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111D" w14:textId="3F02640D" w:rsidR="00411CD0" w:rsidRDefault="00411CD0">
      <w:pPr>
        <w:jc w:val="left"/>
      </w:pPr>
    </w:p>
    <w:p w14:paraId="43195C9A" w14:textId="77777777" w:rsidR="00D07CC8" w:rsidRPr="00904756" w:rsidRDefault="00D07CC8"/>
    <w:p w14:paraId="0E5B56AC" w14:textId="149F9C2C" w:rsidR="004C38E5" w:rsidRPr="00904756" w:rsidRDefault="004C38E5"/>
    <w:p w14:paraId="4F917D74" w14:textId="346C70C9" w:rsidR="00244078" w:rsidRPr="00DE01D4" w:rsidRDefault="00244078" w:rsidP="00DE01D4">
      <w:pPr>
        <w:pStyle w:val="En-tteombr"/>
        <w:shd w:val="clear" w:color="auto" w:fill="B50C36"/>
        <w:tabs>
          <w:tab w:val="center" w:pos="4819"/>
          <w:tab w:val="left" w:pos="8470"/>
        </w:tabs>
        <w:jc w:val="center"/>
        <w:rPr>
          <w:rFonts w:asciiTheme="minorHAnsi" w:hAnsiTheme="minorHAnsi" w:cstheme="minorHAnsi"/>
          <w:color w:val="B50C36"/>
          <w:sz w:val="32"/>
          <w:szCs w:val="32"/>
        </w:rPr>
      </w:pPr>
      <w:r w:rsidRPr="00DE01D4">
        <w:rPr>
          <w:rFonts w:asciiTheme="minorHAnsi" w:hAnsiTheme="minorHAnsi" w:cstheme="minorHAnsi"/>
          <w:sz w:val="32"/>
          <w:szCs w:val="32"/>
        </w:rPr>
        <w:t>mastère spécialisé cybersécurité et cyberdéfense 2022-2023</w:t>
      </w:r>
    </w:p>
    <w:p w14:paraId="02F06697" w14:textId="344B601E" w:rsidR="004C38E5" w:rsidRDefault="004C38E5"/>
    <w:p w14:paraId="55E126B3" w14:textId="1ED393F1" w:rsidR="00DE01D4" w:rsidRDefault="00DE01D4"/>
    <w:p w14:paraId="70C85C8D" w14:textId="519387BB" w:rsidR="00DE01D4" w:rsidRDefault="00DE01D4"/>
    <w:p w14:paraId="23CAEA2D" w14:textId="52EF4A17" w:rsidR="00DE01D4" w:rsidRDefault="00DE01D4"/>
    <w:p w14:paraId="719CD458" w14:textId="140859F6" w:rsidR="00DE01D4" w:rsidRDefault="00DE01D4"/>
    <w:p w14:paraId="29B6F5BB" w14:textId="57A0968F" w:rsidR="00DE01D4" w:rsidRDefault="00DE01D4"/>
    <w:p w14:paraId="7CAE4C90" w14:textId="2A3814C4" w:rsidR="00DE01D4" w:rsidRPr="00904756" w:rsidRDefault="00AA7CEC">
      <w:r>
        <w:rPr>
          <w:noProof/>
        </w:rPr>
        <w:drawing>
          <wp:anchor distT="0" distB="0" distL="114300" distR="114300" simplePos="0" relativeHeight="251668480" behindDoc="0" locked="0" layoutInCell="1" allowOverlap="1" wp14:anchorId="0E385860" wp14:editId="127992A3">
            <wp:simplePos x="0" y="0"/>
            <wp:positionH relativeFrom="margin">
              <wp:align>left</wp:align>
            </wp:positionH>
            <wp:positionV relativeFrom="paragraph">
              <wp:posOffset>95590</wp:posOffset>
            </wp:positionV>
            <wp:extent cx="1786255" cy="1868170"/>
            <wp:effectExtent l="0" t="0" r="0" b="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3382"/>
                    <a:stretch/>
                  </pic:blipFill>
                  <pic:spPr bwMode="auto">
                    <a:xfrm>
                      <a:off x="0" y="0"/>
                      <a:ext cx="178625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126354019"/>
      <w:bookmarkEnd w:id="0"/>
    </w:p>
    <w:p w14:paraId="284506C1" w14:textId="30918994" w:rsidR="00DE01D4" w:rsidRPr="00EA322C" w:rsidRDefault="00DE01D4" w:rsidP="00DE01D4">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1852D59E" w14:textId="572457B1" w:rsidR="004C38E5" w:rsidRPr="00904756" w:rsidRDefault="004C38E5"/>
    <w:p w14:paraId="142CE966" w14:textId="77777777" w:rsidR="00DE01D4" w:rsidRPr="00904756" w:rsidRDefault="00DE01D4"/>
    <w:p w14:paraId="688596AB" w14:textId="50EA8FD7" w:rsidR="006D1DCC" w:rsidRPr="00904756" w:rsidRDefault="006D1DCC"/>
    <w:p w14:paraId="3EBBE239" w14:textId="77777777" w:rsidR="00DE01D4" w:rsidRDefault="00DE01D4" w:rsidP="00DE01D4"/>
    <w:p w14:paraId="31E46C24" w14:textId="77777777" w:rsidR="00DE01D4" w:rsidRDefault="00DE01D4" w:rsidP="00DE01D4"/>
    <w:p w14:paraId="2523AA04" w14:textId="59415FEF" w:rsidR="00DE01D4" w:rsidRDefault="00724013" w:rsidP="00DE01D4">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B2768" id="_x0000_t202" coordsize="21600,21600" o:spt="202" path="m,l,21600r21600,l21600,xe">
                <v:stroke joinstyle="miter"/>
                <v:path gradientshapeok="t" o:connecttype="rect"/>
              </v:shapetype>
              <v:shape id="Zone de texte 2" o:spid="_x0000_s1026"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" stroked="f">
                <v:textbox>
                  <w:txbxContent>
                    <w:p w14:paraId="12F90FBF" w14:textId="26B8B5A7" w:rsidR="002553BD" w:rsidRPr="00244078" w:rsidRDefault="002553BD" w:rsidP="002553BD">
                      <w:pPr>
                        <w:jc w:val="right"/>
                        <w:rPr>
                          <w:b/>
                          <w:bCs/>
                        </w:rPr>
                      </w:pPr>
                      <w:r w:rsidRPr="00244078">
                        <w:rPr>
                          <w:b/>
                          <w:bCs/>
                          <w:sz w:val="36"/>
                          <w:szCs w:val="36"/>
                        </w:rPr>
                        <w:t>Membres du groupe</w:t>
                      </w:r>
                      <w:r w:rsidR="00244078" w:rsidRPr="00244078">
                        <w:rPr>
                          <w:b/>
                          <w:bCs/>
                          <w:sz w:val="36"/>
                          <w:szCs w:val="36"/>
                        </w:rPr>
                        <w:t> :</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7"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RkDw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" stroked="f">
                <v:textbox>
                  <w:txbxContent>
                    <w:p w14:paraId="3CFD8A84" w14:textId="5D3471DD" w:rsidR="002553BD" w:rsidRPr="00244078" w:rsidRDefault="002553BD" w:rsidP="002553BD">
                      <w:pPr>
                        <w:rPr>
                          <w:b/>
                          <w:bCs/>
                        </w:rPr>
                      </w:pPr>
                      <w:r w:rsidRPr="00244078">
                        <w:rPr>
                          <w:b/>
                          <w:bCs/>
                          <w:sz w:val="36"/>
                          <w:szCs w:val="36"/>
                        </w:rPr>
                        <w:t>Responsable</w:t>
                      </w:r>
                      <w:r w:rsidR="00244078">
                        <w:rPr>
                          <w:b/>
                          <w:bCs/>
                          <w:sz w:val="36"/>
                          <w:szCs w:val="36"/>
                        </w:rPr>
                        <w:t> :</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6DE8F754" w14:textId="77777777" w:rsidR="00411CD0" w:rsidRDefault="00411CD0" w:rsidP="00411CD0">
      <w:pPr>
        <w:jc w:val="left"/>
        <w:sectPr w:rsidR="00411CD0" w:rsidSect="00AA7CEC">
          <w:headerReference w:type="default" r:id="rId9"/>
          <w:footerReference w:type="default" r:id="rId10"/>
          <w:pgSz w:w="11906" w:h="16838"/>
          <w:pgMar w:top="1417" w:right="1417" w:bottom="1417" w:left="1417" w:header="708" w:footer="708" w:gutter="0"/>
          <w:cols w:space="708"/>
          <w:titlePg/>
          <w:docGrid w:linePitch="360"/>
        </w:sectPr>
      </w:pPr>
    </w:p>
    <w:p w14:paraId="789C1BB5" w14:textId="515A093B" w:rsidR="00DE01D4" w:rsidRPr="00904756" w:rsidRDefault="00411CD0" w:rsidP="00411CD0">
      <w:pPr>
        <w:jc w:val="left"/>
      </w:pPr>
      <w:r>
        <w:lastRenderedPageBreak/>
        <w:br w:type="page"/>
      </w:r>
    </w:p>
    <w:p w14:paraId="2DD8CDF7" w14:textId="6500679F" w:rsidR="00D07CC8" w:rsidRDefault="00D07CC8" w:rsidP="00D07CC8">
      <w:r>
        <w:rPr>
          <w:noProof/>
        </w:rPr>
        <w:lastRenderedPageBreak/>
        <mc:AlternateContent>
          <mc:Choice Requires="wps">
            <w:drawing>
              <wp:anchor distT="45720" distB="45720" distL="114300" distR="114300" simplePos="0" relativeHeight="251676672" behindDoc="0" locked="0" layoutInCell="1" allowOverlap="1" wp14:anchorId="33258DBE" wp14:editId="340357D2">
                <wp:simplePos x="0" y="0"/>
                <wp:positionH relativeFrom="margin">
                  <wp:posOffset>1949640</wp:posOffset>
                </wp:positionH>
                <wp:positionV relativeFrom="paragraph">
                  <wp:posOffset>8552502</wp:posOffset>
                </wp:positionV>
                <wp:extent cx="2755075" cy="807522"/>
                <wp:effectExtent l="0" t="0" r="0" b="0"/>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075" cy="807522"/>
                        </a:xfrm>
                        <a:prstGeom prst="rect">
                          <a:avLst/>
                        </a:prstGeom>
                        <a:noFill/>
                        <a:ln w="9525">
                          <a:noFill/>
                          <a:miter lim="800000"/>
                          <a:headEnd/>
                          <a:tailEnd/>
                        </a:ln>
                      </wps:spPr>
                      <wps:txbx>
                        <w:txbxContent>
                          <w:p w14:paraId="276446BC" w14:textId="26DB6D3B" w:rsidR="00D07CC8" w:rsidRPr="00D07CC8" w:rsidRDefault="00D07CC8" w:rsidP="00D07CC8">
                            <w:pPr>
                              <w:jc w:val="left"/>
                              <w:rPr>
                                <w:b/>
                                <w:bCs/>
                                <w:sz w:val="32"/>
                                <w:szCs w:val="32"/>
                              </w:rPr>
                            </w:pPr>
                            <w:r w:rsidRPr="00D07CC8">
                              <w:rPr>
                                <w:b/>
                                <w:bCs/>
                                <w:sz w:val="32"/>
                                <w:szCs w:val="32"/>
                              </w:rPr>
                              <w:t>Responsable :</w:t>
                            </w:r>
                          </w:p>
                          <w:p w14:paraId="389BE639" w14:textId="77777777" w:rsidR="00D07CC8" w:rsidRPr="00D07CC8" w:rsidRDefault="00D07CC8" w:rsidP="00D07CC8">
                            <w:pPr>
                              <w:jc w:val="left"/>
                              <w:rPr>
                                <w:sz w:val="32"/>
                                <w:szCs w:val="32"/>
                              </w:rPr>
                            </w:pPr>
                            <w:r w:rsidRPr="00D07CC8">
                              <w:rPr>
                                <w:sz w:val="32"/>
                                <w:szCs w:val="32"/>
                              </w:rPr>
                              <w:t>Nicolas BLOUMINE</w:t>
                            </w:r>
                          </w:p>
                          <w:p w14:paraId="3EB0BB1D" w14:textId="6768C008" w:rsidR="00D07CC8" w:rsidRPr="00D07CC8" w:rsidRDefault="00D07CC8" w:rsidP="00D07CC8">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58DBE" id="Caixa de Texto 2" o:spid="_x0000_s1028" type="#_x0000_t202" style="position:absolute;left:0;text-align:left;margin-left:153.5pt;margin-top:673.45pt;width:216.95pt;height:63.6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" filled="f" stroked="f">
                <v:textbox>
                  <w:txbxContent>
                    <w:p w14:paraId="276446BC" w14:textId="26DB6D3B" w:rsidR="00D07CC8" w:rsidRPr="00D07CC8" w:rsidRDefault="00D07CC8" w:rsidP="00D07CC8">
                      <w:pPr>
                        <w:jc w:val="left"/>
                        <w:rPr>
                          <w:b/>
                          <w:bCs/>
                          <w:sz w:val="32"/>
                          <w:szCs w:val="32"/>
                        </w:rPr>
                      </w:pPr>
                      <w:r w:rsidRPr="00D07CC8">
                        <w:rPr>
                          <w:b/>
                          <w:bCs/>
                          <w:sz w:val="32"/>
                          <w:szCs w:val="32"/>
                        </w:rPr>
                        <w:t>Responsable :</w:t>
                      </w:r>
                    </w:p>
                    <w:p w14:paraId="389BE639" w14:textId="77777777" w:rsidR="00D07CC8" w:rsidRPr="00D07CC8" w:rsidRDefault="00D07CC8" w:rsidP="00D07CC8">
                      <w:pPr>
                        <w:jc w:val="left"/>
                        <w:rPr>
                          <w:sz w:val="32"/>
                          <w:szCs w:val="32"/>
                        </w:rPr>
                      </w:pPr>
                      <w:r w:rsidRPr="00D07CC8">
                        <w:rPr>
                          <w:sz w:val="32"/>
                          <w:szCs w:val="32"/>
                        </w:rPr>
                        <w:t>Nicolas BLOUMINE</w:t>
                      </w:r>
                    </w:p>
                    <w:p w14:paraId="3EB0BB1D" w14:textId="6768C008" w:rsidR="00D07CC8" w:rsidRPr="00D07CC8" w:rsidRDefault="00D07CC8" w:rsidP="00D07CC8">
                      <w:pPr>
                        <w:jc w:val="center"/>
                        <w:rPr>
                          <w:sz w:val="32"/>
                          <w:szCs w:val="32"/>
                        </w:rPr>
                      </w:pPr>
                    </w:p>
                  </w:txbxContent>
                </v:textbox>
                <w10:wrap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4B50686F" wp14:editId="46825714">
                <wp:simplePos x="0" y="0"/>
                <wp:positionH relativeFrom="page">
                  <wp:posOffset>5197565</wp:posOffset>
                </wp:positionH>
                <wp:positionV relativeFrom="paragraph">
                  <wp:posOffset>8460105</wp:posOffset>
                </wp:positionV>
                <wp:extent cx="2755075" cy="1318161"/>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5075" cy="1318161"/>
                        </a:xfrm>
                        <a:prstGeom prst="rect">
                          <a:avLst/>
                        </a:prstGeom>
                        <a:noFill/>
                        <a:ln w="9525">
                          <a:noFill/>
                          <a:miter lim="800000"/>
                          <a:headEnd/>
                          <a:tailEnd/>
                        </a:ln>
                      </wps:spPr>
                      <wps:txbx>
                        <w:txbxContent>
                          <w:p w14:paraId="47191615" w14:textId="7949FBA1" w:rsidR="00D07CC8" w:rsidRPr="00D07CC8" w:rsidRDefault="00D07CC8" w:rsidP="00D07CC8">
                            <w:pPr>
                              <w:jc w:val="left"/>
                              <w:rPr>
                                <w:b/>
                                <w:bCs/>
                                <w:sz w:val="32"/>
                                <w:szCs w:val="32"/>
                              </w:rPr>
                            </w:pPr>
                            <w:r w:rsidRPr="00D07CC8">
                              <w:rPr>
                                <w:b/>
                                <w:bCs/>
                                <w:sz w:val="32"/>
                                <w:szCs w:val="32"/>
                              </w:rPr>
                              <w:t>Membres du groupe :</w:t>
                            </w:r>
                          </w:p>
                          <w:p w14:paraId="2870ED49" w14:textId="77777777" w:rsidR="00D07CC8" w:rsidRPr="00D07CC8" w:rsidRDefault="00D07CC8" w:rsidP="00D07CC8">
                            <w:pPr>
                              <w:jc w:val="left"/>
                              <w:rPr>
                                <w:sz w:val="32"/>
                                <w:szCs w:val="32"/>
                              </w:rPr>
                            </w:pPr>
                            <w:r w:rsidRPr="00D07CC8">
                              <w:rPr>
                                <w:sz w:val="32"/>
                                <w:szCs w:val="32"/>
                              </w:rPr>
                              <w:t>Mesmin NGOULO BEMBE</w:t>
                            </w:r>
                          </w:p>
                          <w:p w14:paraId="0F4BD234" w14:textId="77777777" w:rsidR="00D07CC8" w:rsidRPr="00D07CC8" w:rsidRDefault="00D07CC8" w:rsidP="00D07CC8">
                            <w:pPr>
                              <w:jc w:val="left"/>
                              <w:rPr>
                                <w:sz w:val="32"/>
                                <w:szCs w:val="32"/>
                              </w:rPr>
                            </w:pPr>
                            <w:r w:rsidRPr="00D07CC8">
                              <w:rPr>
                                <w:sz w:val="32"/>
                                <w:szCs w:val="32"/>
                              </w:rPr>
                              <w:t>Corentin VIELLESCAZES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0686F" id="_x0000_s1029" type="#_x0000_t202" style="position:absolute;left:0;text-align:left;margin-left:409.25pt;margin-top:666.15pt;width:216.95pt;height:103.8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" filled="f" stroked="f">
                <v:textbox>
                  <w:txbxContent>
                    <w:p w14:paraId="47191615" w14:textId="7949FBA1" w:rsidR="00D07CC8" w:rsidRPr="00D07CC8" w:rsidRDefault="00D07CC8" w:rsidP="00D07CC8">
                      <w:pPr>
                        <w:jc w:val="left"/>
                        <w:rPr>
                          <w:b/>
                          <w:bCs/>
                          <w:sz w:val="32"/>
                          <w:szCs w:val="32"/>
                        </w:rPr>
                      </w:pPr>
                      <w:r w:rsidRPr="00D07CC8">
                        <w:rPr>
                          <w:b/>
                          <w:bCs/>
                          <w:sz w:val="32"/>
                          <w:szCs w:val="32"/>
                        </w:rPr>
                        <w:t xml:space="preserve">Membres du </w:t>
                      </w:r>
                      <w:r w:rsidRPr="00D07CC8">
                        <w:rPr>
                          <w:b/>
                          <w:bCs/>
                          <w:sz w:val="32"/>
                          <w:szCs w:val="32"/>
                        </w:rPr>
                        <w:t>groupe :</w:t>
                      </w:r>
                    </w:p>
                    <w:p w14:paraId="2870ED49" w14:textId="77777777" w:rsidR="00D07CC8" w:rsidRPr="00D07CC8" w:rsidRDefault="00D07CC8" w:rsidP="00D07CC8">
                      <w:pPr>
                        <w:jc w:val="left"/>
                        <w:rPr>
                          <w:sz w:val="32"/>
                          <w:szCs w:val="32"/>
                        </w:rPr>
                      </w:pPr>
                      <w:r w:rsidRPr="00D07CC8">
                        <w:rPr>
                          <w:sz w:val="32"/>
                          <w:szCs w:val="32"/>
                        </w:rPr>
                        <w:t>Mesmin NGOULO BEMBE</w:t>
                      </w:r>
                    </w:p>
                    <w:p w14:paraId="0F4BD234" w14:textId="77777777" w:rsidR="00D07CC8" w:rsidRPr="00D07CC8" w:rsidRDefault="00D07CC8" w:rsidP="00D07CC8">
                      <w:pPr>
                        <w:jc w:val="left"/>
                        <w:rPr>
                          <w:sz w:val="32"/>
                          <w:szCs w:val="32"/>
                        </w:rPr>
                      </w:pPr>
                      <w:r w:rsidRPr="00D07CC8">
                        <w:rPr>
                          <w:sz w:val="32"/>
                          <w:szCs w:val="32"/>
                        </w:rPr>
                        <w:t>Corentin VIELLESCAZES</w:t>
                      </w:r>
                    </w:p>
                  </w:txbxContent>
                </v:textbox>
                <w10:wrap anchorx="page"/>
              </v:shape>
            </w:pict>
          </mc:Fallback>
        </mc:AlternateContent>
      </w:r>
      <w:r>
        <w:rPr>
          <w:noProof/>
        </w:rPr>
        <mc:AlternateContent>
          <mc:Choice Requires="wps">
            <w:drawing>
              <wp:anchor distT="45720" distB="45720" distL="114300" distR="114300" simplePos="0" relativeHeight="251671552" behindDoc="0" locked="0" layoutInCell="1" allowOverlap="1" wp14:anchorId="6ACD5FEE" wp14:editId="49044D07">
                <wp:simplePos x="0" y="0"/>
                <wp:positionH relativeFrom="column">
                  <wp:posOffset>-591119</wp:posOffset>
                </wp:positionH>
                <wp:positionV relativeFrom="paragraph">
                  <wp:posOffset>964235</wp:posOffset>
                </wp:positionV>
                <wp:extent cx="3224530" cy="160274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530" cy="1602740"/>
                        </a:xfrm>
                        <a:prstGeom prst="rect">
                          <a:avLst/>
                        </a:prstGeom>
                        <a:solidFill>
                          <a:srgbClr val="FFFFFF"/>
                        </a:solidFill>
                        <a:ln w="9525">
                          <a:noFill/>
                          <a:miter lim="800000"/>
                          <a:headEnd/>
                          <a:tailEnd/>
                        </a:ln>
                      </wps:spPr>
                      <wps:txbx>
                        <w:txbxContent>
                          <w:p w14:paraId="44BE74A8" w14:textId="77777777" w:rsidR="00D07CC8" w:rsidRPr="00EA322C" w:rsidRDefault="00D07CC8" w:rsidP="00D07CC8">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6ACBCFB5" w14:textId="46444957" w:rsidR="00D07CC8" w:rsidRPr="00F43774" w:rsidRDefault="00D07CC8" w:rsidP="00D07CC8">
                            <w:pPr>
                              <w:jc w:val="center"/>
                              <w:rPr>
                                <w:rFonts w:cstheme="minorHAnsi"/>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D5FEE" id="_x0000_s1030" type="#_x0000_t202" style="position:absolute;left:0;text-align:left;margin-left:-46.55pt;margin-top:75.9pt;width:253.9pt;height:126.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" stroked="f">
                <v:textbox>
                  <w:txbxContent>
                    <w:p w14:paraId="44BE74A8" w14:textId="77777777" w:rsidR="00D07CC8" w:rsidRPr="00EA322C" w:rsidRDefault="00D07CC8" w:rsidP="00D07CC8">
                      <w:pPr>
                        <w:jc w:val="center"/>
                        <w:rPr>
                          <w:rFonts w:ascii="Verdana" w:hAnsi="Verdana" w:cstheme="minorHAnsi"/>
                          <w:sz w:val="48"/>
                          <w:szCs w:val="48"/>
                        </w:rPr>
                      </w:pPr>
                      <w:r w:rsidRPr="00EA322C">
                        <w:rPr>
                          <w:rFonts w:ascii="Verdana" w:hAnsi="Verdana" w:cstheme="minorHAnsi"/>
                          <w:sz w:val="48"/>
                          <w:szCs w:val="48"/>
                        </w:rPr>
                        <w:t>OSINT : Etat de l’art et intelligence économique du marché des EDR</w:t>
                      </w:r>
                    </w:p>
                    <w:p w14:paraId="6ACBCFB5" w14:textId="46444957" w:rsidR="00D07CC8" w:rsidRPr="00F43774" w:rsidRDefault="00D07CC8" w:rsidP="00D07CC8">
                      <w:pPr>
                        <w:jc w:val="center"/>
                        <w:rPr>
                          <w:rFonts w:cstheme="minorHAnsi"/>
                          <w:sz w:val="44"/>
                          <w:szCs w:val="44"/>
                        </w:rPr>
                      </w:pPr>
                    </w:p>
                  </w:txbxContent>
                </v:textbox>
                <w10:wrap type="square"/>
              </v:shape>
            </w:pict>
          </mc:Fallback>
        </mc:AlternateContent>
      </w:r>
      <w:r w:rsidR="00ED4700" w:rsidRPr="00904756">
        <w:br w:type="page"/>
      </w:r>
      <w:r>
        <w:rPr>
          <w:noProof/>
        </w:rPr>
        <w:drawing>
          <wp:anchor distT="0" distB="0" distL="114300" distR="114300" simplePos="0" relativeHeight="251672576" behindDoc="1" locked="0" layoutInCell="1" allowOverlap="1" wp14:anchorId="62A3279A" wp14:editId="4748B334">
            <wp:simplePos x="0" y="0"/>
            <wp:positionH relativeFrom="leftMargin">
              <wp:posOffset>67635</wp:posOffset>
            </wp:positionH>
            <wp:positionV relativeFrom="page">
              <wp:posOffset>54610</wp:posOffset>
            </wp:positionV>
            <wp:extent cx="1173480" cy="1173480"/>
            <wp:effectExtent l="0" t="0" r="7620" b="7620"/>
            <wp:wrapTight wrapText="bothSides">
              <wp:wrapPolygon edited="0">
                <wp:start x="0" y="0"/>
                <wp:lineTo x="0" y="21390"/>
                <wp:lineTo x="21390" y="21390"/>
                <wp:lineTo x="21390" y="0"/>
                <wp:lineTo x="0" y="0"/>
              </wp:wrapPolygon>
            </wp:wrapTight>
            <wp:docPr id="24" name="Imagem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3"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04AD00A3" wp14:editId="7BFE0EA1">
            <wp:simplePos x="0" y="0"/>
            <wp:positionH relativeFrom="margin">
              <wp:align>center</wp:align>
            </wp:positionH>
            <wp:positionV relativeFrom="page">
              <wp:align>bottom</wp:align>
            </wp:positionV>
            <wp:extent cx="7701782" cy="10678628"/>
            <wp:effectExtent l="0" t="0" r="0" b="8890"/>
            <wp:wrapTight wrapText="bothSides">
              <wp:wrapPolygon edited="0">
                <wp:start x="0" y="0"/>
                <wp:lineTo x="0" y="21579"/>
                <wp:lineTo x="21532" y="21579"/>
                <wp:lineTo x="21532" y="0"/>
                <wp:lineTo x="0" y="0"/>
              </wp:wrapPolygon>
            </wp:wrapTight>
            <wp:docPr id="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7701782" cy="10678628"/>
                    </a:xfrm>
                    <a:prstGeom prst="rect">
                      <a:avLst/>
                    </a:prstGeom>
                  </pic:spPr>
                </pic:pic>
              </a:graphicData>
            </a:graphic>
            <wp14:sizeRelH relativeFrom="page">
              <wp14:pctWidth>0</wp14:pctWidth>
            </wp14:sizeRelH>
            <wp14:sizeRelV relativeFrom="page">
              <wp14:pctHeight>0</wp14:pctHeight>
            </wp14:sizeRelV>
          </wp:anchor>
        </w:drawing>
      </w:r>
    </w:p>
    <w:p w14:paraId="17BCDCA6" w14:textId="7162494E" w:rsidR="0070125D" w:rsidRPr="00904756" w:rsidRDefault="0070125D" w:rsidP="00DE01D4"/>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68FCFB1D" w14:textId="13C18957" w:rsidR="00CB3039"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7094995" w:history="1">
            <w:r w:rsidR="00CB3039" w:rsidRPr="00663B3B">
              <w:rPr>
                <w:rStyle w:val="Lienhypertexte"/>
                <w:noProof/>
              </w:rPr>
              <w:t>Introduction</w:t>
            </w:r>
            <w:r w:rsidR="00CB3039">
              <w:rPr>
                <w:noProof/>
                <w:webHidden/>
              </w:rPr>
              <w:tab/>
            </w:r>
            <w:r w:rsidR="00CB3039">
              <w:rPr>
                <w:noProof/>
                <w:webHidden/>
              </w:rPr>
              <w:fldChar w:fldCharType="begin"/>
            </w:r>
            <w:r w:rsidR="00CB3039">
              <w:rPr>
                <w:noProof/>
                <w:webHidden/>
              </w:rPr>
              <w:instrText xml:space="preserve"> PAGEREF _Toc127094995 \h </w:instrText>
            </w:r>
            <w:r w:rsidR="00CB3039">
              <w:rPr>
                <w:noProof/>
                <w:webHidden/>
              </w:rPr>
            </w:r>
            <w:r w:rsidR="00CB3039">
              <w:rPr>
                <w:noProof/>
                <w:webHidden/>
              </w:rPr>
              <w:fldChar w:fldCharType="separate"/>
            </w:r>
            <w:r w:rsidR="00CB3039">
              <w:rPr>
                <w:noProof/>
                <w:webHidden/>
              </w:rPr>
              <w:t>5</w:t>
            </w:r>
            <w:r w:rsidR="00CB3039">
              <w:rPr>
                <w:noProof/>
                <w:webHidden/>
              </w:rPr>
              <w:fldChar w:fldCharType="end"/>
            </w:r>
          </w:hyperlink>
        </w:p>
        <w:p w14:paraId="4C3A7AA0" w14:textId="0C8EB9B5" w:rsidR="00CB3039" w:rsidRDefault="00CB3039">
          <w:pPr>
            <w:pStyle w:val="TM1"/>
            <w:tabs>
              <w:tab w:val="right" w:leader="dot" w:pos="9062"/>
            </w:tabs>
            <w:rPr>
              <w:rFonts w:eastAsiaTheme="minorEastAsia"/>
              <w:noProof/>
              <w:sz w:val="22"/>
              <w:lang w:eastAsia="fr-FR"/>
            </w:rPr>
          </w:pPr>
          <w:hyperlink w:anchor="_Toc127094996" w:history="1">
            <w:r w:rsidRPr="00663B3B">
              <w:rPr>
                <w:rStyle w:val="Lienhypertexte"/>
                <w:noProof/>
              </w:rPr>
              <w:t>Les EDR : la genèse</w:t>
            </w:r>
            <w:r>
              <w:rPr>
                <w:noProof/>
                <w:webHidden/>
              </w:rPr>
              <w:tab/>
            </w:r>
            <w:r>
              <w:rPr>
                <w:noProof/>
                <w:webHidden/>
              </w:rPr>
              <w:fldChar w:fldCharType="begin"/>
            </w:r>
            <w:r>
              <w:rPr>
                <w:noProof/>
                <w:webHidden/>
              </w:rPr>
              <w:instrText xml:space="preserve"> PAGEREF _Toc127094996 \h </w:instrText>
            </w:r>
            <w:r>
              <w:rPr>
                <w:noProof/>
                <w:webHidden/>
              </w:rPr>
            </w:r>
            <w:r>
              <w:rPr>
                <w:noProof/>
                <w:webHidden/>
              </w:rPr>
              <w:fldChar w:fldCharType="separate"/>
            </w:r>
            <w:r>
              <w:rPr>
                <w:noProof/>
                <w:webHidden/>
              </w:rPr>
              <w:t>5</w:t>
            </w:r>
            <w:r>
              <w:rPr>
                <w:noProof/>
                <w:webHidden/>
              </w:rPr>
              <w:fldChar w:fldCharType="end"/>
            </w:r>
          </w:hyperlink>
        </w:p>
        <w:p w14:paraId="7A7F25F6" w14:textId="4C3CE84B" w:rsidR="00CB3039" w:rsidRDefault="00CB3039">
          <w:pPr>
            <w:pStyle w:val="TM2"/>
            <w:tabs>
              <w:tab w:val="right" w:leader="dot" w:pos="9062"/>
            </w:tabs>
            <w:rPr>
              <w:rFonts w:eastAsiaTheme="minorEastAsia"/>
              <w:noProof/>
              <w:sz w:val="22"/>
              <w:lang w:eastAsia="fr-FR"/>
            </w:rPr>
          </w:pPr>
          <w:hyperlink w:anchor="_Toc127094997" w:history="1">
            <w:r w:rsidRPr="00663B3B">
              <w:rPr>
                <w:rStyle w:val="Lienhypertexte"/>
                <w:noProof/>
              </w:rPr>
              <w:t>La problématique qu’adressent les EDR</w:t>
            </w:r>
            <w:r>
              <w:rPr>
                <w:noProof/>
                <w:webHidden/>
              </w:rPr>
              <w:tab/>
            </w:r>
            <w:r>
              <w:rPr>
                <w:noProof/>
                <w:webHidden/>
              </w:rPr>
              <w:fldChar w:fldCharType="begin"/>
            </w:r>
            <w:r>
              <w:rPr>
                <w:noProof/>
                <w:webHidden/>
              </w:rPr>
              <w:instrText xml:space="preserve"> PAGEREF _Toc127094997 \h </w:instrText>
            </w:r>
            <w:r>
              <w:rPr>
                <w:noProof/>
                <w:webHidden/>
              </w:rPr>
            </w:r>
            <w:r>
              <w:rPr>
                <w:noProof/>
                <w:webHidden/>
              </w:rPr>
              <w:fldChar w:fldCharType="separate"/>
            </w:r>
            <w:r>
              <w:rPr>
                <w:noProof/>
                <w:webHidden/>
              </w:rPr>
              <w:t>6</w:t>
            </w:r>
            <w:r>
              <w:rPr>
                <w:noProof/>
                <w:webHidden/>
              </w:rPr>
              <w:fldChar w:fldCharType="end"/>
            </w:r>
          </w:hyperlink>
        </w:p>
        <w:p w14:paraId="7AE04666" w14:textId="60460492" w:rsidR="00CB3039" w:rsidRDefault="00CB3039">
          <w:pPr>
            <w:pStyle w:val="TM3"/>
            <w:tabs>
              <w:tab w:val="right" w:leader="dot" w:pos="9062"/>
            </w:tabs>
            <w:rPr>
              <w:rFonts w:eastAsiaTheme="minorEastAsia"/>
              <w:noProof/>
              <w:sz w:val="22"/>
              <w:lang w:eastAsia="fr-FR"/>
            </w:rPr>
          </w:pPr>
          <w:hyperlink w:anchor="_Toc127094998" w:history="1">
            <w:r w:rsidRPr="00663B3B">
              <w:rPr>
                <w:rStyle w:val="Lienhypertexte"/>
                <w:noProof/>
              </w:rPr>
              <w:t>Documents malveillants : phishing</w:t>
            </w:r>
            <w:r>
              <w:rPr>
                <w:noProof/>
                <w:webHidden/>
              </w:rPr>
              <w:tab/>
            </w:r>
            <w:r>
              <w:rPr>
                <w:noProof/>
                <w:webHidden/>
              </w:rPr>
              <w:fldChar w:fldCharType="begin"/>
            </w:r>
            <w:r>
              <w:rPr>
                <w:noProof/>
                <w:webHidden/>
              </w:rPr>
              <w:instrText xml:space="preserve"> PAGEREF _Toc127094998 \h </w:instrText>
            </w:r>
            <w:r>
              <w:rPr>
                <w:noProof/>
                <w:webHidden/>
              </w:rPr>
            </w:r>
            <w:r>
              <w:rPr>
                <w:noProof/>
                <w:webHidden/>
              </w:rPr>
              <w:fldChar w:fldCharType="separate"/>
            </w:r>
            <w:r>
              <w:rPr>
                <w:noProof/>
                <w:webHidden/>
              </w:rPr>
              <w:t>6</w:t>
            </w:r>
            <w:r>
              <w:rPr>
                <w:noProof/>
                <w:webHidden/>
              </w:rPr>
              <w:fldChar w:fldCharType="end"/>
            </w:r>
          </w:hyperlink>
        </w:p>
        <w:p w14:paraId="08F9B6F6" w14:textId="66F432C3" w:rsidR="00CB3039" w:rsidRDefault="00CB3039">
          <w:pPr>
            <w:pStyle w:val="TM3"/>
            <w:tabs>
              <w:tab w:val="right" w:leader="dot" w:pos="9062"/>
            </w:tabs>
            <w:rPr>
              <w:rFonts w:eastAsiaTheme="minorEastAsia"/>
              <w:noProof/>
              <w:sz w:val="22"/>
              <w:lang w:eastAsia="fr-FR"/>
            </w:rPr>
          </w:pPr>
          <w:hyperlink w:anchor="_Toc127094999" w:history="1">
            <w:r w:rsidRPr="00663B3B">
              <w:rPr>
                <w:rStyle w:val="Lienhypertexte"/>
                <w:noProof/>
              </w:rPr>
              <w:t>Mouvement latéral</w:t>
            </w:r>
            <w:r>
              <w:rPr>
                <w:noProof/>
                <w:webHidden/>
              </w:rPr>
              <w:tab/>
            </w:r>
            <w:r>
              <w:rPr>
                <w:noProof/>
                <w:webHidden/>
              </w:rPr>
              <w:fldChar w:fldCharType="begin"/>
            </w:r>
            <w:r>
              <w:rPr>
                <w:noProof/>
                <w:webHidden/>
              </w:rPr>
              <w:instrText xml:space="preserve"> PAGEREF _Toc127094999 \h </w:instrText>
            </w:r>
            <w:r>
              <w:rPr>
                <w:noProof/>
                <w:webHidden/>
              </w:rPr>
            </w:r>
            <w:r>
              <w:rPr>
                <w:noProof/>
                <w:webHidden/>
              </w:rPr>
              <w:fldChar w:fldCharType="separate"/>
            </w:r>
            <w:r>
              <w:rPr>
                <w:noProof/>
                <w:webHidden/>
              </w:rPr>
              <w:t>6</w:t>
            </w:r>
            <w:r>
              <w:rPr>
                <w:noProof/>
                <w:webHidden/>
              </w:rPr>
              <w:fldChar w:fldCharType="end"/>
            </w:r>
          </w:hyperlink>
        </w:p>
        <w:p w14:paraId="6EECB13D" w14:textId="5022FC6A" w:rsidR="00CB3039" w:rsidRDefault="00CB3039">
          <w:pPr>
            <w:pStyle w:val="TM2"/>
            <w:tabs>
              <w:tab w:val="right" w:leader="dot" w:pos="9062"/>
            </w:tabs>
            <w:rPr>
              <w:rFonts w:eastAsiaTheme="minorEastAsia"/>
              <w:noProof/>
              <w:sz w:val="22"/>
              <w:lang w:eastAsia="fr-FR"/>
            </w:rPr>
          </w:pPr>
          <w:hyperlink w:anchor="_Toc127095000" w:history="1">
            <w:r w:rsidRPr="00663B3B">
              <w:rPr>
                <w:rStyle w:val="Lienhypertexte"/>
                <w:noProof/>
              </w:rPr>
              <w:t>Les fonctionnalités fondamentales d’un EDR</w:t>
            </w:r>
            <w:r>
              <w:rPr>
                <w:noProof/>
                <w:webHidden/>
              </w:rPr>
              <w:tab/>
            </w:r>
            <w:r>
              <w:rPr>
                <w:noProof/>
                <w:webHidden/>
              </w:rPr>
              <w:fldChar w:fldCharType="begin"/>
            </w:r>
            <w:r>
              <w:rPr>
                <w:noProof/>
                <w:webHidden/>
              </w:rPr>
              <w:instrText xml:space="preserve"> PAGEREF _Toc127095000 \h </w:instrText>
            </w:r>
            <w:r>
              <w:rPr>
                <w:noProof/>
                <w:webHidden/>
              </w:rPr>
            </w:r>
            <w:r>
              <w:rPr>
                <w:noProof/>
                <w:webHidden/>
              </w:rPr>
              <w:fldChar w:fldCharType="separate"/>
            </w:r>
            <w:r>
              <w:rPr>
                <w:noProof/>
                <w:webHidden/>
              </w:rPr>
              <w:t>6</w:t>
            </w:r>
            <w:r>
              <w:rPr>
                <w:noProof/>
                <w:webHidden/>
              </w:rPr>
              <w:fldChar w:fldCharType="end"/>
            </w:r>
          </w:hyperlink>
        </w:p>
        <w:p w14:paraId="09586201" w14:textId="32EB9B54" w:rsidR="00CB3039" w:rsidRDefault="00CB3039">
          <w:pPr>
            <w:pStyle w:val="TM2"/>
            <w:tabs>
              <w:tab w:val="right" w:leader="dot" w:pos="9062"/>
            </w:tabs>
            <w:rPr>
              <w:rFonts w:eastAsiaTheme="minorEastAsia"/>
              <w:noProof/>
              <w:sz w:val="22"/>
              <w:lang w:eastAsia="fr-FR"/>
            </w:rPr>
          </w:pPr>
          <w:hyperlink w:anchor="_Toc127095001" w:history="1">
            <w:r w:rsidRPr="00663B3B">
              <w:rPr>
                <w:rStyle w:val="Lienhypertexte"/>
                <w:noProof/>
              </w:rPr>
              <w:t>Détection lors d’une attaque : framework d’attaques vs EDR</w:t>
            </w:r>
            <w:r>
              <w:rPr>
                <w:noProof/>
                <w:webHidden/>
              </w:rPr>
              <w:tab/>
            </w:r>
            <w:r>
              <w:rPr>
                <w:noProof/>
                <w:webHidden/>
              </w:rPr>
              <w:fldChar w:fldCharType="begin"/>
            </w:r>
            <w:r>
              <w:rPr>
                <w:noProof/>
                <w:webHidden/>
              </w:rPr>
              <w:instrText xml:space="preserve"> PAGEREF _Toc127095001 \h </w:instrText>
            </w:r>
            <w:r>
              <w:rPr>
                <w:noProof/>
                <w:webHidden/>
              </w:rPr>
            </w:r>
            <w:r>
              <w:rPr>
                <w:noProof/>
                <w:webHidden/>
              </w:rPr>
              <w:fldChar w:fldCharType="separate"/>
            </w:r>
            <w:r>
              <w:rPr>
                <w:noProof/>
                <w:webHidden/>
              </w:rPr>
              <w:t>8</w:t>
            </w:r>
            <w:r>
              <w:rPr>
                <w:noProof/>
                <w:webHidden/>
              </w:rPr>
              <w:fldChar w:fldCharType="end"/>
            </w:r>
          </w:hyperlink>
        </w:p>
        <w:p w14:paraId="1EB4891F" w14:textId="5112A8F7" w:rsidR="00CB3039" w:rsidRDefault="00CB3039">
          <w:pPr>
            <w:pStyle w:val="TM1"/>
            <w:tabs>
              <w:tab w:val="right" w:leader="dot" w:pos="9062"/>
            </w:tabs>
            <w:rPr>
              <w:rFonts w:eastAsiaTheme="minorEastAsia"/>
              <w:noProof/>
              <w:sz w:val="22"/>
              <w:lang w:eastAsia="fr-FR"/>
            </w:rPr>
          </w:pPr>
          <w:hyperlink w:anchor="_Toc127095002" w:history="1">
            <w:r w:rsidRPr="00663B3B">
              <w:rPr>
                <w:rStyle w:val="Lienhypertexte"/>
                <w:noProof/>
              </w:rPr>
              <w:t>Le marché des EDR</w:t>
            </w:r>
            <w:r>
              <w:rPr>
                <w:noProof/>
                <w:webHidden/>
              </w:rPr>
              <w:tab/>
            </w:r>
            <w:r>
              <w:rPr>
                <w:noProof/>
                <w:webHidden/>
              </w:rPr>
              <w:fldChar w:fldCharType="begin"/>
            </w:r>
            <w:r>
              <w:rPr>
                <w:noProof/>
                <w:webHidden/>
              </w:rPr>
              <w:instrText xml:space="preserve"> PAGEREF _Toc127095002 \h </w:instrText>
            </w:r>
            <w:r>
              <w:rPr>
                <w:noProof/>
                <w:webHidden/>
              </w:rPr>
            </w:r>
            <w:r>
              <w:rPr>
                <w:noProof/>
                <w:webHidden/>
              </w:rPr>
              <w:fldChar w:fldCharType="separate"/>
            </w:r>
            <w:r>
              <w:rPr>
                <w:noProof/>
                <w:webHidden/>
              </w:rPr>
              <w:t>8</w:t>
            </w:r>
            <w:r>
              <w:rPr>
                <w:noProof/>
                <w:webHidden/>
              </w:rPr>
              <w:fldChar w:fldCharType="end"/>
            </w:r>
          </w:hyperlink>
        </w:p>
        <w:p w14:paraId="0EFD2C0D" w14:textId="3D6E02BD" w:rsidR="00CB3039" w:rsidRDefault="00CB3039">
          <w:pPr>
            <w:pStyle w:val="TM2"/>
            <w:tabs>
              <w:tab w:val="right" w:leader="dot" w:pos="9062"/>
            </w:tabs>
            <w:rPr>
              <w:rFonts w:eastAsiaTheme="minorEastAsia"/>
              <w:noProof/>
              <w:sz w:val="22"/>
              <w:lang w:eastAsia="fr-FR"/>
            </w:rPr>
          </w:pPr>
          <w:hyperlink w:anchor="_Toc127095003" w:history="1">
            <w:r w:rsidRPr="00663B3B">
              <w:rPr>
                <w:rStyle w:val="Lienhypertexte"/>
                <w:noProof/>
              </w:rPr>
              <w:t>Comparatif des solutions EDR</w:t>
            </w:r>
            <w:r>
              <w:rPr>
                <w:noProof/>
                <w:webHidden/>
              </w:rPr>
              <w:tab/>
            </w:r>
            <w:r>
              <w:rPr>
                <w:noProof/>
                <w:webHidden/>
              </w:rPr>
              <w:fldChar w:fldCharType="begin"/>
            </w:r>
            <w:r>
              <w:rPr>
                <w:noProof/>
                <w:webHidden/>
              </w:rPr>
              <w:instrText xml:space="preserve"> PAGEREF _Toc127095003 \h </w:instrText>
            </w:r>
            <w:r>
              <w:rPr>
                <w:noProof/>
                <w:webHidden/>
              </w:rPr>
            </w:r>
            <w:r>
              <w:rPr>
                <w:noProof/>
                <w:webHidden/>
              </w:rPr>
              <w:fldChar w:fldCharType="separate"/>
            </w:r>
            <w:r>
              <w:rPr>
                <w:noProof/>
                <w:webHidden/>
              </w:rPr>
              <w:t>8</w:t>
            </w:r>
            <w:r>
              <w:rPr>
                <w:noProof/>
                <w:webHidden/>
              </w:rPr>
              <w:fldChar w:fldCharType="end"/>
            </w:r>
          </w:hyperlink>
        </w:p>
        <w:p w14:paraId="218FB4A2" w14:textId="1106CF81" w:rsidR="00CB3039" w:rsidRDefault="00CB3039">
          <w:pPr>
            <w:pStyle w:val="TM2"/>
            <w:tabs>
              <w:tab w:val="right" w:leader="dot" w:pos="9062"/>
            </w:tabs>
            <w:rPr>
              <w:rFonts w:eastAsiaTheme="minorEastAsia"/>
              <w:noProof/>
              <w:sz w:val="22"/>
              <w:lang w:eastAsia="fr-FR"/>
            </w:rPr>
          </w:pPr>
          <w:hyperlink w:anchor="_Toc127095004" w:history="1">
            <w:r w:rsidRPr="00663B3B">
              <w:rPr>
                <w:rStyle w:val="Lienhypertexte"/>
                <w:noProof/>
              </w:rPr>
              <w:t>Quel EDR pour quelle entreprise ?</w:t>
            </w:r>
            <w:r>
              <w:rPr>
                <w:noProof/>
                <w:webHidden/>
              </w:rPr>
              <w:tab/>
            </w:r>
            <w:r>
              <w:rPr>
                <w:noProof/>
                <w:webHidden/>
              </w:rPr>
              <w:fldChar w:fldCharType="begin"/>
            </w:r>
            <w:r>
              <w:rPr>
                <w:noProof/>
                <w:webHidden/>
              </w:rPr>
              <w:instrText xml:space="preserve"> PAGEREF _Toc127095004 \h </w:instrText>
            </w:r>
            <w:r>
              <w:rPr>
                <w:noProof/>
                <w:webHidden/>
              </w:rPr>
            </w:r>
            <w:r>
              <w:rPr>
                <w:noProof/>
                <w:webHidden/>
              </w:rPr>
              <w:fldChar w:fldCharType="separate"/>
            </w:r>
            <w:r>
              <w:rPr>
                <w:noProof/>
                <w:webHidden/>
              </w:rPr>
              <w:t>11</w:t>
            </w:r>
            <w:r>
              <w:rPr>
                <w:noProof/>
                <w:webHidden/>
              </w:rPr>
              <w:fldChar w:fldCharType="end"/>
            </w:r>
          </w:hyperlink>
        </w:p>
        <w:p w14:paraId="21117063" w14:textId="46492AC5" w:rsidR="00CB3039" w:rsidRDefault="00CB3039">
          <w:pPr>
            <w:pStyle w:val="TM2"/>
            <w:tabs>
              <w:tab w:val="right" w:leader="dot" w:pos="9062"/>
            </w:tabs>
            <w:rPr>
              <w:rFonts w:eastAsiaTheme="minorEastAsia"/>
              <w:noProof/>
              <w:sz w:val="22"/>
              <w:lang w:eastAsia="fr-FR"/>
            </w:rPr>
          </w:pPr>
          <w:hyperlink w:anchor="_Toc127095005" w:history="1">
            <w:r w:rsidRPr="00663B3B">
              <w:rPr>
                <w:rStyle w:val="Lienhypertexte"/>
                <w:noProof/>
              </w:rPr>
              <w:t>La géopolitique des EDR</w:t>
            </w:r>
            <w:r>
              <w:rPr>
                <w:noProof/>
                <w:webHidden/>
              </w:rPr>
              <w:tab/>
            </w:r>
            <w:r>
              <w:rPr>
                <w:noProof/>
                <w:webHidden/>
              </w:rPr>
              <w:fldChar w:fldCharType="begin"/>
            </w:r>
            <w:r>
              <w:rPr>
                <w:noProof/>
                <w:webHidden/>
              </w:rPr>
              <w:instrText xml:space="preserve"> PAGEREF _Toc127095005 \h </w:instrText>
            </w:r>
            <w:r>
              <w:rPr>
                <w:noProof/>
                <w:webHidden/>
              </w:rPr>
            </w:r>
            <w:r>
              <w:rPr>
                <w:noProof/>
                <w:webHidden/>
              </w:rPr>
              <w:fldChar w:fldCharType="separate"/>
            </w:r>
            <w:r>
              <w:rPr>
                <w:noProof/>
                <w:webHidden/>
              </w:rPr>
              <w:t>12</w:t>
            </w:r>
            <w:r>
              <w:rPr>
                <w:noProof/>
                <w:webHidden/>
              </w:rPr>
              <w:fldChar w:fldCharType="end"/>
            </w:r>
          </w:hyperlink>
        </w:p>
        <w:p w14:paraId="35114F05" w14:textId="79035C5D" w:rsidR="00CB3039" w:rsidRDefault="00CB3039">
          <w:pPr>
            <w:pStyle w:val="TM1"/>
            <w:tabs>
              <w:tab w:val="right" w:leader="dot" w:pos="9062"/>
            </w:tabs>
            <w:rPr>
              <w:rFonts w:eastAsiaTheme="minorEastAsia"/>
              <w:noProof/>
              <w:sz w:val="22"/>
              <w:lang w:eastAsia="fr-FR"/>
            </w:rPr>
          </w:pPr>
          <w:hyperlink w:anchor="_Toc127095006" w:history="1">
            <w:r w:rsidRPr="00663B3B">
              <w:rPr>
                <w:rStyle w:val="Lienhypertexte"/>
                <w:noProof/>
              </w:rPr>
              <w:t>Les EDR au centre de la sécurité opérationnelle</w:t>
            </w:r>
            <w:r>
              <w:rPr>
                <w:noProof/>
                <w:webHidden/>
              </w:rPr>
              <w:tab/>
            </w:r>
            <w:r>
              <w:rPr>
                <w:noProof/>
                <w:webHidden/>
              </w:rPr>
              <w:fldChar w:fldCharType="begin"/>
            </w:r>
            <w:r>
              <w:rPr>
                <w:noProof/>
                <w:webHidden/>
              </w:rPr>
              <w:instrText xml:space="preserve"> PAGEREF _Toc127095006 \h </w:instrText>
            </w:r>
            <w:r>
              <w:rPr>
                <w:noProof/>
                <w:webHidden/>
              </w:rPr>
            </w:r>
            <w:r>
              <w:rPr>
                <w:noProof/>
                <w:webHidden/>
              </w:rPr>
              <w:fldChar w:fldCharType="separate"/>
            </w:r>
            <w:r>
              <w:rPr>
                <w:noProof/>
                <w:webHidden/>
              </w:rPr>
              <w:t>12</w:t>
            </w:r>
            <w:r>
              <w:rPr>
                <w:noProof/>
                <w:webHidden/>
              </w:rPr>
              <w:fldChar w:fldCharType="end"/>
            </w:r>
          </w:hyperlink>
        </w:p>
        <w:p w14:paraId="74115079" w14:textId="761D426F" w:rsidR="00CB3039" w:rsidRDefault="00CB3039">
          <w:pPr>
            <w:pStyle w:val="TM2"/>
            <w:tabs>
              <w:tab w:val="right" w:leader="dot" w:pos="9062"/>
            </w:tabs>
            <w:rPr>
              <w:rFonts w:eastAsiaTheme="minorEastAsia"/>
              <w:noProof/>
              <w:sz w:val="22"/>
              <w:lang w:eastAsia="fr-FR"/>
            </w:rPr>
          </w:pPr>
          <w:hyperlink w:anchor="_Toc127095007" w:history="1">
            <w:r w:rsidRPr="00663B3B">
              <w:rPr>
                <w:rStyle w:val="Lienhypertexte"/>
                <w:noProof/>
              </w:rPr>
              <w:t>La sécurité opérationnelle</w:t>
            </w:r>
            <w:r>
              <w:rPr>
                <w:noProof/>
                <w:webHidden/>
              </w:rPr>
              <w:tab/>
            </w:r>
            <w:r>
              <w:rPr>
                <w:noProof/>
                <w:webHidden/>
              </w:rPr>
              <w:fldChar w:fldCharType="begin"/>
            </w:r>
            <w:r>
              <w:rPr>
                <w:noProof/>
                <w:webHidden/>
              </w:rPr>
              <w:instrText xml:space="preserve"> PAGEREF _Toc127095007 \h </w:instrText>
            </w:r>
            <w:r>
              <w:rPr>
                <w:noProof/>
                <w:webHidden/>
              </w:rPr>
            </w:r>
            <w:r>
              <w:rPr>
                <w:noProof/>
                <w:webHidden/>
              </w:rPr>
              <w:fldChar w:fldCharType="separate"/>
            </w:r>
            <w:r>
              <w:rPr>
                <w:noProof/>
                <w:webHidden/>
              </w:rPr>
              <w:t>12</w:t>
            </w:r>
            <w:r>
              <w:rPr>
                <w:noProof/>
                <w:webHidden/>
              </w:rPr>
              <w:fldChar w:fldCharType="end"/>
            </w:r>
          </w:hyperlink>
        </w:p>
        <w:p w14:paraId="5749341B" w14:textId="7D645892" w:rsidR="00CB3039" w:rsidRDefault="00CB3039">
          <w:pPr>
            <w:pStyle w:val="TM2"/>
            <w:tabs>
              <w:tab w:val="right" w:leader="dot" w:pos="9062"/>
            </w:tabs>
            <w:rPr>
              <w:rFonts w:eastAsiaTheme="minorEastAsia"/>
              <w:noProof/>
              <w:sz w:val="22"/>
              <w:lang w:eastAsia="fr-FR"/>
            </w:rPr>
          </w:pPr>
          <w:hyperlink w:anchor="_Toc127095008" w:history="1">
            <w:r w:rsidRPr="00663B3B">
              <w:rPr>
                <w:rStyle w:val="Lienhypertexte"/>
                <w:noProof/>
              </w:rPr>
              <w:t>EDR et SOC</w:t>
            </w:r>
            <w:r>
              <w:rPr>
                <w:noProof/>
                <w:webHidden/>
              </w:rPr>
              <w:tab/>
            </w:r>
            <w:r>
              <w:rPr>
                <w:noProof/>
                <w:webHidden/>
              </w:rPr>
              <w:fldChar w:fldCharType="begin"/>
            </w:r>
            <w:r>
              <w:rPr>
                <w:noProof/>
                <w:webHidden/>
              </w:rPr>
              <w:instrText xml:space="preserve"> PAGEREF _Toc127095008 \h </w:instrText>
            </w:r>
            <w:r>
              <w:rPr>
                <w:noProof/>
                <w:webHidden/>
              </w:rPr>
            </w:r>
            <w:r>
              <w:rPr>
                <w:noProof/>
                <w:webHidden/>
              </w:rPr>
              <w:fldChar w:fldCharType="separate"/>
            </w:r>
            <w:r>
              <w:rPr>
                <w:noProof/>
                <w:webHidden/>
              </w:rPr>
              <w:t>14</w:t>
            </w:r>
            <w:r>
              <w:rPr>
                <w:noProof/>
                <w:webHidden/>
              </w:rPr>
              <w:fldChar w:fldCharType="end"/>
            </w:r>
          </w:hyperlink>
        </w:p>
        <w:p w14:paraId="2E60DD48" w14:textId="5862059B" w:rsidR="00CB3039" w:rsidRDefault="00CB3039">
          <w:pPr>
            <w:pStyle w:val="TM2"/>
            <w:tabs>
              <w:tab w:val="right" w:leader="dot" w:pos="9062"/>
            </w:tabs>
            <w:rPr>
              <w:rFonts w:eastAsiaTheme="minorEastAsia"/>
              <w:noProof/>
              <w:sz w:val="22"/>
              <w:lang w:eastAsia="fr-FR"/>
            </w:rPr>
          </w:pPr>
          <w:hyperlink w:anchor="_Toc127095009" w:history="1">
            <w:r w:rsidRPr="00663B3B">
              <w:rPr>
                <w:rStyle w:val="Lienhypertexte"/>
                <w:noProof/>
              </w:rPr>
              <w:t>Les limites des EDR</w:t>
            </w:r>
            <w:r>
              <w:rPr>
                <w:noProof/>
                <w:webHidden/>
              </w:rPr>
              <w:tab/>
            </w:r>
            <w:r>
              <w:rPr>
                <w:noProof/>
                <w:webHidden/>
              </w:rPr>
              <w:fldChar w:fldCharType="begin"/>
            </w:r>
            <w:r>
              <w:rPr>
                <w:noProof/>
                <w:webHidden/>
              </w:rPr>
              <w:instrText xml:space="preserve"> PAGEREF _Toc127095009 \h </w:instrText>
            </w:r>
            <w:r>
              <w:rPr>
                <w:noProof/>
                <w:webHidden/>
              </w:rPr>
            </w:r>
            <w:r>
              <w:rPr>
                <w:noProof/>
                <w:webHidden/>
              </w:rPr>
              <w:fldChar w:fldCharType="separate"/>
            </w:r>
            <w:r>
              <w:rPr>
                <w:noProof/>
                <w:webHidden/>
              </w:rPr>
              <w:t>15</w:t>
            </w:r>
            <w:r>
              <w:rPr>
                <w:noProof/>
                <w:webHidden/>
              </w:rPr>
              <w:fldChar w:fldCharType="end"/>
            </w:r>
          </w:hyperlink>
        </w:p>
        <w:p w14:paraId="5515D518" w14:textId="33937EA2" w:rsidR="00CB3039" w:rsidRDefault="00CB3039">
          <w:pPr>
            <w:pStyle w:val="TM1"/>
            <w:tabs>
              <w:tab w:val="right" w:leader="dot" w:pos="9062"/>
            </w:tabs>
            <w:rPr>
              <w:rFonts w:eastAsiaTheme="minorEastAsia"/>
              <w:noProof/>
              <w:sz w:val="22"/>
              <w:lang w:eastAsia="fr-FR"/>
            </w:rPr>
          </w:pPr>
          <w:hyperlink w:anchor="_Toc127095010" w:history="1">
            <w:r w:rsidRPr="00663B3B">
              <w:rPr>
                <w:rStyle w:val="Lienhypertexte"/>
                <w:noProof/>
              </w:rPr>
              <w:t>Vers un futur en XDR ?</w:t>
            </w:r>
            <w:r>
              <w:rPr>
                <w:noProof/>
                <w:webHidden/>
              </w:rPr>
              <w:tab/>
            </w:r>
            <w:r>
              <w:rPr>
                <w:noProof/>
                <w:webHidden/>
              </w:rPr>
              <w:fldChar w:fldCharType="begin"/>
            </w:r>
            <w:r>
              <w:rPr>
                <w:noProof/>
                <w:webHidden/>
              </w:rPr>
              <w:instrText xml:space="preserve"> PAGEREF _Toc127095010 \h </w:instrText>
            </w:r>
            <w:r>
              <w:rPr>
                <w:noProof/>
                <w:webHidden/>
              </w:rPr>
            </w:r>
            <w:r>
              <w:rPr>
                <w:noProof/>
                <w:webHidden/>
              </w:rPr>
              <w:fldChar w:fldCharType="separate"/>
            </w:r>
            <w:r>
              <w:rPr>
                <w:noProof/>
                <w:webHidden/>
              </w:rPr>
              <w:t>17</w:t>
            </w:r>
            <w:r>
              <w:rPr>
                <w:noProof/>
                <w:webHidden/>
              </w:rPr>
              <w:fldChar w:fldCharType="end"/>
            </w:r>
          </w:hyperlink>
        </w:p>
        <w:p w14:paraId="419CCD90" w14:textId="2067FA53" w:rsidR="00CB3039" w:rsidRDefault="00CB3039">
          <w:pPr>
            <w:pStyle w:val="TM2"/>
            <w:tabs>
              <w:tab w:val="right" w:leader="dot" w:pos="9062"/>
            </w:tabs>
            <w:rPr>
              <w:rFonts w:eastAsiaTheme="minorEastAsia"/>
              <w:noProof/>
              <w:sz w:val="22"/>
              <w:lang w:eastAsia="fr-FR"/>
            </w:rPr>
          </w:pPr>
          <w:hyperlink w:anchor="_Toc127095011" w:history="1">
            <w:r w:rsidRPr="00663B3B">
              <w:rPr>
                <w:rStyle w:val="Lienhypertexte"/>
                <w:noProof/>
              </w:rPr>
              <w:t>Qu’est-ce qu’un XDR</w:t>
            </w:r>
            <w:r>
              <w:rPr>
                <w:noProof/>
                <w:webHidden/>
              </w:rPr>
              <w:tab/>
            </w:r>
            <w:r>
              <w:rPr>
                <w:noProof/>
                <w:webHidden/>
              </w:rPr>
              <w:fldChar w:fldCharType="begin"/>
            </w:r>
            <w:r>
              <w:rPr>
                <w:noProof/>
                <w:webHidden/>
              </w:rPr>
              <w:instrText xml:space="preserve"> PAGEREF _Toc127095011 \h </w:instrText>
            </w:r>
            <w:r>
              <w:rPr>
                <w:noProof/>
                <w:webHidden/>
              </w:rPr>
            </w:r>
            <w:r>
              <w:rPr>
                <w:noProof/>
                <w:webHidden/>
              </w:rPr>
              <w:fldChar w:fldCharType="separate"/>
            </w:r>
            <w:r>
              <w:rPr>
                <w:noProof/>
                <w:webHidden/>
              </w:rPr>
              <w:t>17</w:t>
            </w:r>
            <w:r>
              <w:rPr>
                <w:noProof/>
                <w:webHidden/>
              </w:rPr>
              <w:fldChar w:fldCharType="end"/>
            </w:r>
          </w:hyperlink>
        </w:p>
        <w:p w14:paraId="3786F0F8" w14:textId="5CBF9DAA" w:rsidR="00CB3039" w:rsidRDefault="00CB3039">
          <w:pPr>
            <w:pStyle w:val="TM2"/>
            <w:tabs>
              <w:tab w:val="right" w:leader="dot" w:pos="9062"/>
            </w:tabs>
            <w:rPr>
              <w:rFonts w:eastAsiaTheme="minorEastAsia"/>
              <w:noProof/>
              <w:sz w:val="22"/>
              <w:lang w:eastAsia="fr-FR"/>
            </w:rPr>
          </w:pPr>
          <w:hyperlink w:anchor="_Toc127095012" w:history="1">
            <w:r w:rsidRPr="00663B3B">
              <w:rPr>
                <w:rStyle w:val="Lienhypertexte"/>
                <w:noProof/>
              </w:rPr>
              <w:t>XDR vs EDR</w:t>
            </w:r>
            <w:r>
              <w:rPr>
                <w:noProof/>
                <w:webHidden/>
              </w:rPr>
              <w:tab/>
            </w:r>
            <w:r>
              <w:rPr>
                <w:noProof/>
                <w:webHidden/>
              </w:rPr>
              <w:fldChar w:fldCharType="begin"/>
            </w:r>
            <w:r>
              <w:rPr>
                <w:noProof/>
                <w:webHidden/>
              </w:rPr>
              <w:instrText xml:space="preserve"> PAGEREF _Toc127095012 \h </w:instrText>
            </w:r>
            <w:r>
              <w:rPr>
                <w:noProof/>
                <w:webHidden/>
              </w:rPr>
            </w:r>
            <w:r>
              <w:rPr>
                <w:noProof/>
                <w:webHidden/>
              </w:rPr>
              <w:fldChar w:fldCharType="separate"/>
            </w:r>
            <w:r>
              <w:rPr>
                <w:noProof/>
                <w:webHidden/>
              </w:rPr>
              <w:t>19</w:t>
            </w:r>
            <w:r>
              <w:rPr>
                <w:noProof/>
                <w:webHidden/>
              </w:rPr>
              <w:fldChar w:fldCharType="end"/>
            </w:r>
          </w:hyperlink>
        </w:p>
        <w:p w14:paraId="4ED723E6" w14:textId="0E1074BE" w:rsidR="00CB3039" w:rsidRDefault="00CB3039">
          <w:pPr>
            <w:pStyle w:val="TM2"/>
            <w:tabs>
              <w:tab w:val="right" w:leader="dot" w:pos="9062"/>
            </w:tabs>
            <w:rPr>
              <w:rFonts w:eastAsiaTheme="minorEastAsia"/>
              <w:noProof/>
              <w:sz w:val="22"/>
              <w:lang w:eastAsia="fr-FR"/>
            </w:rPr>
          </w:pPr>
          <w:hyperlink w:anchor="_Toc127095013" w:history="1">
            <w:r w:rsidRPr="00663B3B">
              <w:rPr>
                <w:rStyle w:val="Lienhypertexte"/>
                <w:noProof/>
              </w:rPr>
              <w:t>L’XDR est-il vraiment le futur ?</w:t>
            </w:r>
            <w:r>
              <w:rPr>
                <w:noProof/>
                <w:webHidden/>
              </w:rPr>
              <w:tab/>
            </w:r>
            <w:r>
              <w:rPr>
                <w:noProof/>
                <w:webHidden/>
              </w:rPr>
              <w:fldChar w:fldCharType="begin"/>
            </w:r>
            <w:r>
              <w:rPr>
                <w:noProof/>
                <w:webHidden/>
              </w:rPr>
              <w:instrText xml:space="preserve"> PAGEREF _Toc127095013 \h </w:instrText>
            </w:r>
            <w:r>
              <w:rPr>
                <w:noProof/>
                <w:webHidden/>
              </w:rPr>
            </w:r>
            <w:r>
              <w:rPr>
                <w:noProof/>
                <w:webHidden/>
              </w:rPr>
              <w:fldChar w:fldCharType="separate"/>
            </w:r>
            <w:r>
              <w:rPr>
                <w:noProof/>
                <w:webHidden/>
              </w:rPr>
              <w:t>19</w:t>
            </w:r>
            <w:r>
              <w:rPr>
                <w:noProof/>
                <w:webHidden/>
              </w:rPr>
              <w:fldChar w:fldCharType="end"/>
            </w:r>
          </w:hyperlink>
        </w:p>
        <w:p w14:paraId="2E89052C" w14:textId="34E03DEB" w:rsidR="00CB3039" w:rsidRDefault="00CB3039">
          <w:pPr>
            <w:pStyle w:val="TM1"/>
            <w:tabs>
              <w:tab w:val="right" w:leader="dot" w:pos="9062"/>
            </w:tabs>
            <w:rPr>
              <w:rFonts w:eastAsiaTheme="minorEastAsia"/>
              <w:noProof/>
              <w:sz w:val="22"/>
              <w:lang w:eastAsia="fr-FR"/>
            </w:rPr>
          </w:pPr>
          <w:hyperlink w:anchor="_Toc127095014" w:history="1">
            <w:r w:rsidRPr="00663B3B">
              <w:rPr>
                <w:rStyle w:val="Lienhypertexte"/>
                <w:noProof/>
              </w:rPr>
              <w:t>Conclusion</w:t>
            </w:r>
            <w:r>
              <w:rPr>
                <w:noProof/>
                <w:webHidden/>
              </w:rPr>
              <w:tab/>
            </w:r>
            <w:r>
              <w:rPr>
                <w:noProof/>
                <w:webHidden/>
              </w:rPr>
              <w:fldChar w:fldCharType="begin"/>
            </w:r>
            <w:r>
              <w:rPr>
                <w:noProof/>
                <w:webHidden/>
              </w:rPr>
              <w:instrText xml:space="preserve"> PAGEREF _Toc127095014 \h </w:instrText>
            </w:r>
            <w:r>
              <w:rPr>
                <w:noProof/>
                <w:webHidden/>
              </w:rPr>
            </w:r>
            <w:r>
              <w:rPr>
                <w:noProof/>
                <w:webHidden/>
              </w:rPr>
              <w:fldChar w:fldCharType="separate"/>
            </w:r>
            <w:r>
              <w:rPr>
                <w:noProof/>
                <w:webHidden/>
              </w:rPr>
              <w:t>20</w:t>
            </w:r>
            <w:r>
              <w:rPr>
                <w:noProof/>
                <w:webHidden/>
              </w:rPr>
              <w:fldChar w:fldCharType="end"/>
            </w:r>
          </w:hyperlink>
        </w:p>
        <w:p w14:paraId="599841EC" w14:textId="62E2B8F2" w:rsidR="00CB3039" w:rsidRDefault="00CB3039">
          <w:pPr>
            <w:pStyle w:val="TM1"/>
            <w:tabs>
              <w:tab w:val="right" w:leader="dot" w:pos="9062"/>
            </w:tabs>
            <w:rPr>
              <w:rFonts w:eastAsiaTheme="minorEastAsia"/>
              <w:noProof/>
              <w:sz w:val="22"/>
              <w:lang w:eastAsia="fr-FR"/>
            </w:rPr>
          </w:pPr>
          <w:hyperlink w:anchor="_Toc127095015" w:history="1">
            <w:r w:rsidRPr="00663B3B">
              <w:rPr>
                <w:rStyle w:val="Lienhypertexte"/>
                <w:noProof/>
              </w:rPr>
              <w:t>Annexes</w:t>
            </w:r>
            <w:r>
              <w:rPr>
                <w:noProof/>
                <w:webHidden/>
              </w:rPr>
              <w:tab/>
            </w:r>
            <w:r>
              <w:rPr>
                <w:noProof/>
                <w:webHidden/>
              </w:rPr>
              <w:fldChar w:fldCharType="begin"/>
            </w:r>
            <w:r>
              <w:rPr>
                <w:noProof/>
                <w:webHidden/>
              </w:rPr>
              <w:instrText xml:space="preserve"> PAGEREF _Toc127095015 \h </w:instrText>
            </w:r>
            <w:r>
              <w:rPr>
                <w:noProof/>
                <w:webHidden/>
              </w:rPr>
            </w:r>
            <w:r>
              <w:rPr>
                <w:noProof/>
                <w:webHidden/>
              </w:rPr>
              <w:fldChar w:fldCharType="separate"/>
            </w:r>
            <w:r>
              <w:rPr>
                <w:noProof/>
                <w:webHidden/>
              </w:rPr>
              <w:t>20</w:t>
            </w:r>
            <w:r>
              <w:rPr>
                <w:noProof/>
                <w:webHidden/>
              </w:rPr>
              <w:fldChar w:fldCharType="end"/>
            </w:r>
          </w:hyperlink>
        </w:p>
        <w:p w14:paraId="4125EBE0" w14:textId="2FA101D0" w:rsidR="00CB3039" w:rsidRDefault="00CB3039">
          <w:pPr>
            <w:pStyle w:val="TM1"/>
            <w:tabs>
              <w:tab w:val="right" w:leader="dot" w:pos="9062"/>
            </w:tabs>
            <w:rPr>
              <w:rFonts w:eastAsiaTheme="minorEastAsia"/>
              <w:noProof/>
              <w:sz w:val="22"/>
              <w:lang w:eastAsia="fr-FR"/>
            </w:rPr>
          </w:pPr>
          <w:hyperlink w:anchor="_Toc127095016" w:history="1">
            <w:r w:rsidRPr="00663B3B">
              <w:rPr>
                <w:rStyle w:val="Lienhypertexte"/>
                <w:noProof/>
              </w:rPr>
              <w:t>Bibliographie</w:t>
            </w:r>
            <w:r>
              <w:rPr>
                <w:noProof/>
                <w:webHidden/>
              </w:rPr>
              <w:tab/>
            </w:r>
            <w:r>
              <w:rPr>
                <w:noProof/>
                <w:webHidden/>
              </w:rPr>
              <w:fldChar w:fldCharType="begin"/>
            </w:r>
            <w:r>
              <w:rPr>
                <w:noProof/>
                <w:webHidden/>
              </w:rPr>
              <w:instrText xml:space="preserve"> PAGEREF _Toc127095016 \h </w:instrText>
            </w:r>
            <w:r>
              <w:rPr>
                <w:noProof/>
                <w:webHidden/>
              </w:rPr>
            </w:r>
            <w:r>
              <w:rPr>
                <w:noProof/>
                <w:webHidden/>
              </w:rPr>
              <w:fldChar w:fldCharType="separate"/>
            </w:r>
            <w:r>
              <w:rPr>
                <w:noProof/>
                <w:webHidden/>
              </w:rPr>
              <w:t>20</w:t>
            </w:r>
            <w:r>
              <w:rPr>
                <w:noProof/>
                <w:webHidden/>
              </w:rPr>
              <w:fldChar w:fldCharType="end"/>
            </w:r>
          </w:hyperlink>
        </w:p>
        <w:p w14:paraId="66D6D4DA" w14:textId="208276A8" w:rsidR="00CB3039" w:rsidRDefault="00CB3039">
          <w:pPr>
            <w:pStyle w:val="TM1"/>
            <w:tabs>
              <w:tab w:val="right" w:leader="dot" w:pos="9062"/>
            </w:tabs>
            <w:rPr>
              <w:rFonts w:eastAsiaTheme="minorEastAsia"/>
              <w:noProof/>
              <w:sz w:val="22"/>
              <w:lang w:eastAsia="fr-FR"/>
            </w:rPr>
          </w:pPr>
          <w:hyperlink w:anchor="_Toc127095017" w:history="1">
            <w:r w:rsidRPr="00663B3B">
              <w:rPr>
                <w:rStyle w:val="Lienhypertexte"/>
                <w:noProof/>
              </w:rPr>
              <w:t>Liens des ressources</w:t>
            </w:r>
            <w:r>
              <w:rPr>
                <w:noProof/>
                <w:webHidden/>
              </w:rPr>
              <w:tab/>
            </w:r>
            <w:r>
              <w:rPr>
                <w:noProof/>
                <w:webHidden/>
              </w:rPr>
              <w:fldChar w:fldCharType="begin"/>
            </w:r>
            <w:r>
              <w:rPr>
                <w:noProof/>
                <w:webHidden/>
              </w:rPr>
              <w:instrText xml:space="preserve"> PAGEREF _Toc127095017 \h </w:instrText>
            </w:r>
            <w:r>
              <w:rPr>
                <w:noProof/>
                <w:webHidden/>
              </w:rPr>
            </w:r>
            <w:r>
              <w:rPr>
                <w:noProof/>
                <w:webHidden/>
              </w:rPr>
              <w:fldChar w:fldCharType="separate"/>
            </w:r>
            <w:r>
              <w:rPr>
                <w:noProof/>
                <w:webHidden/>
              </w:rPr>
              <w:t>20</w:t>
            </w:r>
            <w:r>
              <w:rPr>
                <w:noProof/>
                <w:webHidden/>
              </w:rPr>
              <w:fldChar w:fldCharType="end"/>
            </w:r>
          </w:hyperlink>
        </w:p>
        <w:p w14:paraId="450C82A7" w14:textId="5AB09F49" w:rsidR="0070125D" w:rsidRPr="00904756" w:rsidRDefault="0070125D">
          <w:r w:rsidRPr="00904756">
            <w:rPr>
              <w:b/>
              <w:bCs/>
            </w:rPr>
            <w:fldChar w:fldCharType="end"/>
          </w:r>
        </w:p>
      </w:sdtContent>
    </w:sdt>
    <w:p w14:paraId="0BFD0BF0" w14:textId="0D45C5FF"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7094995"/>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 xml:space="preserve">Ensuite, nous aborderons la sécurité opérationnelle et expliquer en quoi l’EDR est </w:t>
      </w:r>
      <w:proofErr w:type="gramStart"/>
      <w:r>
        <w:t>essentiel</w:t>
      </w:r>
      <w:proofErr w:type="gramEnd"/>
      <w:r>
        <w:t xml:space="preserve">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7094996"/>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7094997"/>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bookmarkStart w:id="4" w:name="_Toc127094998"/>
      <w:r>
        <w:t>Documents malveillants : phishing</w:t>
      </w:r>
      <w:bookmarkEnd w:id="4"/>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bookmarkStart w:id="5" w:name="_Toc127094999"/>
      <w:r>
        <w:t>Mouvement latéral</w:t>
      </w:r>
      <w:bookmarkEnd w:id="5"/>
      <w:r w:rsidR="00F8010F">
        <w:t xml:space="preserve"> </w:t>
      </w:r>
    </w:p>
    <w:p w14:paraId="032D3E9E" w14:textId="5670F5F7" w:rsidR="00E9094C"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w:t>
      </w:r>
      <w:proofErr w:type="gramStart"/>
      <w:r w:rsidR="008043E3">
        <w:t>le com</w:t>
      </w:r>
      <w:proofErr w:type="gramEnd"/>
      <w:r w:rsidR="008043E3">
        <w:t xml:space="preserve">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6" w:name="_Toc127095000"/>
      <w:r>
        <w:t xml:space="preserve">Les fonctionnalités fondamentales </w:t>
      </w:r>
      <w:proofErr w:type="gramStart"/>
      <w:r>
        <w:t>d’un EDR</w:t>
      </w:r>
      <w:bookmarkEnd w:id="6"/>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lastRenderedPageBreak/>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60140"/>
                    </a:xfrm>
                    <a:prstGeom prst="rect">
                      <a:avLst/>
                    </a:prstGeom>
                  </pic:spPr>
                </pic:pic>
              </a:graphicData>
            </a:graphic>
          </wp:inline>
        </w:drawing>
      </w:r>
    </w:p>
    <w:p w14:paraId="1809A478" w14:textId="4BD81BE1" w:rsidR="00527008" w:rsidRDefault="00527008" w:rsidP="007460EC">
      <w:pPr>
        <w:pStyle w:val="Titre2"/>
      </w:pPr>
      <w:bookmarkStart w:id="7" w:name="_Toc127095001"/>
      <w:r>
        <w:lastRenderedPageBreak/>
        <w:t xml:space="preserve">Détection lors d’une attaque : </w:t>
      </w:r>
      <w:proofErr w:type="spellStart"/>
      <w:r>
        <w:t>framework</w:t>
      </w:r>
      <w:proofErr w:type="spellEnd"/>
      <w:r>
        <w:t xml:space="preserve"> d’attaques vs EDR</w:t>
      </w:r>
      <w:bookmarkEnd w:id="7"/>
    </w:p>
    <w:p w14:paraId="7E0CBA99" w14:textId="48593B5C" w:rsidR="00A93DCF" w:rsidRPr="00A93DCF" w:rsidRDefault="00A93DCF" w:rsidP="00A93DCF">
      <w:r w:rsidRPr="00A93DCF">
        <w:t xml:space="preserve">MITRE ATT&amp;CK est une base de connaissances sur les tactiques et techniques </w:t>
      </w:r>
      <w:proofErr w:type="gramStart"/>
      <w:r w:rsidRPr="00A93DCF">
        <w:t>des cyberattaques basée</w:t>
      </w:r>
      <w:proofErr w:type="gramEnd"/>
      <w:r w:rsidRPr="00A93DCF">
        <w:t xml:space="preserve"> sur des observations réelles d'attaques. Les tactiques expliquent les objectifs de l'attaquant tandis que les techniques représentent comment ils sont atteints. La matrice MITRE ATT&amp;CK organise visuellement ces tactiques et techniques pour faciliter la compréhension. Une séquence d'attaque complète peut être construite en passant par les colonnes de tactiques de gauche à droite et en utilisant les techniques appropriées. Certaines techniques peuvent être utilisées pour plusieurs tactiques et certaines techniques peuvent être utilisées pour atteindre différents objectifs.</w:t>
      </w:r>
    </w:p>
    <w:p w14:paraId="71A75D51" w14:textId="24E0D7C4" w:rsidR="00A93DCF" w:rsidRPr="00A93DCF" w:rsidRDefault="00A93DCF" w:rsidP="00A93DCF">
      <w:r w:rsidRPr="00A93DCF">
        <w:t>Les outils EDR utilisent les tactiques et techniques de MITRE ATT&amp;CK pour détecter les comportements malveillants en utilisant des règles de correspondance pour identifier les événements qui génèrent des alertes. Les événements sont enregistrés localement sur les hôtes et les événements pertinents peuvent être envoyés à une base de données centrale pour l'analyse. Les principaux fournisseurs d'EDR déjà fournissent des règles de correspondance pour détecter les TTP</w:t>
      </w:r>
      <w:r>
        <w:t xml:space="preserve"> (</w:t>
      </w:r>
      <w:proofErr w:type="spellStart"/>
      <w:r>
        <w:t>Tactics</w:t>
      </w:r>
      <w:proofErr w:type="spellEnd"/>
      <w:r>
        <w:t xml:space="preserve"> Techniques </w:t>
      </w:r>
      <w:proofErr w:type="spellStart"/>
      <w:r>
        <w:t>Procedures</w:t>
      </w:r>
      <w:proofErr w:type="spellEnd"/>
      <w:r>
        <w:t>)</w:t>
      </w:r>
      <w:r w:rsidRPr="00A93DCF">
        <w:t xml:space="preserve"> de MITRE ATT&amp;CK, mais les analystes peuvent également ajouter de nouvelles règles pour détecter des TTP supplémentaires dans une entreprise où l'outil EDR est déployé.</w:t>
      </w:r>
    </w:p>
    <w:p w14:paraId="3CB26200" w14:textId="7B2BFB4E" w:rsidR="00A93DCF" w:rsidRPr="00A93DCF" w:rsidRDefault="00A93DCF" w:rsidP="00A93DCF">
      <w:r w:rsidRPr="00A93DCF">
        <w:t xml:space="preserve">Les outils EDR ont principalement 4 </w:t>
      </w:r>
      <w:proofErr w:type="gramStart"/>
      <w:r w:rsidRPr="00A93DCF">
        <w:t>fonctions:</w:t>
      </w:r>
      <w:proofErr w:type="gramEnd"/>
      <w:r w:rsidRPr="00A93DCF">
        <w:t xml:space="preserve"> </w:t>
      </w:r>
      <w:r w:rsidRPr="00A93DCF">
        <w:rPr>
          <w:b/>
          <w:bCs/>
        </w:rPr>
        <w:t>détection d'incidents de sécurité potentiels</w:t>
      </w:r>
      <w:r w:rsidRPr="00A93DCF">
        <w:t xml:space="preserve">, </w:t>
      </w:r>
      <w:r w:rsidRPr="00A93DCF">
        <w:rPr>
          <w:b/>
          <w:bCs/>
        </w:rPr>
        <w:t>gestion de l'ingestion de journaux à grande échelle</w:t>
      </w:r>
      <w:r w:rsidRPr="00A93DCF">
        <w:t xml:space="preserve">, </w:t>
      </w:r>
      <w:r w:rsidRPr="00A93DCF">
        <w:rPr>
          <w:b/>
          <w:bCs/>
        </w:rPr>
        <w:t>enquête sur les incidents de sécurité</w:t>
      </w:r>
      <w:r w:rsidRPr="00A93DCF">
        <w:t xml:space="preserve"> et </w:t>
      </w:r>
      <w:r w:rsidRPr="00A93DCF">
        <w:rPr>
          <w:b/>
          <w:bCs/>
        </w:rPr>
        <w:t>fourniture de conseils de remédiation</w:t>
      </w:r>
      <w:r w:rsidRPr="00A93DCF">
        <w:t>. Ils enregistrent des événements détaillés et bas niveau sur chaque hôte et les stockent localement. Les événements pertinents peuvent être envoyés à une base de données centrale pour l'alerte et l'analyse, pendant laquelle des événements supplémentaires peuvent être tirés de l'extrémité pour fournir un contexte forensique. Les outils EDR utilisent un système de correspondance de règles pour traiter le flux d'événements et identifier les événements qui doivent générer des alertes. Les principaux fournisseurs d'EDR déjà fournissent des règles de correspondance pour détecter les TTP de MITRE ATT&amp;CK, mais les analystes peuvent également ajouter de nouvelles règles pour détecter des TTP supplémentaires dans une entreprise où l'outil EDR est déployé.</w:t>
      </w:r>
    </w:p>
    <w:p w14:paraId="20941742" w14:textId="552768C5" w:rsidR="00474268" w:rsidRDefault="00527008" w:rsidP="00052334">
      <w:pPr>
        <w:pStyle w:val="Titre1"/>
      </w:pPr>
      <w:bookmarkStart w:id="8" w:name="_Toc127095002"/>
      <w:r>
        <w:t>Le marché des EDR</w:t>
      </w:r>
      <w:bookmarkEnd w:id="8"/>
    </w:p>
    <w:p w14:paraId="63EB3E7B" w14:textId="40CED2E5" w:rsidR="002F194D" w:rsidRPr="002F194D" w:rsidRDefault="00B563C2" w:rsidP="002F194D">
      <w:r>
        <w:t xml:space="preserve">Le marché des EDR est constitué de solutions de plusieurs types. Dans cette partie, nous allons nous baser sur le quadrant de marché </w:t>
      </w:r>
      <w:proofErr w:type="spellStart"/>
      <w:r>
        <w:t>Radicati</w:t>
      </w:r>
      <w:proofErr w:type="spellEnd"/>
      <w:r>
        <w:t xml:space="preserve"> afin de réaliser notre analyse.</w:t>
      </w:r>
      <w:r w:rsidR="00D90D16">
        <w:rPr>
          <w:rStyle w:val="Appelnotedebasdep"/>
        </w:rPr>
        <w:footnoteReference w:id="2"/>
      </w:r>
    </w:p>
    <w:p w14:paraId="713ECE34" w14:textId="39429148" w:rsidR="00527008" w:rsidRDefault="00527008" w:rsidP="00527008">
      <w:pPr>
        <w:pStyle w:val="Titre2"/>
      </w:pPr>
      <w:bookmarkStart w:id="9" w:name="_Toc127095003"/>
      <w:r>
        <w:t>Comparatif des solutions EDR</w:t>
      </w:r>
      <w:bookmarkEnd w:id="9"/>
    </w:p>
    <w:p w14:paraId="397CCCFD" w14:textId="77777777" w:rsidR="001E5912" w:rsidRPr="001E5912" w:rsidRDefault="001E5912" w:rsidP="001E5912">
      <w:r w:rsidRPr="001E5912">
        <w:t xml:space="preserve">Les quadrants de marché </w:t>
      </w:r>
      <w:proofErr w:type="spellStart"/>
      <w:r w:rsidRPr="001E5912">
        <w:t>Radicati</w:t>
      </w:r>
      <w:proofErr w:type="spellEnd"/>
      <w:r w:rsidRPr="001E5912">
        <w:t xml:space="preserve"> permettent de visualiser comment les différents fournisseurs s'inscrivent dans des marchés technologiques spécifiques à un moment donné. Il y a quatre catégories dans ces </w:t>
      </w:r>
      <w:proofErr w:type="gramStart"/>
      <w:r w:rsidRPr="001E5912">
        <w:t>quadrants:</w:t>
      </w:r>
      <w:proofErr w:type="gramEnd"/>
    </w:p>
    <w:p w14:paraId="03D0D078" w14:textId="77777777" w:rsidR="001E5912" w:rsidRPr="001E5912" w:rsidRDefault="001E5912" w:rsidP="001E5912"/>
    <w:p w14:paraId="0114EDCE" w14:textId="037A0687" w:rsidR="001E5912" w:rsidRDefault="001E5912" w:rsidP="001E5912">
      <w:pPr>
        <w:pStyle w:val="Paragraphedeliste"/>
        <w:numPr>
          <w:ilvl w:val="0"/>
          <w:numId w:val="10"/>
        </w:numPr>
      </w:pPr>
      <w:r>
        <w:lastRenderedPageBreak/>
        <w:t>L</w:t>
      </w:r>
      <w:r w:rsidRPr="001E5912">
        <w:t>es principaux acteurs qui sont les leaders actuels avec des produits offrant une profondeur et une ampleur de fonctionnalité.</w:t>
      </w:r>
    </w:p>
    <w:p w14:paraId="2B01D363" w14:textId="77777777" w:rsidR="001E5912" w:rsidRDefault="001E5912" w:rsidP="001E5912">
      <w:pPr>
        <w:pStyle w:val="Paragraphedeliste"/>
        <w:numPr>
          <w:ilvl w:val="0"/>
          <w:numId w:val="10"/>
        </w:numPr>
      </w:pPr>
      <w:r>
        <w:t>L</w:t>
      </w:r>
      <w:r w:rsidRPr="001E5912">
        <w:t>es pionniers qui offrent des technologies avancées mais qui ne sont pas encore considérés comme des principaux acteurs</w:t>
      </w:r>
      <w:r>
        <w:t>.</w:t>
      </w:r>
    </w:p>
    <w:p w14:paraId="07F3CFF3" w14:textId="77777777" w:rsidR="001E5912" w:rsidRDefault="001E5912" w:rsidP="001E5912">
      <w:pPr>
        <w:pStyle w:val="Paragraphedeliste"/>
        <w:numPr>
          <w:ilvl w:val="0"/>
          <w:numId w:val="10"/>
        </w:numPr>
      </w:pPr>
      <w:r>
        <w:t>Les</w:t>
      </w:r>
      <w:r w:rsidRPr="001E5912">
        <w:t xml:space="preserve"> spécialistes qui peuvent être des entreprises émergentes ou établies offrant des solutions très bonnes pour leur clientèle.</w:t>
      </w:r>
    </w:p>
    <w:p w14:paraId="7950A065" w14:textId="04C378EF" w:rsidR="001E5912" w:rsidRPr="001E5912" w:rsidRDefault="001E5912" w:rsidP="001E5912">
      <w:pPr>
        <w:pStyle w:val="Paragraphedeliste"/>
        <w:numPr>
          <w:ilvl w:val="0"/>
          <w:numId w:val="10"/>
        </w:numPr>
      </w:pPr>
      <w:r>
        <w:t xml:space="preserve">Les </w:t>
      </w:r>
      <w:r w:rsidRPr="001E5912">
        <w:t>joueurs matures qui sont des entreprises établies qui ont ralenti leur innovation et ne sont plus considérés comme des acteurs importants sur le marché.</w:t>
      </w:r>
    </w:p>
    <w:p w14:paraId="1125EB1D" w14:textId="6FEE9890" w:rsidR="001E5912" w:rsidRDefault="009C4B08" w:rsidP="008F4DB4">
      <w:r w:rsidRPr="001E5912">
        <w:rPr>
          <w:noProof/>
        </w:rPr>
        <w:drawing>
          <wp:anchor distT="0" distB="0" distL="114300" distR="114300" simplePos="0" relativeHeight="251664384" behindDoc="0" locked="0" layoutInCell="1" allowOverlap="1" wp14:anchorId="3FE118AF" wp14:editId="71D7919F">
            <wp:simplePos x="0" y="0"/>
            <wp:positionH relativeFrom="margin">
              <wp:posOffset>271145</wp:posOffset>
            </wp:positionH>
            <wp:positionV relativeFrom="paragraph">
              <wp:posOffset>545465</wp:posOffset>
            </wp:positionV>
            <wp:extent cx="5191125" cy="3460750"/>
            <wp:effectExtent l="0" t="0" r="9525" b="6350"/>
            <wp:wrapSquare wrapText="bothSides"/>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b="9714"/>
                    <a:stretch/>
                  </pic:blipFill>
                  <pic:spPr bwMode="auto">
                    <a:xfrm>
                      <a:off x="0" y="0"/>
                      <a:ext cx="5191125" cy="346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912" w:rsidRPr="001E5912">
        <w:t> Les fournisseurs peuvent se déplacer dans les quadrants au fur et à mesure de l'évolution de leurs produits et des besoins du marché.</w:t>
      </w:r>
    </w:p>
    <w:p w14:paraId="05840054" w14:textId="77777777" w:rsidR="009C4B08" w:rsidRDefault="009C4B08" w:rsidP="008F4DB4"/>
    <w:p w14:paraId="0EC528C0" w14:textId="2F5FB3DD" w:rsidR="001E5912" w:rsidRDefault="000F796B" w:rsidP="008F4DB4">
      <w:r w:rsidRPr="000F796B">
        <w:t xml:space="preserve">Les principaux acteurs sur ce marché incluent Acronis, Bitdefender, BlackBerry, Cisco, </w:t>
      </w:r>
      <w:proofErr w:type="spellStart"/>
      <w:r w:rsidRPr="000F796B">
        <w:t>CrowdStrike</w:t>
      </w:r>
      <w:proofErr w:type="spellEnd"/>
      <w:r w:rsidRPr="000F796B">
        <w:t xml:space="preserve">, </w:t>
      </w:r>
      <w:proofErr w:type="spellStart"/>
      <w:r w:rsidRPr="000F796B">
        <w:t>Cybereason</w:t>
      </w:r>
      <w:proofErr w:type="spellEnd"/>
      <w:r w:rsidRPr="000F796B">
        <w:t xml:space="preserve">, ESET, F-Secure, Kaspersky, McAfee, Microsoft, </w:t>
      </w:r>
      <w:proofErr w:type="spellStart"/>
      <w:r w:rsidRPr="000F796B">
        <w:t>OpenText</w:t>
      </w:r>
      <w:proofErr w:type="spellEnd"/>
      <w:r w:rsidRPr="000F796B">
        <w:t xml:space="preserve">, </w:t>
      </w:r>
      <w:proofErr w:type="spellStart"/>
      <w:r w:rsidRPr="000F796B">
        <w:t>SentinelOne</w:t>
      </w:r>
      <w:proofErr w:type="spellEnd"/>
      <w:r w:rsidRPr="000F796B">
        <w:t xml:space="preserve">, Sophos, Symantec, Trend Micro, VMware et </w:t>
      </w:r>
      <w:proofErr w:type="spellStart"/>
      <w:r w:rsidRPr="000F796B">
        <w:t>WatchGuard</w:t>
      </w:r>
      <w:proofErr w:type="spellEnd"/>
      <w:r w:rsidRPr="000F796B">
        <w:t>.</w:t>
      </w:r>
    </w:p>
    <w:p w14:paraId="4DF0F235" w14:textId="77777777" w:rsidR="008F6067" w:rsidRDefault="00362C96" w:rsidP="00362C96">
      <w:r w:rsidRPr="00362C96">
        <w:t xml:space="preserve">Le marché de la sécurité des </w:t>
      </w:r>
      <w:r>
        <w:t xml:space="preserve">terminaux </w:t>
      </w:r>
      <w:r w:rsidRPr="00362C96">
        <w:t xml:space="preserve">continue de connaître une forte croissance car les entreprises de toutes tailles déploient des solutions de plus en plus sophistiquées pour protéger contre toutes les menaces et les attaques malveillantes. Les solutions de sécurité des </w:t>
      </w:r>
      <w:r>
        <w:t>terminaux</w:t>
      </w:r>
      <w:r w:rsidRPr="00362C96">
        <w:t xml:space="preserve"> sont de plus en plus intégrées dans la stratégie globale de sécurité des entreprises et partagent des informations sur les menaces et les contrôles de politique avec d'autres composants de sécurité tels que les </w:t>
      </w:r>
      <w:proofErr w:type="spellStart"/>
      <w:r w:rsidRPr="00362C96">
        <w:t>pare-feux</w:t>
      </w:r>
      <w:proofErr w:type="spellEnd"/>
      <w:r w:rsidRPr="00362C96">
        <w:t xml:space="preserve">, les passerelles web sécurisées, les passerelles de messagerie sécurisées, la prévention de la perte de données </w:t>
      </w:r>
      <w:r>
        <w:t xml:space="preserve">ou Data </w:t>
      </w:r>
      <w:proofErr w:type="spellStart"/>
      <w:r>
        <w:t>Leak</w:t>
      </w:r>
      <w:proofErr w:type="spellEnd"/>
      <w:r>
        <w:t xml:space="preserve"> Prevention </w:t>
      </w:r>
      <w:r w:rsidRPr="00362C96">
        <w:t xml:space="preserve">(DLP) et d'autres. </w:t>
      </w:r>
    </w:p>
    <w:p w14:paraId="313E5917" w14:textId="77777777" w:rsidR="00E61D3D" w:rsidRDefault="00E61D3D" w:rsidP="00362C96"/>
    <w:p w14:paraId="72026314" w14:textId="77777777" w:rsidR="00E61D3D" w:rsidRDefault="00E61D3D" w:rsidP="00362C96"/>
    <w:p w14:paraId="48489351" w14:textId="3930E63C" w:rsidR="00362C96" w:rsidRPr="00362C96" w:rsidRDefault="00362C96" w:rsidP="00362C96">
      <w:r w:rsidRPr="00362C96">
        <w:t xml:space="preserve">Le marché de la sécurité des </w:t>
      </w:r>
      <w:r w:rsidR="008F6067">
        <w:t>terminaux</w:t>
      </w:r>
      <w:r w:rsidRPr="00362C96">
        <w:t xml:space="preserve"> </w:t>
      </w:r>
      <w:r w:rsidR="00204F1F">
        <w:t>avait</w:t>
      </w:r>
      <w:r w:rsidRPr="00362C96">
        <w:t xml:space="preserve"> dépass</w:t>
      </w:r>
      <w:r w:rsidR="00204F1F">
        <w:t>é</w:t>
      </w:r>
      <w:r w:rsidRPr="00362C96">
        <w:t xml:space="preserve"> 9,4 milliards de dollars en 2021 et atteindre plus de 19,8 milliards de dollars en 2025, en raison de la forte croissance prévue dans ce marché.</w:t>
      </w:r>
    </w:p>
    <w:p w14:paraId="234854D5" w14:textId="364355B0" w:rsidR="00362C96" w:rsidRPr="00362C96" w:rsidRDefault="00B54307" w:rsidP="00362C96">
      <w:r>
        <w:t>Nous remarquons également que l</w:t>
      </w:r>
      <w:r w:rsidR="00362C96" w:rsidRPr="00362C96">
        <w:t>a distinction entre les solutions traditionnelles et les solutions de</w:t>
      </w:r>
      <w:r>
        <w:t xml:space="preserve">s </w:t>
      </w:r>
      <w:proofErr w:type="spellStart"/>
      <w:r>
        <w:t>endpoints</w:t>
      </w:r>
      <w:proofErr w:type="spellEnd"/>
      <w:r>
        <w:t xml:space="preserve"> </w:t>
      </w:r>
      <w:r w:rsidR="00362C96" w:rsidRPr="00362C96">
        <w:t xml:space="preserve">de nouvelle génération existe </w:t>
      </w:r>
      <w:r>
        <w:t>de moins en moins</w:t>
      </w:r>
      <w:r w:rsidR="00362C96" w:rsidRPr="00362C96">
        <w:t xml:space="preserve"> car presque tous les fournisseurs proposent des solutions comportementales incluant les EDR, MDR, XDR </w:t>
      </w:r>
      <w:proofErr w:type="spellStart"/>
      <w:r w:rsidR="00362C96" w:rsidRPr="00362C96">
        <w:t>etc</w:t>
      </w:r>
      <w:proofErr w:type="spellEnd"/>
      <w:r w:rsidR="00362C96" w:rsidRPr="00362C96">
        <w:t xml:space="preserve"> …</w:t>
      </w:r>
    </w:p>
    <w:p w14:paraId="28EB3105" w14:textId="77777777" w:rsidR="00362C96" w:rsidRPr="00362C96" w:rsidRDefault="00362C96" w:rsidP="00362C96"/>
    <w:p w14:paraId="61C444C9" w14:textId="3AC1687A" w:rsidR="00362C96" w:rsidRPr="00362C96" w:rsidRDefault="00362C96" w:rsidP="00362C96">
      <w:r w:rsidRPr="00362C96">
        <w:rPr>
          <w:noProof/>
        </w:rPr>
        <w:drawing>
          <wp:inline distT="0" distB="0" distL="0" distR="0" wp14:anchorId="75DE8A75" wp14:editId="66A240D5">
            <wp:extent cx="5648325" cy="34170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a:extLst>
                        <a:ext uri="{28A0092B-C50C-407E-A947-70E740481C1C}">
                          <a14:useLocalDpi xmlns:a14="http://schemas.microsoft.com/office/drawing/2010/main" val="0"/>
                        </a:ext>
                      </a:extLst>
                    </a:blip>
                    <a:srcRect b="11453"/>
                    <a:stretch/>
                  </pic:blipFill>
                  <pic:spPr bwMode="auto">
                    <a:xfrm>
                      <a:off x="0" y="0"/>
                      <a:ext cx="5659503" cy="3423783"/>
                    </a:xfrm>
                    <a:prstGeom prst="rect">
                      <a:avLst/>
                    </a:prstGeom>
                    <a:noFill/>
                    <a:ln>
                      <a:noFill/>
                    </a:ln>
                    <a:extLst>
                      <a:ext uri="{53640926-AAD7-44D8-BBD7-CCE9431645EC}">
                        <a14:shadowObscured xmlns:a14="http://schemas.microsoft.com/office/drawing/2010/main"/>
                      </a:ext>
                    </a:extLst>
                  </pic:spPr>
                </pic:pic>
              </a:graphicData>
            </a:graphic>
          </wp:inline>
        </w:drawing>
      </w:r>
    </w:p>
    <w:p w14:paraId="67B84B1F" w14:textId="77777777" w:rsidR="00F16774" w:rsidRDefault="00325B36" w:rsidP="00F16774">
      <w:r w:rsidRPr="00325B36">
        <w:t xml:space="preserve">Les fournisseurs sont positionnés dans les quadrants en fonction de deux </w:t>
      </w:r>
      <w:proofErr w:type="gramStart"/>
      <w:r w:rsidRPr="00325B36">
        <w:t>critères:</w:t>
      </w:r>
      <w:proofErr w:type="gramEnd"/>
      <w:r w:rsidRPr="00325B36">
        <w:t xml:space="preserve"> la </w:t>
      </w:r>
      <w:r w:rsidRPr="00F16774">
        <w:rPr>
          <w:b/>
          <w:bCs/>
        </w:rPr>
        <w:t>fonctionnalité</w:t>
      </w:r>
      <w:r w:rsidRPr="00325B36">
        <w:t xml:space="preserve"> et la </w:t>
      </w:r>
      <w:r w:rsidRPr="00F16774">
        <w:rPr>
          <w:b/>
          <w:bCs/>
        </w:rPr>
        <w:t>vision stratégique</w:t>
      </w:r>
      <w:r w:rsidRPr="00325B36">
        <w:t xml:space="preserve">. </w:t>
      </w:r>
    </w:p>
    <w:p w14:paraId="1C6FC080" w14:textId="77777777" w:rsidR="004B0B4F" w:rsidRDefault="00325B36" w:rsidP="00F16774">
      <w:pPr>
        <w:pStyle w:val="Paragraphedeliste"/>
        <w:numPr>
          <w:ilvl w:val="0"/>
          <w:numId w:val="7"/>
        </w:numPr>
      </w:pPr>
      <w:r w:rsidRPr="00325B36">
        <w:t xml:space="preserve">La fonctionnalité est évaluée en fonction de l'étendue et de la profondeur des fonctionnalités de chaque solution de chaque fournisseur. Toutes les fonctionnalités et fonctionnalités ne doivent pas nécessairement être la technologie originale du fournisseur, mais elles doivent être intégrées et disponibles pour le déploiement lors de l'achat de la solution. </w:t>
      </w:r>
    </w:p>
    <w:p w14:paraId="44374F9D" w14:textId="77777777" w:rsidR="00AA75C7" w:rsidRDefault="00325B36" w:rsidP="00F16774">
      <w:pPr>
        <w:pStyle w:val="Paragraphedeliste"/>
        <w:numPr>
          <w:ilvl w:val="0"/>
          <w:numId w:val="7"/>
        </w:numPr>
      </w:pPr>
      <w:r w:rsidRPr="00325B36">
        <w:t xml:space="preserve">La vision stratégique se réfère à la direction stratégique du fournisseur, qui comprend: une compréhension approfondie des besoins des clients, la capacité à livrer à travers des modèles de prix et de canal attrayants, un support client solide et une innovation continue forte. </w:t>
      </w:r>
    </w:p>
    <w:p w14:paraId="341F3511" w14:textId="6D11281B" w:rsidR="00325B36" w:rsidRPr="00325B36" w:rsidRDefault="00325B36" w:rsidP="00325B36">
      <w:r w:rsidRPr="00325B36">
        <w:t xml:space="preserve">Les fournisseurs dans l'espace de sécurité des points finaux sont évalués selon les caractéristiques et les fonctionnalités clés suivantes: les </w:t>
      </w:r>
      <w:r w:rsidRPr="00AA75C7">
        <w:rPr>
          <w:b/>
          <w:bCs/>
        </w:rPr>
        <w:t>options de déploiement</w:t>
      </w:r>
      <w:r w:rsidRPr="00325B36">
        <w:t xml:space="preserve">, la </w:t>
      </w:r>
      <w:r w:rsidRPr="00AA75C7">
        <w:rPr>
          <w:b/>
          <w:bCs/>
        </w:rPr>
        <w:t>prise en charge des plates-formes</w:t>
      </w:r>
      <w:r w:rsidRPr="00325B36">
        <w:t xml:space="preserve">, la </w:t>
      </w:r>
      <w:r w:rsidRPr="00AA75C7">
        <w:rPr>
          <w:b/>
          <w:bCs/>
        </w:rPr>
        <w:t>détection de logiciels malveillants</w:t>
      </w:r>
      <w:r w:rsidRPr="00325B36">
        <w:t xml:space="preserve">, </w:t>
      </w:r>
      <w:r w:rsidRPr="00AA75C7">
        <w:rPr>
          <w:b/>
          <w:bCs/>
        </w:rPr>
        <w:t>les outils de suppression d'antivirus</w:t>
      </w:r>
      <w:r w:rsidRPr="00325B36">
        <w:t xml:space="preserve">, </w:t>
      </w:r>
      <w:r w:rsidRPr="00AA75C7">
        <w:rPr>
          <w:b/>
          <w:bCs/>
        </w:rPr>
        <w:t>l'intégration de répertoire</w:t>
      </w:r>
      <w:r w:rsidRPr="00325B36">
        <w:t xml:space="preserve">, </w:t>
      </w:r>
      <w:r w:rsidRPr="00AA75C7">
        <w:rPr>
          <w:b/>
          <w:bCs/>
        </w:rPr>
        <w:t>le pare-feu</w:t>
      </w:r>
      <w:r w:rsidRPr="00325B36">
        <w:t xml:space="preserve">, </w:t>
      </w:r>
      <w:r w:rsidRPr="00AA75C7">
        <w:rPr>
          <w:b/>
          <w:bCs/>
        </w:rPr>
        <w:t>le filtrage d'URL</w:t>
      </w:r>
      <w:r w:rsidRPr="00325B36">
        <w:t xml:space="preserve">, </w:t>
      </w:r>
      <w:r w:rsidRPr="00AA75C7">
        <w:rPr>
          <w:b/>
          <w:bCs/>
        </w:rPr>
        <w:t xml:space="preserve">l'évaluation des </w:t>
      </w:r>
      <w:r w:rsidRPr="00AA75C7">
        <w:rPr>
          <w:b/>
          <w:bCs/>
        </w:rPr>
        <w:lastRenderedPageBreak/>
        <w:t>correctifs tiers</w:t>
      </w:r>
      <w:r w:rsidRPr="00325B36">
        <w:t xml:space="preserve">, </w:t>
      </w:r>
      <w:r w:rsidRPr="00AA75C7">
        <w:rPr>
          <w:b/>
          <w:bCs/>
        </w:rPr>
        <w:t>la récupération des correctifs tiers</w:t>
      </w:r>
      <w:r w:rsidRPr="00325B36">
        <w:t xml:space="preserve">, </w:t>
      </w:r>
      <w:r w:rsidRPr="00AA75C7">
        <w:rPr>
          <w:b/>
          <w:bCs/>
        </w:rPr>
        <w:t>les rapports</w:t>
      </w:r>
      <w:r w:rsidRPr="00325B36">
        <w:t xml:space="preserve">, </w:t>
      </w:r>
      <w:r w:rsidRPr="00AA75C7">
        <w:rPr>
          <w:b/>
          <w:bCs/>
        </w:rPr>
        <w:t>la sécurité web et email</w:t>
      </w:r>
      <w:r w:rsidRPr="00325B36">
        <w:t xml:space="preserve">, </w:t>
      </w:r>
      <w:r w:rsidRPr="00AA75C7">
        <w:rPr>
          <w:b/>
          <w:bCs/>
        </w:rPr>
        <w:t>le contrôle des périphériques</w:t>
      </w:r>
      <w:r w:rsidRPr="00325B36">
        <w:t>, et plus encore.</w:t>
      </w:r>
    </w:p>
    <w:p w14:paraId="2C438F7D" w14:textId="2A3F0926" w:rsidR="00325B36" w:rsidRPr="00325B36" w:rsidRDefault="00325B36" w:rsidP="00325B36">
      <w:r w:rsidRPr="00325B36">
        <w:t xml:space="preserve">En outre, pour tous les fournisseurs, </w:t>
      </w:r>
      <w:r w:rsidR="002B6FBA">
        <w:t xml:space="preserve">ils ont pris </w:t>
      </w:r>
      <w:r w:rsidRPr="00325B36">
        <w:t>en compte les aspects suivants: le prix, le support client, les services professionnels. Le prix, est-il facile à comprendre et permet-il aux clients de budgétiser correctement pour la solution, est-il en adéquation avec le niveau de fonctionnalité proposé et représente-t-il une "bonne valeur"? Le support client est-il adéquat et en adéquation avec les besoins et les exigences de réponse des clients? Les services professionnels, le fournisseur fournit-il le bon niveau de services professionnels pour la planification, la conception et le déploiement, soit par le biais de leurs propres équipes internes, soit par le biais de partenaire.</w:t>
      </w:r>
    </w:p>
    <w:p w14:paraId="36E47EBC" w14:textId="77777777" w:rsidR="00325B36" w:rsidRPr="00325B36" w:rsidRDefault="00325B36" w:rsidP="00325B36"/>
    <w:p w14:paraId="76918241" w14:textId="46F107D5" w:rsidR="00362C96" w:rsidRPr="008F4DB4" w:rsidRDefault="00325B36" w:rsidP="008F4DB4">
      <w:r w:rsidRPr="00325B36">
        <w:rPr>
          <w:noProof/>
        </w:rPr>
        <w:drawing>
          <wp:anchor distT="0" distB="0" distL="114300" distR="114300" simplePos="0" relativeHeight="251665408" behindDoc="0" locked="0" layoutInCell="1" allowOverlap="1" wp14:anchorId="6A7BCEB9" wp14:editId="08D77E9A">
            <wp:simplePos x="0" y="0"/>
            <wp:positionH relativeFrom="column">
              <wp:posOffset>-4445</wp:posOffset>
            </wp:positionH>
            <wp:positionV relativeFrom="paragraph">
              <wp:posOffset>-2540</wp:posOffset>
            </wp:positionV>
            <wp:extent cx="5734050" cy="3876675"/>
            <wp:effectExtent l="0" t="0" r="0" b="9525"/>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3822" b="9767"/>
                    <a:stretch/>
                  </pic:blipFill>
                  <pic:spPr bwMode="auto">
                    <a:xfrm>
                      <a:off x="0" y="0"/>
                      <a:ext cx="5734050" cy="3876675"/>
                    </a:xfrm>
                    <a:prstGeom prst="rect">
                      <a:avLst/>
                    </a:prstGeom>
                    <a:noFill/>
                    <a:ln>
                      <a:noFill/>
                    </a:ln>
                    <a:extLst>
                      <a:ext uri="{53640926-AAD7-44D8-BBD7-CCE9431645EC}">
                        <a14:shadowObscured xmlns:a14="http://schemas.microsoft.com/office/drawing/2010/main"/>
                      </a:ext>
                    </a:extLst>
                  </pic:spPr>
                </pic:pic>
              </a:graphicData>
            </a:graphic>
          </wp:anchor>
        </w:drawing>
      </w:r>
    </w:p>
    <w:p w14:paraId="6A356F78" w14:textId="4DD08A54" w:rsidR="00527008" w:rsidRDefault="00527008" w:rsidP="00527008">
      <w:pPr>
        <w:pStyle w:val="Titre2"/>
      </w:pPr>
      <w:bookmarkStart w:id="10" w:name="_Toc127095004"/>
      <w:r>
        <w:t>Quel EDR pour quelle entreprise ?</w:t>
      </w:r>
      <w:bookmarkEnd w:id="10"/>
    </w:p>
    <w:p w14:paraId="54578C6F" w14:textId="77777777" w:rsidR="0017486A" w:rsidRPr="0017486A" w:rsidRDefault="0017486A" w:rsidP="0017486A"/>
    <w:p w14:paraId="12F59C15" w14:textId="4B3FAFBE" w:rsidR="00527008" w:rsidRDefault="00FB13C3" w:rsidP="00527008">
      <w:pPr>
        <w:pStyle w:val="Titre2"/>
      </w:pPr>
      <w:bookmarkStart w:id="11" w:name="_Toc127095005"/>
      <w:r w:rsidRPr="00FB13C3">
        <w:rPr>
          <w:noProof/>
        </w:rPr>
        <w:lastRenderedPageBreak/>
        <w:drawing>
          <wp:anchor distT="0" distB="0" distL="114300" distR="114300" simplePos="0" relativeHeight="251666432" behindDoc="0" locked="0" layoutInCell="1" allowOverlap="1" wp14:anchorId="39FEB5BA" wp14:editId="6545EC28">
            <wp:simplePos x="0" y="0"/>
            <wp:positionH relativeFrom="margin">
              <wp:align>right</wp:align>
            </wp:positionH>
            <wp:positionV relativeFrom="paragraph">
              <wp:posOffset>414655</wp:posOffset>
            </wp:positionV>
            <wp:extent cx="5760720" cy="3246755"/>
            <wp:effectExtent l="0" t="0" r="0" b="0"/>
            <wp:wrapSquare wrapText="bothSides"/>
            <wp:docPr id="14" name="Image 14"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ar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760720" cy="3246755"/>
                    </a:xfrm>
                    <a:prstGeom prst="rect">
                      <a:avLst/>
                    </a:prstGeom>
                  </pic:spPr>
                </pic:pic>
              </a:graphicData>
            </a:graphic>
          </wp:anchor>
        </w:drawing>
      </w:r>
      <w:r w:rsidR="00527008">
        <w:t>La géopolitique des EDR</w:t>
      </w:r>
      <w:bookmarkEnd w:id="11"/>
    </w:p>
    <w:p w14:paraId="5A20E858" w14:textId="6AF4C53D" w:rsidR="00FB13C3" w:rsidRDefault="00FB13C3" w:rsidP="00FB13C3"/>
    <w:p w14:paraId="0D3D8534" w14:textId="51A52C14" w:rsidR="00FB13C3" w:rsidRDefault="00FB13C3" w:rsidP="00FB13C3">
      <w:r>
        <w:t xml:space="preserve">A l’échelle du globe, nous remarquons que les leaders (top </w:t>
      </w:r>
      <w:proofErr w:type="spellStart"/>
      <w:r>
        <w:t>players</w:t>
      </w:r>
      <w:proofErr w:type="spellEnd"/>
      <w:r>
        <w:t xml:space="preserve">) des solutions EDR sont concentrés aux Etats-Unis et les autres sont ensuite éparpillées ci et là. </w:t>
      </w:r>
    </w:p>
    <w:p w14:paraId="4BB7FD33" w14:textId="1E4C5AA5" w:rsidR="00FB13C3" w:rsidRDefault="00FB13C3" w:rsidP="00FB13C3">
      <w:r>
        <w:t xml:space="preserve">Nous avons voulu établir ce constat car </w:t>
      </w:r>
      <w:r w:rsidR="00DA2E47">
        <w:t>géopolitiquement, nous remarquons que l’Europe mais plus précisément la France est loin d’être parmi les pays précurseurs. Cela ne veut pas dire qu’il n’existe pas de service managé en France ou que des solutions n’existent pas.</w:t>
      </w:r>
    </w:p>
    <w:p w14:paraId="723E2EED" w14:textId="4372E28D" w:rsidR="00DA2E47" w:rsidRPr="00FB13C3" w:rsidRDefault="00DA2E47" w:rsidP="00FB13C3">
      <w:r>
        <w:t xml:space="preserve">En effet, nous avons des entreprises telles que </w:t>
      </w:r>
      <w:proofErr w:type="spellStart"/>
      <w:r>
        <w:t>CybelAngel</w:t>
      </w:r>
      <w:proofErr w:type="spellEnd"/>
      <w:r>
        <w:t xml:space="preserve"> ou </w:t>
      </w:r>
      <w:proofErr w:type="spellStart"/>
      <w:r>
        <w:t>Vicarius</w:t>
      </w:r>
      <w:proofErr w:type="spellEnd"/>
      <w:r>
        <w:t xml:space="preserve"> qui offrent des fonctionnalités que l'on pourrait retrouver dans </w:t>
      </w:r>
      <w:proofErr w:type="gramStart"/>
      <w:r>
        <w:t>les EDR</w:t>
      </w:r>
      <w:proofErr w:type="gramEnd"/>
      <w:r>
        <w:t xml:space="preserve">. Cependant, la plupart des entreprises françaises se concentrent plus sur les services managés et utilisent des solutions classiques telles que </w:t>
      </w:r>
      <w:proofErr w:type="spellStart"/>
      <w:r>
        <w:t>Symmantec</w:t>
      </w:r>
      <w:proofErr w:type="spellEnd"/>
      <w:r>
        <w:t xml:space="preserve">, </w:t>
      </w:r>
      <w:proofErr w:type="spellStart"/>
      <w:r>
        <w:t>Cyberreason</w:t>
      </w:r>
      <w:proofErr w:type="spellEnd"/>
      <w:r>
        <w:t xml:space="preserve"> pour assurer les fonctions EDR.</w:t>
      </w:r>
    </w:p>
    <w:p w14:paraId="00CF911F" w14:textId="0C907239" w:rsidR="00527008" w:rsidRDefault="00D178FC" w:rsidP="00D178FC">
      <w:pPr>
        <w:pStyle w:val="Titre1"/>
      </w:pPr>
      <w:bookmarkStart w:id="12" w:name="_Toc127095006"/>
      <w:r>
        <w:t>Les EDR au centre de la sécurité opérationnelle</w:t>
      </w:r>
      <w:bookmarkEnd w:id="12"/>
    </w:p>
    <w:p w14:paraId="1C7AA15E" w14:textId="0EF1154E" w:rsidR="00D178FC" w:rsidRDefault="00D178FC" w:rsidP="00D178FC">
      <w:pPr>
        <w:pStyle w:val="Titre2"/>
      </w:pPr>
      <w:bookmarkStart w:id="13" w:name="_Toc127095007"/>
      <w:r>
        <w:t>La sécurité opérationnelle</w:t>
      </w:r>
      <w:bookmarkEnd w:id="13"/>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E41E32">
      <w:pPr>
        <w:rPr>
          <w:lang w:eastAsia="fr-FR"/>
        </w:rPr>
      </w:pPr>
      <w:r>
        <w:rPr>
          <w:lang w:eastAsia="fr-FR"/>
        </w:rPr>
        <w:t xml:space="preserve">La sécurité opérationnelle, également appelé SecOps </w:t>
      </w:r>
      <w:r w:rsidRPr="00E71F31">
        <w:rPr>
          <w:lang w:eastAsia="fr-FR"/>
        </w:rPr>
        <w:t xml:space="preserve">est un </w:t>
      </w:r>
      <w:r>
        <w:rPr>
          <w:lang w:eastAsia="fr-FR"/>
        </w:rPr>
        <w:t>composant</w:t>
      </w:r>
      <w:r w:rsidRPr="00E71F31">
        <w:rPr>
          <w:lang w:eastAsia="fr-FR"/>
        </w:rPr>
        <w:t xml:space="preserve"> clé de la cybersécurité qui concerne</w:t>
      </w:r>
      <w:r>
        <w:rPr>
          <w:lang w:eastAsia="fr-FR"/>
        </w:rPr>
        <w:t xml:space="preserve"> les entreprises</w:t>
      </w:r>
      <w:r w:rsidRPr="00E71F31">
        <w:rPr>
          <w:lang w:eastAsia="fr-FR"/>
        </w:rPr>
        <w:t xml:space="preserve"> </w:t>
      </w:r>
      <w:r>
        <w:rPr>
          <w:lang w:eastAsia="fr-FR"/>
        </w:rPr>
        <w:t xml:space="preserve">sur ces </w:t>
      </w:r>
      <w:r w:rsidRPr="00E71F31">
        <w:rPr>
          <w:lang w:eastAsia="fr-FR"/>
        </w:rPr>
        <w:t>pratiques</w:t>
      </w:r>
      <w:r>
        <w:rPr>
          <w:lang w:eastAsia="fr-FR"/>
        </w:rPr>
        <w:t xml:space="preserve"> (procédure, formation, sensibilisation)</w:t>
      </w:r>
      <w:r w:rsidRPr="00E71F31">
        <w:rPr>
          <w:lang w:eastAsia="fr-FR"/>
        </w:rPr>
        <w:t xml:space="preserve">, </w:t>
      </w:r>
      <w:r>
        <w:rPr>
          <w:lang w:eastAsia="fr-FR"/>
        </w:rPr>
        <w:t xml:space="preserve">ces </w:t>
      </w:r>
      <w:r w:rsidRPr="00E71F31">
        <w:rPr>
          <w:lang w:eastAsia="fr-FR"/>
        </w:rPr>
        <w:t>politique</w:t>
      </w:r>
      <w:r>
        <w:rPr>
          <w:lang w:eastAsia="fr-FR"/>
        </w:rPr>
        <w:t>s de sécurité</w:t>
      </w:r>
      <w:r w:rsidRPr="00E71F31">
        <w:rPr>
          <w:lang w:eastAsia="fr-FR"/>
        </w:rPr>
        <w:t xml:space="preserve"> et </w:t>
      </w:r>
      <w:r>
        <w:rPr>
          <w:lang w:eastAsia="fr-FR"/>
        </w:rPr>
        <w:t>les systèmes</w:t>
      </w:r>
      <w:r w:rsidRPr="00E71F31">
        <w:rPr>
          <w:lang w:eastAsia="fr-FR"/>
        </w:rPr>
        <w:t xml:space="preserve"> mis en place pour protéger</w:t>
      </w:r>
      <w:r>
        <w:rPr>
          <w:lang w:eastAsia="fr-FR"/>
        </w:rPr>
        <w:t xml:space="preserve"> le SI (Système d’information) contre d’éventuelle menace</w:t>
      </w:r>
      <w:r w:rsidRPr="00E71F31">
        <w:rPr>
          <w:lang w:eastAsia="fr-FR"/>
        </w:rPr>
        <w:t>. Il s'agit d'un processus continu de gestion de la sécurité, qui vise à minimiser les risques pour les actifs de l'entreprise</w:t>
      </w:r>
      <w:r>
        <w:rPr>
          <w:lang w:eastAsia="fr-FR"/>
        </w:rPr>
        <w:t xml:space="preserve"> et</w:t>
      </w:r>
      <w:r w:rsidRPr="00E71F31">
        <w:rPr>
          <w:lang w:eastAsia="fr-FR"/>
        </w:rPr>
        <w:t xml:space="preserve"> </w:t>
      </w:r>
      <w:r>
        <w:rPr>
          <w:lang w:eastAsia="fr-FR"/>
        </w:rPr>
        <w:t>à</w:t>
      </w:r>
      <w:r w:rsidRPr="00E71F31">
        <w:rPr>
          <w:lang w:eastAsia="fr-FR"/>
        </w:rPr>
        <w:t xml:space="preserve"> réduire les impacts potentiels des incidents de sécurité </w:t>
      </w:r>
      <w:r>
        <w:rPr>
          <w:lang w:eastAsia="fr-FR"/>
        </w:rPr>
        <w:t xml:space="preserve">afin de </w:t>
      </w:r>
      <w:r w:rsidRPr="00E71F31">
        <w:rPr>
          <w:lang w:eastAsia="fr-FR"/>
        </w:rPr>
        <w:t>renforcer la résilience de l'entreprise face aux menaces.</w:t>
      </w:r>
    </w:p>
    <w:p w14:paraId="06AC5015" w14:textId="77777777" w:rsidR="00B94E7E" w:rsidRDefault="00B94E7E" w:rsidP="00E41E32">
      <w:pPr>
        <w:rPr>
          <w:lang w:eastAsia="fr-FR"/>
        </w:rPr>
      </w:pPr>
    </w:p>
    <w:p w14:paraId="6C7518B9" w14:textId="1A74BFE2" w:rsidR="00B94E7E" w:rsidRPr="00E71F31" w:rsidRDefault="00B94E7E" w:rsidP="00E41E32">
      <w:pPr>
        <w:rPr>
          <w:lang w:eastAsia="fr-FR"/>
        </w:rPr>
      </w:pPr>
      <w:r>
        <w:rPr>
          <w:lang w:eastAsia="fr-FR"/>
        </w:rPr>
        <w:lastRenderedPageBreak/>
        <w:t>La sécurité opérationnelle va entrer dans les fonctions du RSSI</w:t>
      </w:r>
      <w:r w:rsidR="00CF3E3D">
        <w:rPr>
          <w:rStyle w:val="Appelnotedebasdep"/>
          <w:rFonts w:ascii="Arial" w:eastAsia="Times New Roman" w:hAnsi="Arial" w:cs="Arial"/>
          <w:color w:val="000000"/>
          <w:lang w:eastAsia="fr-FR"/>
        </w:rPr>
        <w:footnoteReference w:id="3"/>
      </w:r>
      <w:r>
        <w:rPr>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lang w:eastAsia="fr-FR"/>
        </w:rPr>
        <w:t> »</w:t>
      </w:r>
      <w:r>
        <w:rPr>
          <w:lang w:eastAsia="fr-FR"/>
        </w:rPr>
        <w:t xml:space="preserve">. Des entreprises ont pris le </w:t>
      </w:r>
      <w:r w:rsidR="00CF3E3D">
        <w:rPr>
          <w:lang w:eastAsia="fr-FR"/>
        </w:rPr>
        <w:t>parti</w:t>
      </w:r>
      <w:r>
        <w:rPr>
          <w:lang w:eastAsia="fr-FR"/>
        </w:rPr>
        <w:t xml:space="preserve"> pris de faire une équipe SecOps qui travaille étroitement avec l’équipe du RSSI tel que l’entreprise ICDC.</w:t>
      </w:r>
    </w:p>
    <w:p w14:paraId="03F1FE55" w14:textId="4494B2BD" w:rsidR="00B94E7E" w:rsidRDefault="00B94E7E" w:rsidP="00E41E32">
      <w:pPr>
        <w:rPr>
          <w:lang w:eastAsia="fr-FR"/>
        </w:rPr>
      </w:pPr>
      <w:r w:rsidRPr="00E71F31">
        <w:rPr>
          <w:lang w:eastAsia="fr-FR"/>
        </w:rPr>
        <w:t>Pour mettre en œuvre une stratégie de sécurité opérationnelle efficace, il est important de travailler en étroite collaboration entre</w:t>
      </w:r>
      <w:r>
        <w:rPr>
          <w:lang w:eastAsia="fr-FR"/>
        </w:rPr>
        <w:t xml:space="preserve"> les différentes entités de l’entreprise,</w:t>
      </w:r>
      <w:r w:rsidRPr="00E71F31">
        <w:rPr>
          <w:lang w:eastAsia="fr-FR"/>
        </w:rPr>
        <w:t xml:space="preserve"> les équipes informatiques, le</w:t>
      </w:r>
      <w:r>
        <w:rPr>
          <w:lang w:eastAsia="fr-FR"/>
        </w:rPr>
        <w:t xml:space="preserve">s </w:t>
      </w:r>
      <w:r w:rsidRPr="00E71F31">
        <w:rPr>
          <w:lang w:eastAsia="fr-FR"/>
        </w:rPr>
        <w:t xml:space="preserve">responsables et les employés de l'entreprise. Les politiques de sécurité doivent être claires et bien comprises par tous les employés, tandis que les </w:t>
      </w:r>
      <w:r>
        <w:rPr>
          <w:lang w:eastAsia="fr-FR"/>
        </w:rPr>
        <w:t>outils</w:t>
      </w:r>
      <w:r w:rsidRPr="00E71F31">
        <w:rPr>
          <w:lang w:eastAsia="fr-FR"/>
        </w:rPr>
        <w:t xml:space="preserve"> de sécurité doivent être correctement mises en œuvre pour fournir une protection en temps réel contre les menaces.</w:t>
      </w:r>
    </w:p>
    <w:p w14:paraId="7B370CFB" w14:textId="77243F13" w:rsidR="00B94E7E" w:rsidRPr="00E71F31" w:rsidRDefault="00B94E7E" w:rsidP="00E41E32">
      <w:pPr>
        <w:rPr>
          <w:lang w:eastAsia="fr-FR"/>
        </w:rPr>
      </w:pPr>
      <w:r>
        <w:rPr>
          <w:lang w:eastAsia="fr-FR"/>
        </w:rPr>
        <w:t>Dans la SecOps nous y retrouvons plusieurs objectifs, tel que la surveillance de nouvelles menaces, le contrôle du réseau, la réactivité face aux incidents et l’analyse des incidents.</w:t>
      </w:r>
    </w:p>
    <w:p w14:paraId="54B62A29" w14:textId="63C77D71" w:rsidR="00B94E7E" w:rsidRPr="00E71F31" w:rsidRDefault="00B94E7E" w:rsidP="00E41E32">
      <w:pPr>
        <w:rPr>
          <w:lang w:eastAsia="fr-FR"/>
        </w:rPr>
      </w:pPr>
      <w:r w:rsidRPr="00E71F31">
        <w:rPr>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lang w:eastAsia="fr-FR"/>
        </w:rPr>
        <w:t>afin de</w:t>
      </w:r>
      <w:r w:rsidRPr="00E71F31">
        <w:rPr>
          <w:lang w:eastAsia="fr-FR"/>
        </w:rPr>
        <w:t xml:space="preserve"> minimiser leur impact. Cela peut inclure la mise en œuvre de </w:t>
      </w:r>
      <w:r>
        <w:rPr>
          <w:lang w:eastAsia="fr-FR"/>
        </w:rPr>
        <w:t>système</w:t>
      </w:r>
      <w:r w:rsidRPr="00E71F31">
        <w:rPr>
          <w:lang w:eastAsia="fr-FR"/>
        </w:rPr>
        <w:t xml:space="preserve"> de détection d'intrusion, la création de processus de gestion des incidents et la formation du personnel sur les techniques de réponse aux incidents de sécurité.</w:t>
      </w:r>
    </w:p>
    <w:p w14:paraId="1AC34757" w14:textId="17E5BE70" w:rsidR="00B94E7E" w:rsidRPr="00E71F31" w:rsidRDefault="00B94E7E" w:rsidP="00E41E32">
      <w:pPr>
        <w:rPr>
          <w:lang w:eastAsia="fr-FR"/>
        </w:rPr>
      </w:pPr>
      <w:r w:rsidRPr="00E71F31">
        <w:rPr>
          <w:lang w:eastAsia="fr-FR"/>
        </w:rPr>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lang w:eastAsia="fr-FR"/>
        </w:rPr>
        <w:t>afin de</w:t>
      </w:r>
      <w:r w:rsidRPr="00E71F31">
        <w:rPr>
          <w:lang w:eastAsia="fr-FR"/>
        </w:rPr>
        <w:t xml:space="preserve"> les corriger rapidement pour minimiser les risques pour l'entreprise. </w:t>
      </w:r>
      <w:r>
        <w:rPr>
          <w:lang w:eastAsia="fr-FR"/>
        </w:rPr>
        <w:t>Pour c</w:t>
      </w:r>
      <w:r w:rsidRPr="00E71F31">
        <w:rPr>
          <w:lang w:eastAsia="fr-FR"/>
        </w:rPr>
        <w:t xml:space="preserve">ela </w:t>
      </w:r>
      <w:r>
        <w:rPr>
          <w:lang w:eastAsia="fr-FR"/>
        </w:rPr>
        <w:t>il est possible de mettre en œuvre différent moyen tel que</w:t>
      </w:r>
      <w:r w:rsidRPr="00E71F31">
        <w:rPr>
          <w:lang w:eastAsia="fr-FR"/>
        </w:rPr>
        <w:t xml:space="preserve"> la mise en œuvre de scan de vulnérabilités, la création d</w:t>
      </w:r>
      <w:r>
        <w:rPr>
          <w:lang w:eastAsia="fr-FR"/>
        </w:rPr>
        <w:t xml:space="preserve">’une procédure de gestion de </w:t>
      </w:r>
      <w:r w:rsidRPr="00E71F31">
        <w:rPr>
          <w:lang w:eastAsia="fr-FR"/>
        </w:rPr>
        <w:t xml:space="preserve">vulnérabilités </w:t>
      </w:r>
      <w:r>
        <w:rPr>
          <w:lang w:eastAsia="fr-FR"/>
        </w:rPr>
        <w:t>ainsi que</w:t>
      </w:r>
      <w:r w:rsidRPr="00E71F31">
        <w:rPr>
          <w:lang w:eastAsia="fr-FR"/>
        </w:rPr>
        <w:t xml:space="preserve"> la formation du personnel sur les meilleures pratiques en matière de gestion des vulnérabilités.</w:t>
      </w:r>
    </w:p>
    <w:p w14:paraId="50948F6C" w14:textId="77777777" w:rsidR="00B94E7E" w:rsidRDefault="00B94E7E" w:rsidP="00E41E32">
      <w:pPr>
        <w:rPr>
          <w:lang w:eastAsia="fr-FR"/>
        </w:rPr>
      </w:pPr>
      <w:r w:rsidRPr="00E71F31">
        <w:rPr>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E41E32">
      <w:pPr>
        <w:rPr>
          <w:lang w:eastAsia="fr-FR"/>
        </w:rPr>
      </w:pPr>
    </w:p>
    <w:p w14:paraId="5BE9FFF4" w14:textId="17768A3A" w:rsidR="00B94E7E" w:rsidRDefault="00B94E7E" w:rsidP="00E41E32">
      <w:pPr>
        <w:rPr>
          <w:lang w:eastAsia="fr-FR"/>
        </w:rPr>
      </w:pPr>
      <w:r>
        <w:rPr>
          <w:lang w:eastAsia="fr-FR"/>
        </w:rPr>
        <w:t>L</w:t>
      </w:r>
      <w:r w:rsidRPr="00E71F31">
        <w:rPr>
          <w:lang w:eastAsia="fr-FR"/>
        </w:rPr>
        <w:t xml:space="preserve">a </w:t>
      </w:r>
      <w:r>
        <w:rPr>
          <w:lang w:eastAsia="fr-FR"/>
        </w:rPr>
        <w:t>SecOps</w:t>
      </w:r>
      <w:r w:rsidRPr="00E71F31">
        <w:rPr>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037F632C" w14:textId="33AD3928" w:rsidR="00B94E7E" w:rsidRPr="00E41E32" w:rsidRDefault="00B94E7E" w:rsidP="00E41E32">
      <w:pPr>
        <w:rPr>
          <w:lang w:eastAsia="fr-FR"/>
        </w:rPr>
      </w:pPr>
      <w:r w:rsidRPr="00E71F31">
        <w:rPr>
          <w:lang w:eastAsia="fr-FR"/>
        </w:rPr>
        <w:lastRenderedPageBreak/>
        <w:t xml:space="preserve">Un SOC est </w:t>
      </w:r>
      <w:r>
        <w:rPr>
          <w:lang w:eastAsia="fr-FR"/>
        </w:rPr>
        <w:t>composé d’</w:t>
      </w:r>
      <w:r w:rsidRPr="00E71F31">
        <w:rPr>
          <w:lang w:eastAsia="fr-FR"/>
        </w:rPr>
        <w:t>une équipe qui travaillent en collaboration avec les équipes informatiques et les responsables de la sécurité pour surveiller en continu l</w:t>
      </w:r>
      <w:r>
        <w:rPr>
          <w:lang w:eastAsia="fr-FR"/>
        </w:rPr>
        <w:t>e système d’information de l’entreprise</w:t>
      </w:r>
    </w:p>
    <w:p w14:paraId="763EDBF5" w14:textId="40EF3411" w:rsidR="00B94E7E" w:rsidRPr="00E71F31" w:rsidRDefault="00B94E7E" w:rsidP="00E41E32">
      <w:pPr>
        <w:rPr>
          <w:lang w:eastAsia="fr-FR"/>
        </w:rPr>
      </w:pPr>
      <w:r w:rsidRPr="00E71F31">
        <w:rPr>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lang w:eastAsia="fr-FR"/>
        </w:rPr>
        <w:t xml:space="preserve">différentes équipes informatique de l’entreprise </w:t>
      </w:r>
      <w:r w:rsidRPr="00E71F31">
        <w:rPr>
          <w:lang w:eastAsia="fr-FR"/>
        </w:rPr>
        <w:t>pour identifier et corriger les vulnérabilités d</w:t>
      </w:r>
      <w:r>
        <w:rPr>
          <w:lang w:eastAsia="fr-FR"/>
        </w:rPr>
        <w:t>u système d’information.</w:t>
      </w:r>
    </w:p>
    <w:p w14:paraId="025145D4" w14:textId="557D3F38" w:rsidR="00B94E7E" w:rsidRPr="00E71F31" w:rsidRDefault="00B94E7E" w:rsidP="00E41E32">
      <w:pPr>
        <w:rPr>
          <w:lang w:eastAsia="fr-FR"/>
        </w:rPr>
      </w:pPr>
      <w:r>
        <w:rPr>
          <w:lang w:eastAsia="fr-FR"/>
        </w:rPr>
        <w:t xml:space="preserve">Avoir un </w:t>
      </w:r>
      <w:r w:rsidRPr="00E71F31">
        <w:rPr>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F089B8" w14:textId="77777777" w:rsidR="00B94E7E" w:rsidRDefault="00B94E7E" w:rsidP="00E41E32">
      <w:pPr>
        <w:rPr>
          <w:lang w:eastAsia="fr-FR"/>
        </w:rPr>
      </w:pPr>
      <w:r>
        <w:rPr>
          <w:lang w:eastAsia="fr-FR"/>
        </w:rPr>
        <w:t>L</w:t>
      </w:r>
      <w:r w:rsidRPr="00E71F31">
        <w:rPr>
          <w:lang w:eastAsia="fr-FR"/>
        </w:rPr>
        <w:t xml:space="preserve">a sécurité opérationnelle en informatique est un élément clé pour la mise en place d'une stratégie de cybersécurité efficace. En travaillant en étroite collaboration avec </w:t>
      </w:r>
      <w:r>
        <w:rPr>
          <w:lang w:eastAsia="fr-FR"/>
        </w:rPr>
        <w:t>leur</w:t>
      </w:r>
      <w:r w:rsidRPr="00E71F31">
        <w:rPr>
          <w:lang w:eastAsia="fr-FR"/>
        </w:rPr>
        <w:t xml:space="preserve"> SOC, les entreprises peuvent offrir une protection en temps réel contre les menaces</w:t>
      </w:r>
      <w:r>
        <w:rPr>
          <w:lang w:eastAsia="fr-FR"/>
        </w:rPr>
        <w:t xml:space="preserve"> et ainsi</w:t>
      </w:r>
      <w:r w:rsidRPr="00E71F31">
        <w:rPr>
          <w:lang w:eastAsia="fr-FR"/>
        </w:rPr>
        <w:t xml:space="preserve"> réduire les risques et renforcer la résilience de leur entreprise face aux menaces.</w:t>
      </w:r>
    </w:p>
    <w:p w14:paraId="0E737173" w14:textId="77777777" w:rsidR="00B94E7E" w:rsidRPr="00B94E7E" w:rsidRDefault="00B94E7E" w:rsidP="00B94E7E"/>
    <w:p w14:paraId="04B438C5" w14:textId="39A18C9E" w:rsidR="00D178FC" w:rsidRDefault="00D178FC" w:rsidP="00D178FC">
      <w:pPr>
        <w:pStyle w:val="Titre2"/>
      </w:pPr>
      <w:bookmarkStart w:id="14" w:name="_Toc127095008"/>
      <w:r>
        <w:t>EDR et SOC</w:t>
      </w:r>
      <w:bookmarkEnd w:id="14"/>
    </w:p>
    <w:p w14:paraId="059C500F" w14:textId="77777777" w:rsidR="00E41E32" w:rsidRPr="00E41E32" w:rsidRDefault="00E41E32" w:rsidP="00E41E32"/>
    <w:p w14:paraId="2A87A9D3" w14:textId="78258C4B" w:rsidR="00B94E7E" w:rsidRDefault="00B94E7E" w:rsidP="00E41E32">
      <w:pPr>
        <w:rPr>
          <w:lang w:eastAsia="fr-FR"/>
        </w:rPr>
      </w:pPr>
      <w:r w:rsidRPr="00DA6504">
        <w:rPr>
          <w:lang w:eastAsia="fr-FR"/>
        </w:rPr>
        <w:t xml:space="preserve">L'Endpoint </w:t>
      </w:r>
      <w:proofErr w:type="spellStart"/>
      <w:r w:rsidRPr="00DA6504">
        <w:rPr>
          <w:lang w:eastAsia="fr-FR"/>
        </w:rPr>
        <w:t>Detection</w:t>
      </w:r>
      <w:proofErr w:type="spellEnd"/>
      <w:r w:rsidRPr="00DA6504">
        <w:rPr>
          <w:lang w:eastAsia="fr-FR"/>
        </w:rPr>
        <w:t xml:space="preserve"> and </w:t>
      </w:r>
      <w:proofErr w:type="spellStart"/>
      <w:r w:rsidRPr="00DA6504">
        <w:rPr>
          <w:lang w:eastAsia="fr-FR"/>
        </w:rPr>
        <w:t>Response</w:t>
      </w:r>
      <w:proofErr w:type="spellEnd"/>
      <w:r w:rsidRPr="00DA6504">
        <w:rPr>
          <w:lang w:eastAsia="fr-FR"/>
        </w:rPr>
        <w:t xml:space="preserve"> (EDR) est une </w:t>
      </w:r>
      <w:r>
        <w:rPr>
          <w:lang w:eastAsia="fr-FR"/>
        </w:rPr>
        <w:t>solution</w:t>
      </w:r>
      <w:r w:rsidRPr="00DA6504">
        <w:rPr>
          <w:lang w:eastAsia="fr-FR"/>
        </w:rPr>
        <w:t xml:space="preserve"> de cybersécurité essentielle pour les entreprises modernes. Cette</w:t>
      </w:r>
      <w:r>
        <w:rPr>
          <w:lang w:eastAsia="fr-FR"/>
        </w:rPr>
        <w:t xml:space="preserve"> solution va s’appliquer à tous les terminaux du système d’information</w:t>
      </w:r>
      <w:r w:rsidRPr="00DA6504">
        <w:rPr>
          <w:lang w:eastAsia="fr-FR"/>
        </w:rPr>
        <w:t>, afin de surveiller en continu les activités pour</w:t>
      </w:r>
      <w:r>
        <w:rPr>
          <w:lang w:eastAsia="fr-FR"/>
        </w:rPr>
        <w:t xml:space="preserve"> y</w:t>
      </w:r>
      <w:r w:rsidRPr="00DA6504">
        <w:rPr>
          <w:lang w:eastAsia="fr-FR"/>
        </w:rPr>
        <w:t xml:space="preserve"> détecter les menaces potentielles. </w:t>
      </w:r>
    </w:p>
    <w:p w14:paraId="33E7C468" w14:textId="1F11F397" w:rsidR="00B94E7E" w:rsidRDefault="00B94E7E" w:rsidP="00E41E32">
      <w:pPr>
        <w:rPr>
          <w:lang w:eastAsia="fr-FR"/>
        </w:rPr>
      </w:pPr>
      <w:r>
        <w:rPr>
          <w:lang w:eastAsia="fr-FR"/>
        </w:rPr>
        <w:t xml:space="preserve">Grâce à l’utilisation d’algorithmes avancés qui va permettre de détecter les comportement et activités suspectes au sein de l’entreprise tels que des logiciels malveillants, des attaques </w:t>
      </w:r>
      <w:proofErr w:type="spellStart"/>
      <w:r>
        <w:rPr>
          <w:lang w:eastAsia="fr-FR"/>
        </w:rPr>
        <w:t>DoS</w:t>
      </w:r>
      <w:proofErr w:type="spellEnd"/>
      <w:r>
        <w:rPr>
          <w:lang w:eastAsia="fr-FR"/>
        </w:rPr>
        <w:t xml:space="preserve"> (déni de service), des attaques par phishing et bien d’autres attaque.</w:t>
      </w:r>
    </w:p>
    <w:p w14:paraId="5D66AA96" w14:textId="77777777" w:rsidR="00B94E7E" w:rsidRDefault="00B94E7E" w:rsidP="00E41E32">
      <w:pPr>
        <w:rPr>
          <w:lang w:eastAsia="fr-FR"/>
        </w:rPr>
      </w:pPr>
      <w:r>
        <w:rPr>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lang w:eastAsia="fr-FR"/>
        </w:rPr>
        <w:t>au sein d'un</w:t>
      </w:r>
      <w:r>
        <w:rPr>
          <w:lang w:eastAsia="fr-FR"/>
        </w:rPr>
        <w:t xml:space="preserve"> SOC</w:t>
      </w:r>
      <w:r w:rsidRPr="00DA6504">
        <w:rPr>
          <w:lang w:eastAsia="fr-FR"/>
        </w:rPr>
        <w:t xml:space="preserve"> pour offrir une protection supplémentaire.</w:t>
      </w:r>
    </w:p>
    <w:p w14:paraId="46AB3068" w14:textId="77777777" w:rsidR="00B94E7E" w:rsidRDefault="00B94E7E" w:rsidP="00E41E32">
      <w:pPr>
        <w:rPr>
          <w:lang w:eastAsia="fr-FR"/>
        </w:rPr>
      </w:pPr>
    </w:p>
    <w:p w14:paraId="5BC8C890" w14:textId="370C1BD9" w:rsidR="00B94E7E" w:rsidRDefault="00B94E7E" w:rsidP="00E41E32">
      <w:pPr>
        <w:rPr>
          <w:lang w:eastAsia="fr-FR"/>
        </w:rPr>
      </w:pPr>
      <w:r w:rsidRPr="00DA6504">
        <w:rPr>
          <w:lang w:eastAsia="fr-FR"/>
        </w:rPr>
        <w:t xml:space="preserve">L'intégration de l'EDR dans un SOC peut apporter une valeur significative pour les équipes. En fournissant une visibilité en temps réel sur les activités sur les </w:t>
      </w:r>
      <w:r>
        <w:rPr>
          <w:lang w:eastAsia="fr-FR"/>
        </w:rPr>
        <w:t>terminaux</w:t>
      </w:r>
      <w:r w:rsidRPr="00DA6504">
        <w:rPr>
          <w:lang w:eastAsia="fr-FR"/>
        </w:rPr>
        <w:t xml:space="preserve">, </w:t>
      </w:r>
      <w:r>
        <w:rPr>
          <w:lang w:eastAsia="fr-FR"/>
        </w:rPr>
        <w:t>ainsi il</w:t>
      </w:r>
      <w:r w:rsidRPr="00DA6504">
        <w:rPr>
          <w:lang w:eastAsia="fr-FR"/>
        </w:rPr>
        <w:t xml:space="preserve"> peut aider le SOC à détecter les incidents de sécurité plus rapidement et à coordonner des réponses plus efficaces. </w:t>
      </w:r>
    </w:p>
    <w:p w14:paraId="17C28181" w14:textId="006ADFA2" w:rsidR="00B94E7E" w:rsidRDefault="00B94E7E" w:rsidP="00E41E32">
      <w:pPr>
        <w:rPr>
          <w:lang w:eastAsia="fr-FR"/>
        </w:rPr>
      </w:pPr>
      <w:r w:rsidRPr="00DA6504">
        <w:rPr>
          <w:lang w:eastAsia="fr-FR"/>
        </w:rPr>
        <w:lastRenderedPageBreak/>
        <w:t xml:space="preserve">De plus, </w:t>
      </w:r>
      <w:r>
        <w:rPr>
          <w:lang w:eastAsia="fr-FR"/>
        </w:rPr>
        <w:t xml:space="preserve">il </w:t>
      </w:r>
      <w:r w:rsidRPr="00DA6504">
        <w:rPr>
          <w:lang w:eastAsia="fr-FR"/>
        </w:rPr>
        <w:t>peut fournir des informations détaillées sur les menaces, telles que la source de la menace, les étapes de propagation et les données compromises, pour aider les SOC à comprendre les menaces et à élaborer des plans de réponse plus efficaces.</w:t>
      </w:r>
    </w:p>
    <w:p w14:paraId="3B0B7C4C" w14:textId="601428B7" w:rsidR="00B94E7E" w:rsidRDefault="00B94E7E" w:rsidP="00E41E32">
      <w:pPr>
        <w:rPr>
          <w:lang w:eastAsia="fr-FR"/>
        </w:rPr>
      </w:pPr>
      <w:r>
        <w:rPr>
          <w:lang w:eastAsia="fr-FR"/>
        </w:rPr>
        <w:t>Permet de</w:t>
      </w:r>
      <w:r w:rsidRPr="00DA6504">
        <w:rPr>
          <w:lang w:eastAsia="fr-FR"/>
        </w:rPr>
        <w:t xml:space="preserve"> renforcer la capacité d</w:t>
      </w:r>
      <w:r>
        <w:rPr>
          <w:lang w:eastAsia="fr-FR"/>
        </w:rPr>
        <w:t>u</w:t>
      </w:r>
      <w:r w:rsidRPr="00DA6504">
        <w:rPr>
          <w:lang w:eastAsia="fr-FR"/>
        </w:rPr>
        <w:t xml:space="preserve"> SOC à bloquer les menaces en temps réel grâce à ses techniques de détection et de réponse avancées. </w:t>
      </w:r>
      <w:r>
        <w:rPr>
          <w:lang w:eastAsia="fr-FR"/>
        </w:rPr>
        <w:t>E</w:t>
      </w:r>
      <w:r w:rsidRPr="00DA6504">
        <w:rPr>
          <w:lang w:eastAsia="fr-FR"/>
        </w:rPr>
        <w:t>n travaillant en collaboration avec les équipes de sécurité informatique</w:t>
      </w:r>
      <w:r>
        <w:rPr>
          <w:lang w:eastAsia="fr-FR"/>
        </w:rPr>
        <w:t>, il va permettre d’</w:t>
      </w:r>
      <w:r w:rsidRPr="00DA6504">
        <w:rPr>
          <w:lang w:eastAsia="fr-FR"/>
        </w:rPr>
        <w:t xml:space="preserve">aider </w:t>
      </w:r>
      <w:r>
        <w:rPr>
          <w:lang w:eastAsia="fr-FR"/>
        </w:rPr>
        <w:t>la mise en place de procédure</w:t>
      </w:r>
      <w:r w:rsidRPr="00DA6504">
        <w:rPr>
          <w:lang w:eastAsia="fr-FR"/>
        </w:rPr>
        <w:t xml:space="preserve"> de réponse </w:t>
      </w:r>
      <w:r>
        <w:rPr>
          <w:lang w:eastAsia="fr-FR"/>
        </w:rPr>
        <w:t>a incidents afin d’être plus efficaces</w:t>
      </w:r>
      <w:r w:rsidRPr="00DA6504">
        <w:rPr>
          <w:lang w:eastAsia="fr-FR"/>
        </w:rPr>
        <w:t xml:space="preserve"> face aux menaces. </w:t>
      </w:r>
    </w:p>
    <w:p w14:paraId="6750E986" w14:textId="04F1A68E" w:rsidR="00B94E7E" w:rsidRPr="00DA6504" w:rsidRDefault="00B94E7E" w:rsidP="00E41E32">
      <w:pPr>
        <w:rPr>
          <w:lang w:eastAsia="fr-FR"/>
        </w:rPr>
      </w:pPr>
      <w:r w:rsidRPr="00DA6504">
        <w:rPr>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lang w:eastAsia="fr-FR"/>
        </w:rPr>
        <w:t>terminaux</w:t>
      </w:r>
      <w:r w:rsidRPr="00DA6504">
        <w:rPr>
          <w:lang w:eastAsia="fr-FR"/>
        </w:rPr>
        <w:t>, des informations détaillées sur les menaces et une capacité renforcée à bloquer les menaces</w:t>
      </w:r>
    </w:p>
    <w:p w14:paraId="0E4720D7" w14:textId="038258B8" w:rsidR="00B94E7E" w:rsidRPr="00DA6504" w:rsidRDefault="00B94E7E" w:rsidP="00E41E32">
      <w:pPr>
        <w:rPr>
          <w:lang w:eastAsia="fr-FR"/>
        </w:rPr>
      </w:pPr>
      <w:r>
        <w:rPr>
          <w:lang w:eastAsia="fr-FR"/>
        </w:rPr>
        <w:t>Il</w:t>
      </w:r>
      <w:r w:rsidRPr="00DA6504">
        <w:rPr>
          <w:lang w:eastAsia="fr-FR"/>
        </w:rPr>
        <w:t xml:space="preserve"> offr</w:t>
      </w:r>
      <w:r w:rsidR="00E41E32">
        <w:rPr>
          <w:lang w:eastAsia="fr-FR"/>
        </w:rPr>
        <w:t xml:space="preserve">e aussi </w:t>
      </w:r>
      <w:r w:rsidRPr="00DA6504">
        <w:rPr>
          <w:lang w:eastAsia="fr-FR"/>
        </w:rPr>
        <w:t>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lang w:eastAsia="fr-FR"/>
        </w:rPr>
        <w:t xml:space="preserve"> différents services informatiques de l’entreprise</w:t>
      </w:r>
      <w:r w:rsidRPr="00DA6504">
        <w:rPr>
          <w:lang w:eastAsia="fr-FR"/>
        </w:rPr>
        <w:t xml:space="preserve"> peuvent utiliser les fonctionnalités de collaboration intégrées de l'EDR pour travailler ensemble pour résoudre les incidents de sécurité plus rapidement et efficacement.</w:t>
      </w:r>
    </w:p>
    <w:p w14:paraId="3F867104" w14:textId="3083C861" w:rsidR="00B94E7E" w:rsidRDefault="00B94E7E" w:rsidP="00E41E32">
      <w:pPr>
        <w:rPr>
          <w:lang w:eastAsia="fr-FR"/>
        </w:rPr>
      </w:pPr>
      <w:r w:rsidRPr="00DA6504">
        <w:rPr>
          <w:lang w:eastAsia="fr-FR"/>
        </w:rPr>
        <w:t>Il est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23AA6F23" w14:textId="77777777" w:rsidR="00B94E7E" w:rsidRPr="00DA6504" w:rsidRDefault="00B94E7E" w:rsidP="00E41E32">
      <w:pPr>
        <w:rPr>
          <w:lang w:eastAsia="fr-FR"/>
        </w:rPr>
      </w:pPr>
      <w:r>
        <w:rPr>
          <w:lang w:eastAsia="fr-FR"/>
        </w:rPr>
        <w:t>L</w:t>
      </w:r>
      <w:r w:rsidRPr="00DA6504">
        <w:rPr>
          <w:lang w:eastAsia="fr-FR"/>
        </w:rPr>
        <w:t>'EDR est un élément clé de la stratégie de cybersécurité d'une entreprise. En intégrant l'EDR à un SOC, les entreprises peuvent bénéficier de nouvelles capacités de détection et de réponse aux menaces</w:t>
      </w:r>
      <w:r>
        <w:rPr>
          <w:lang w:eastAsia="fr-FR"/>
        </w:rPr>
        <w:t xml:space="preserve">. Avec </w:t>
      </w:r>
      <w:r w:rsidRPr="00DA6504">
        <w:rPr>
          <w:lang w:eastAsia="fr-FR"/>
        </w:rPr>
        <w:t>une collaboration renforcée entre les différents services. Les entreprises peuvent ainsi renforcer la sécurité de leurs 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5" w:name="_Toc127095009"/>
      <w:r>
        <w:t>Les limites des EDR</w:t>
      </w:r>
      <w:bookmarkEnd w:id="15"/>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4005D139" w14:textId="155FD7AF" w:rsidR="001678DD" w:rsidRDefault="001678DD" w:rsidP="00E41E32">
      <w:pPr>
        <w:rPr>
          <w:lang w:eastAsia="fr-FR"/>
        </w:rPr>
      </w:pPr>
      <w:r>
        <w:rPr>
          <w:lang w:eastAsia="fr-FR"/>
        </w:rPr>
        <w:t>Plusieurs points ont été relevé en rapport aux EDR comme on peut le lire dans l’étude « </w:t>
      </w:r>
      <w:proofErr w:type="spellStart"/>
      <w:r w:rsidRPr="00100A6C">
        <w:rPr>
          <w:sz w:val="22"/>
          <w:lang w:eastAsia="fr-FR"/>
        </w:rPr>
        <w:t>Tactical</w:t>
      </w:r>
      <w:proofErr w:type="spellEnd"/>
      <w:r w:rsidRPr="00100A6C">
        <w:rPr>
          <w:sz w:val="22"/>
          <w:lang w:eastAsia="fr-FR"/>
        </w:rPr>
        <w:t xml:space="preserve"> Provenance </w:t>
      </w:r>
      <w:proofErr w:type="spellStart"/>
      <w:r w:rsidRPr="00100A6C">
        <w:rPr>
          <w:sz w:val="22"/>
          <w:lang w:eastAsia="fr-FR"/>
        </w:rPr>
        <w:t>Analysis</w:t>
      </w:r>
      <w:proofErr w:type="spellEnd"/>
      <w:r w:rsidRPr="00100A6C">
        <w:rPr>
          <w:sz w:val="22"/>
          <w:lang w:eastAsia="fr-FR"/>
        </w:rPr>
        <w:t xml:space="preserve"> for Endpoint </w:t>
      </w:r>
      <w:proofErr w:type="spellStart"/>
      <w:r w:rsidRPr="00100A6C">
        <w:rPr>
          <w:sz w:val="22"/>
          <w:lang w:eastAsia="fr-FR"/>
        </w:rPr>
        <w:t>Detection</w:t>
      </w:r>
      <w:proofErr w:type="spellEnd"/>
      <w:r w:rsidRPr="00100A6C">
        <w:rPr>
          <w:sz w:val="22"/>
          <w:lang w:eastAsia="fr-FR"/>
        </w:rPr>
        <w:t xml:space="preserve"> and </w:t>
      </w:r>
      <w:proofErr w:type="spellStart"/>
      <w:r w:rsidRPr="00100A6C">
        <w:rPr>
          <w:sz w:val="22"/>
          <w:lang w:eastAsia="fr-FR"/>
        </w:rPr>
        <w:t>Response</w:t>
      </w:r>
      <w:proofErr w:type="spellEnd"/>
      <w:r w:rsidRPr="00100A6C">
        <w:rPr>
          <w:sz w:val="22"/>
          <w:lang w:eastAsia="fr-FR"/>
        </w:rPr>
        <w:t xml:space="preserve"> </w:t>
      </w:r>
      <w:proofErr w:type="spellStart"/>
      <w:r w:rsidRPr="00100A6C">
        <w:rPr>
          <w:sz w:val="22"/>
          <w:lang w:eastAsia="fr-FR"/>
        </w:rPr>
        <w:t>Systems</w:t>
      </w:r>
      <w:proofErr w:type="spellEnd"/>
      <w:r>
        <w:rPr>
          <w:lang w:eastAsia="fr-FR"/>
        </w:rPr>
        <w:t> »</w:t>
      </w:r>
      <w:r>
        <w:rPr>
          <w:rStyle w:val="Appelnotedebasdep"/>
          <w:rFonts w:ascii="Arial" w:eastAsia="Times New Roman" w:hAnsi="Arial" w:cs="Arial"/>
          <w:color w:val="000000"/>
          <w:lang w:eastAsia="fr-FR"/>
        </w:rPr>
        <w:footnoteReference w:id="4"/>
      </w:r>
    </w:p>
    <w:p w14:paraId="18E214F1" w14:textId="344A1627" w:rsidR="00B54217" w:rsidRDefault="00B54217" w:rsidP="00E41E32">
      <w:pPr>
        <w:rPr>
          <w:lang w:eastAsia="fr-FR"/>
        </w:rPr>
      </w:pPr>
    </w:p>
    <w:p w14:paraId="19409D47" w14:textId="77777777" w:rsidR="00B54217" w:rsidRPr="00B54217" w:rsidRDefault="00B54217" w:rsidP="00E41E32">
      <w:pPr>
        <w:rPr>
          <w:lang w:eastAsia="fr-FR"/>
        </w:rPr>
      </w:pPr>
    </w:p>
    <w:p w14:paraId="1C1C0ADD" w14:textId="57DAFAF7" w:rsidR="001678DD" w:rsidRDefault="001678DD" w:rsidP="00E41E32">
      <w:pPr>
        <w:rPr>
          <w:lang w:eastAsia="fr-FR"/>
        </w:rPr>
      </w:pPr>
      <w:r>
        <w:rPr>
          <w:lang w:eastAsia="fr-FR"/>
        </w:rPr>
        <w:lastRenderedPageBreak/>
        <w:t>Les chercheurs on définit trois grands défis au sein des EDR</w:t>
      </w:r>
      <w:r w:rsidRPr="00925CAE">
        <w:rPr>
          <w:lang w:eastAsia="fr-FR"/>
        </w:rPr>
        <w:t> :</w:t>
      </w:r>
    </w:p>
    <w:p w14:paraId="056E382B" w14:textId="03920D57" w:rsidR="001678DD" w:rsidRPr="00E41E32" w:rsidRDefault="001678DD" w:rsidP="00E41E32">
      <w:pPr>
        <w:pStyle w:val="Paragraphedeliste"/>
        <w:numPr>
          <w:ilvl w:val="0"/>
          <w:numId w:val="11"/>
        </w:numPr>
      </w:pPr>
      <w:r w:rsidRPr="00E81287">
        <w:t>Leur premier défié est celui de la « </w:t>
      </w:r>
      <w:r w:rsidRPr="00E41E32">
        <w:rPr>
          <w:b/>
          <w:bCs/>
        </w:rPr>
        <w:t>qualité des données</w:t>
      </w:r>
      <w:r w:rsidRPr="00E81287">
        <w:t xml:space="preserve"> » qui sont utilisées. Enormément de données son remonté dans les bases de données qui 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entre les vraies et les faux positifs.</w:t>
      </w:r>
      <w:r w:rsidR="00CF3E3D" w:rsidRPr="00E81287">
        <w:rPr>
          <w:rStyle w:val="Appelnotedebasdep"/>
          <w:rFonts w:ascii="Arial" w:hAnsi="Arial" w:cs="Arial"/>
          <w:color w:val="000000"/>
        </w:rPr>
        <w:footnoteReference w:id="5"/>
      </w:r>
      <w:r w:rsidR="00CF3E3D" w:rsidRPr="00E81287">
        <w:t xml:space="preserve"> </w:t>
      </w:r>
    </w:p>
    <w:p w14:paraId="3308FDE5" w14:textId="407C81F3" w:rsidR="001678DD" w:rsidRPr="00E41E32" w:rsidRDefault="001678DD" w:rsidP="00E41E32">
      <w:pPr>
        <w:pStyle w:val="Paragraphedeliste"/>
        <w:numPr>
          <w:ilvl w:val="0"/>
          <w:numId w:val="11"/>
        </w:numPr>
      </w:pPr>
      <w:r w:rsidRPr="00E81287">
        <w:t>Le second défi en matière de détection de menaces est « </w:t>
      </w:r>
      <w:r w:rsidRPr="00E41E32">
        <w:rPr>
          <w:b/>
          <w:bCs/>
        </w:rPr>
        <w:t>l'analyse des alertes</w:t>
      </w:r>
      <w:r w:rsidRPr="00E81287">
        <w:t> ».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7022EE57" w14:textId="5154B653" w:rsidR="001678DD" w:rsidRDefault="001678DD" w:rsidP="00E41E32">
      <w:pPr>
        <w:pStyle w:val="Paragraphedeliste"/>
        <w:numPr>
          <w:ilvl w:val="0"/>
          <w:numId w:val="11"/>
        </w:numPr>
      </w:pPr>
      <w:r w:rsidRPr="00E81287">
        <w:t>Le dernier défi des outils EDR est la « </w:t>
      </w:r>
      <w:r w:rsidRPr="00E41E32">
        <w:rPr>
          <w:b/>
          <w:bCs/>
        </w:rPr>
        <w:t>conservation à long terme des journaux d'événements</w:t>
      </w:r>
      <w:r w:rsidRPr="00E81287">
        <w:t> ».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346B245E" w14:textId="39E36B10" w:rsidR="001678DD" w:rsidRPr="00925CAE" w:rsidRDefault="001678DD" w:rsidP="00E41E32">
      <w:pPr>
        <w:rPr>
          <w:rFonts w:ascii="Times New Roman" w:hAnsi="Times New Roman" w:cs="Times New Roman"/>
          <w:szCs w:val="24"/>
          <w:lang w:eastAsia="fr-FR"/>
        </w:rPr>
      </w:pPr>
      <w:r w:rsidRPr="00925CAE">
        <w:rPr>
          <w:lang w:eastAsia="fr-FR"/>
        </w:rPr>
        <w:t>Afin de répondre au problème de validation et l’investigation des alertes, les chercheurs sont déjà parvenus à une solution l’analyse sur la provenance des données.</w:t>
      </w:r>
    </w:p>
    <w:p w14:paraId="0DBC1A08" w14:textId="648F27A4" w:rsidR="001678DD" w:rsidRPr="00E41E32" w:rsidRDefault="001678DD" w:rsidP="00E41E32">
      <w:pPr>
        <w:rPr>
          <w:lang w:eastAsia="fr-FR"/>
        </w:rPr>
      </w:pPr>
      <w:r w:rsidRPr="00925CAE">
        <w:rPr>
          <w:b/>
          <w:bCs/>
          <w:lang w:eastAsia="fr-FR"/>
        </w:rPr>
        <w:t>L'analyse de la provenance</w:t>
      </w:r>
      <w:r w:rsidRPr="00925CAE">
        <w:rPr>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par les outils EDR existants.</w:t>
      </w:r>
      <w:r>
        <w:rPr>
          <w:lang w:eastAsia="fr-FR"/>
        </w:rPr>
        <w:t xml:space="preserve"> Au besoin d’approfondir cette piste je vous invite à vous référer à ce document.</w:t>
      </w:r>
    </w:p>
    <w:p w14:paraId="043F4EDF" w14:textId="77777777" w:rsidR="001678DD" w:rsidRDefault="001678DD" w:rsidP="001678DD">
      <w:pPr>
        <w:spacing w:after="0" w:line="240" w:lineRule="auto"/>
        <w:rPr>
          <w:rFonts w:ascii="Arial" w:eastAsia="Times New Roman" w:hAnsi="Arial" w:cs="Arial"/>
          <w:color w:val="000000"/>
          <w:lang w:eastAsia="fr-FR"/>
        </w:rPr>
      </w:pPr>
    </w:p>
    <w:p w14:paraId="3660BBC4" w14:textId="582D7964" w:rsidR="001678DD" w:rsidRDefault="001678DD" w:rsidP="00E41E32">
      <w:pPr>
        <w:rPr>
          <w:lang w:eastAsia="fr-FR"/>
        </w:rPr>
      </w:pPr>
      <w:r>
        <w:rPr>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6"/>
      </w:r>
      <w:r>
        <w:rPr>
          <w:lang w:eastAsia="fr-FR"/>
        </w:rPr>
        <w:t>, pour eux les limites de l’EDR ne réside pas dans les défis précèdent relever.</w:t>
      </w:r>
      <w:r w:rsidR="00E81287">
        <w:rPr>
          <w:lang w:eastAsia="fr-FR"/>
        </w:rPr>
        <w:t xml:space="preserve"> </w:t>
      </w:r>
      <w:r>
        <w:rPr>
          <w:lang w:eastAsia="fr-FR"/>
        </w:rPr>
        <w:t xml:space="preserve">Ils définissent les EDR comme des incontournable pour détecter et remédier à la plupart des </w:t>
      </w:r>
      <w:r>
        <w:rPr>
          <w:lang w:eastAsia="fr-FR"/>
        </w:rPr>
        <w:lastRenderedPageBreak/>
        <w:t xml:space="preserve">menaces de la cybersécurité. </w:t>
      </w:r>
      <w:r w:rsidRPr="00CF3E3D">
        <w:rPr>
          <w:szCs w:val="24"/>
          <w:lang w:eastAsia="fr-FR"/>
        </w:rPr>
        <w:t>« </w:t>
      </w:r>
      <w:r w:rsidRPr="00CF3E3D">
        <w:rPr>
          <w:i/>
          <w:iCs/>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szCs w:val="24"/>
          <w:lang w:eastAsia="fr-FR"/>
        </w:rPr>
        <w:t> »</w:t>
      </w:r>
    </w:p>
    <w:p w14:paraId="5AC98E9D" w14:textId="51505013" w:rsidR="001678DD" w:rsidRDefault="001678DD" w:rsidP="00E41E32">
      <w:pPr>
        <w:rPr>
          <w:lang w:eastAsia="fr-FR"/>
        </w:rPr>
      </w:pPr>
      <w:r>
        <w:rPr>
          <w:lang w:eastAsia="fr-FR"/>
        </w:rPr>
        <w:t xml:space="preserve"> Ils vont reprocher aux EDR plusieurs point :</w:t>
      </w:r>
    </w:p>
    <w:p w14:paraId="0170F634" w14:textId="77777777" w:rsidR="001678DD" w:rsidRDefault="001678DD" w:rsidP="00E41E32">
      <w:pPr>
        <w:pStyle w:val="Paragraphedeliste"/>
        <w:numPr>
          <w:ilvl w:val="0"/>
          <w:numId w:val="12"/>
        </w:numPr>
        <w:rPr>
          <w:lang w:eastAsia="fr-FR"/>
        </w:rPr>
      </w:pPr>
      <w:r>
        <w:rPr>
          <w:lang w:eastAsia="fr-FR"/>
        </w:rPr>
        <w:t>Ils soulignent que pour pouvoir utiliser pleinement son EDR qu’il est nécessaire avoir un SOC dédié ou bien managé.</w:t>
      </w:r>
    </w:p>
    <w:p w14:paraId="7B32479C" w14:textId="6F6B8939" w:rsidR="001678DD" w:rsidRDefault="001678DD" w:rsidP="00E41E32">
      <w:pPr>
        <w:pStyle w:val="Paragraphedeliste"/>
        <w:numPr>
          <w:ilvl w:val="0"/>
          <w:numId w:val="12"/>
        </w:numPr>
        <w:rPr>
          <w:lang w:eastAsia="fr-FR"/>
        </w:rPr>
      </w:pPr>
      <w:r>
        <w:rPr>
          <w:lang w:eastAsia="fr-FR"/>
        </w:rPr>
        <w:t xml:space="preserve">Que les EDR soient </w:t>
      </w:r>
      <w:r w:rsidRPr="00A02B38">
        <w:rPr>
          <w:lang w:eastAsia="fr-FR"/>
        </w:rPr>
        <w:t xml:space="preserve">basées sur une mentalité de "présomption de violation" </w:t>
      </w:r>
      <w:r>
        <w:rPr>
          <w:lang w:eastAsia="fr-FR"/>
        </w:rPr>
        <w:t>et reproche aux outils de « détection et réponse » telles que les EDR, MDR, NDR et XDR d’être basée sur la remédiation post-exécution.</w:t>
      </w:r>
    </w:p>
    <w:p w14:paraId="6C5DBA8C" w14:textId="0B7C4EF0" w:rsidR="00B94E7E" w:rsidRPr="00B94E7E" w:rsidRDefault="001678DD" w:rsidP="00B94E7E">
      <w:pPr>
        <w:rPr>
          <w:lang w:eastAsia="fr-FR"/>
        </w:rPr>
      </w:pPr>
      <w:r>
        <w:rPr>
          <w:lang w:eastAsia="fr-FR"/>
        </w:rPr>
        <w:t xml:space="preserve">Pour conclure, les EDR vont être un outil incontournable pour répondre à un besoin de détection et de remédiation. L’obtention </w:t>
      </w:r>
      <w:proofErr w:type="gramStart"/>
      <w:r>
        <w:rPr>
          <w:lang w:eastAsia="fr-FR"/>
        </w:rPr>
        <w:t>d’un EDR</w:t>
      </w:r>
      <w:proofErr w:type="gramEnd"/>
      <w:r>
        <w:rPr>
          <w:lang w:eastAsia="fr-FR"/>
        </w:rPr>
        <w:t xml:space="preserve">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0FF943A5" w14:textId="1CEDEFC9" w:rsidR="00D178FC" w:rsidRDefault="00D178FC" w:rsidP="00D178FC">
      <w:pPr>
        <w:pStyle w:val="Titre1"/>
      </w:pPr>
      <w:bookmarkStart w:id="16" w:name="_Toc127095010"/>
      <w:r>
        <w:t>Vers un futur en XDR ?</w:t>
      </w:r>
      <w:bookmarkEnd w:id="16"/>
    </w:p>
    <w:p w14:paraId="6F14ACE9" w14:textId="77777777" w:rsidR="00E41E32" w:rsidRPr="00E41E32" w:rsidRDefault="00E41E32" w:rsidP="00E41E32"/>
    <w:p w14:paraId="3A467A51" w14:textId="77777777" w:rsidR="00E41E32" w:rsidRPr="005B72FD" w:rsidRDefault="00E41E32" w:rsidP="00E41E32">
      <w:pPr>
        <w:rPr>
          <w:lang w:eastAsia="fr-FR"/>
        </w:rPr>
      </w:pPr>
      <w:bookmarkStart w:id="17" w:name="_Hlk127090203"/>
      <w:r w:rsidRPr="005B72FD">
        <w:rPr>
          <w:lang w:eastAsia="fr-FR"/>
        </w:rPr>
        <w:t xml:space="preserve">Nous avons remarqué lors de nos recherches que sur les EDRs plusieurs autre terme remonte tels que MDR, XDR. </w:t>
      </w:r>
    </w:p>
    <w:p w14:paraId="3CCF5662" w14:textId="77777777" w:rsidR="00E41E32" w:rsidRPr="005B72FD" w:rsidRDefault="00E41E32" w:rsidP="00E41E32">
      <w:pPr>
        <w:rPr>
          <w:lang w:eastAsia="fr-FR"/>
        </w:rPr>
      </w:pPr>
      <w:r w:rsidRPr="005B72FD">
        <w:rPr>
          <w:lang w:eastAsia="fr-FR"/>
        </w:rPr>
        <w:t xml:space="preserve">MDR correspond à </w:t>
      </w:r>
      <w:proofErr w:type="spellStart"/>
      <w:r w:rsidRPr="005B72FD">
        <w:rPr>
          <w:lang w:eastAsia="fr-FR"/>
        </w:rPr>
        <w:t>Managed</w:t>
      </w:r>
      <w:proofErr w:type="spellEnd"/>
      <w:r w:rsidRPr="005B72FD">
        <w:rPr>
          <w:lang w:eastAsia="fr-FR"/>
        </w:rPr>
        <w:t xml:space="preserve"> </w:t>
      </w:r>
      <w:proofErr w:type="spellStart"/>
      <w:r w:rsidRPr="005B72FD">
        <w:rPr>
          <w:lang w:eastAsia="fr-FR"/>
        </w:rPr>
        <w:t>Detection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c’est une solution </w:t>
      </w:r>
      <w:proofErr w:type="spellStart"/>
      <w:r w:rsidRPr="005B72FD">
        <w:rPr>
          <w:lang w:eastAsia="fr-FR"/>
        </w:rPr>
        <w:t>solution</w:t>
      </w:r>
      <w:proofErr w:type="spellEnd"/>
      <w:r w:rsidRPr="005B72FD">
        <w:rPr>
          <w:lang w:eastAsia="fr-FR"/>
        </w:rPr>
        <w:t xml:space="preserve"> managée du service de détection et réponse aux incidents. Les opérations sont supervisées par un Centre de Sécurité des Opérations, qui peut être interne ou externalisé.</w:t>
      </w:r>
    </w:p>
    <w:p w14:paraId="33B7AEFB" w14:textId="5EDE6EBA" w:rsidR="00E41E32" w:rsidRPr="00E41E32" w:rsidRDefault="00E41E32" w:rsidP="00E41E32">
      <w:pPr>
        <w:rPr>
          <w:lang w:eastAsia="fr-FR"/>
        </w:rPr>
      </w:pPr>
      <w:r w:rsidRPr="005B72FD">
        <w:rPr>
          <w:lang w:eastAsia="fr-FR"/>
        </w:rPr>
        <w:t xml:space="preserve">XDR tant qu’à lui correspond à Extended </w:t>
      </w:r>
      <w:proofErr w:type="spellStart"/>
      <w:r w:rsidRPr="005B72FD">
        <w:rPr>
          <w:lang w:eastAsia="fr-FR"/>
        </w:rPr>
        <w:t>Dection</w:t>
      </w:r>
      <w:proofErr w:type="spellEnd"/>
      <w:r w:rsidRPr="005B72FD">
        <w:rPr>
          <w:lang w:eastAsia="fr-FR"/>
        </w:rPr>
        <w:t xml:space="preserve"> and </w:t>
      </w:r>
      <w:proofErr w:type="spellStart"/>
      <w:r w:rsidRPr="005B72FD">
        <w:rPr>
          <w:lang w:eastAsia="fr-FR"/>
        </w:rPr>
        <w:t>Response</w:t>
      </w:r>
      <w:proofErr w:type="spellEnd"/>
      <w:r w:rsidRPr="005B72FD">
        <w:rPr>
          <w:lang w:eastAsia="fr-FR"/>
        </w:rPr>
        <w:t xml:space="preserve">, on facilement trouver dans de différent article que cela est évolution des EDR, dans une première partie nous allons se poser la question de qu’est-ce qu’un XDR ? En second temps de ce qu’elles sont les différences d’un XDR vs </w:t>
      </w:r>
      <w:proofErr w:type="gramStart"/>
      <w:r w:rsidRPr="005B72FD">
        <w:rPr>
          <w:lang w:eastAsia="fr-FR"/>
        </w:rPr>
        <w:t>un EDR</w:t>
      </w:r>
      <w:proofErr w:type="gramEnd"/>
      <w:r w:rsidRPr="005B72FD">
        <w:rPr>
          <w:lang w:eastAsia="fr-FR"/>
        </w:rPr>
        <w:t> ? Puis nous finirions par se poser la question suivante l’XDR est-il vraiment le futur ?</w:t>
      </w:r>
      <w:bookmarkEnd w:id="17"/>
    </w:p>
    <w:p w14:paraId="2306AD90" w14:textId="45129306" w:rsidR="00D178FC" w:rsidRDefault="00D178FC" w:rsidP="00D178FC">
      <w:pPr>
        <w:pStyle w:val="Titre2"/>
      </w:pPr>
      <w:bookmarkStart w:id="18" w:name="_Toc127095011"/>
      <w:r>
        <w:t>Qu’est-ce qu’un XDR</w:t>
      </w:r>
      <w:bookmarkEnd w:id="18"/>
    </w:p>
    <w:p w14:paraId="749F37CD" w14:textId="1B2C9F86" w:rsidR="00E41E32" w:rsidRDefault="00E41E32" w:rsidP="00E41E32"/>
    <w:p w14:paraId="4648761F" w14:textId="64E86052" w:rsidR="00B54217" w:rsidRDefault="00E41E32" w:rsidP="00E41E32">
      <w:pPr>
        <w:rPr>
          <w:lang w:eastAsia="fr-FR"/>
        </w:rPr>
      </w:pPr>
      <w:bookmarkStart w:id="19" w:name="_Hlk127090325"/>
      <w:r>
        <w:rPr>
          <w:lang w:eastAsia="fr-FR"/>
        </w:rPr>
        <w:t xml:space="preserve">Mais qu’est-ce que bien être un </w:t>
      </w:r>
      <w:proofErr w:type="gramStart"/>
      <w:r>
        <w:rPr>
          <w:lang w:eastAsia="fr-FR"/>
        </w:rPr>
        <w:t xml:space="preserve">XDR </w:t>
      </w:r>
      <w:r w:rsidRPr="00A97D12">
        <w:rPr>
          <w:lang w:eastAsia="fr-FR"/>
        </w:rPr>
        <w:t xml:space="preserve"> </w:t>
      </w:r>
      <w:r>
        <w:rPr>
          <w:lang w:eastAsia="fr-FR"/>
        </w:rPr>
        <w:t>(</w:t>
      </w:r>
      <w:proofErr w:type="gramEnd"/>
      <w:r w:rsidRPr="00A97D12">
        <w:rPr>
          <w:lang w:eastAsia="fr-FR"/>
        </w:rPr>
        <w:t xml:space="preserve">Extended </w:t>
      </w:r>
      <w:proofErr w:type="spellStart"/>
      <w:r w:rsidRPr="00A97D12">
        <w:rPr>
          <w:lang w:eastAsia="fr-FR"/>
        </w:rPr>
        <w:t>Dection</w:t>
      </w:r>
      <w:proofErr w:type="spellEnd"/>
      <w:r w:rsidRPr="00A97D12">
        <w:rPr>
          <w:lang w:eastAsia="fr-FR"/>
        </w:rPr>
        <w:t xml:space="preserve"> and </w:t>
      </w:r>
      <w:proofErr w:type="spellStart"/>
      <w:r w:rsidRPr="00A97D12">
        <w:rPr>
          <w:lang w:eastAsia="fr-FR"/>
        </w:rPr>
        <w:t>Response</w:t>
      </w:r>
      <w:proofErr w:type="spellEnd"/>
      <w:r w:rsidRPr="00A97D12">
        <w:rPr>
          <w:lang w:eastAsia="fr-FR"/>
        </w:rPr>
        <w:t xml:space="preserve"> XDR</w:t>
      </w:r>
      <w:r>
        <w:rPr>
          <w:lang w:eastAsia="fr-FR"/>
        </w:rPr>
        <w:t>), après quelque recherches on peut y trouver plusieurs définition.</w:t>
      </w:r>
    </w:p>
    <w:p w14:paraId="0E496871" w14:textId="77777777" w:rsidR="00E41E32" w:rsidRDefault="00E41E32" w:rsidP="00E41E32">
      <w:pPr>
        <w:rPr>
          <w:lang w:eastAsia="fr-FR"/>
        </w:rPr>
      </w:pPr>
      <w:r>
        <w:rPr>
          <w:lang w:eastAsia="fr-FR"/>
        </w:rPr>
        <w:t>Microsoft défini l’EDR de la manière suivante :</w:t>
      </w:r>
    </w:p>
    <w:p w14:paraId="01FBDAA6" w14:textId="2B109217" w:rsidR="00E41E32" w:rsidRDefault="00E41E32" w:rsidP="00E41E32">
      <w:pPr>
        <w:rPr>
          <w:lang w:eastAsia="fr-FR"/>
        </w:rPr>
      </w:pPr>
      <w:r>
        <w:rPr>
          <w:lang w:eastAsia="fr-FR"/>
        </w:rPr>
        <w:t>« </w:t>
      </w:r>
      <w:r w:rsidRPr="00402411">
        <w:rPr>
          <w:i/>
          <w:iCs/>
          <w:szCs w:val="24"/>
          <w:lang w:eastAsia="fr-FR"/>
        </w:rPr>
        <w:t xml:space="preserve">Le terme ‘détection et réponse étendues’ (XDR), quant à lui, désigne un outil SaaS qui offre une sécurité globale et optimisée en intégrant des produits et des données de sécurité dans des solutions simplifiées. Alors que les entreprises sont confrontées à des menaces en </w:t>
      </w:r>
      <w:r w:rsidRPr="00402411">
        <w:rPr>
          <w:i/>
          <w:iCs/>
          <w:szCs w:val="24"/>
          <w:lang w:eastAsia="fr-FR"/>
        </w:rPr>
        <w:lastRenderedPageBreak/>
        <w:t>constante évolution et à des défis complexes en matière de sécurité, avec des effectifs dans des environnements multiclouds hybrides, la sécurité XDR constitue une solution plus efficace et proactive. Contrairement à des systèmes tels que la protection évolutive des points de terminaison (PEPT), XDR élargit le champ de la sécurité d’une organisation, en intégrant la protection à un plus grand nombre de ses produits, comme les points de terminaison, les serveurs, les applications cloud, le courrier et autres. À partir de là, XDR combine prévention, détection, enquête et réponse, en fournissant une visibilité, des analyses, des alertes corrélées sur les incidents et des réponses automatisées pour améliorer la </w:t>
      </w:r>
      <w:hyperlink r:id="rId18" w:history="1">
        <w:r w:rsidRPr="00402411">
          <w:rPr>
            <w:i/>
            <w:iCs/>
            <w:szCs w:val="24"/>
            <w:lang w:eastAsia="fr-FR"/>
          </w:rPr>
          <w:t>sécurité des données</w:t>
        </w:r>
      </w:hyperlink>
      <w:r w:rsidRPr="00402411">
        <w:rPr>
          <w:i/>
          <w:iCs/>
          <w:szCs w:val="24"/>
          <w:lang w:eastAsia="fr-FR"/>
        </w:rPr>
        <w:t> et combattre les menaces. </w:t>
      </w:r>
      <w:r w:rsidRPr="00B36293">
        <w:rPr>
          <w:sz w:val="22"/>
          <w:lang w:eastAsia="fr-FR"/>
        </w:rPr>
        <w:t>»</w:t>
      </w:r>
      <w:r w:rsidRPr="00B36293">
        <w:t xml:space="preserve"> </w:t>
      </w:r>
      <w:r>
        <w:rPr>
          <w:rStyle w:val="Appelnotedebasdep"/>
        </w:rPr>
        <w:footnoteReference w:id="7"/>
      </w:r>
    </w:p>
    <w:p w14:paraId="35FFCABA" w14:textId="77777777" w:rsidR="00E41E32" w:rsidRDefault="00E41E32" w:rsidP="00E41E32">
      <w:pPr>
        <w:rPr>
          <w:lang w:eastAsia="fr-FR"/>
        </w:rPr>
      </w:pPr>
      <w:r>
        <w:rPr>
          <w:lang w:eastAsia="fr-FR"/>
        </w:rPr>
        <w:t xml:space="preserve">Orange </w:t>
      </w:r>
      <w:proofErr w:type="spellStart"/>
      <w:r>
        <w:rPr>
          <w:lang w:eastAsia="fr-FR"/>
        </w:rPr>
        <w:t>CyberDéfense</w:t>
      </w:r>
      <w:proofErr w:type="spellEnd"/>
      <w:r>
        <w:rPr>
          <w:lang w:eastAsia="fr-FR"/>
        </w:rPr>
        <w:t xml:space="preserve"> le définie de la façon suivante :</w:t>
      </w:r>
    </w:p>
    <w:p w14:paraId="77A77E2F" w14:textId="5B633497" w:rsidR="00E41E32" w:rsidRPr="00E41E32" w:rsidRDefault="00E41E32" w:rsidP="00E41E32">
      <w:pPr>
        <w:rPr>
          <w:i/>
          <w:iCs/>
          <w:szCs w:val="24"/>
          <w:lang w:eastAsia="fr-FR"/>
        </w:rPr>
      </w:pPr>
      <w:r w:rsidRPr="00E41E32">
        <w:rPr>
          <w:szCs w:val="24"/>
          <w:lang w:eastAsia="fr-FR"/>
        </w:rPr>
        <w:t>«</w:t>
      </w:r>
      <w:r w:rsidRPr="00E41E32">
        <w:rPr>
          <w:i/>
          <w:iCs/>
          <w:szCs w:val="24"/>
          <w:lang w:eastAsia="fr-FR"/>
        </w:rPr>
        <w:t xml:space="preserve"> Les solutions XDR permettent de démocratiser les outils de détection. En SaaS, elles permettent de regrouper des données provenant de différentes sources du système d’information et de les relier entre elles, afin de se protéger et de répondre au mieux lors de cyberattaques. Le XDR ne surveille pas seulement les </w:t>
      </w:r>
      <w:proofErr w:type="spellStart"/>
      <w:r w:rsidRPr="00E41E32">
        <w:rPr>
          <w:i/>
          <w:iCs/>
          <w:szCs w:val="24"/>
          <w:lang w:eastAsia="fr-FR"/>
        </w:rPr>
        <w:t>Endpoints</w:t>
      </w:r>
      <w:proofErr w:type="spellEnd"/>
      <w:r w:rsidRPr="00E41E32">
        <w:rPr>
          <w:i/>
          <w:iCs/>
          <w:szCs w:val="24"/>
          <w:lang w:eastAsia="fr-FR"/>
        </w:rPr>
        <w:t xml:space="preserve">, mais aussi les emails, serveurs et le Cloud. En augmentant les capacités de détection, le XDR permet une réaction rapide aux menaces, en amont de la </w:t>
      </w:r>
      <w:proofErr w:type="spellStart"/>
      <w:r w:rsidRPr="00E41E32">
        <w:rPr>
          <w:i/>
          <w:iCs/>
          <w:szCs w:val="24"/>
          <w:lang w:eastAsia="fr-FR"/>
        </w:rPr>
        <w:t>kill</w:t>
      </w:r>
      <w:proofErr w:type="spellEnd"/>
      <w:r w:rsidRPr="00E41E32">
        <w:rPr>
          <w:i/>
          <w:iCs/>
          <w:szCs w:val="24"/>
          <w:lang w:eastAsia="fr-FR"/>
        </w:rPr>
        <w:t xml:space="preserve"> </w:t>
      </w:r>
      <w:proofErr w:type="spellStart"/>
      <w:r w:rsidRPr="00E41E32">
        <w:rPr>
          <w:i/>
          <w:iCs/>
          <w:szCs w:val="24"/>
          <w:lang w:eastAsia="fr-FR"/>
        </w:rPr>
        <w:t>chain</w:t>
      </w:r>
      <w:proofErr w:type="spellEnd"/>
      <w:r w:rsidRPr="00E41E32">
        <w:rPr>
          <w:i/>
          <w:iCs/>
          <w:szCs w:val="24"/>
          <w:lang w:eastAsia="fr-FR"/>
        </w:rPr>
        <w:t>, limitant nettement les dégâts. Le XDR surveille en continu et de manière proactive pour alerter rapidement en cas de suspicion d’attaque.</w:t>
      </w:r>
      <w:r w:rsidRPr="00E41E32">
        <w:rPr>
          <w:szCs w:val="24"/>
          <w:lang w:eastAsia="fr-FR"/>
        </w:rPr>
        <w:t> »</w:t>
      </w:r>
      <w:r w:rsidRPr="00E41E32">
        <w:rPr>
          <w:rStyle w:val="Appelnotedebasdep"/>
          <w:szCs w:val="24"/>
          <w:lang w:eastAsia="fr-FR"/>
        </w:rPr>
        <w:footnoteReference w:id="8"/>
      </w:r>
    </w:p>
    <w:p w14:paraId="05393D2F" w14:textId="6A954C94" w:rsidR="00E41E32" w:rsidRDefault="00E41E32" w:rsidP="00E41E32">
      <w:pPr>
        <w:rPr>
          <w:lang w:eastAsia="fr-FR"/>
        </w:rPr>
      </w:pPr>
      <w:r>
        <w:rPr>
          <w:lang w:eastAsia="fr-FR"/>
        </w:rPr>
        <w:t>D’après c’est deux définitions, nous pouvons définir un XDR de la manière suivante :</w:t>
      </w:r>
    </w:p>
    <w:p w14:paraId="403689FB" w14:textId="7CA7AE2B" w:rsidR="00E41E32" w:rsidRDefault="00E41E32" w:rsidP="00E41E32">
      <w:pPr>
        <w:rPr>
          <w:lang w:eastAsia="fr-FR"/>
        </w:rPr>
      </w:pPr>
      <w:r>
        <w:rPr>
          <w:lang w:eastAsia="fr-FR"/>
        </w:rPr>
        <w:t>« </w:t>
      </w:r>
      <w:r w:rsidRPr="00E41E32">
        <w:rPr>
          <w:i/>
          <w:iCs/>
          <w:lang w:eastAsia="fr-FR"/>
        </w:rPr>
        <w:t>Un XDR est une solution détection et de réponse étendue proposé sous le format SaaS (software as a service) est une solution plus performante et proactive, elle intègre la protection de nombreux points en collectant et en mettant en corrélations les données des terminaux, des réseaux, des applications cloud, messagerie et bien d’autres afin d’être le plus efficient pour détecter les menaces.</w:t>
      </w:r>
      <w:r>
        <w:rPr>
          <w:lang w:eastAsia="fr-FR"/>
        </w:rPr>
        <w:t> »</w:t>
      </w:r>
    </w:p>
    <w:p w14:paraId="5BD32894" w14:textId="47D190BF" w:rsidR="00E41E32" w:rsidRDefault="00E41E32" w:rsidP="00E41E32">
      <w:pPr>
        <w:rPr>
          <w:lang w:eastAsia="fr-FR"/>
        </w:rPr>
      </w:pPr>
      <w:r>
        <w:rPr>
          <w:lang w:eastAsia="fr-FR"/>
        </w:rPr>
        <w:t>En somme, les</w:t>
      </w:r>
      <w:r w:rsidRPr="00814C99">
        <w:rPr>
          <w:lang w:eastAsia="fr-FR"/>
        </w:rPr>
        <w:t xml:space="preserve"> XDR sont des systèmes de détection et de réponse à la sécurité qui collectent les alertes en provenance de sources multiples et les mettent en corrélation pour offrir une image complète d'un incident ou d'une attaque de sécurité.</w:t>
      </w:r>
    </w:p>
    <w:p w14:paraId="02141E23" w14:textId="4DAAC33B" w:rsidR="00E41E32" w:rsidRDefault="00E41E32" w:rsidP="00E41E32">
      <w:pPr>
        <w:rPr>
          <w:lang w:eastAsia="fr-FR"/>
        </w:rPr>
      </w:pPr>
      <w:r w:rsidRPr="00814C99">
        <w:rPr>
          <w:lang w:eastAsia="fr-FR"/>
        </w:rPr>
        <w:t xml:space="preserve">Les analyses robustes de ces systèmes aident les analystes à comprendre l'activité des menaces et à les détecter plus facilement. Les systèmes XDR procèdent automatiquement et en temps réel à l'identification, à l'évaluation et à la correction des menaces connues, réduisant ainsi la charge de travail des organisations. </w:t>
      </w:r>
    </w:p>
    <w:p w14:paraId="58D4CCCD" w14:textId="77777777" w:rsidR="00E41E32" w:rsidRPr="00814C99" w:rsidRDefault="00E41E32" w:rsidP="00E41E32">
      <w:pPr>
        <w:rPr>
          <w:kern w:val="2"/>
          <w:lang w:eastAsia="fr-FR"/>
          <w14:ligatures w14:val="standardContextual"/>
        </w:rPr>
      </w:pPr>
      <w:r w:rsidRPr="00814C99">
        <w:rPr>
          <w:lang w:eastAsia="fr-FR"/>
        </w:rPr>
        <w:t>L'IA et le Machine Learning sont utilisés pour accroître la scalabilité et l'efficacité. En cas de ressources affectées, le système XDR peut automatiquement appliquer des mesures correctives pour arrêter les processus malveillants, supprimer les règles de transfert malveillantes et identifier les utilisateurs compromis.</w:t>
      </w:r>
    </w:p>
    <w:bookmarkEnd w:id="19"/>
    <w:p w14:paraId="19F08876" w14:textId="77777777" w:rsidR="00E41E32" w:rsidRPr="00E41E32" w:rsidRDefault="00E41E32" w:rsidP="00E41E32"/>
    <w:p w14:paraId="3C48959F" w14:textId="23835CD9" w:rsidR="00D178FC" w:rsidRDefault="00D178FC" w:rsidP="00D178FC">
      <w:pPr>
        <w:pStyle w:val="Titre2"/>
      </w:pPr>
      <w:bookmarkStart w:id="20" w:name="_Toc127095012"/>
      <w:r>
        <w:lastRenderedPageBreak/>
        <w:t>XDR vs EDR</w:t>
      </w:r>
      <w:bookmarkEnd w:id="20"/>
    </w:p>
    <w:p w14:paraId="018DB432" w14:textId="77777777" w:rsidR="00E41E32" w:rsidRPr="00E41E32" w:rsidRDefault="00E41E32" w:rsidP="00E41E32"/>
    <w:p w14:paraId="6BE6DC2F" w14:textId="3759E2EA" w:rsidR="00E41E32" w:rsidRDefault="00E41E32" w:rsidP="00E41E32">
      <w:pPr>
        <w:rPr>
          <w:lang w:eastAsia="fr-FR"/>
        </w:rPr>
      </w:pPr>
      <w:bookmarkStart w:id="21" w:name="_Hlk127090176"/>
      <w:r w:rsidRPr="00362A45">
        <w:rPr>
          <w:lang w:eastAsia="fr-FR"/>
        </w:rPr>
        <w:t>L</w:t>
      </w:r>
      <w:r>
        <w:rPr>
          <w:lang w:eastAsia="fr-FR"/>
        </w:rPr>
        <w:t xml:space="preserve">es </w:t>
      </w:r>
      <w:r w:rsidRPr="00362A45">
        <w:rPr>
          <w:lang w:eastAsia="fr-FR"/>
        </w:rPr>
        <w:t>EDR et l</w:t>
      </w:r>
      <w:r>
        <w:rPr>
          <w:lang w:eastAsia="fr-FR"/>
        </w:rPr>
        <w:t xml:space="preserve">es </w:t>
      </w:r>
      <w:r w:rsidRPr="00362A45">
        <w:rPr>
          <w:lang w:eastAsia="fr-FR"/>
        </w:rPr>
        <w:t>XDR sont deux concepts importants en matière de cybersécurité qui ont émergé récemment. Bien qu'ils semblent similaires, il existe des différences importantes entre les deux et il est important de comprendre chacun d'entre eux pour choisir la bonne solution pour votre entreprise.</w:t>
      </w:r>
    </w:p>
    <w:p w14:paraId="37C72F82" w14:textId="4E23329F" w:rsidR="00E41E32" w:rsidRDefault="00E41E32" w:rsidP="00E41E32">
      <w:pPr>
        <w:rPr>
          <w:lang w:eastAsia="fr-FR"/>
        </w:rPr>
      </w:pPr>
      <w:r w:rsidRPr="00362A45">
        <w:rPr>
          <w:lang w:eastAsia="fr-FR"/>
        </w:rPr>
        <w:t>L'EDR est un</w:t>
      </w:r>
      <w:r>
        <w:rPr>
          <w:lang w:eastAsia="fr-FR"/>
        </w:rPr>
        <w:t xml:space="preserve">e </w:t>
      </w:r>
      <w:r w:rsidRPr="00362A45">
        <w:rPr>
          <w:lang w:eastAsia="fr-FR"/>
        </w:rPr>
        <w:t xml:space="preserve">solution de cybersécurité qui vise à détecter et à répondre aux menaces sur les </w:t>
      </w:r>
      <w:r>
        <w:rPr>
          <w:lang w:eastAsia="fr-FR"/>
        </w:rPr>
        <w:t>terminaux</w:t>
      </w:r>
      <w:r w:rsidRPr="00362A45">
        <w:rPr>
          <w:lang w:eastAsia="fr-FR"/>
        </w:rPr>
        <w:t>, tels que les ordinateurs de bureau, les ordinateurs portables et les appareils mobiles. Il utilise la télémétrie provenant des agents installés sur ces appareils pour fournir une visibilité sur les activités suspectes et pour prendre des mesures pour éliminer les menaces.</w:t>
      </w:r>
    </w:p>
    <w:p w14:paraId="288C7380" w14:textId="4568521E" w:rsidR="00E41E32" w:rsidRDefault="00E41E32" w:rsidP="00E41E32">
      <w:pPr>
        <w:rPr>
          <w:lang w:eastAsia="fr-FR"/>
        </w:rPr>
      </w:pPr>
      <w:r w:rsidRPr="00362A45">
        <w:rPr>
          <w:lang w:eastAsia="fr-FR"/>
        </w:rPr>
        <w:t xml:space="preserve">L'XDR est une évolution de l'EDR qui vise à étendre la couverture de la détection et de la réponse aux menaces pour inclure d'autres points d'entrée dans l'infrastructure de l'entreprise, tels que le réseau, </w:t>
      </w:r>
      <w:r>
        <w:rPr>
          <w:lang w:eastAsia="fr-FR"/>
        </w:rPr>
        <w:t>la messagerie</w:t>
      </w:r>
      <w:r w:rsidRPr="00362A45">
        <w:rPr>
          <w:lang w:eastAsia="fr-FR"/>
        </w:rPr>
        <w:t xml:space="preserve">, </w:t>
      </w:r>
      <w:r>
        <w:rPr>
          <w:lang w:eastAsia="fr-FR"/>
        </w:rPr>
        <w:t xml:space="preserve">le cloud </w:t>
      </w:r>
      <w:r w:rsidRPr="00362A45">
        <w:rPr>
          <w:lang w:eastAsia="fr-FR"/>
        </w:rPr>
        <w:t xml:space="preserve">et </w:t>
      </w:r>
      <w:r>
        <w:rPr>
          <w:lang w:eastAsia="fr-FR"/>
        </w:rPr>
        <w:t>bien d’autre</w:t>
      </w:r>
      <w:r w:rsidRPr="00362A45">
        <w:rPr>
          <w:lang w:eastAsia="fr-FR"/>
        </w:rPr>
        <w:t>.</w:t>
      </w:r>
      <w:r w:rsidRPr="004C172B">
        <w:rPr>
          <w:lang w:eastAsia="fr-FR"/>
        </w:rPr>
        <w:t xml:space="preserve"> Cette vue complète permet aux solutions XDR de détecter les menaces plus rapidement et de manière plus précise que les solutions EDR seules. De plus, les solutions XDR peuvent également automatiser la réponse aux menaces, de sorte que les actions correctives soient entreprises plus rapidement et de manière plus efficace.</w:t>
      </w:r>
    </w:p>
    <w:p w14:paraId="0A95D43B" w14:textId="535D829B" w:rsidR="00E41E32" w:rsidRDefault="00E41E32" w:rsidP="00E41E32">
      <w:pPr>
        <w:rPr>
          <w:lang w:eastAsia="fr-FR"/>
        </w:rPr>
      </w:pPr>
      <w:r w:rsidRPr="00362A45">
        <w:rPr>
          <w:lang w:eastAsia="fr-FR"/>
        </w:rPr>
        <w:t>En d'autres termes, l'XDR est conçu pour fournir une protection plus complète et plus intégrée contre les menaces de sécurité en unifiant les données provenant de différents outils de sécurité et en utilisant une infrastructure Big Data pour améliorer la flexibilité, l'évolutivité et les opportunités d'automatisation.</w:t>
      </w:r>
    </w:p>
    <w:p w14:paraId="52AD6983" w14:textId="3446A0F4" w:rsidR="00E41E32" w:rsidRDefault="00E41E32" w:rsidP="00E41E32">
      <w:pPr>
        <w:rPr>
          <w:lang w:eastAsia="fr-FR"/>
        </w:rPr>
      </w:pPr>
      <w:r w:rsidRPr="00362A45">
        <w:rPr>
          <w:lang w:eastAsia="fr-FR"/>
        </w:rPr>
        <w:t>En comparant EDR et XDR, il est important de noter que l'EDR est encore un composant important de la stratégie de sécurité de l'entreprise, mais l'XDR offre une couverture plus complète et une réponse plus coordonnée aux menaces. De plus, en utilisant une plateforme cloud native, l'XDR peut également offrir des avantages supplémentaires en termes de coûts, de scalabilité et d'efficacité opérationnelle.</w:t>
      </w:r>
      <w:bookmarkEnd w:id="21"/>
    </w:p>
    <w:p w14:paraId="149992BA" w14:textId="77777777" w:rsidR="00E41E32" w:rsidRPr="00E41E32" w:rsidRDefault="00E41E32" w:rsidP="00E41E32">
      <w:pPr>
        <w:rPr>
          <w:lang w:eastAsia="fr-FR"/>
        </w:rPr>
      </w:pPr>
    </w:p>
    <w:p w14:paraId="4A731A44" w14:textId="6EDB1D98" w:rsidR="00D178FC" w:rsidRDefault="00D178FC" w:rsidP="00D178FC">
      <w:pPr>
        <w:pStyle w:val="Titre2"/>
      </w:pPr>
      <w:bookmarkStart w:id="22" w:name="_Toc127095013"/>
      <w:r>
        <w:t>L’XDR est-il vraiment le futur ?</w:t>
      </w:r>
      <w:bookmarkEnd w:id="22"/>
    </w:p>
    <w:p w14:paraId="670B4D59" w14:textId="37A3365C" w:rsidR="00E41E32" w:rsidRDefault="00E41E32" w:rsidP="00E41E32"/>
    <w:p w14:paraId="57F99686" w14:textId="403F4BFA" w:rsidR="00E41E32" w:rsidRDefault="00E41E32" w:rsidP="00E41E32">
      <w:pPr>
        <w:rPr>
          <w:lang w:eastAsia="fr-FR"/>
        </w:rPr>
      </w:pPr>
      <w:bookmarkStart w:id="23" w:name="_Hlk127090165"/>
      <w:r w:rsidRPr="004C172B">
        <w:rPr>
          <w:lang w:eastAsia="fr-FR"/>
        </w:rPr>
        <w:t xml:space="preserve">L'EDR et l'XDR ont tous les deux leur place dans les stratégies de sécurité des entreprises. Si vous avez déjà une stratégie de sécurité bien établie et que vous voulez simplement améliorer la détection et la réponse aux menaces sur </w:t>
      </w:r>
      <w:r>
        <w:rPr>
          <w:lang w:eastAsia="fr-FR"/>
        </w:rPr>
        <w:t>les terminaux</w:t>
      </w:r>
      <w:r w:rsidRPr="004C172B">
        <w:rPr>
          <w:lang w:eastAsia="fr-FR"/>
        </w:rPr>
        <w:t xml:space="preserve">, une solution EDR peut être suffisante. </w:t>
      </w:r>
    </w:p>
    <w:p w14:paraId="76FB589C" w14:textId="77777777" w:rsidR="00E41E32" w:rsidRDefault="00E41E32" w:rsidP="00E41E32">
      <w:pPr>
        <w:rPr>
          <w:lang w:eastAsia="fr-FR"/>
        </w:rPr>
      </w:pPr>
      <w:r w:rsidRPr="004C172B">
        <w:rPr>
          <w:lang w:eastAsia="fr-FR"/>
        </w:rPr>
        <w:t xml:space="preserve">Cependant, si vous cherchez à améliorer la sécurité de l'entreprise dans son ensemble, une solution XDR peut être une meilleure option. Les solutions XDR permettent une vue complète de la sécurité de l'entreprise, ce qui signifie que les menaces peuvent être détectées plus </w:t>
      </w:r>
      <w:r w:rsidRPr="004C172B">
        <w:rPr>
          <w:lang w:eastAsia="fr-FR"/>
        </w:rPr>
        <w:lastRenderedPageBreak/>
        <w:t>rapidement et de manière plus précise, et que les réponses peuvent être plus rapides et plus efficaces.</w:t>
      </w:r>
    </w:p>
    <w:p w14:paraId="0B6937E6" w14:textId="21E529CB" w:rsidR="00E41E32" w:rsidRPr="00E41E32" w:rsidRDefault="00E41E32" w:rsidP="00E41E32">
      <w:pPr>
        <w:rPr>
          <w:lang w:eastAsia="fr-FR"/>
        </w:rPr>
      </w:pPr>
      <w:r w:rsidRPr="004C172B">
        <w:rPr>
          <w:lang w:eastAsia="fr-FR"/>
        </w:rPr>
        <w:t>En conclusion, EDR et XDR sont tous deux des solutions importantes pour la sécurité informatique qui aident les entreprises à se protéger contre les menaces complexes. EDR est une solution axée sur l'analyse des comportements pour détecter les attaques, tandis que XDR utilise une approche plus large en combinant plusieurs technologies de sécurité pour une protection complète. Les deux technologies ont leurs avantages et inconvénients et peuvent être utilisées conjointement pour une protection optimale.</w:t>
      </w:r>
      <w:bookmarkEnd w:id="23"/>
    </w:p>
    <w:p w14:paraId="74E4544A" w14:textId="6BDE5869" w:rsidR="00D178FC" w:rsidRDefault="00D178FC" w:rsidP="00D178FC">
      <w:pPr>
        <w:pStyle w:val="Titre1"/>
      </w:pPr>
      <w:bookmarkStart w:id="24" w:name="_Toc127095014"/>
      <w:r>
        <w:t>Conclusion</w:t>
      </w:r>
      <w:bookmarkEnd w:id="24"/>
    </w:p>
    <w:p w14:paraId="4BF2B7F1" w14:textId="7E3630FB" w:rsidR="00D178FC" w:rsidRDefault="00D178FC" w:rsidP="00D178FC">
      <w:pPr>
        <w:pStyle w:val="Titre1"/>
      </w:pPr>
      <w:bookmarkStart w:id="25" w:name="_Toc127095015"/>
      <w:r>
        <w:t>Annexes</w:t>
      </w:r>
      <w:bookmarkEnd w:id="25"/>
    </w:p>
    <w:p w14:paraId="1BF2BE5A" w14:textId="7E11F097" w:rsidR="00527008" w:rsidRPr="00527008" w:rsidRDefault="00D178FC" w:rsidP="00D178FC">
      <w:pPr>
        <w:pStyle w:val="Titre1"/>
      </w:pPr>
      <w:bookmarkStart w:id="26" w:name="_Toc127095016"/>
      <w:r>
        <w:t>Bibliographie</w:t>
      </w:r>
      <w:bookmarkEnd w:id="26"/>
    </w:p>
    <w:p w14:paraId="20D93904" w14:textId="3206A8DD" w:rsidR="00850255" w:rsidRDefault="00850255" w:rsidP="00580DDE">
      <w:pPr>
        <w:pStyle w:val="Titre1"/>
      </w:pPr>
      <w:bookmarkStart w:id="27" w:name="_Toc127095017"/>
      <w:r>
        <w:t>Liens des ressources</w:t>
      </w:r>
      <w:bookmarkEnd w:id="27"/>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AA7CEC">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DD13" w14:textId="77777777" w:rsidR="00036543" w:rsidRDefault="00036543" w:rsidP="00ED4700">
      <w:pPr>
        <w:spacing w:after="0" w:line="240" w:lineRule="auto"/>
      </w:pPr>
      <w:r>
        <w:separator/>
      </w:r>
    </w:p>
  </w:endnote>
  <w:endnote w:type="continuationSeparator" w:id="0">
    <w:p w14:paraId="197F2EEC" w14:textId="77777777" w:rsidR="00036543" w:rsidRDefault="00036543"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181A3C57" w:rsidR="00ED4700" w:rsidRPr="00B83C59" w:rsidRDefault="00DE01D4" w:rsidP="00B83C59">
    <w:pPr>
      <w:pStyle w:val="Pieddepage"/>
      <w:jc w:val="center"/>
      <w:rPr>
        <w:i/>
        <w:iCs/>
        <w:szCs w:val="24"/>
      </w:rPr>
    </w:pPr>
    <w:r w:rsidRPr="00B83C59">
      <w:rPr>
        <w:i/>
        <w:iCs/>
        <w:noProof/>
        <w:szCs w:val="24"/>
      </w:rPr>
      <mc:AlternateContent>
        <mc:Choice Requires="wps">
          <w:drawing>
            <wp:anchor distT="0" distB="0" distL="114300" distR="114300" simplePos="0" relativeHeight="251659264" behindDoc="0" locked="0" layoutInCell="0" allowOverlap="1" wp14:anchorId="646E6B53" wp14:editId="11F09A92">
              <wp:simplePos x="0" y="0"/>
              <wp:positionH relativeFrom="margin">
                <wp:posOffset>5986780</wp:posOffset>
              </wp:positionH>
              <wp:positionV relativeFrom="topMargin">
                <wp:posOffset>9925050</wp:posOffset>
              </wp:positionV>
              <wp:extent cx="485775" cy="464820"/>
              <wp:effectExtent l="0" t="0" r="9525" b="0"/>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464820"/>
                      </a:xfrm>
                      <a:prstGeom prst="ellipse">
                        <a:avLst/>
                      </a:prstGeom>
                      <a:solidFill>
                        <a:srgbClr val="CB0F49"/>
                      </a:solidFill>
                      <a:ln>
                        <a:noFill/>
                      </a:ln>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31" style="position:absolute;left:0;text-align:left;margin-left:471.4pt;margin-top:781.5pt;width:38.25pt;height:3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" o:allowincell="f" fillcolor="#cb0f49"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r w:rsidR="00B83C59" w:rsidRPr="00B83C59">
      <w:rPr>
        <w:rFonts w:cstheme="minorHAnsi"/>
        <w:i/>
        <w:iCs/>
        <w:szCs w:val="24"/>
      </w:rPr>
      <w:t>Etat de l’art et intelligence économique du marché des EDR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98E36" w14:textId="77777777" w:rsidR="00036543" w:rsidRDefault="00036543" w:rsidP="00ED4700">
      <w:pPr>
        <w:spacing w:after="0" w:line="240" w:lineRule="auto"/>
      </w:pPr>
      <w:r>
        <w:separator/>
      </w:r>
    </w:p>
  </w:footnote>
  <w:footnote w:type="continuationSeparator" w:id="0">
    <w:p w14:paraId="1FF66B54" w14:textId="77777777" w:rsidR="00036543" w:rsidRDefault="00036543"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Evaluation Criteria for Endpoint Protection Platforms”, Gartner, Inc. </w:t>
      </w:r>
      <w:r w:rsidRPr="00D74410">
        <w:t>Mario de Boer. March 24, 2015</w:t>
      </w:r>
    </w:p>
  </w:footnote>
  <w:footnote w:id="2">
    <w:p w14:paraId="597D64B2" w14:textId="678E506C" w:rsidR="00D90D16" w:rsidRDefault="00D90D16">
      <w:pPr>
        <w:pStyle w:val="Notedebasdepage"/>
      </w:pPr>
      <w:r>
        <w:rPr>
          <w:rStyle w:val="Appelnotedebasdep"/>
        </w:rPr>
        <w:footnoteRef/>
      </w:r>
      <w:r>
        <w:t xml:space="preserve"> </w:t>
      </w:r>
      <w:r w:rsidRPr="00D90D16">
        <w:t>https://dl.acronis.com/u/rc/White-Paper-Acronis-Cyber-Protect-Endpoint%20Security-Market%20Quadrant-2021-EN-US.pdf</w:t>
      </w:r>
    </w:p>
  </w:footnote>
  <w:footnote w:id="3">
    <w:p w14:paraId="391AF09F" w14:textId="739C21D1" w:rsidR="00CF3E3D" w:rsidRDefault="00CF3E3D">
      <w:pPr>
        <w:pStyle w:val="Notedebasdepage"/>
      </w:pPr>
      <w:r>
        <w:rPr>
          <w:rStyle w:val="Appelnotedebasdep"/>
        </w:rPr>
        <w:footnoteRef/>
      </w:r>
      <w:r>
        <w:t xml:space="preserve"> </w:t>
      </w:r>
      <w:r w:rsidR="00402411">
        <w:rPr>
          <w:rFonts w:ascii="Arial" w:eastAsia="Times New Roman" w:hAnsi="Arial" w:cs="Arial"/>
          <w:color w:val="000000"/>
          <w:lang w:eastAsia="fr-FR"/>
        </w:rPr>
        <w:t>Livre</w:t>
      </w:r>
      <w:r>
        <w:rPr>
          <w:rFonts w:ascii="Arial" w:eastAsia="Times New Roman" w:hAnsi="Arial" w:cs="Arial"/>
          <w:color w:val="000000"/>
          <w:lang w:eastAsia="fr-FR"/>
        </w:rPr>
        <w:t xml:space="preserve"> d’Alexandre Fernandez-Toro « Sécurité opérationnelle conseil et pratiques pour sécuriser le SI ».</w:t>
      </w:r>
    </w:p>
  </w:footnote>
  <w:footnote w:id="4">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5">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6">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 w:id="7">
    <w:p w14:paraId="60A5EBC3" w14:textId="425E1000" w:rsidR="00E41E32" w:rsidRDefault="00E41E32">
      <w:pPr>
        <w:pStyle w:val="Notedebasdepage"/>
        <w:rPr>
          <w:lang w:eastAsia="fr-FR"/>
        </w:rPr>
      </w:pPr>
      <w:r>
        <w:rPr>
          <w:rStyle w:val="Appelnotedebasdep"/>
        </w:rPr>
        <w:footnoteRef/>
      </w:r>
      <w:r>
        <w:t xml:space="preserve"> </w:t>
      </w:r>
      <w:hyperlink r:id="rId4" w:history="1">
        <w:r w:rsidRPr="00E262B4">
          <w:rPr>
            <w:rStyle w:val="Lienhypertexte"/>
            <w:lang w:eastAsia="fr-FR"/>
          </w:rPr>
          <w:t>https://www.microsoft.com/fr-fr/security/business/security-101/what-is-xdr</w:t>
        </w:r>
      </w:hyperlink>
      <w:r>
        <w:rPr>
          <w:lang w:eastAsia="fr-FR"/>
        </w:rPr>
        <w:t xml:space="preserve"> </w:t>
      </w:r>
    </w:p>
  </w:footnote>
  <w:footnote w:id="8">
    <w:p w14:paraId="3A813F08" w14:textId="59D73475" w:rsidR="00E41E32" w:rsidRDefault="00E41E32" w:rsidP="00E41E32">
      <w:pPr>
        <w:rPr>
          <w:lang w:eastAsia="fr-FR"/>
        </w:rPr>
      </w:pPr>
      <w:r>
        <w:rPr>
          <w:rStyle w:val="Appelnotedebasdep"/>
        </w:rPr>
        <w:footnoteRef/>
      </w:r>
      <w:r>
        <w:t xml:space="preserve"> </w:t>
      </w:r>
      <w:hyperlink r:id="rId5" w:history="1">
        <w:r w:rsidRPr="00E262B4">
          <w:rPr>
            <w:rStyle w:val="Lienhypertexte"/>
            <w:sz w:val="20"/>
            <w:szCs w:val="20"/>
            <w:lang w:eastAsia="fr-FR"/>
          </w:rPr>
          <w:t>https://www.orangecyberdefense.com/fr/insights/blog/detection/soc-siem-xdr-mdr-edr-quelles-differences</w:t>
        </w:r>
      </w:hyperlink>
      <w:r>
        <w:rPr>
          <w:sz w:val="20"/>
          <w:szCs w:val="20"/>
          <w:lang w:eastAsia="fr-FR"/>
        </w:rPr>
        <w:t xml:space="preserve"> </w:t>
      </w:r>
    </w:p>
    <w:p w14:paraId="07E5684A" w14:textId="0B5BEB41" w:rsidR="00E41E32" w:rsidRDefault="00E41E3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BBE7B" w14:textId="77777777" w:rsidR="00402411" w:rsidRDefault="0033253E" w:rsidP="00DE01D4">
    <w:pPr>
      <w:pStyle w:val="En-tte"/>
      <w:tabs>
        <w:tab w:val="clear" w:pos="4536"/>
        <w:tab w:val="clear" w:pos="9072"/>
        <w:tab w:val="left" w:pos="954"/>
      </w:tabs>
    </w:pPr>
    <w:r>
      <w:rPr>
        <w:noProof/>
      </w:rPr>
      <w:drawing>
        <wp:anchor distT="0" distB="0" distL="114300" distR="114300" simplePos="0" relativeHeight="251660288" behindDoc="0" locked="0" layoutInCell="1" allowOverlap="1" wp14:anchorId="61FF01FC" wp14:editId="4EBEFC27">
          <wp:simplePos x="0" y="0"/>
          <wp:positionH relativeFrom="margin">
            <wp:posOffset>-737870</wp:posOffset>
          </wp:positionH>
          <wp:positionV relativeFrom="paragraph">
            <wp:posOffset>-411480</wp:posOffset>
          </wp:positionV>
          <wp:extent cx="828675" cy="866775"/>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01D4">
      <w:tab/>
    </w:r>
  </w:p>
  <w:p w14:paraId="25EAD7C5" w14:textId="77777777" w:rsidR="00402411" w:rsidRDefault="00402411" w:rsidP="00DE01D4">
    <w:pPr>
      <w:pStyle w:val="En-tte"/>
      <w:tabs>
        <w:tab w:val="clear" w:pos="4536"/>
        <w:tab w:val="clear" w:pos="9072"/>
        <w:tab w:val="left" w:pos="954"/>
      </w:tabs>
    </w:pPr>
  </w:p>
  <w:p w14:paraId="68744379" w14:textId="19B73EA4" w:rsidR="00ED4700" w:rsidRDefault="00AA7CEC" w:rsidP="00DE01D4">
    <w:pPr>
      <w:pStyle w:val="En-tte"/>
      <w:tabs>
        <w:tab w:val="clear" w:pos="4536"/>
        <w:tab w:val="clear" w:pos="9072"/>
        <w:tab w:val="left" w:pos="954"/>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566A4" w14:textId="77777777" w:rsidR="00411CD0" w:rsidRDefault="00411C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A75A5"/>
    <w:multiLevelType w:val="hybridMultilevel"/>
    <w:tmpl w:val="A50C5F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635D8E"/>
    <w:multiLevelType w:val="hybridMultilevel"/>
    <w:tmpl w:val="BECC4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F33794"/>
    <w:multiLevelType w:val="hybridMultilevel"/>
    <w:tmpl w:val="CD966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4"/>
  </w:num>
  <w:num w:numId="2" w16cid:durableId="1953395033">
    <w:abstractNumId w:val="9"/>
  </w:num>
  <w:num w:numId="3" w16cid:durableId="151799623">
    <w:abstractNumId w:val="10"/>
  </w:num>
  <w:num w:numId="4" w16cid:durableId="1989093591">
    <w:abstractNumId w:val="1"/>
  </w:num>
  <w:num w:numId="5" w16cid:durableId="56973806">
    <w:abstractNumId w:val="0"/>
  </w:num>
  <w:num w:numId="6" w16cid:durableId="1387341896">
    <w:abstractNumId w:val="11"/>
  </w:num>
  <w:num w:numId="7" w16cid:durableId="1807122281">
    <w:abstractNumId w:val="8"/>
  </w:num>
  <w:num w:numId="8" w16cid:durableId="469909821">
    <w:abstractNumId w:val="6"/>
  </w:num>
  <w:num w:numId="9" w16cid:durableId="1911840688">
    <w:abstractNumId w:val="2"/>
  </w:num>
  <w:num w:numId="10" w16cid:durableId="403257366">
    <w:abstractNumId w:val="3"/>
  </w:num>
  <w:num w:numId="11" w16cid:durableId="679544533">
    <w:abstractNumId w:val="7"/>
  </w:num>
  <w:num w:numId="12" w16cid:durableId="1502162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6543"/>
    <w:rsid w:val="0003750F"/>
    <w:rsid w:val="000420EF"/>
    <w:rsid w:val="00052334"/>
    <w:rsid w:val="000540F1"/>
    <w:rsid w:val="00073041"/>
    <w:rsid w:val="00087EB7"/>
    <w:rsid w:val="00093841"/>
    <w:rsid w:val="000953CE"/>
    <w:rsid w:val="00096E82"/>
    <w:rsid w:val="000978BB"/>
    <w:rsid w:val="000A2080"/>
    <w:rsid w:val="000B0EDA"/>
    <w:rsid w:val="000B3920"/>
    <w:rsid w:val="000B73B7"/>
    <w:rsid w:val="000C13D7"/>
    <w:rsid w:val="000C15FA"/>
    <w:rsid w:val="000C3E1A"/>
    <w:rsid w:val="000D0396"/>
    <w:rsid w:val="000F267D"/>
    <w:rsid w:val="000F796B"/>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86A"/>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E5912"/>
    <w:rsid w:val="001F154E"/>
    <w:rsid w:val="001F3006"/>
    <w:rsid w:val="001F3267"/>
    <w:rsid w:val="001F3616"/>
    <w:rsid w:val="001F383B"/>
    <w:rsid w:val="001F6C5E"/>
    <w:rsid w:val="001F785F"/>
    <w:rsid w:val="0020310E"/>
    <w:rsid w:val="00204F1F"/>
    <w:rsid w:val="00206453"/>
    <w:rsid w:val="00212D06"/>
    <w:rsid w:val="0021791C"/>
    <w:rsid w:val="00221760"/>
    <w:rsid w:val="00224399"/>
    <w:rsid w:val="002336C9"/>
    <w:rsid w:val="00234A3D"/>
    <w:rsid w:val="00244078"/>
    <w:rsid w:val="00245CD1"/>
    <w:rsid w:val="00246CE7"/>
    <w:rsid w:val="002553BD"/>
    <w:rsid w:val="00265912"/>
    <w:rsid w:val="00270A37"/>
    <w:rsid w:val="002752C7"/>
    <w:rsid w:val="00285A15"/>
    <w:rsid w:val="00290CCF"/>
    <w:rsid w:val="002A4045"/>
    <w:rsid w:val="002A6FDA"/>
    <w:rsid w:val="002B2CAD"/>
    <w:rsid w:val="002B5FFE"/>
    <w:rsid w:val="002B6FBA"/>
    <w:rsid w:val="002C1D4A"/>
    <w:rsid w:val="002C46D6"/>
    <w:rsid w:val="002C4961"/>
    <w:rsid w:val="002C5DD5"/>
    <w:rsid w:val="002C64FD"/>
    <w:rsid w:val="002D0456"/>
    <w:rsid w:val="002D56D6"/>
    <w:rsid w:val="002F194D"/>
    <w:rsid w:val="002F22E9"/>
    <w:rsid w:val="00311FEF"/>
    <w:rsid w:val="003162A8"/>
    <w:rsid w:val="00325B36"/>
    <w:rsid w:val="00331E7B"/>
    <w:rsid w:val="0033253E"/>
    <w:rsid w:val="003336F4"/>
    <w:rsid w:val="00333F9B"/>
    <w:rsid w:val="00345B87"/>
    <w:rsid w:val="00346BD1"/>
    <w:rsid w:val="00354028"/>
    <w:rsid w:val="00362C96"/>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2411"/>
    <w:rsid w:val="004065E3"/>
    <w:rsid w:val="00411CD0"/>
    <w:rsid w:val="004139E6"/>
    <w:rsid w:val="004215C0"/>
    <w:rsid w:val="0043516B"/>
    <w:rsid w:val="0044363E"/>
    <w:rsid w:val="0044652D"/>
    <w:rsid w:val="0045528F"/>
    <w:rsid w:val="00465EE4"/>
    <w:rsid w:val="00471B43"/>
    <w:rsid w:val="00474268"/>
    <w:rsid w:val="004766CC"/>
    <w:rsid w:val="00486B8B"/>
    <w:rsid w:val="0048712C"/>
    <w:rsid w:val="00496BDD"/>
    <w:rsid w:val="004A1569"/>
    <w:rsid w:val="004A4775"/>
    <w:rsid w:val="004A48F0"/>
    <w:rsid w:val="004B0B4F"/>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96EB4"/>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06E49"/>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8F4DB4"/>
    <w:rsid w:val="008F6067"/>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A7445"/>
    <w:rsid w:val="009B0E2F"/>
    <w:rsid w:val="009C4B08"/>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3DCF"/>
    <w:rsid w:val="00A96A72"/>
    <w:rsid w:val="00AA3E9B"/>
    <w:rsid w:val="00AA4853"/>
    <w:rsid w:val="00AA75C7"/>
    <w:rsid w:val="00AA7CEC"/>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270A"/>
    <w:rsid w:val="00B3329A"/>
    <w:rsid w:val="00B3720B"/>
    <w:rsid w:val="00B41099"/>
    <w:rsid w:val="00B41414"/>
    <w:rsid w:val="00B43D72"/>
    <w:rsid w:val="00B4552D"/>
    <w:rsid w:val="00B54217"/>
    <w:rsid w:val="00B54307"/>
    <w:rsid w:val="00B54D51"/>
    <w:rsid w:val="00B55B53"/>
    <w:rsid w:val="00B563C2"/>
    <w:rsid w:val="00B5670A"/>
    <w:rsid w:val="00B57A54"/>
    <w:rsid w:val="00B64225"/>
    <w:rsid w:val="00B70B00"/>
    <w:rsid w:val="00B77DC0"/>
    <w:rsid w:val="00B83C59"/>
    <w:rsid w:val="00B919DC"/>
    <w:rsid w:val="00B93A9C"/>
    <w:rsid w:val="00B94E7E"/>
    <w:rsid w:val="00B9588D"/>
    <w:rsid w:val="00BA4733"/>
    <w:rsid w:val="00BB7AAF"/>
    <w:rsid w:val="00BC3AFE"/>
    <w:rsid w:val="00BC5A1D"/>
    <w:rsid w:val="00BC72D8"/>
    <w:rsid w:val="00BD4AE5"/>
    <w:rsid w:val="00BF1A0C"/>
    <w:rsid w:val="00BF2EA5"/>
    <w:rsid w:val="00BF7B11"/>
    <w:rsid w:val="00BF7F40"/>
    <w:rsid w:val="00C00BE3"/>
    <w:rsid w:val="00C01B49"/>
    <w:rsid w:val="00C04594"/>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3039"/>
    <w:rsid w:val="00CB6EC7"/>
    <w:rsid w:val="00CC4CFA"/>
    <w:rsid w:val="00CD1D58"/>
    <w:rsid w:val="00CD42DE"/>
    <w:rsid w:val="00CD5459"/>
    <w:rsid w:val="00CD6E02"/>
    <w:rsid w:val="00CE6A36"/>
    <w:rsid w:val="00CF1474"/>
    <w:rsid w:val="00CF3E3D"/>
    <w:rsid w:val="00CF518A"/>
    <w:rsid w:val="00CF5423"/>
    <w:rsid w:val="00CF7BFE"/>
    <w:rsid w:val="00D028D5"/>
    <w:rsid w:val="00D04D2E"/>
    <w:rsid w:val="00D07CC8"/>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0D16"/>
    <w:rsid w:val="00D912EC"/>
    <w:rsid w:val="00D91434"/>
    <w:rsid w:val="00D94B4E"/>
    <w:rsid w:val="00DA23C4"/>
    <w:rsid w:val="00DA2E47"/>
    <w:rsid w:val="00DA3675"/>
    <w:rsid w:val="00DA415D"/>
    <w:rsid w:val="00DB1146"/>
    <w:rsid w:val="00DC7B60"/>
    <w:rsid w:val="00DD60B2"/>
    <w:rsid w:val="00DD6DF9"/>
    <w:rsid w:val="00DE01D4"/>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41E32"/>
    <w:rsid w:val="00E5022A"/>
    <w:rsid w:val="00E613AD"/>
    <w:rsid w:val="00E61D3D"/>
    <w:rsid w:val="00E76E27"/>
    <w:rsid w:val="00E77757"/>
    <w:rsid w:val="00E8105F"/>
    <w:rsid w:val="00E81287"/>
    <w:rsid w:val="00E81575"/>
    <w:rsid w:val="00E819C0"/>
    <w:rsid w:val="00E86D31"/>
    <w:rsid w:val="00E86ED0"/>
    <w:rsid w:val="00E9094C"/>
    <w:rsid w:val="00E918B6"/>
    <w:rsid w:val="00E9347E"/>
    <w:rsid w:val="00EA0D9E"/>
    <w:rsid w:val="00EA0DE9"/>
    <w:rsid w:val="00EA322C"/>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142D3"/>
    <w:rsid w:val="00F16774"/>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13C3"/>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244078"/>
    <w:pPr>
      <w:keepNext/>
      <w:keepLines/>
      <w:spacing w:before="240" w:after="0"/>
      <w:outlineLvl w:val="0"/>
    </w:pPr>
    <w:rPr>
      <w:rFonts w:asciiTheme="majorHAnsi" w:eastAsiaTheme="majorEastAsia" w:hAnsiTheme="majorHAnsi" w:cstheme="majorBidi"/>
      <w:b/>
      <w:color w:val="B50C36"/>
      <w:sz w:val="36"/>
      <w:szCs w:val="32"/>
      <w:u w:val="single"/>
    </w:rPr>
  </w:style>
  <w:style w:type="paragraph" w:styleId="Titre2">
    <w:name w:val="heading 2"/>
    <w:basedOn w:val="Titre1"/>
    <w:next w:val="Normal"/>
    <w:link w:val="Titre2Car"/>
    <w:uiPriority w:val="9"/>
    <w:unhideWhenUsed/>
    <w:qFormat/>
    <w:rsid w:val="00DE01D4"/>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078"/>
    <w:rPr>
      <w:rFonts w:asciiTheme="majorHAnsi" w:eastAsiaTheme="majorEastAsia" w:hAnsiTheme="majorHAnsi" w:cstheme="majorBidi"/>
      <w:b/>
      <w:color w:val="B50C36"/>
      <w:sz w:val="36"/>
      <w:szCs w:val="32"/>
      <w:u w:val="single"/>
    </w:rPr>
  </w:style>
  <w:style w:type="character" w:customStyle="1" w:styleId="Titre2Car">
    <w:name w:val="Titre 2 Car"/>
    <w:basedOn w:val="Policepardfaut"/>
    <w:link w:val="Titre2"/>
    <w:uiPriority w:val="9"/>
    <w:rsid w:val="00DE01D4"/>
    <w:rPr>
      <w:rFonts w:asciiTheme="majorHAnsi" w:eastAsiaTheme="majorEastAsia" w:hAnsiTheme="majorHAnsi" w:cstheme="majorBidi"/>
      <w:b/>
      <w:color w:val="B50C36"/>
      <w:sz w:val="32"/>
      <w:szCs w:val="26"/>
      <w:u w:val="single"/>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 w:type="paragraph" w:customStyle="1" w:styleId="En-tteombr">
    <w:name w:val="En-tête ombré"/>
    <w:basedOn w:val="Normal"/>
    <w:uiPriority w:val="19"/>
    <w:qFormat/>
    <w:rsid w:val="00244078"/>
    <w:pPr>
      <w:pBdr>
        <w:top w:val="single" w:sz="2" w:space="2" w:color="581D74"/>
        <w:left w:val="single" w:sz="2" w:space="6" w:color="581D74"/>
        <w:bottom w:val="single" w:sz="2" w:space="2" w:color="581D74"/>
        <w:right w:val="single" w:sz="2" w:space="6" w:color="581D74"/>
      </w:pBdr>
      <w:shd w:val="clear" w:color="auto" w:fill="581D74"/>
      <w:spacing w:before="40" w:after="0" w:line="240" w:lineRule="auto"/>
      <w:ind w:left="-360" w:right="-360"/>
    </w:pPr>
    <w:rPr>
      <w:rFonts w:ascii="Verdana" w:eastAsia="Times New Roman" w:hAnsi="Verdana" w:cs="Cordia New"/>
      <w:caps/>
      <w:noProof/>
      <w:color w:val="FFFFFF"/>
      <w:kern w:val="20"/>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314">
      <w:bodyDiv w:val="1"/>
      <w:marLeft w:val="0"/>
      <w:marRight w:val="0"/>
      <w:marTop w:val="0"/>
      <w:marBottom w:val="0"/>
      <w:divBdr>
        <w:top w:val="none" w:sz="0" w:space="0" w:color="auto"/>
        <w:left w:val="none" w:sz="0" w:space="0" w:color="auto"/>
        <w:bottom w:val="none" w:sz="0" w:space="0" w:color="auto"/>
        <w:right w:val="none" w:sz="0" w:space="0" w:color="auto"/>
      </w:divBdr>
    </w:div>
    <w:div w:id="127600587">
      <w:bodyDiv w:val="1"/>
      <w:marLeft w:val="0"/>
      <w:marRight w:val="0"/>
      <w:marTop w:val="0"/>
      <w:marBottom w:val="0"/>
      <w:divBdr>
        <w:top w:val="none" w:sz="0" w:space="0" w:color="auto"/>
        <w:left w:val="none" w:sz="0" w:space="0" w:color="auto"/>
        <w:bottom w:val="none" w:sz="0" w:space="0" w:color="auto"/>
        <w:right w:val="none" w:sz="0" w:space="0" w:color="auto"/>
      </w:divBdr>
    </w:div>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390084917">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541904">
      <w:bodyDiv w:val="1"/>
      <w:marLeft w:val="0"/>
      <w:marRight w:val="0"/>
      <w:marTop w:val="0"/>
      <w:marBottom w:val="0"/>
      <w:divBdr>
        <w:top w:val="none" w:sz="0" w:space="0" w:color="auto"/>
        <w:left w:val="none" w:sz="0" w:space="0" w:color="auto"/>
        <w:bottom w:val="none" w:sz="0" w:space="0" w:color="auto"/>
        <w:right w:val="none" w:sz="0" w:space="0" w:color="auto"/>
      </w:divBdr>
    </w:div>
    <w:div w:id="617372472">
      <w:bodyDiv w:val="1"/>
      <w:marLeft w:val="0"/>
      <w:marRight w:val="0"/>
      <w:marTop w:val="0"/>
      <w:marBottom w:val="0"/>
      <w:divBdr>
        <w:top w:val="none" w:sz="0" w:space="0" w:color="auto"/>
        <w:left w:val="none" w:sz="0" w:space="0" w:color="auto"/>
        <w:bottom w:val="none" w:sz="0" w:space="0" w:color="auto"/>
        <w:right w:val="none" w:sz="0" w:space="0" w:color="auto"/>
      </w:divBdr>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04507249">
      <w:bodyDiv w:val="1"/>
      <w:marLeft w:val="0"/>
      <w:marRight w:val="0"/>
      <w:marTop w:val="0"/>
      <w:marBottom w:val="0"/>
      <w:divBdr>
        <w:top w:val="none" w:sz="0" w:space="0" w:color="auto"/>
        <w:left w:val="none" w:sz="0" w:space="0" w:color="auto"/>
        <w:bottom w:val="none" w:sz="0" w:space="0" w:color="auto"/>
        <w:right w:val="none" w:sz="0" w:space="0" w:color="auto"/>
      </w:divBdr>
    </w:div>
    <w:div w:id="1318000840">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559705862">
      <w:bodyDiv w:val="1"/>
      <w:marLeft w:val="0"/>
      <w:marRight w:val="0"/>
      <w:marTop w:val="0"/>
      <w:marBottom w:val="0"/>
      <w:divBdr>
        <w:top w:val="none" w:sz="0" w:space="0" w:color="auto"/>
        <w:left w:val="none" w:sz="0" w:space="0" w:color="auto"/>
        <w:bottom w:val="none" w:sz="0" w:space="0" w:color="auto"/>
        <w:right w:val="none" w:sz="0" w:space="0" w:color="auto"/>
      </w:divBdr>
    </w:div>
    <w:div w:id="1662730128">
      <w:bodyDiv w:val="1"/>
      <w:marLeft w:val="0"/>
      <w:marRight w:val="0"/>
      <w:marTop w:val="0"/>
      <w:marBottom w:val="0"/>
      <w:divBdr>
        <w:top w:val="none" w:sz="0" w:space="0" w:color="auto"/>
        <w:left w:val="none" w:sz="0" w:space="0" w:color="auto"/>
        <w:bottom w:val="none" w:sz="0" w:space="0" w:color="auto"/>
        <w:right w:val="none" w:sz="0" w:space="0" w:color="auto"/>
      </w:divBdr>
    </w:div>
    <w:div w:id="1669139377">
      <w:bodyDiv w:val="1"/>
      <w:marLeft w:val="0"/>
      <w:marRight w:val="0"/>
      <w:marTop w:val="0"/>
      <w:marBottom w:val="0"/>
      <w:divBdr>
        <w:top w:val="none" w:sz="0" w:space="0" w:color="auto"/>
        <w:left w:val="none" w:sz="0" w:space="0" w:color="auto"/>
        <w:bottom w:val="none" w:sz="0" w:space="0" w:color="auto"/>
        <w:right w:val="none" w:sz="0" w:space="0" w:color="auto"/>
      </w:divBdr>
    </w:div>
    <w:div w:id="1672872948">
      <w:bodyDiv w:val="1"/>
      <w:marLeft w:val="0"/>
      <w:marRight w:val="0"/>
      <w:marTop w:val="0"/>
      <w:marBottom w:val="0"/>
      <w:divBdr>
        <w:top w:val="none" w:sz="0" w:space="0" w:color="auto"/>
        <w:left w:val="none" w:sz="0" w:space="0" w:color="auto"/>
        <w:bottom w:val="none" w:sz="0" w:space="0" w:color="auto"/>
        <w:right w:val="none" w:sz="0" w:space="0" w:color="auto"/>
      </w:divBdr>
    </w:div>
    <w:div w:id="1726752510">
      <w:bodyDiv w:val="1"/>
      <w:marLeft w:val="0"/>
      <w:marRight w:val="0"/>
      <w:marTop w:val="0"/>
      <w:marBottom w:val="0"/>
      <w:divBdr>
        <w:top w:val="none" w:sz="0" w:space="0" w:color="auto"/>
        <w:left w:val="none" w:sz="0" w:space="0" w:color="auto"/>
        <w:bottom w:val="none" w:sz="0" w:space="0" w:color="auto"/>
        <w:right w:val="none" w:sz="0" w:space="0" w:color="auto"/>
      </w:divBdr>
    </w:div>
    <w:div w:id="1742942243">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 w:id="21372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microsoft.com/fr-fr/security/business/solutions/information-prote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 Id="rId5" Type="http://schemas.openxmlformats.org/officeDocument/2006/relationships/hyperlink" Target="https://www.orangecyberdefense.com/fr/insights/blog/detection/soc-siem-xdr-mdr-edr-quelles-differences" TargetMode="External"/><Relationship Id="rId4" Type="http://schemas.openxmlformats.org/officeDocument/2006/relationships/hyperlink" Target="https://www.microsoft.com/fr-fr/security/business/security-101/what-is-xd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4351</TotalTime>
  <Pages>20</Pages>
  <Words>5697</Words>
  <Characters>31334</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577</cp:revision>
  <cp:lastPrinted>2023-02-03T22:21:00Z</cp:lastPrinted>
  <dcterms:created xsi:type="dcterms:W3CDTF">2022-12-21T13:29:00Z</dcterms:created>
  <dcterms:modified xsi:type="dcterms:W3CDTF">2023-02-12T10:51:00Z</dcterms:modified>
</cp:coreProperties>
</file>