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color w:val="1A1A1A"/>
          <w:sz w:val="36"/>
        </w:rPr>
        <w:t>HIGOR LUIZ ARAÚJO DE MESQUITA</w:t>
      </w:r>
    </w:p>
    <w:p>
      <w:pPr>
        <w:spacing w:before="0" w:after="60"/>
        <w:jc w:val="center"/>
      </w:pPr>
      <w:r>
        <w:rPr>
          <w:b w:val="0"/>
          <w:i w:val="0"/>
          <w:color w:val="444444"/>
          <w:sz w:val="18"/>
        </w:rPr>
        <w:t>QA Engineer  |  SDET  |  AI-Assisted Test Automation  |  Playwright · TypeScript · Cursor · MCP</w:t>
      </w:r>
    </w:p>
    <w:p>
      <w:pPr>
        <w:spacing w:before="0" w:after="20"/>
        <w:jc w:val="center"/>
      </w:pPr>
      <w:r>
        <w:rPr>
          <w:b w:val="0"/>
          <w:i w:val="0"/>
          <w:color w:val="444444"/>
          <w:sz w:val="17"/>
        </w:rPr>
        <w:t>João Pessoa, PB, Brazil (Remote, UTC-3)  ·  higormesquita@gmail.com  ·  +55 83 99397-1661</w:t>
      </w:r>
    </w:p>
    <w:p>
      <w:pPr>
        <w:spacing w:after="40"/>
        <w:jc w:val="center"/>
      </w:pPr>
      <w:hyperlink r:id="rId9">
        <w:r>
          <w:rPr>
            <w:color w:val="1A1A1A"/>
            <w:sz w:val="17"/>
            <w:u w:val="single"/>
          </w:rPr>
          <w:t>linkedin.com/in/higor-mesquita</w:t>
        </w:r>
      </w:hyperlink>
    </w:p>
    <w:p>
      <w:pPr>
        <w:spacing w:before="220" w:after="80"/>
        <w:pBdr>
          <w:bottom w:val="single" w:sz="6" w:space="2" w:color="999999"/>
        </w:pBdr>
      </w:pPr>
      <w:r>
        <w:rPr>
          <w:b/>
          <w:i w:val="0"/>
          <w:color w:val="1A1A1A"/>
          <w:sz w:val="21"/>
        </w:rPr>
        <w:t>SUMMARY</w:t>
      </w:r>
    </w:p>
    <w:p>
      <w:pPr>
        <w:spacing w:before="0" w:after="20"/>
      </w:pPr>
      <w:r>
        <w:rPr>
          <w:b w:val="0"/>
          <w:i w:val="0"/>
          <w:color w:val="1A1A1A"/>
          <w:sz w:val="19"/>
        </w:rPr>
        <w:t>QA Engineer and SDET with 5+ years designing test automation for AI-powered healthcare, digital payments, banking, and e-commerce platforms. Specialist in Playwright with TypeScript, combining two complementary strengths: validating AI and GenAI features for correctness and consistency, and applying AI-augmented quality engineering with Cursor and Playwright MCP to accelerate test design, authoring, and failure triage. Built automated test suites from the ground up, totaling 2,100+ test cases, automated 20+ end-to-end services, and cut regression execution time by 40%. Works across web, API, mobile, and database layers, contributing to CI/CD pipelines and keeping suites stable through disciplined locator strategy and Page Object Model architecture.</w:t>
      </w:r>
    </w:p>
    <w:p>
      <w:pPr>
        <w:spacing w:before="220" w:after="80"/>
        <w:pBdr>
          <w:bottom w:val="single" w:sz="6" w:space="2" w:color="999999"/>
        </w:pBdr>
      </w:pPr>
      <w:r>
        <w:rPr>
          <w:b/>
          <w:i w:val="0"/>
          <w:color w:val="1A1A1A"/>
          <w:sz w:val="21"/>
        </w:rPr>
        <w:t>CORE SKILLS</w:t>
      </w:r>
    </w:p>
    <w:p>
      <w:pPr>
        <w:spacing w:before="0" w:after="80"/>
        <w:ind w:left="255" w:hanging="255"/>
      </w:pPr>
      <w:r>
        <w:rPr>
          <w:b/>
          <w:i w:val="0"/>
          <w:color w:val="1A1A1A"/>
          <w:sz w:val="19"/>
        </w:rPr>
        <w:t xml:space="preserve">Test Automation — </w:t>
      </w:r>
      <w:r>
        <w:rPr>
          <w:b w:val="0"/>
          <w:i w:val="0"/>
          <w:color w:val="1A1A1A"/>
          <w:sz w:val="19"/>
        </w:rPr>
        <w:t>Playwright (TypeScript), Cypress (JavaScript), Robot Framework (Python), Selenium, Appium, Vitest, Page Object Model, BDD and Gherkin (Cucumber)</w:t>
      </w:r>
    </w:p>
    <w:p>
      <w:pPr>
        <w:spacing w:before="0" w:after="80"/>
        <w:ind w:left="255" w:hanging="255"/>
      </w:pPr>
      <w:r>
        <w:rPr>
          <w:b/>
          <w:i w:val="0"/>
          <w:color w:val="1A1A1A"/>
          <w:sz w:val="19"/>
        </w:rPr>
        <w:t xml:space="preserve">AI Product Testing — </w:t>
      </w:r>
      <w:r>
        <w:rPr>
          <w:b w:val="0"/>
          <w:i w:val="0"/>
          <w:color w:val="1A1A1A"/>
          <w:sz w:val="19"/>
        </w:rPr>
        <w:t>Validation of AI and GenAI features for correctness, safety, and consistency; detection of hallucinations, inconsistent outputs, and edge cases; schema and business-rule assertions over non-deterministic output</w:t>
      </w:r>
    </w:p>
    <w:p>
      <w:pPr>
        <w:spacing w:before="0" w:after="80"/>
        <w:ind w:left="255" w:hanging="255"/>
      </w:pPr>
      <w:r>
        <w:rPr>
          <w:b/>
          <w:i w:val="0"/>
          <w:color w:val="1A1A1A"/>
          <w:sz w:val="19"/>
        </w:rPr>
        <w:t xml:space="preserve">AI-Augmented QA — </w:t>
      </w:r>
      <w:r>
        <w:rPr>
          <w:b w:val="0"/>
          <w:i w:val="0"/>
          <w:color w:val="1A1A1A"/>
          <w:sz w:val="19"/>
        </w:rPr>
        <w:t>Cursor (test authoring, refactoring, and CI failure triage), Cursor Rules, Playwright MCP, prompt engineering, AI-assisted test generation from requirements, user stories, and acceptance criteria</w:t>
      </w:r>
    </w:p>
    <w:p>
      <w:pPr>
        <w:spacing w:before="0" w:after="80"/>
        <w:ind w:left="255" w:hanging="255"/>
      </w:pPr>
      <w:r>
        <w:rPr>
          <w:b/>
          <w:i w:val="0"/>
          <w:color w:val="1A1A1A"/>
          <w:sz w:val="19"/>
        </w:rPr>
        <w:t xml:space="preserve">Testing Types — </w:t>
      </w:r>
      <w:r>
        <w:rPr>
          <w:b w:val="0"/>
          <w:i w:val="0"/>
          <w:color w:val="1A1A1A"/>
          <w:sz w:val="19"/>
        </w:rPr>
        <w:t>End-to-end, API, regression, integration, mobile, cross-browser, accessibility (WCAG), visual regression, exploratory, performance and load (k6, JMeter)</w:t>
      </w:r>
    </w:p>
    <w:p>
      <w:pPr>
        <w:spacing w:before="0" w:after="80"/>
        <w:ind w:left="255" w:hanging="255"/>
      </w:pPr>
      <w:r>
        <w:rPr>
          <w:b/>
          <w:i w:val="0"/>
          <w:color w:val="1A1A1A"/>
          <w:sz w:val="19"/>
        </w:rPr>
        <w:t xml:space="preserve">CI/CD and Infrastructure — </w:t>
      </w:r>
      <w:r>
        <w:rPr>
          <w:b w:val="0"/>
          <w:i w:val="0"/>
          <w:color w:val="1A1A1A"/>
          <w:sz w:val="19"/>
        </w:rPr>
        <w:t>GitHub Actions, Jenkins, Git, Docker, Linux, AWS (basic), test sharding and parallelization</w:t>
      </w:r>
    </w:p>
    <w:p>
      <w:pPr>
        <w:spacing w:before="0" w:after="80"/>
        <w:ind w:left="255" w:hanging="255"/>
      </w:pPr>
      <w:r>
        <w:rPr>
          <w:b/>
          <w:i w:val="0"/>
          <w:color w:val="1A1A1A"/>
          <w:sz w:val="19"/>
        </w:rPr>
        <w:t xml:space="preserve">Databases and APIs — </w:t>
      </w:r>
      <w:r>
        <w:rPr>
          <w:b w:val="0"/>
          <w:i w:val="0"/>
          <w:color w:val="1A1A1A"/>
          <w:sz w:val="19"/>
        </w:rPr>
        <w:t>SQL, PostgreSQL, DBeaver, REST APIs, Postman</w:t>
      </w:r>
    </w:p>
    <w:p>
      <w:pPr>
        <w:spacing w:before="0" w:after="80"/>
        <w:ind w:left="255" w:hanging="255"/>
      </w:pPr>
      <w:r>
        <w:rPr>
          <w:b/>
          <w:i w:val="0"/>
          <w:color w:val="1A1A1A"/>
          <w:sz w:val="19"/>
        </w:rPr>
        <w:t xml:space="preserve">Reporting and Debugging — </w:t>
      </w:r>
      <w:r>
        <w:rPr>
          <w:b w:val="0"/>
          <w:i w:val="0"/>
          <w:color w:val="1A1A1A"/>
          <w:sz w:val="19"/>
        </w:rPr>
        <w:t>Allure, Playwright trace viewer and video artifacts, flaky test analysis, defect reporting</w:t>
      </w:r>
    </w:p>
    <w:p>
      <w:pPr>
        <w:spacing w:before="0" w:after="80"/>
        <w:ind w:left="255" w:hanging="255"/>
      </w:pPr>
      <w:r>
        <w:rPr>
          <w:b/>
          <w:i w:val="0"/>
          <w:color w:val="1A1A1A"/>
          <w:sz w:val="19"/>
        </w:rPr>
        <w:t xml:space="preserve">Process and Collaboration — </w:t>
      </w:r>
      <w:r>
        <w:rPr>
          <w:b w:val="0"/>
          <w:i w:val="0"/>
          <w:color w:val="1A1A1A"/>
          <w:sz w:val="19"/>
        </w:rPr>
        <w:t>Jira, ClickUp, Scrum, Kanban, shift-left testing, risk-based testing, test strategy</w:t>
      </w:r>
    </w:p>
    <w:p>
      <w:pPr>
        <w:spacing w:before="220" w:after="80"/>
        <w:pBdr>
          <w:bottom w:val="single" w:sz="6" w:space="2" w:color="999999"/>
        </w:pBdr>
      </w:pPr>
      <w:r>
        <w:rPr>
          <w:b/>
          <w:i w:val="0"/>
          <w:color w:val="1A1A1A"/>
          <w:sz w:val="21"/>
        </w:rPr>
        <w:t>EXPERIENCE</w:t>
      </w:r>
    </w:p>
    <w:p>
      <w:pPr>
        <w:keepNext/>
        <w:keepLines/>
        <w:tabs>
          <w:tab w:pos="10091" w:val="right"/>
        </w:tabs>
        <w:spacing w:before="0" w:after="20"/>
      </w:pPr>
      <w:r>
        <w:rPr>
          <w:b/>
          <w:i w:val="0"/>
          <w:color w:val="1A1A1A"/>
          <w:sz w:val="19"/>
        </w:rPr>
        <w:t>MEDOME</w:t>
      </w:r>
      <w:r>
        <w:rPr>
          <w:b w:val="0"/>
          <w:i w:val="0"/>
          <w:color w:val="1A1A1A"/>
          <w:sz w:val="19"/>
        </w:rPr>
        <w:t xml:space="preserve"> — </w:t>
      </w:r>
      <w:r>
        <w:rPr>
          <w:b w:val="0"/>
          <w:i w:val="0"/>
          <w:color w:val="1A1A1A"/>
          <w:sz w:val="19"/>
        </w:rPr>
        <w:t>QA Engineer</w:t>
      </w:r>
      <w:r>
        <w:rPr>
          <w:b w:val="0"/>
          <w:i w:val="0"/>
          <w:color w:val="1A1A1A"/>
          <w:sz w:val="19"/>
        </w:rPr>
        <w:tab/>
      </w:r>
      <w:r>
        <w:rPr>
          <w:b w:val="0"/>
          <w:i w:val="0"/>
          <w:color w:val="444444"/>
          <w:sz w:val="17"/>
        </w:rPr>
        <w:t>Feb 2025 – Present</w:t>
      </w:r>
    </w:p>
    <w:p>
      <w:pPr>
        <w:keepNext/>
        <w:keepLines/>
        <w:spacing w:before="0" w:after="68"/>
      </w:pPr>
      <w:r>
        <w:rPr>
          <w:b w:val="0"/>
          <w:i/>
          <w:color w:val="444444"/>
          <w:sz w:val="17"/>
        </w:rPr>
        <w:t>Remote (US company)  ·  AI-powered clinical decision support for healthcare providers</w:t>
      </w:r>
    </w:p>
    <w:p>
      <w:pPr>
        <w:keepNext/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Built the automation suite from zero to 900+ Playwright and TypeScript test cases covering critical clinical journeys and edge cases.</w:t>
      </w:r>
    </w:p>
    <w:p>
      <w:pPr>
        <w:keepNext/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Test AI-assisted clinical features, validating non-deterministic model outputs through schema and business-rule assertions.</w:t>
      </w:r>
    </w:p>
    <w:p>
      <w:pPr>
        <w:keepNext/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Re-architected the legacy suite into Page Object Model with a locator strategy based on roles and test IDs, reducing flaky failures and CI re-runs.</w:t>
      </w:r>
    </w:p>
    <w:p>
      <w:pPr>
        <w:keepNext/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Use Cursor and Playwright MCP for test scaffolding, refactoring, and CI failure triage, shortening test authoring and debugging cycles.</w:t>
      </w:r>
    </w:p>
    <w:p>
      <w:pPr>
        <w:keepNext/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Contribute to CI/CD pipelines in GitHub Actions, using Allure reports to analyze failures and improve test reliability.</w:t>
      </w:r>
    </w:p>
    <w:p>
      <w:pPr>
        <w:keepNext/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Fix existing Vitest unit and integration tests when feature work or refactors break them.</w:t>
      </w:r>
    </w:p>
    <w:p>
      <w:pPr>
        <w:keepNext/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Validate complex API integrations and backend authentication flows.</w:t>
      </w:r>
    </w:p>
    <w:p>
      <w:pPr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Manage tasks and bugs in Jira and ClickUp, keeping QA work traceable from requirement to test case to defect.</w:t>
      </w:r>
    </w:p>
    <w:p>
      <w:pPr>
        <w:keepNext/>
        <w:keepLines/>
        <w:tabs>
          <w:tab w:pos="10091" w:val="right"/>
        </w:tabs>
        <w:spacing w:before="180" w:after="20"/>
      </w:pPr>
      <w:r>
        <w:rPr>
          <w:b/>
          <w:i w:val="0"/>
          <w:color w:val="1A1A1A"/>
          <w:sz w:val="19"/>
        </w:rPr>
        <w:t>HST CARD TECHNOLOGY</w:t>
      </w:r>
      <w:r>
        <w:rPr>
          <w:b w:val="0"/>
          <w:i w:val="0"/>
          <w:color w:val="1A1A1A"/>
          <w:sz w:val="19"/>
        </w:rPr>
        <w:t xml:space="preserve"> — </w:t>
      </w:r>
      <w:r>
        <w:rPr>
          <w:b w:val="0"/>
          <w:i w:val="0"/>
          <w:color w:val="1A1A1A"/>
          <w:sz w:val="19"/>
        </w:rPr>
        <w:t>QA Engineer</w:t>
      </w:r>
      <w:r>
        <w:rPr>
          <w:b w:val="0"/>
          <w:i w:val="0"/>
          <w:color w:val="1A1A1A"/>
          <w:sz w:val="19"/>
        </w:rPr>
        <w:tab/>
      </w:r>
      <w:r>
        <w:rPr>
          <w:b w:val="0"/>
          <w:i w:val="0"/>
          <w:color w:val="444444"/>
          <w:sz w:val="17"/>
        </w:rPr>
        <w:t>Apr 2022 – Feb 2025</w:t>
      </w:r>
    </w:p>
    <w:p>
      <w:pPr>
        <w:keepNext/>
        <w:keepLines/>
        <w:spacing w:before="0" w:after="68"/>
      </w:pPr>
      <w:r>
        <w:rPr>
          <w:b w:val="0"/>
          <w:i/>
          <w:color w:val="444444"/>
          <w:sz w:val="17"/>
        </w:rPr>
        <w:t>Remote (Campinas, SP, Brazil)  ·  Digital wallets and card tokenization for the banking sector</w:t>
      </w:r>
    </w:p>
    <w:p>
      <w:pPr>
        <w:keepNext/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Automated 20+ end-to-end services covering 1,200+ test scenarios in Python with Robot Framework.</w:t>
      </w:r>
    </w:p>
    <w:p>
      <w:pPr>
        <w:keepNext/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Cut web regression execution time by 40% by re-engineering the Cypress suite through locator strategy, selective execution, and parallelization.</w:t>
      </w:r>
    </w:p>
    <w:p>
      <w:pPr>
        <w:keepNext/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Validated ETL and payment data integrity with complex SQL queries in DBeaver across transaction and settlement workflows.</w:t>
      </w:r>
    </w:p>
    <w:p>
      <w:pPr>
        <w:keepNext/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Delivered quality and security testing for digital wallet products sold to 5+ banks across API, web, and mobile platforms.</w:t>
      </w:r>
    </w:p>
    <w:p>
      <w:pPr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Partnered with squads on test strategy for tokenization and wallet flows, embedding QA from refinement onward.</w:t>
      </w:r>
    </w:p>
    <w:p>
      <w:pPr>
        <w:keepNext/>
        <w:keepLines/>
        <w:tabs>
          <w:tab w:pos="10091" w:val="right"/>
        </w:tabs>
        <w:spacing w:before="180" w:after="20"/>
      </w:pPr>
      <w:r>
        <w:rPr>
          <w:b/>
          <w:i w:val="0"/>
          <w:color w:val="1A1A1A"/>
          <w:sz w:val="19"/>
        </w:rPr>
        <w:t>DOCK</w:t>
      </w:r>
      <w:r>
        <w:rPr>
          <w:b w:val="0"/>
          <w:i w:val="0"/>
          <w:color w:val="1A1A1A"/>
          <w:sz w:val="19"/>
        </w:rPr>
        <w:t xml:space="preserve"> — </w:t>
      </w:r>
      <w:r>
        <w:rPr>
          <w:b w:val="0"/>
          <w:i w:val="0"/>
          <w:color w:val="1A1A1A"/>
          <w:sz w:val="19"/>
        </w:rPr>
        <w:t>QA Engineer</w:t>
      </w:r>
      <w:r>
        <w:rPr>
          <w:b w:val="0"/>
          <w:i w:val="0"/>
          <w:color w:val="1A1A1A"/>
          <w:sz w:val="19"/>
        </w:rPr>
        <w:tab/>
      </w:r>
      <w:r>
        <w:rPr>
          <w:b w:val="0"/>
          <w:i w:val="0"/>
          <w:color w:val="444444"/>
          <w:sz w:val="17"/>
        </w:rPr>
        <w:t>Aug 2021 – Apr 2022</w:t>
      </w:r>
    </w:p>
    <w:p>
      <w:pPr>
        <w:keepNext/>
        <w:keepLines/>
        <w:spacing w:before="0" w:after="68"/>
      </w:pPr>
      <w:r>
        <w:rPr>
          <w:b w:val="0"/>
          <w:i/>
          <w:color w:val="444444"/>
          <w:sz w:val="17"/>
        </w:rPr>
        <w:t>Remote (Barueri, SP, Brazil)  ·  Core banking: card authorization, ledger, and reconciliation</w:t>
      </w:r>
    </w:p>
    <w:p>
      <w:pPr>
        <w:keepNext/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Defined the test strategy for a banking reconciliation system and a document management product.</w:t>
      </w:r>
    </w:p>
    <w:p>
      <w:pPr>
        <w:keepNext/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Tested web, mobile, and API layers of a multi-asset ledger serving 300+ clients.</w:t>
      </w:r>
    </w:p>
    <w:p>
      <w:pPr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Identified critical pre-release defects in card authorization and reconciliation flows, protecting financial data integrity.</w:t>
      </w:r>
    </w:p>
    <w:p>
      <w:pPr>
        <w:keepNext/>
        <w:keepLines/>
        <w:tabs>
          <w:tab w:pos="10091" w:val="right"/>
        </w:tabs>
        <w:spacing w:before="180" w:after="20"/>
      </w:pPr>
      <w:r>
        <w:rPr>
          <w:b/>
          <w:i w:val="0"/>
          <w:color w:val="1A1A1A"/>
          <w:sz w:val="19"/>
        </w:rPr>
        <w:t>UNIPÊ SOFTWARE FACTORY</w:t>
      </w:r>
      <w:r>
        <w:rPr>
          <w:b w:val="0"/>
          <w:i w:val="0"/>
          <w:color w:val="1A1A1A"/>
          <w:sz w:val="19"/>
        </w:rPr>
        <w:t xml:space="preserve"> — </w:t>
      </w:r>
      <w:r>
        <w:rPr>
          <w:b w:val="0"/>
          <w:i w:val="0"/>
          <w:color w:val="1A1A1A"/>
          <w:sz w:val="19"/>
        </w:rPr>
        <w:t>QA Lead</w:t>
      </w:r>
      <w:r>
        <w:rPr>
          <w:b w:val="0"/>
          <w:i w:val="0"/>
          <w:color w:val="1A1A1A"/>
          <w:sz w:val="19"/>
        </w:rPr>
        <w:tab/>
      </w:r>
      <w:r>
        <w:rPr>
          <w:b w:val="0"/>
          <w:i w:val="0"/>
          <w:color w:val="444444"/>
          <w:sz w:val="17"/>
        </w:rPr>
        <w:t>Feb 2021 – Jul 2021</w:t>
      </w:r>
    </w:p>
    <w:p>
      <w:pPr>
        <w:keepNext/>
        <w:keepLines/>
        <w:spacing w:before="0" w:after="68"/>
      </w:pPr>
      <w:r>
        <w:rPr>
          <w:b w:val="0"/>
          <w:i/>
          <w:color w:val="444444"/>
          <w:sz w:val="17"/>
        </w:rPr>
        <w:t>João Pessoa, PB, Brazil  ·  Web system for cost control in healthcare programs</w:t>
      </w:r>
    </w:p>
    <w:p>
      <w:pPr>
        <w:keepNext/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Led the QA team through test planning and the execution of manual and automated tests.</w:t>
      </w:r>
    </w:p>
    <w:p>
      <w:pPr>
        <w:keepNext/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Built the automation layer with Java, Selenium, and Maven.</w:t>
      </w:r>
    </w:p>
    <w:p>
      <w:pPr>
        <w:keepLines/>
        <w:tabs>
          <w:tab w:pos="482" w:val="left"/>
        </w:tabs>
        <w:spacing w:before="0" w:after="68"/>
        <w:ind w:left="482" w:hanging="283"/>
      </w:pPr>
      <w:r>
        <w:rPr>
          <w:b w:val="0"/>
          <w:i w:val="0"/>
          <w:color w:val="1A1A1A"/>
          <w:sz w:val="19"/>
        </w:rPr>
        <w:t>•</w:t>
        <w:tab/>
      </w:r>
      <w:r>
        <w:rPr>
          <w:b w:val="0"/>
          <w:i w:val="0"/>
          <w:color w:val="1A1A1A"/>
          <w:sz w:val="19"/>
        </w:rPr>
        <w:t>Reviewed requirements documentation to close test coverage gaps before delivery.</w:t>
      </w:r>
    </w:p>
    <w:p>
      <w:pPr>
        <w:spacing w:before="220" w:after="80"/>
        <w:pBdr>
          <w:bottom w:val="single" w:sz="6" w:space="2" w:color="999999"/>
        </w:pBdr>
      </w:pPr>
      <w:r>
        <w:rPr>
          <w:b/>
          <w:i w:val="0"/>
          <w:color w:val="1A1A1A"/>
          <w:sz w:val="21"/>
        </w:rPr>
        <w:t>EDUCATION</w:t>
      </w:r>
    </w:p>
    <w:p>
      <w:pPr>
        <w:tabs>
          <w:tab w:pos="10091" w:val="right"/>
        </w:tabs>
        <w:spacing w:before="0" w:after="20"/>
      </w:pPr>
      <w:r>
        <w:rPr>
          <w:b/>
          <w:i w:val="0"/>
          <w:color w:val="1A1A1A"/>
          <w:sz w:val="19"/>
        </w:rPr>
        <w:t>Technologist Degree in Systems Analysis and Development</w:t>
      </w:r>
      <w:r>
        <w:rPr>
          <w:b w:val="0"/>
          <w:i w:val="0"/>
          <w:color w:val="1A1A1A"/>
          <w:sz w:val="19"/>
        </w:rPr>
        <w:tab/>
      </w:r>
      <w:r>
        <w:rPr>
          <w:b w:val="0"/>
          <w:i w:val="0"/>
          <w:color w:val="444444"/>
          <w:sz w:val="17"/>
        </w:rPr>
        <w:t>2021 – 2023</w:t>
      </w:r>
    </w:p>
    <w:p>
      <w:pPr>
        <w:spacing w:before="0" w:after="20"/>
      </w:pPr>
      <w:r>
        <w:rPr>
          <w:b w:val="0"/>
          <w:i/>
          <w:color w:val="444444"/>
          <w:sz w:val="17"/>
        </w:rPr>
        <w:t>Centro Universitário de João Pessoa (UNIPÊ)</w:t>
      </w:r>
    </w:p>
    <w:p>
      <w:pPr>
        <w:spacing w:before="220" w:after="80"/>
        <w:pBdr>
          <w:bottom w:val="single" w:sz="6" w:space="2" w:color="999999"/>
        </w:pBdr>
      </w:pPr>
      <w:r>
        <w:rPr>
          <w:b/>
          <w:i w:val="0"/>
          <w:color w:val="1A1A1A"/>
          <w:sz w:val="21"/>
        </w:rPr>
        <w:t>LANGUAGES</w:t>
      </w:r>
    </w:p>
    <w:p>
      <w:pPr>
        <w:spacing w:before="0" w:after="0"/>
      </w:pPr>
      <w:r>
        <w:rPr>
          <w:b w:val="0"/>
          <w:i w:val="0"/>
          <w:color w:val="1A1A1A"/>
          <w:sz w:val="19"/>
        </w:rPr>
        <w:t>Portuguese (Native)  ·  English (C1 Advanced, daily working proficiency with US teams)</w:t>
      </w:r>
    </w:p>
    <w:sectPr w:rsidR="00FC693F" w:rsidRPr="0006063C" w:rsidSect="00034616">
      <w:footerReference w:type="default" r:id="rId10"/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444444"/>
        <w:sz w:val="15"/>
      </w:rPr>
      <w:t xml:space="preserve">Higor Luiz Araújo de Mesquita  ·  Page </w:t>
    </w:r>
    <w:r>
      <w:rPr>
        <w:sz w:val="15"/>
        <w:color w:val="444444"/>
      </w:rPr>
      <w:fldChar w:fldCharType="begin"/>
    </w:r>
    <w:r>
      <w:rPr>
        <w:sz w:val="15"/>
        <w:color w:val="444444"/>
      </w:rPr>
      <w:instrText xml:space="preserve">PAGE</w:instrText>
    </w:r>
    <w:r>
      <w:rPr>
        <w:sz w:val="15"/>
        <w:color w:val="44444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 w:cs="Arial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higor-mesquita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