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AB509" w14:textId="77777777" w:rsidR="00CB6667" w:rsidRPr="00CB6667" w:rsidRDefault="00CB6667" w:rsidP="00CB6667">
      <w:pPr>
        <w:pStyle w:val="Rubrik"/>
        <w:contextualSpacing w:val="0"/>
        <w:jc w:val="center"/>
      </w:pPr>
      <w:r w:rsidRPr="00CB6667">
        <w:t>Messenger-Application</w:t>
      </w:r>
    </w:p>
    <w:p w14:paraId="3BB017ED" w14:textId="43E5D613" w:rsidR="00CB6667" w:rsidRPr="00CB6667" w:rsidRDefault="00CB6667" w:rsidP="00CB6667">
      <w:pPr>
        <w:pStyle w:val="Underrubrik"/>
        <w:spacing w:line="240" w:lineRule="auto"/>
        <w:jc w:val="center"/>
      </w:pPr>
      <w:bookmarkStart w:id="0" w:name="_peew0nqzu7fe" w:colFirst="0" w:colLast="0"/>
      <w:bookmarkEnd w:id="0"/>
      <w:r w:rsidRPr="00CB6667">
        <w:t xml:space="preserve">Use-Case: </w:t>
      </w:r>
      <w:r w:rsidR="00D46388">
        <w:t>Log out</w:t>
      </w:r>
    </w:p>
    <w:p w14:paraId="6D92AA19" w14:textId="77777777" w:rsidR="00CB6667" w:rsidRPr="0023351E" w:rsidRDefault="00CB6667" w:rsidP="00CB6667">
      <w:pPr>
        <w:pStyle w:val="Rubrik2"/>
        <w:numPr>
          <w:ilvl w:val="0"/>
          <w:numId w:val="3"/>
        </w:numPr>
        <w:spacing w:before="480" w:after="120"/>
        <w:ind w:hanging="360"/>
        <w:contextualSpacing/>
        <w:rPr>
          <w:sz w:val="28"/>
          <w:szCs w:val="28"/>
        </w:rPr>
      </w:pPr>
      <w:bookmarkStart w:id="1" w:name="_azk174mz3b5n" w:colFirst="0" w:colLast="0"/>
      <w:bookmarkEnd w:id="1"/>
      <w:r w:rsidRPr="0023351E">
        <w:rPr>
          <w:sz w:val="28"/>
          <w:szCs w:val="28"/>
        </w:rPr>
        <w:t>Description</w:t>
      </w:r>
    </w:p>
    <w:p w14:paraId="2E947A78" w14:textId="49FE7D6B" w:rsidR="00CB6667" w:rsidRPr="00CB6667" w:rsidRDefault="00D46388" w:rsidP="00CB6667">
      <w:pPr>
        <w:ind w:left="720"/>
      </w:pPr>
      <w:r>
        <w:t xml:space="preserve">This </w:t>
      </w:r>
      <w:r w:rsidR="006F3293">
        <w:t>use case describes how a logged-</w:t>
      </w:r>
      <w:r>
        <w:t>in user goes about logging out.</w:t>
      </w:r>
    </w:p>
    <w:p w14:paraId="112B0AF7" w14:textId="77777777" w:rsidR="00CB6667" w:rsidRPr="0023351E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  <w:rPr>
          <w:sz w:val="28"/>
          <w:szCs w:val="28"/>
        </w:rPr>
      </w:pPr>
      <w:bookmarkStart w:id="2" w:name="_2mxu161t8c9n" w:colFirst="0" w:colLast="0"/>
      <w:bookmarkStart w:id="3" w:name="_a0nn5y4n6oln" w:colFirst="0" w:colLast="0"/>
      <w:bookmarkEnd w:id="2"/>
      <w:bookmarkEnd w:id="3"/>
      <w:r w:rsidRPr="0023351E">
        <w:rPr>
          <w:sz w:val="28"/>
          <w:szCs w:val="28"/>
        </w:rPr>
        <w:t>Basic Flow of Events</w:t>
      </w:r>
    </w:p>
    <w:p w14:paraId="3B505024" w14:textId="536FBFA3" w:rsidR="00CB6667" w:rsidRDefault="006F3293" w:rsidP="006F3293">
      <w:pPr>
        <w:ind w:left="720"/>
      </w:pPr>
      <w:r>
        <w:t>The Use-Case begins when a logged-in user accesses the main view of the Messenger application</w:t>
      </w:r>
    </w:p>
    <w:p w14:paraId="7BDD7E1C" w14:textId="77777777" w:rsidR="006F3293" w:rsidRPr="00CB6667" w:rsidRDefault="006F3293" w:rsidP="006F3293">
      <w:pPr>
        <w:ind w:left="720"/>
      </w:pPr>
    </w:p>
    <w:p w14:paraId="131F4794" w14:textId="0739D110" w:rsidR="00CB6667" w:rsidRPr="00CB6667" w:rsidRDefault="006F3293" w:rsidP="00CB6667">
      <w:pPr>
        <w:numPr>
          <w:ilvl w:val="0"/>
          <w:numId w:val="6"/>
        </w:numPr>
        <w:ind w:hanging="360"/>
        <w:contextualSpacing/>
      </w:pPr>
      <w:r>
        <w:t>The user clicks “Log out” in the menu</w:t>
      </w:r>
    </w:p>
    <w:p w14:paraId="3209ABB8" w14:textId="77F376F1" w:rsidR="00CB6667" w:rsidRPr="00CB6667" w:rsidRDefault="006F3293" w:rsidP="00CB6667">
      <w:pPr>
        <w:numPr>
          <w:ilvl w:val="0"/>
          <w:numId w:val="6"/>
        </w:numPr>
        <w:ind w:hanging="360"/>
        <w:contextualSpacing/>
      </w:pPr>
      <w:r>
        <w:t>The user gets logged out and any stored session information is removed</w:t>
      </w:r>
    </w:p>
    <w:p w14:paraId="380D791A" w14:textId="699D711F" w:rsidR="00CB6667" w:rsidRPr="00CB6667" w:rsidRDefault="006F3293" w:rsidP="00CB6667">
      <w:pPr>
        <w:numPr>
          <w:ilvl w:val="0"/>
          <w:numId w:val="6"/>
        </w:numPr>
        <w:ind w:hanging="360"/>
        <w:contextualSpacing/>
      </w:pPr>
      <w:r>
        <w:t>The user is returned to the login screen</w:t>
      </w:r>
    </w:p>
    <w:p w14:paraId="77EBAA51" w14:textId="77777777" w:rsidR="00CB6667" w:rsidRPr="00CB6667" w:rsidRDefault="00CB6667" w:rsidP="00CB6667">
      <w:pPr>
        <w:numPr>
          <w:ilvl w:val="0"/>
          <w:numId w:val="6"/>
        </w:numPr>
        <w:ind w:hanging="360"/>
        <w:contextualSpacing/>
      </w:pPr>
      <w:r w:rsidRPr="00CB6667">
        <w:t>The Use-Case ends</w:t>
      </w:r>
    </w:p>
    <w:p w14:paraId="0BA9EA9B" w14:textId="77777777" w:rsidR="00CB6667" w:rsidRPr="0023351E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  <w:rPr>
          <w:sz w:val="28"/>
          <w:szCs w:val="28"/>
        </w:rPr>
      </w:pPr>
      <w:bookmarkStart w:id="4" w:name="_ikvjitx2qk5" w:colFirst="0" w:colLast="0"/>
      <w:bookmarkStart w:id="5" w:name="_rrhciq2m3i0y" w:colFirst="0" w:colLast="0"/>
      <w:bookmarkEnd w:id="4"/>
      <w:bookmarkEnd w:id="5"/>
      <w:r w:rsidRPr="0023351E">
        <w:rPr>
          <w:sz w:val="28"/>
          <w:szCs w:val="28"/>
        </w:rPr>
        <w:t>Post-conditions</w:t>
      </w:r>
    </w:p>
    <w:p w14:paraId="6D3F5EB3" w14:textId="04C93285" w:rsidR="000F1907" w:rsidRPr="00CB6667" w:rsidRDefault="006F3293" w:rsidP="006F3293">
      <w:pPr>
        <w:ind w:left="720"/>
      </w:pPr>
      <w:r>
        <w:t>The user is logged out and any sessions related to the logged-out user is removed.</w:t>
      </w:r>
      <w:bookmarkStart w:id="6" w:name="_mzk317fzn8jt" w:colFirst="0" w:colLast="0"/>
      <w:bookmarkStart w:id="7" w:name="_GoBack"/>
      <w:bookmarkEnd w:id="6"/>
      <w:bookmarkEnd w:id="7"/>
    </w:p>
    <w:sectPr w:rsidR="000F1907" w:rsidRPr="00CB666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6B4CF" w14:textId="77777777" w:rsidR="00D051D9" w:rsidRDefault="00D051D9" w:rsidP="00CB6667">
      <w:pPr>
        <w:spacing w:line="240" w:lineRule="auto"/>
      </w:pPr>
      <w:r>
        <w:separator/>
      </w:r>
    </w:p>
  </w:endnote>
  <w:endnote w:type="continuationSeparator" w:id="0">
    <w:p w14:paraId="1D5EAF8D" w14:textId="77777777" w:rsidR="00D051D9" w:rsidRDefault="00D051D9" w:rsidP="00CB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8BA00" w14:textId="77777777" w:rsidR="00D051D9" w:rsidRDefault="00D051D9" w:rsidP="00CB6667">
      <w:pPr>
        <w:spacing w:line="240" w:lineRule="auto"/>
      </w:pPr>
      <w:r>
        <w:separator/>
      </w:r>
    </w:p>
  </w:footnote>
  <w:footnote w:type="continuationSeparator" w:id="0">
    <w:p w14:paraId="4443CDC4" w14:textId="77777777" w:rsidR="00D051D9" w:rsidRDefault="00D051D9" w:rsidP="00CB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8CBD7" w14:textId="77777777" w:rsidR="00C509DF" w:rsidRDefault="00D051D9">
    <w:pPr>
      <w:rPr>
        <w:color w:val="999999"/>
      </w:rPr>
    </w:pPr>
  </w:p>
  <w:tbl>
    <w:tblPr>
      <w:tblW w:w="900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955"/>
      <w:gridCol w:w="3045"/>
    </w:tblGrid>
    <w:tr w:rsidR="00C509DF" w14:paraId="35B9B6F8" w14:textId="77777777">
      <w:tc>
        <w:tcPr>
          <w:tcW w:w="595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A00C1CF" w14:textId="77777777" w:rsidR="00C509DF" w:rsidRDefault="00CB6667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>Messenger-Application</w:t>
          </w:r>
        </w:p>
      </w:tc>
      <w:tc>
        <w:tcPr>
          <w:tcW w:w="304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A17FFB5" w14:textId="77777777" w:rsidR="00C509DF" w:rsidRDefault="00D051D9">
          <w:pPr>
            <w:widowControl w:val="0"/>
            <w:spacing w:line="240" w:lineRule="auto"/>
            <w:rPr>
              <w:color w:val="999999"/>
            </w:rPr>
          </w:pPr>
        </w:p>
      </w:tc>
    </w:tr>
    <w:tr w:rsidR="00C509DF" w14:paraId="1F5A51F2" w14:textId="77777777">
      <w:tc>
        <w:tcPr>
          <w:tcW w:w="595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30AD175F" w14:textId="62CA1A61" w:rsidR="00C509DF" w:rsidRDefault="006D29F6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>Use-</w:t>
          </w:r>
          <w:r w:rsidR="00D46388">
            <w:rPr>
              <w:color w:val="999999"/>
            </w:rPr>
            <w:t>Case Specification: Log out</w:t>
          </w:r>
        </w:p>
      </w:tc>
      <w:tc>
        <w:tcPr>
          <w:tcW w:w="304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B6651BA" w14:textId="6C9D388C" w:rsidR="00C509DF" w:rsidRDefault="006D29F6" w:rsidP="00CB6667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 xml:space="preserve">Date: </w:t>
          </w:r>
          <w:r w:rsidR="00D46388">
            <w:rPr>
              <w:color w:val="999999"/>
            </w:rPr>
            <w:t>2017-07-01</w:t>
          </w:r>
        </w:p>
      </w:tc>
    </w:tr>
  </w:tbl>
  <w:p w14:paraId="670670AD" w14:textId="77777777" w:rsidR="00C509DF" w:rsidRDefault="00D051D9">
    <w:pPr>
      <w:rPr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79DD"/>
    <w:multiLevelType w:val="multilevel"/>
    <w:tmpl w:val="D9CCFEE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25835BF8"/>
    <w:multiLevelType w:val="multilevel"/>
    <w:tmpl w:val="E5DE18E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451213F5"/>
    <w:multiLevelType w:val="multilevel"/>
    <w:tmpl w:val="85A8F74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79C608B"/>
    <w:multiLevelType w:val="multilevel"/>
    <w:tmpl w:val="2C040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CAC794E"/>
    <w:multiLevelType w:val="multilevel"/>
    <w:tmpl w:val="FD88CF6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3075E03"/>
    <w:multiLevelType w:val="hybridMultilevel"/>
    <w:tmpl w:val="CC9C18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8C"/>
    <w:rsid w:val="000F1907"/>
    <w:rsid w:val="001F0449"/>
    <w:rsid w:val="0023351E"/>
    <w:rsid w:val="00501944"/>
    <w:rsid w:val="006D29F6"/>
    <w:rsid w:val="006F3293"/>
    <w:rsid w:val="0070748C"/>
    <w:rsid w:val="0092103D"/>
    <w:rsid w:val="009F4B12"/>
    <w:rsid w:val="00A737FE"/>
    <w:rsid w:val="00CB6667"/>
    <w:rsid w:val="00D051D9"/>
    <w:rsid w:val="00D46388"/>
    <w:rsid w:val="00DC56A5"/>
    <w:rsid w:val="00EF2D77"/>
    <w:rsid w:val="00F925FE"/>
    <w:rsid w:val="00FD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58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B666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sv-SE"/>
    </w:rPr>
  </w:style>
  <w:style w:type="paragraph" w:styleId="Rubrik2">
    <w:name w:val="heading 2"/>
    <w:basedOn w:val="Normal"/>
    <w:next w:val="Normal"/>
    <w:link w:val="Rubrik2Char"/>
    <w:unhideWhenUsed/>
    <w:qFormat/>
    <w:rsid w:val="009F4B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F19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4">
    <w:name w:val="heading 4"/>
    <w:basedOn w:val="Normal"/>
    <w:next w:val="Normal"/>
    <w:link w:val="Rubrik4Char"/>
    <w:rsid w:val="00CB666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qFormat/>
    <w:rsid w:val="007074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074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stycke">
    <w:name w:val="List Paragraph"/>
    <w:basedOn w:val="Normal"/>
    <w:uiPriority w:val="34"/>
    <w:qFormat/>
    <w:rsid w:val="0070748C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qFormat/>
    <w:rsid w:val="00EF2D7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2D7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9F4B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0F190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Rubrik4Char">
    <w:name w:val="Rubrik 4 Char"/>
    <w:basedOn w:val="Standardstycketeckensnitt"/>
    <w:link w:val="Rubrik4"/>
    <w:rsid w:val="00CB6667"/>
    <w:rPr>
      <w:rFonts w:ascii="Arial" w:eastAsia="Arial" w:hAnsi="Arial" w:cs="Arial"/>
      <w:color w:val="666666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CB666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B6667"/>
    <w:rPr>
      <w:rFonts w:ascii="Arial" w:eastAsia="Arial" w:hAnsi="Arial" w:cs="Arial"/>
      <w:color w:val="000000"/>
      <w:sz w:val="22"/>
      <w:szCs w:val="22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CB6667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B6667"/>
    <w:rPr>
      <w:rFonts w:ascii="Arial" w:eastAsia="Arial" w:hAnsi="Arial" w:cs="Arial"/>
      <w:color w:val="000000"/>
      <w:sz w:val="22"/>
      <w:szCs w:val="2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    Description</vt:lpstr>
      <vt:lpstr>    Actor Descriptions</vt:lpstr>
      <vt:lpstr>    Pre-conditions</vt:lpstr>
      <vt:lpstr>    Basic Flow of Events</vt:lpstr>
      <vt:lpstr>    Alternative Flows</vt:lpstr>
      <vt:lpstr>    Post-conditions</vt:lpstr>
      <vt:lpstr>    Special Requirements</vt:lpstr>
      <vt:lpstr>        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Nilsson</dc:creator>
  <cp:keywords/>
  <dc:description/>
  <cp:lastModifiedBy>Daniel Alm Grundström</cp:lastModifiedBy>
  <cp:revision>4</cp:revision>
  <dcterms:created xsi:type="dcterms:W3CDTF">2017-07-01T14:20:00Z</dcterms:created>
  <dcterms:modified xsi:type="dcterms:W3CDTF">2017-07-01T14:33:00Z</dcterms:modified>
</cp:coreProperties>
</file>