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代码评审标准：</w:t>
      </w:r>
    </w:p>
    <w:tbl>
      <w:tblPr>
        <w:tblStyle w:val="6"/>
        <w:tblW w:w="9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81"/>
        <w:gridCol w:w="3181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检查项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评审意见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62" w:type="dxa"/>
            <w:gridSpan w:val="2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b w:val="0"/>
                <w:bCs/>
                <w:i w:val="0"/>
                <w:caps w:val="0"/>
                <w:color w:val="4F4F4F"/>
                <w:spacing w:val="0"/>
                <w:sz w:val="21"/>
                <w:szCs w:val="21"/>
              </w:rPr>
              <w:t>走查前准备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得到一份解释代码的最新的设计文档   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代码都已提交 ，版本统一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62" w:type="dxa"/>
            <w:gridSpan w:val="2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b w:val="0"/>
                <w:bCs/>
                <w:i w:val="0"/>
                <w:caps w:val="0"/>
                <w:color w:val="4F4F4F"/>
                <w:spacing w:val="0"/>
                <w:sz w:val="21"/>
                <w:szCs w:val="21"/>
              </w:rPr>
              <w:t>程序结构组织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所有代码的结构清晰，具有良好的结构外观和整齐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所有的模块（函数和外部接口）定义清晰，模块分解清楚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3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所有的功能需求都明显的覆盖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4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结构设计能够满足机能变更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是“机能变更”还是“功能变更”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5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整个代码体系结构组合合理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6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所有主要的数据构造描述清楚，合理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7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模块中所有的数据结构都定义为局部的，并且通过定义好的函数进行访问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8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所有的接口模块化，因此修改时不影响其他代码模块   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9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代码体系构架对空间和速度都已经进行考虑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10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提供了处理数据的策略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数据库操作、IO操作等是否正确关闭资源。并且必须在try -catch-finally 的finally中关闭。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一个业务如果进行多次数据库更新、添加、删除是否正确添加事务。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13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进行逻辑与、逻辑或判断时是否使用短路与、短路或。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14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多处使用相同代码时，应定义唯一方法或变量以供使用。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15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对象是否使用工厂获取。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lang w:val="en-US" w:eastAsia="zh-CN"/>
              </w:rPr>
              <w:t>代码组织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数据库查询语句不要出现select *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对需要处理的字符串定义为StringBuffer ，常量定义成静态的。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3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所有的变量名都小于32字符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4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每行代码都小于80字符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5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类名、方法名、变量名的命名是否规范。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6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有返回值的方法是否正确返回。Return语句应定义在方法结尾处。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7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代码排版是否规范。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8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所有的行每行最多只有一句代码或一个表达式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9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复杂的表达式具备可读性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10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续行缩进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括号在合适的位置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每个顺序的小块用空行隔开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函数组织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所有的函数名都小于64个字符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代码中有相关注解   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3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函数的名字清晰的定义了它的目标以及函数所做的事情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4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函数中所有的部分都合理的组成函数，相关独立的语句组组成函数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5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函数高内聚 只做一件事情，并做好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6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函数和其他代码松耦合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7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参数遵循一个明显的顺序；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8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所有的参数都被使用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9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函数的参数接口关系清晰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10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如果一个函数有返回值，在所有的出口都有返回值      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函数使用了最少数目的return语句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函数的参数个数小于7个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13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使用的算法说明清楚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14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函数检查了输入数据的合法性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15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函数异常处理清楚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16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函数设计已经考虑了将来的变化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17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调试信息存在于代码中并容易激活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18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代码检查调用函数的返回值，参数和调用匹配      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19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函数确保了没有影响函数外代码      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20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递归定义了出口      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21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递归局限于一个函数      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22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对接口的调用必须要有判断传入的参数不能为空和传入的参数正确。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数据类型与变量 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数据类型存在数据类型解释         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代码避免了重新定义预先定义的数据类型      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3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静态变量明确区分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4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每一个变量都初始化了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5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命名和现实生活中的事务接近而不仅仅是一个程序类型      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6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所有的变量都有最小的活动范围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条件判断 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条件检查和结果在代码中清晰      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If/else 使用正确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3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判断的次数降到最小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4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boolen表达式表示清楚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5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最常用的情况最先判断 ，所有的情况都考虑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总括 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1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代码直观        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2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无用的代码、注解已经删除    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3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除非必要，不要再循环体内定义对象。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4</w:t>
            </w:r>
          </w:p>
        </w:tc>
        <w:tc>
          <w:tcPr>
            <w:tcW w:w="318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代码是否与详细设计一致。</w:t>
            </w:r>
          </w:p>
        </w:tc>
        <w:tc>
          <w:tcPr>
            <w:tcW w:w="318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2928" w:h="183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42AFE"/>
    <w:rsid w:val="11842AFE"/>
    <w:rsid w:val="2C542F60"/>
    <w:rsid w:val="429915B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2018-06-10T10:29:00Z</dcterms:created>
  <dc:creator>Ozil_Messi</dc:creator>
  <cp:lastModifiedBy>Ozil_Messi</cp:lastModifiedBy>
  <dcterms:modified xsi:type="dcterms:W3CDTF">2018-06-10T10:37:11Z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