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E7CD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  <w:bookmarkStart w:id="0" w:name="OLE_LINK3"/>
      <w:r w:rsidRPr="009E2099">
        <w:rPr>
          <w:rFonts w:ascii="Times New Roman" w:eastAsia="宋体" w:hAnsi="Times New Roman" w:cs="Times New Roman"/>
          <w:sz w:val="32"/>
          <w:szCs w:val="32"/>
        </w:rPr>
        <w:t>步进电机与</w:t>
      </w:r>
      <w:r w:rsidRPr="009E2099">
        <w:rPr>
          <w:rFonts w:ascii="Times New Roman" w:eastAsia="宋体" w:hAnsi="Times New Roman" w:cs="Times New Roman"/>
          <w:sz w:val="32"/>
          <w:szCs w:val="32"/>
        </w:rPr>
        <w:t>TMC5160A</w:t>
      </w:r>
      <w:r w:rsidRPr="009E2099">
        <w:rPr>
          <w:rFonts w:ascii="Times New Roman" w:eastAsia="宋体" w:hAnsi="Times New Roman" w:cs="Times New Roman"/>
          <w:sz w:val="32"/>
          <w:szCs w:val="32"/>
        </w:rPr>
        <w:t>控制原理</w:t>
      </w:r>
    </w:p>
    <w:bookmarkEnd w:id="0"/>
    <w:p w14:paraId="35876F1A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1FE4A1F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E1CA245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F6861ED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3514F9B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6E3A0014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C5C8D6C" w14:textId="1281A5E1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1. 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系统总体架构</w:t>
      </w:r>
    </w:p>
    <w:p w14:paraId="3EC9EF2E" w14:textId="7733F7A8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本控制板采用：</w:t>
      </w: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STM32F103RCT6 + 3 × TMC5160A + </w:t>
      </w:r>
      <w:r w:rsidRPr="009E2099">
        <w:rPr>
          <w:rFonts w:ascii="Times New Roman" w:eastAsia="宋体" w:hAnsi="Times New Roman" w:cs="Times New Roman"/>
          <w:sz w:val="24"/>
          <w:szCs w:val="24"/>
        </w:rPr>
        <w:t>外置</w:t>
      </w: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sz w:val="24"/>
          <w:szCs w:val="24"/>
        </w:rPr>
        <w:t>功率级</w:t>
      </w:r>
    </w:p>
    <w:p w14:paraId="63E989C1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实现</w:t>
      </w:r>
      <w:r w:rsidRPr="009E2099">
        <w:rPr>
          <w:rFonts w:ascii="Times New Roman" w:eastAsia="宋体" w:hAnsi="Times New Roman" w:cs="Times New Roman"/>
          <w:sz w:val="24"/>
          <w:szCs w:val="24"/>
        </w:rPr>
        <w:t>X</w:t>
      </w:r>
      <w:r w:rsidRPr="009E2099">
        <w:rPr>
          <w:rFonts w:ascii="Times New Roman" w:eastAsia="宋体" w:hAnsi="Times New Roman" w:cs="Times New Roman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Y</w:t>
      </w:r>
      <w:r w:rsidRPr="009E2099">
        <w:rPr>
          <w:rFonts w:ascii="Times New Roman" w:eastAsia="宋体" w:hAnsi="Times New Roman" w:cs="Times New Roman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Z</w:t>
      </w:r>
      <w:r w:rsidRPr="009E2099">
        <w:rPr>
          <w:rFonts w:ascii="Times New Roman" w:eastAsia="宋体" w:hAnsi="Times New Roman" w:cs="Times New Roman"/>
          <w:sz w:val="24"/>
          <w:szCs w:val="24"/>
        </w:rPr>
        <w:t>三轴步进电机控制。</w:t>
      </w:r>
    </w:p>
    <w:p w14:paraId="1156AD59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整体控制链为：</w:t>
      </w:r>
    </w:p>
    <w:p w14:paraId="4544E8F4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STM32</w:t>
      </w:r>
    </w:p>
    <w:p w14:paraId="7FA9A643" w14:textId="64581613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2A5C5F70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SPI / STEP / DIR</w:t>
      </w:r>
    </w:p>
    <w:p w14:paraId="34C61259" w14:textId="2253BF94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2DBA9ED3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</w:p>
    <w:p w14:paraId="6B6BCADC" w14:textId="01E96118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21523B55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外部</w:t>
      </w:r>
      <w:r w:rsidRPr="009E2099">
        <w:rPr>
          <w:rFonts w:ascii="Times New Roman" w:eastAsia="宋体" w:hAnsi="Times New Roman" w:cs="Times New Roman"/>
          <w:sz w:val="24"/>
          <w:szCs w:val="24"/>
        </w:rPr>
        <w:t>MOSFET H</w:t>
      </w:r>
      <w:r w:rsidRPr="009E2099">
        <w:rPr>
          <w:rFonts w:ascii="Times New Roman" w:eastAsia="宋体" w:hAnsi="Times New Roman" w:cs="Times New Roman"/>
          <w:sz w:val="24"/>
          <w:szCs w:val="24"/>
        </w:rPr>
        <w:t>桥</w:t>
      </w:r>
    </w:p>
    <w:p w14:paraId="6ABAE473" w14:textId="713E7E6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1EDAEEF0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两相步进电机</w:t>
      </w:r>
    </w:p>
    <w:p w14:paraId="500D3AE3" w14:textId="05842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2698FE2B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机械运动</w:t>
      </w:r>
    </w:p>
    <w:p w14:paraId="565B7A15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其中：</w:t>
      </w:r>
    </w:p>
    <w:p w14:paraId="0E6755E4" w14:textId="77777777" w:rsidR="009E2099" w:rsidRPr="009E2099" w:rsidRDefault="009E2099" w:rsidP="009E2099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STM32</w:t>
      </w:r>
      <w:r w:rsidRPr="009E2099">
        <w:rPr>
          <w:rFonts w:ascii="Times New Roman" w:eastAsia="宋体" w:hAnsi="Times New Roman" w:cs="Times New Roman"/>
          <w:sz w:val="24"/>
          <w:szCs w:val="24"/>
        </w:rPr>
        <w:t>负责运动任务、方向、速度、限位及上位机通信；</w:t>
      </w:r>
    </w:p>
    <w:p w14:paraId="2D56D2A3" w14:textId="77777777" w:rsidR="009E2099" w:rsidRPr="009E2099" w:rsidRDefault="009E2099" w:rsidP="009E2099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负责微步、电流调节、运动控制及驱动逻辑；</w:t>
      </w:r>
    </w:p>
    <w:p w14:paraId="76DB83A4" w14:textId="77777777" w:rsidR="009E2099" w:rsidRPr="009E2099" w:rsidRDefault="009E2099" w:rsidP="009E2099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外部</w:t>
      </w: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sz w:val="24"/>
          <w:szCs w:val="24"/>
        </w:rPr>
        <w:t>承担电机大电流功率输出；</w:t>
      </w:r>
    </w:p>
    <w:p w14:paraId="5E560EE8" w14:textId="77777777" w:rsidR="009E2099" w:rsidRPr="009E2099" w:rsidRDefault="009E2099" w:rsidP="009E2099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步进电机将受控的两相电流转换为机械位移。</w:t>
      </w:r>
    </w:p>
    <w:p w14:paraId="728CB0AD" w14:textId="28086003" w:rsidR="009E2099" w:rsidRDefault="009E2099" w:rsidP="009E209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支持</w:t>
      </w:r>
      <w:r w:rsidRPr="009E2099">
        <w:rPr>
          <w:rFonts w:ascii="Times New Roman" w:eastAsia="宋体" w:hAnsi="Times New Roman" w:cs="Times New Roman"/>
          <w:sz w:val="24"/>
          <w:szCs w:val="24"/>
        </w:rPr>
        <w:t>8–60 V</w:t>
      </w:r>
      <w:r w:rsidRPr="009E2099">
        <w:rPr>
          <w:rFonts w:ascii="Times New Roman" w:eastAsia="宋体" w:hAnsi="Times New Roman" w:cs="Times New Roman"/>
          <w:sz w:val="24"/>
          <w:szCs w:val="24"/>
        </w:rPr>
        <w:t>供电、最高</w:t>
      </w:r>
      <w:r w:rsidRPr="009E2099">
        <w:rPr>
          <w:rFonts w:ascii="Times New Roman" w:eastAsia="宋体" w:hAnsi="Times New Roman" w:cs="Times New Roman"/>
          <w:sz w:val="24"/>
          <w:szCs w:val="24"/>
        </w:rPr>
        <w:t>256</w:t>
      </w:r>
      <w:r w:rsidRPr="009E2099">
        <w:rPr>
          <w:rFonts w:ascii="Times New Roman" w:eastAsia="宋体" w:hAnsi="Times New Roman" w:cs="Times New Roman"/>
          <w:sz w:val="24"/>
          <w:szCs w:val="24"/>
        </w:rPr>
        <w:t>微步，并集成</w:t>
      </w:r>
      <w:r w:rsidRPr="009E2099">
        <w:rPr>
          <w:rFonts w:ascii="Times New Roman" w:eastAsia="宋体" w:hAnsi="Times New Roman" w:cs="Times New Roman"/>
          <w:sz w:val="24"/>
          <w:szCs w:val="24"/>
        </w:rPr>
        <w:t>SPI</w:t>
      </w:r>
      <w:r w:rsidRPr="009E2099">
        <w:rPr>
          <w:rFonts w:ascii="Times New Roman" w:eastAsia="宋体" w:hAnsi="Times New Roman" w:cs="Times New Roman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UART</w:t>
      </w:r>
      <w:r w:rsidRPr="009E2099">
        <w:rPr>
          <w:rFonts w:ascii="Times New Roman" w:eastAsia="宋体" w:hAnsi="Times New Roman" w:cs="Times New Roman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STEP/DIR</w:t>
      </w:r>
      <w:r w:rsidRPr="009E2099">
        <w:rPr>
          <w:rFonts w:ascii="Times New Roman" w:eastAsia="宋体" w:hAnsi="Times New Roman" w:cs="Times New Roman"/>
          <w:sz w:val="24"/>
          <w:szCs w:val="24"/>
        </w:rPr>
        <w:t>、运动控制器及多种电机控制算法。</w:t>
      </w:r>
    </w:p>
    <w:p w14:paraId="45822FF8" w14:textId="028180B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步进电机基本工作原理</w:t>
      </w:r>
    </w:p>
    <w:p w14:paraId="28840E56" w14:textId="014A0326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主要用于驱动：两相双极性步进电机。</w:t>
      </w:r>
    </w:p>
    <w:p w14:paraId="71EE2C69" w14:textId="3B9205E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电机包含：</w:t>
      </w:r>
      <w:r w:rsidRPr="009E2099">
        <w:rPr>
          <w:rFonts w:ascii="Times New Roman" w:eastAsia="宋体" w:hAnsi="Times New Roman" w:cs="Times New Roman"/>
          <w:sz w:val="24"/>
          <w:szCs w:val="24"/>
        </w:rPr>
        <w:t>A</w:t>
      </w:r>
      <w:r w:rsidRPr="009E2099">
        <w:rPr>
          <w:rFonts w:ascii="Times New Roman" w:eastAsia="宋体" w:hAnsi="Times New Roman" w:cs="Times New Roman"/>
          <w:sz w:val="24"/>
          <w:szCs w:val="24"/>
        </w:rPr>
        <w:t>相绕组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9E2099">
        <w:rPr>
          <w:rFonts w:ascii="Times New Roman" w:eastAsia="宋体" w:hAnsi="Times New Roman" w:cs="Times New Roman"/>
          <w:sz w:val="24"/>
          <w:szCs w:val="24"/>
        </w:rPr>
        <w:t>B</w:t>
      </w:r>
      <w:r w:rsidRPr="009E2099">
        <w:rPr>
          <w:rFonts w:ascii="Times New Roman" w:eastAsia="宋体" w:hAnsi="Times New Roman" w:cs="Times New Roman"/>
          <w:sz w:val="24"/>
          <w:szCs w:val="24"/>
        </w:rPr>
        <w:t>相绕组</w:t>
      </w:r>
    </w:p>
    <w:p w14:paraId="10E50A10" w14:textId="44FC8818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通过控制两相绕组中电流的：方向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E2099">
        <w:rPr>
          <w:rFonts w:ascii="Times New Roman" w:eastAsia="宋体" w:hAnsi="Times New Roman" w:cs="Times New Roman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E2099">
        <w:rPr>
          <w:rFonts w:ascii="Times New Roman" w:eastAsia="宋体" w:hAnsi="Times New Roman" w:cs="Times New Roman"/>
          <w:sz w:val="24"/>
          <w:szCs w:val="24"/>
        </w:rPr>
        <w:t>大小</w:t>
      </w:r>
    </w:p>
    <w:p w14:paraId="3DBFB9DD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可以产生连续变化的合成磁场，驱动转子按照确定角度旋转。</w:t>
      </w:r>
    </w:p>
    <w:p w14:paraId="5DA0600D" w14:textId="26FDE74C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因此，步进电机控制的本质是：按照一定时序精确调节</w:t>
      </w:r>
      <w:r w:rsidRPr="009E2099">
        <w:rPr>
          <w:rFonts w:ascii="Times New Roman" w:eastAsia="宋体" w:hAnsi="Times New Roman" w:cs="Times New Roman"/>
          <w:sz w:val="24"/>
          <w:szCs w:val="24"/>
        </w:rPr>
        <w:t>A</w:t>
      </w:r>
      <w:r w:rsidRPr="009E2099">
        <w:rPr>
          <w:rFonts w:ascii="Times New Roman" w:eastAsia="宋体" w:hAnsi="Times New Roman" w:cs="Times New Roman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B</w:t>
      </w:r>
      <w:r w:rsidRPr="009E2099">
        <w:rPr>
          <w:rFonts w:ascii="Times New Roman" w:eastAsia="宋体" w:hAnsi="Times New Roman" w:cs="Times New Roman"/>
          <w:sz w:val="24"/>
          <w:szCs w:val="24"/>
        </w:rPr>
        <w:t>两相电流。</w:t>
      </w:r>
    </w:p>
    <w:p w14:paraId="73F40B90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0B52B1F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9D9C46E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E8CBFD8" w14:textId="746C7AEF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 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微步控制原理</w:t>
      </w:r>
    </w:p>
    <w:p w14:paraId="68A88D38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传统整步控制中，磁场方向在几个固定位置之间切换。</w:t>
      </w:r>
    </w:p>
    <w:p w14:paraId="253E8FB0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微步控制则通过连续调节</w:t>
      </w:r>
      <w:r w:rsidRPr="009E2099">
        <w:rPr>
          <w:rFonts w:ascii="Times New Roman" w:eastAsia="宋体" w:hAnsi="Times New Roman" w:cs="Times New Roman"/>
          <w:sz w:val="24"/>
          <w:szCs w:val="24"/>
        </w:rPr>
        <w:t>A</w:t>
      </w:r>
      <w:r w:rsidRPr="009E2099">
        <w:rPr>
          <w:rFonts w:ascii="Times New Roman" w:eastAsia="宋体" w:hAnsi="Times New Roman" w:cs="Times New Roman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B</w:t>
      </w:r>
      <w:r w:rsidRPr="009E2099">
        <w:rPr>
          <w:rFonts w:ascii="Times New Roman" w:eastAsia="宋体" w:hAnsi="Times New Roman" w:cs="Times New Roman"/>
          <w:sz w:val="24"/>
          <w:szCs w:val="24"/>
        </w:rPr>
        <w:t>两相电流，使其近似满足：</w:t>
      </w:r>
    </w:p>
    <w:p w14:paraId="6C1B0D74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IA = Imax × </w:t>
      </w:r>
      <w:proofErr w:type="spellStart"/>
      <w:r w:rsidRPr="009E2099">
        <w:rPr>
          <w:rFonts w:ascii="Times New Roman" w:eastAsia="宋体" w:hAnsi="Times New Roman" w:cs="Times New Roman"/>
          <w:sz w:val="24"/>
          <w:szCs w:val="24"/>
        </w:rPr>
        <w:t>sinθ</w:t>
      </w:r>
      <w:proofErr w:type="spellEnd"/>
    </w:p>
    <w:p w14:paraId="64E01605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IB = Imax × </w:t>
      </w:r>
      <w:proofErr w:type="spellStart"/>
      <w:r w:rsidRPr="009E2099">
        <w:rPr>
          <w:rFonts w:ascii="Times New Roman" w:eastAsia="宋体" w:hAnsi="Times New Roman" w:cs="Times New Roman"/>
          <w:sz w:val="24"/>
          <w:szCs w:val="24"/>
        </w:rPr>
        <w:t>cosθ</w:t>
      </w:r>
      <w:proofErr w:type="spellEnd"/>
    </w:p>
    <w:p w14:paraId="03B9B9D4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从而使合成磁场连续旋转。</w:t>
      </w:r>
    </w:p>
    <w:p w14:paraId="234845ED" w14:textId="2C021F8C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内部利用微步查找表，将微步位置转换为两相正弦</w:t>
      </w:r>
      <w:r w:rsidRPr="009E2099">
        <w:rPr>
          <w:rFonts w:ascii="Times New Roman" w:eastAsia="宋体" w:hAnsi="Times New Roman" w:cs="Times New Roman"/>
          <w:sz w:val="24"/>
          <w:szCs w:val="24"/>
        </w:rPr>
        <w:t>/</w:t>
      </w:r>
      <w:r w:rsidRPr="009E2099">
        <w:rPr>
          <w:rFonts w:ascii="Times New Roman" w:eastAsia="宋体" w:hAnsi="Times New Roman" w:cs="Times New Roman"/>
          <w:sz w:val="24"/>
          <w:szCs w:val="24"/>
        </w:rPr>
        <w:t>余弦电流控制值，并支持最高：</w:t>
      </w: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256 </w:t>
      </w:r>
      <w:proofErr w:type="spellStart"/>
      <w:r w:rsidRPr="009E2099">
        <w:rPr>
          <w:rFonts w:ascii="Times New Roman" w:eastAsia="宋体" w:hAnsi="Times New Roman" w:cs="Times New Roman"/>
          <w:sz w:val="24"/>
          <w:szCs w:val="24"/>
        </w:rPr>
        <w:t>microsteps</w:t>
      </w:r>
      <w:proofErr w:type="spellEnd"/>
      <w:r w:rsidRPr="009E2099">
        <w:rPr>
          <w:rFonts w:ascii="Times New Roman" w:eastAsia="宋体" w:hAnsi="Times New Roman" w:cs="Times New Roman"/>
          <w:sz w:val="24"/>
          <w:szCs w:val="24"/>
        </w:rPr>
        <w:t>/full step</w:t>
      </w:r>
      <w:r w:rsidRPr="009E209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AF4E58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微步主要作用包括：</w:t>
      </w:r>
    </w:p>
    <w:p w14:paraId="2E5D571E" w14:textId="77777777" w:rsidR="009E2099" w:rsidRPr="009E2099" w:rsidRDefault="009E2099" w:rsidP="009E209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提高运动平滑性；</w:t>
      </w:r>
    </w:p>
    <w:p w14:paraId="4DE3E8DF" w14:textId="77777777" w:rsidR="009E2099" w:rsidRPr="009E2099" w:rsidRDefault="009E2099" w:rsidP="009E209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降低振动和噪声；</w:t>
      </w:r>
    </w:p>
    <w:p w14:paraId="3B699E16" w14:textId="77777777" w:rsidR="009E2099" w:rsidRPr="009E2099" w:rsidRDefault="009E2099" w:rsidP="009E209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提高位置命令分辨率；</w:t>
      </w:r>
    </w:p>
    <w:p w14:paraId="5DE27B1F" w14:textId="77777777" w:rsidR="009E2099" w:rsidRPr="009E2099" w:rsidRDefault="009E2099" w:rsidP="009E2099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改善低速运行性能。</w:t>
      </w:r>
    </w:p>
    <w:p w14:paraId="3B012501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086B1C9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08FA28E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B855A7F" w14:textId="6A5F2EB4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4. H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桥与外置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功率级</w:t>
      </w:r>
    </w:p>
    <w:p w14:paraId="1B84BF07" w14:textId="1FCD33BB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步进电机每相电流都需要实现：正向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反向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调幅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E2099">
        <w:rPr>
          <w:rFonts w:ascii="Times New Roman" w:eastAsia="宋体" w:hAnsi="Times New Roman" w:cs="Times New Roman"/>
          <w:sz w:val="24"/>
          <w:szCs w:val="24"/>
        </w:rPr>
        <w:t>因此每一相需要一个</w:t>
      </w:r>
      <w:r w:rsidRPr="009E2099">
        <w:rPr>
          <w:rFonts w:ascii="Times New Roman" w:eastAsia="宋体" w:hAnsi="Times New Roman" w:cs="Times New Roman"/>
          <w:sz w:val="24"/>
          <w:szCs w:val="24"/>
        </w:rPr>
        <w:t>H</w:t>
      </w:r>
      <w:r w:rsidRPr="009E2099">
        <w:rPr>
          <w:rFonts w:ascii="Times New Roman" w:eastAsia="宋体" w:hAnsi="Times New Roman" w:cs="Times New Roman"/>
          <w:sz w:val="24"/>
          <w:szCs w:val="24"/>
        </w:rPr>
        <w:t>桥。</w:t>
      </w:r>
    </w:p>
    <w:p w14:paraId="2F0388CC" w14:textId="1DF05890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两相步进电机需要：</w:t>
      </w:r>
      <w:r w:rsidRPr="009E2099">
        <w:rPr>
          <w:rFonts w:ascii="Times New Roman" w:eastAsia="宋体" w:hAnsi="Times New Roman" w:cs="Times New Roman"/>
          <w:sz w:val="24"/>
          <w:szCs w:val="24"/>
        </w:rPr>
        <w:t>A</w:t>
      </w:r>
      <w:r w:rsidRPr="009E2099">
        <w:rPr>
          <w:rFonts w:ascii="Times New Roman" w:eastAsia="宋体" w:hAnsi="Times New Roman" w:cs="Times New Roman"/>
          <w:sz w:val="24"/>
          <w:szCs w:val="24"/>
        </w:rPr>
        <w:t>相</w:t>
      </w:r>
      <w:r w:rsidRPr="009E2099">
        <w:rPr>
          <w:rFonts w:ascii="Times New Roman" w:eastAsia="宋体" w:hAnsi="Times New Roman" w:cs="Times New Roman"/>
          <w:sz w:val="24"/>
          <w:szCs w:val="24"/>
        </w:rPr>
        <w:t>H</w:t>
      </w:r>
      <w:r w:rsidRPr="009E2099">
        <w:rPr>
          <w:rFonts w:ascii="Times New Roman" w:eastAsia="宋体" w:hAnsi="Times New Roman" w:cs="Times New Roman"/>
          <w:sz w:val="24"/>
          <w:szCs w:val="24"/>
        </w:rPr>
        <w:t>桥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E2099">
        <w:rPr>
          <w:rFonts w:ascii="Times New Roman" w:eastAsia="宋体" w:hAnsi="Times New Roman" w:cs="Times New Roman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E2099">
        <w:rPr>
          <w:rFonts w:ascii="Times New Roman" w:eastAsia="宋体" w:hAnsi="Times New Roman" w:cs="Times New Roman"/>
          <w:sz w:val="24"/>
          <w:szCs w:val="24"/>
        </w:rPr>
        <w:t>B</w:t>
      </w:r>
      <w:r w:rsidRPr="009E2099">
        <w:rPr>
          <w:rFonts w:ascii="Times New Roman" w:eastAsia="宋体" w:hAnsi="Times New Roman" w:cs="Times New Roman"/>
          <w:sz w:val="24"/>
          <w:szCs w:val="24"/>
        </w:rPr>
        <w:t>相</w:t>
      </w:r>
      <w:r w:rsidRPr="009E2099">
        <w:rPr>
          <w:rFonts w:ascii="Times New Roman" w:eastAsia="宋体" w:hAnsi="Times New Roman" w:cs="Times New Roman"/>
          <w:sz w:val="24"/>
          <w:szCs w:val="24"/>
        </w:rPr>
        <w:t>H</w:t>
      </w:r>
      <w:r w:rsidRPr="009E2099">
        <w:rPr>
          <w:rFonts w:ascii="Times New Roman" w:eastAsia="宋体" w:hAnsi="Times New Roman" w:cs="Times New Roman"/>
          <w:sz w:val="24"/>
          <w:szCs w:val="24"/>
        </w:rPr>
        <w:t>桥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E2099">
        <w:rPr>
          <w:rFonts w:ascii="Times New Roman" w:eastAsia="宋体" w:hAnsi="Times New Roman" w:cs="Times New Roman"/>
          <w:sz w:val="24"/>
          <w:szCs w:val="24"/>
        </w:rPr>
        <w:t>即每轴采用</w:t>
      </w:r>
      <w:r w:rsidRPr="009E2099">
        <w:rPr>
          <w:rFonts w:ascii="Times New Roman" w:eastAsia="宋体" w:hAnsi="Times New Roman" w:cs="Times New Roman"/>
          <w:sz w:val="24"/>
          <w:szCs w:val="24"/>
        </w:rPr>
        <w:t>8</w:t>
      </w:r>
      <w:r w:rsidRPr="009E2099">
        <w:rPr>
          <w:rFonts w:ascii="Times New Roman" w:eastAsia="宋体" w:hAnsi="Times New Roman" w:cs="Times New Roman"/>
          <w:sz w:val="24"/>
          <w:szCs w:val="24"/>
        </w:rPr>
        <w:t>个功率</w:t>
      </w: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1870E99" w14:textId="5C23110D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本板使用</w:t>
      </w:r>
      <w:r w:rsidRPr="009E2099">
        <w:rPr>
          <w:rFonts w:ascii="Times New Roman" w:eastAsia="宋体" w:hAnsi="Times New Roman" w:cs="Times New Roman"/>
          <w:sz w:val="24"/>
          <w:szCs w:val="24"/>
        </w:rPr>
        <w:t>BSC072N08NS5</w:t>
      </w:r>
      <w:r w:rsidRPr="009E2099">
        <w:rPr>
          <w:rFonts w:ascii="Times New Roman" w:eastAsia="宋体" w:hAnsi="Times New Roman" w:cs="Times New Roman"/>
          <w:sz w:val="24"/>
          <w:szCs w:val="24"/>
        </w:rPr>
        <w:t>作为外置功率</w:t>
      </w: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547C91F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lastRenderedPageBreak/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本身主要负责：</w:t>
      </w:r>
    </w:p>
    <w:p w14:paraId="7C566464" w14:textId="77777777" w:rsidR="009E2099" w:rsidRPr="009E2099" w:rsidRDefault="009E2099" w:rsidP="009E2099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电流计算</w:t>
      </w:r>
    </w:p>
    <w:p w14:paraId="1CA8F221" w14:textId="77777777" w:rsidR="009E2099" w:rsidRPr="009E2099" w:rsidRDefault="009E2099" w:rsidP="009E2099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sz w:val="24"/>
          <w:szCs w:val="24"/>
        </w:rPr>
        <w:t>栅极驱动</w:t>
      </w:r>
    </w:p>
    <w:p w14:paraId="019929C3" w14:textId="77777777" w:rsidR="009E2099" w:rsidRPr="009E2099" w:rsidRDefault="009E2099" w:rsidP="009E2099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斩波控制</w:t>
      </w:r>
    </w:p>
    <w:p w14:paraId="06955A25" w14:textId="70A7B917" w:rsidR="009E2099" w:rsidRPr="009E2099" w:rsidRDefault="009E2099" w:rsidP="009E2099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保护与诊断</w:t>
      </w:r>
    </w:p>
    <w:p w14:paraId="4EA66E58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而真正承担电机大电流的是外部</w:t>
      </w: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sz w:val="24"/>
          <w:szCs w:val="24"/>
        </w:rPr>
        <w:t>功率级。</w:t>
      </w:r>
    </w:p>
    <w:p w14:paraId="2D44A22E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2D43857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FDAC957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2919D1C" w14:textId="528267F3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 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电流闭环与采样电阻</w:t>
      </w:r>
    </w:p>
    <w:p w14:paraId="18A41D94" w14:textId="39EAB5F4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步进电机不是简单由固定电压驱动，而是采用：斩波恒流控制。</w:t>
      </w:r>
    </w:p>
    <w:p w14:paraId="700C22F1" w14:textId="5BE580A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不断比较：目标电流与实际线圈电流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E2099">
        <w:rPr>
          <w:rFonts w:ascii="Times New Roman" w:eastAsia="宋体" w:hAnsi="Times New Roman" w:cs="Times New Roman"/>
          <w:sz w:val="24"/>
          <w:szCs w:val="24"/>
        </w:rPr>
        <w:t>并高速控制</w:t>
      </w: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sz w:val="24"/>
          <w:szCs w:val="24"/>
        </w:rPr>
        <w:t>开关状态，使线圈电流稳定在目标值附近。</w:t>
      </w:r>
    </w:p>
    <w:p w14:paraId="09CEB17F" w14:textId="6A7CB218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本板使用：</w:t>
      </w: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50 </w:t>
      </w:r>
      <w:proofErr w:type="spellStart"/>
      <w:r w:rsidRPr="009E2099">
        <w:rPr>
          <w:rFonts w:ascii="Times New Roman" w:eastAsia="宋体" w:hAnsi="Times New Roman" w:cs="Times New Roman"/>
          <w:sz w:val="24"/>
          <w:szCs w:val="24"/>
        </w:rPr>
        <w:t>mΩ</w:t>
      </w:r>
      <w:proofErr w:type="spellEnd"/>
      <w:r w:rsidRPr="009E2099">
        <w:rPr>
          <w:rFonts w:ascii="Times New Roman" w:eastAsia="宋体" w:hAnsi="Times New Roman" w:cs="Times New Roman"/>
          <w:sz w:val="24"/>
          <w:szCs w:val="24"/>
        </w:rPr>
        <w:t>采样电阻进行电流检测。</w:t>
      </w:r>
    </w:p>
    <w:p w14:paraId="597BFCEC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因此整个电流控制闭环为：</w:t>
      </w:r>
    </w:p>
    <w:p w14:paraId="04A2D4E3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目标电流</w:t>
      </w:r>
    </w:p>
    <w:p w14:paraId="75CDB232" w14:textId="2AAFD8D4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6F3A2F08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</w:p>
    <w:p w14:paraId="262B4450" w14:textId="371E08FE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64E87505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</w:p>
    <w:p w14:paraId="4EF677EE" w14:textId="77777777" w:rsid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1BFE5F2C" w14:textId="41BB714D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电机绕组</w:t>
      </w:r>
    </w:p>
    <w:p w14:paraId="0895EEE8" w14:textId="76D6A80C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7AFAFE8A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采样电阻</w:t>
      </w:r>
    </w:p>
    <w:p w14:paraId="0A03E02F" w14:textId="6063C0F2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51BC1BDA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电流反馈</w:t>
      </w:r>
    </w:p>
    <w:p w14:paraId="38855D8D" w14:textId="6DEDFBCC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↓</w:t>
      </w:r>
    </w:p>
    <w:p w14:paraId="6F62BE84" w14:textId="77777777" w:rsidR="009E2099" w:rsidRPr="009E2099" w:rsidRDefault="009E2099" w:rsidP="009E209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</w:p>
    <w:p w14:paraId="369A04A4" w14:textId="77777777" w:rsid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919A7F7" w14:textId="5DE1B2ED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6. STM32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与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b/>
          <w:bCs/>
          <w:sz w:val="24"/>
          <w:szCs w:val="24"/>
        </w:rPr>
        <w:t>的功能分工</w:t>
      </w:r>
    </w:p>
    <w:p w14:paraId="784D9B86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整个系统可以分成三个层级。</w:t>
      </w:r>
    </w:p>
    <w:p w14:paraId="430D37EB" w14:textId="00A23049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上层：</w:t>
      </w:r>
      <w:r w:rsidRPr="009E2099">
        <w:rPr>
          <w:rFonts w:ascii="Times New Roman" w:eastAsia="宋体" w:hAnsi="Times New Roman" w:cs="Times New Roman"/>
          <w:sz w:val="24"/>
          <w:szCs w:val="24"/>
        </w:rPr>
        <w:t>STM32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E2099">
        <w:rPr>
          <w:rFonts w:ascii="Times New Roman" w:eastAsia="宋体" w:hAnsi="Times New Roman" w:cs="Times New Roman"/>
          <w:sz w:val="24"/>
          <w:szCs w:val="24"/>
        </w:rPr>
        <w:t>主要负责：</w:t>
      </w:r>
    </w:p>
    <w:p w14:paraId="6D27199F" w14:textId="77777777" w:rsidR="009E2099" w:rsidRPr="009E2099" w:rsidRDefault="009E2099" w:rsidP="009E2099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运动任务管理；</w:t>
      </w:r>
    </w:p>
    <w:p w14:paraId="100ECE25" w14:textId="77777777" w:rsidR="009E2099" w:rsidRPr="009E2099" w:rsidRDefault="009E2099" w:rsidP="009E2099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三轴控制；</w:t>
      </w:r>
    </w:p>
    <w:p w14:paraId="23070BC7" w14:textId="77777777" w:rsidR="009E2099" w:rsidRPr="009E2099" w:rsidRDefault="009E2099" w:rsidP="009E2099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方向和速度规划；</w:t>
      </w:r>
    </w:p>
    <w:p w14:paraId="605B9CD2" w14:textId="77777777" w:rsidR="009E2099" w:rsidRPr="009E2099" w:rsidRDefault="009E2099" w:rsidP="009E2099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限位与回零；</w:t>
      </w:r>
    </w:p>
    <w:p w14:paraId="359C01BA" w14:textId="77777777" w:rsidR="009E2099" w:rsidRPr="009E2099" w:rsidRDefault="009E2099" w:rsidP="009E2099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抱闸和外围控制；</w:t>
      </w:r>
    </w:p>
    <w:p w14:paraId="3CFB0374" w14:textId="77777777" w:rsidR="009E2099" w:rsidRPr="009E2099" w:rsidRDefault="009E2099" w:rsidP="009E2099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上位机通信；</w:t>
      </w:r>
    </w:p>
    <w:p w14:paraId="04C04C8A" w14:textId="77777777" w:rsidR="009E2099" w:rsidRPr="009E2099" w:rsidRDefault="009E2099" w:rsidP="009E2099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故障状态处理。</w:t>
      </w:r>
    </w:p>
    <w:p w14:paraId="52B6705A" w14:textId="016CB332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中间层：</w:t>
      </w: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E2099">
        <w:rPr>
          <w:rFonts w:ascii="Times New Roman" w:eastAsia="宋体" w:hAnsi="Times New Roman" w:cs="Times New Roman"/>
          <w:sz w:val="24"/>
          <w:szCs w:val="24"/>
        </w:rPr>
        <w:t>主要负责：</w:t>
      </w:r>
    </w:p>
    <w:p w14:paraId="3C010111" w14:textId="77777777" w:rsidR="009E2099" w:rsidRPr="009E2099" w:rsidRDefault="009E2099" w:rsidP="009E2099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微步控制；</w:t>
      </w:r>
    </w:p>
    <w:p w14:paraId="0D92B0E3" w14:textId="77777777" w:rsidR="009E2099" w:rsidRPr="009E2099" w:rsidRDefault="009E2099" w:rsidP="009E2099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电流调节；</w:t>
      </w:r>
    </w:p>
    <w:p w14:paraId="4F98A16C" w14:textId="77777777" w:rsidR="009E2099" w:rsidRPr="009E2099" w:rsidRDefault="009E2099" w:rsidP="009E2099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STEP/DIR</w:t>
      </w:r>
      <w:r w:rsidRPr="009E2099">
        <w:rPr>
          <w:rFonts w:ascii="Times New Roman" w:eastAsia="宋体" w:hAnsi="Times New Roman" w:cs="Times New Roman"/>
          <w:sz w:val="24"/>
          <w:szCs w:val="24"/>
        </w:rPr>
        <w:t>解析；</w:t>
      </w:r>
    </w:p>
    <w:p w14:paraId="2D75857A" w14:textId="77777777" w:rsidR="009E2099" w:rsidRPr="009E2099" w:rsidRDefault="009E2099" w:rsidP="009E2099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内部运动控制；</w:t>
      </w:r>
    </w:p>
    <w:p w14:paraId="108E599D" w14:textId="77777777" w:rsidR="009E2099" w:rsidRPr="009E2099" w:rsidRDefault="009E2099" w:rsidP="009E2099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sz w:val="24"/>
          <w:szCs w:val="24"/>
        </w:rPr>
        <w:t>驱动；</w:t>
      </w:r>
    </w:p>
    <w:p w14:paraId="401089AB" w14:textId="77777777" w:rsidR="009E2099" w:rsidRPr="009E2099" w:rsidRDefault="009E2099" w:rsidP="009E2099">
      <w:pPr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堵转及故障诊断。</w:t>
      </w:r>
    </w:p>
    <w:p w14:paraId="6511AE41" w14:textId="596F3DB6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功率层：</w:t>
      </w:r>
      <w:r w:rsidRPr="009E2099">
        <w:rPr>
          <w:rFonts w:ascii="Times New Roman" w:eastAsia="宋体" w:hAnsi="Times New Roman" w:cs="Times New Roman"/>
          <w:sz w:val="24"/>
          <w:szCs w:val="24"/>
        </w:rPr>
        <w:t>MOSFET</w:t>
      </w:r>
      <w:r w:rsidRPr="009E2099">
        <w:rPr>
          <w:rFonts w:ascii="Times New Roman" w:eastAsia="宋体" w:hAnsi="Times New Roman" w:cs="Times New Roman"/>
          <w:sz w:val="24"/>
          <w:szCs w:val="24"/>
        </w:rPr>
        <w:t>与电机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E2099">
        <w:rPr>
          <w:rFonts w:ascii="Times New Roman" w:eastAsia="宋体" w:hAnsi="Times New Roman" w:cs="Times New Roman"/>
          <w:sz w:val="24"/>
          <w:szCs w:val="24"/>
        </w:rPr>
        <w:t>负责：</w:t>
      </w:r>
    </w:p>
    <w:p w14:paraId="7256F157" w14:textId="77777777" w:rsidR="009E2099" w:rsidRPr="009E2099" w:rsidRDefault="009E2099" w:rsidP="009E2099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H</w:t>
      </w:r>
      <w:r w:rsidRPr="009E2099">
        <w:rPr>
          <w:rFonts w:ascii="Times New Roman" w:eastAsia="宋体" w:hAnsi="Times New Roman" w:cs="Times New Roman"/>
          <w:sz w:val="24"/>
          <w:szCs w:val="24"/>
        </w:rPr>
        <w:t>桥功率切换；</w:t>
      </w:r>
    </w:p>
    <w:p w14:paraId="0C758EDE" w14:textId="77777777" w:rsidR="009E2099" w:rsidRPr="009E2099" w:rsidRDefault="009E2099" w:rsidP="009E2099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A/B</w:t>
      </w:r>
      <w:r w:rsidRPr="009E2099">
        <w:rPr>
          <w:rFonts w:ascii="Times New Roman" w:eastAsia="宋体" w:hAnsi="Times New Roman" w:cs="Times New Roman"/>
          <w:sz w:val="24"/>
          <w:szCs w:val="24"/>
        </w:rPr>
        <w:t>两相电流输出；</w:t>
      </w:r>
    </w:p>
    <w:p w14:paraId="14F6A2A8" w14:textId="77777777" w:rsidR="009E2099" w:rsidRPr="009E2099" w:rsidRDefault="009E2099" w:rsidP="009E2099">
      <w:pPr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最终产生机械运动。</w:t>
      </w:r>
    </w:p>
    <w:p w14:paraId="4A2EA01F" w14:textId="77777777" w:rsidR="001C00E7" w:rsidRDefault="001C00E7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5602A58" w14:textId="77777777" w:rsidR="001C00E7" w:rsidRDefault="001C00E7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80DDFD8" w14:textId="77777777" w:rsidR="001C00E7" w:rsidRDefault="001C00E7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3951A0B" w14:textId="254520F3" w:rsidR="009E2099" w:rsidRPr="001C00E7" w:rsidRDefault="009E2099" w:rsidP="009E209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C00E7">
        <w:rPr>
          <w:rFonts w:ascii="Times New Roman" w:eastAsia="宋体" w:hAnsi="Times New Roman" w:cs="Times New Roman"/>
          <w:b/>
          <w:bCs/>
          <w:sz w:val="24"/>
          <w:szCs w:val="24"/>
        </w:rPr>
        <w:t>7. STM32</w:t>
      </w:r>
      <w:r w:rsidRPr="001C00E7">
        <w:rPr>
          <w:rFonts w:ascii="Times New Roman" w:eastAsia="宋体" w:hAnsi="Times New Roman" w:cs="Times New Roman"/>
          <w:b/>
          <w:bCs/>
          <w:sz w:val="24"/>
          <w:szCs w:val="24"/>
        </w:rPr>
        <w:t>与</w:t>
      </w:r>
      <w:r w:rsidRPr="001C00E7">
        <w:rPr>
          <w:rFonts w:ascii="Times New Roman" w:eastAsia="宋体" w:hAnsi="Times New Roman" w:cs="Times New Roman"/>
          <w:b/>
          <w:bCs/>
          <w:sz w:val="24"/>
          <w:szCs w:val="24"/>
        </w:rPr>
        <w:t>TMC5160A</w:t>
      </w:r>
      <w:r w:rsidRPr="001C00E7">
        <w:rPr>
          <w:rFonts w:ascii="Times New Roman" w:eastAsia="宋体" w:hAnsi="Times New Roman" w:cs="Times New Roman"/>
          <w:b/>
          <w:bCs/>
          <w:sz w:val="24"/>
          <w:szCs w:val="24"/>
        </w:rPr>
        <w:t>通信方式</w:t>
      </w:r>
    </w:p>
    <w:p w14:paraId="0A14D9C9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本板三颗</w:t>
      </w: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共用</w:t>
      </w:r>
      <w:r w:rsidRPr="009E2099">
        <w:rPr>
          <w:rFonts w:ascii="Times New Roman" w:eastAsia="宋体" w:hAnsi="Times New Roman" w:cs="Times New Roman"/>
          <w:sz w:val="24"/>
          <w:szCs w:val="24"/>
        </w:rPr>
        <w:t>SPI</w:t>
      </w:r>
      <w:r w:rsidRPr="009E2099">
        <w:rPr>
          <w:rFonts w:ascii="Times New Roman" w:eastAsia="宋体" w:hAnsi="Times New Roman" w:cs="Times New Roman"/>
          <w:sz w:val="24"/>
          <w:szCs w:val="24"/>
        </w:rPr>
        <w:t>总线：</w:t>
      </w:r>
    </w:p>
    <w:p w14:paraId="5CF3B9ED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PA5 → SCK</w:t>
      </w:r>
    </w:p>
    <w:p w14:paraId="0D30A4FF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PA6 → MISO</w:t>
      </w:r>
    </w:p>
    <w:p w14:paraId="1E3693B2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PA7 → MOSI</w:t>
      </w:r>
    </w:p>
    <w:p w14:paraId="2ECCCAF6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lastRenderedPageBreak/>
        <w:t>三个轴分别使用独立片选：</w:t>
      </w:r>
    </w:p>
    <w:p w14:paraId="01931B29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PC2 → XCS</w:t>
      </w:r>
    </w:p>
    <w:p w14:paraId="03859491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PC4 → YCS</w:t>
      </w:r>
    </w:p>
    <w:p w14:paraId="36A139A5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PB7 → ZCS</w:t>
      </w:r>
    </w:p>
    <w:p w14:paraId="7FBF23BD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因此：</w:t>
      </w:r>
    </w:p>
    <w:p w14:paraId="62CB0032" w14:textId="04DB3AAA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9E2099">
        <w:rPr>
          <w:rFonts w:ascii="Times New Roman" w:eastAsia="宋体" w:hAnsi="Times New Roman" w:cs="Times New Roman"/>
          <w:sz w:val="24"/>
          <w:szCs w:val="24"/>
        </w:rPr>
        <w:t>┌─ X</w:t>
      </w:r>
      <w:r w:rsidRPr="009E2099">
        <w:rPr>
          <w:rFonts w:ascii="Times New Roman" w:eastAsia="宋体" w:hAnsi="Times New Roman" w:cs="Times New Roman"/>
          <w:sz w:val="24"/>
          <w:szCs w:val="24"/>
        </w:rPr>
        <w:t>轴</w:t>
      </w: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 TMC5160A</w:t>
      </w:r>
    </w:p>
    <w:p w14:paraId="20D365CB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STM32 SPI1 ─────┼─ Y</w:t>
      </w:r>
      <w:r w:rsidRPr="009E2099">
        <w:rPr>
          <w:rFonts w:ascii="Times New Roman" w:eastAsia="宋体" w:hAnsi="Times New Roman" w:cs="Times New Roman"/>
          <w:sz w:val="24"/>
          <w:szCs w:val="24"/>
        </w:rPr>
        <w:t>轴</w:t>
      </w: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 TMC5160A</w:t>
      </w:r>
    </w:p>
    <w:p w14:paraId="68F4D83D" w14:textId="1363A929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9E2099">
        <w:rPr>
          <w:rFonts w:ascii="Times New Roman" w:eastAsia="宋体" w:hAnsi="Times New Roman" w:cs="Times New Roman"/>
          <w:sz w:val="24"/>
          <w:szCs w:val="24"/>
        </w:rPr>
        <w:t>└─ Z</w:t>
      </w:r>
      <w:r w:rsidRPr="009E2099">
        <w:rPr>
          <w:rFonts w:ascii="Times New Roman" w:eastAsia="宋体" w:hAnsi="Times New Roman" w:cs="Times New Roman"/>
          <w:sz w:val="24"/>
          <w:szCs w:val="24"/>
        </w:rPr>
        <w:t>轴</w:t>
      </w: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 TMC5160A</w:t>
      </w:r>
    </w:p>
    <w:p w14:paraId="10D340B8" w14:textId="5232003A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三颗驱动器共用：</w:t>
      </w:r>
      <w:r w:rsidRPr="009E2099">
        <w:rPr>
          <w:rFonts w:ascii="Times New Roman" w:eastAsia="宋体" w:hAnsi="Times New Roman" w:cs="Times New Roman"/>
          <w:sz w:val="24"/>
          <w:szCs w:val="24"/>
        </w:rPr>
        <w:t>SCK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MOSI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MISO</w:t>
      </w:r>
    </w:p>
    <w:p w14:paraId="13668CC4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通过不同</w:t>
      </w:r>
      <w:r w:rsidRPr="009E2099">
        <w:rPr>
          <w:rFonts w:ascii="Times New Roman" w:eastAsia="宋体" w:hAnsi="Times New Roman" w:cs="Times New Roman"/>
          <w:sz w:val="24"/>
          <w:szCs w:val="24"/>
        </w:rPr>
        <w:t>CS</w:t>
      </w:r>
      <w:r w:rsidRPr="009E2099">
        <w:rPr>
          <w:rFonts w:ascii="Times New Roman" w:eastAsia="宋体" w:hAnsi="Times New Roman" w:cs="Times New Roman"/>
          <w:sz w:val="24"/>
          <w:szCs w:val="24"/>
        </w:rPr>
        <w:t>选择具体驱动芯片。</w:t>
      </w:r>
    </w:p>
    <w:p w14:paraId="5E6C22F8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SPI</w:t>
      </w:r>
      <w:r w:rsidRPr="009E2099">
        <w:rPr>
          <w:rFonts w:ascii="Times New Roman" w:eastAsia="宋体" w:hAnsi="Times New Roman" w:cs="Times New Roman"/>
          <w:sz w:val="24"/>
          <w:szCs w:val="24"/>
        </w:rPr>
        <w:t>主要用于：</w:t>
      </w:r>
    </w:p>
    <w:p w14:paraId="758661FA" w14:textId="77777777" w:rsidR="009E2099" w:rsidRPr="009E2099" w:rsidRDefault="009E2099" w:rsidP="009E2099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写入配置参数；</w:t>
      </w:r>
    </w:p>
    <w:p w14:paraId="3F69A483" w14:textId="77777777" w:rsidR="009E2099" w:rsidRPr="009E2099" w:rsidRDefault="009E2099" w:rsidP="009E2099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设置电流；</w:t>
      </w:r>
    </w:p>
    <w:p w14:paraId="52D9169F" w14:textId="77777777" w:rsidR="009E2099" w:rsidRPr="009E2099" w:rsidRDefault="009E2099" w:rsidP="009E2099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设置运动参数；</w:t>
      </w:r>
    </w:p>
    <w:p w14:paraId="6D45B437" w14:textId="77777777" w:rsidR="009E2099" w:rsidRPr="009E2099" w:rsidRDefault="009E2099" w:rsidP="009E2099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读取驱动状态；</w:t>
      </w:r>
    </w:p>
    <w:p w14:paraId="261F95BF" w14:textId="77777777" w:rsidR="009E2099" w:rsidRPr="009E2099" w:rsidRDefault="009E2099" w:rsidP="009E2099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读取故障信息。</w:t>
      </w:r>
    </w:p>
    <w:p w14:paraId="16AFCA9B" w14:textId="77777777" w:rsidR="001C00E7" w:rsidRDefault="001C00E7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BAA36E4" w14:textId="77777777" w:rsidR="001C00E7" w:rsidRDefault="001C00E7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EA0B679" w14:textId="77777777" w:rsidR="001C00E7" w:rsidRDefault="001C00E7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9D2CCCD" w14:textId="6C0889F0" w:rsidR="009E2099" w:rsidRPr="001C00E7" w:rsidRDefault="009E2099" w:rsidP="009E209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C00E7">
        <w:rPr>
          <w:rFonts w:ascii="Times New Roman" w:eastAsia="宋体" w:hAnsi="Times New Roman" w:cs="Times New Roman"/>
          <w:b/>
          <w:bCs/>
          <w:sz w:val="24"/>
          <w:szCs w:val="24"/>
        </w:rPr>
        <w:t>8. STEP / DIR</w:t>
      </w:r>
      <w:r w:rsidRPr="001C00E7">
        <w:rPr>
          <w:rFonts w:ascii="Times New Roman" w:eastAsia="宋体" w:hAnsi="Times New Roman" w:cs="Times New Roman"/>
          <w:b/>
          <w:bCs/>
          <w:sz w:val="24"/>
          <w:szCs w:val="24"/>
        </w:rPr>
        <w:t>控制</w:t>
      </w:r>
    </w:p>
    <w:p w14:paraId="1457F6B3" w14:textId="07FF9E08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DIR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9E2099">
        <w:rPr>
          <w:rFonts w:ascii="Times New Roman" w:eastAsia="宋体" w:hAnsi="Times New Roman" w:cs="Times New Roman"/>
          <w:sz w:val="24"/>
          <w:szCs w:val="24"/>
        </w:rPr>
        <w:t>决定运动方向。</w:t>
      </w:r>
    </w:p>
    <w:p w14:paraId="4A7575E1" w14:textId="6037E230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STEP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9E2099">
        <w:rPr>
          <w:rFonts w:ascii="Times New Roman" w:eastAsia="宋体" w:hAnsi="Times New Roman" w:cs="Times New Roman"/>
          <w:sz w:val="24"/>
          <w:szCs w:val="24"/>
        </w:rPr>
        <w:t>每产生一个有效</w:t>
      </w:r>
      <w:r w:rsidRPr="009E2099">
        <w:rPr>
          <w:rFonts w:ascii="Times New Roman" w:eastAsia="宋体" w:hAnsi="Times New Roman" w:cs="Times New Roman"/>
          <w:sz w:val="24"/>
          <w:szCs w:val="24"/>
        </w:rPr>
        <w:t>STEP</w:t>
      </w:r>
      <w:r w:rsidRPr="009E2099">
        <w:rPr>
          <w:rFonts w:ascii="Times New Roman" w:eastAsia="宋体" w:hAnsi="Times New Roman" w:cs="Times New Roman"/>
          <w:sz w:val="24"/>
          <w:szCs w:val="24"/>
        </w:rPr>
        <w:t>边沿：</w:t>
      </w:r>
    </w:p>
    <w:p w14:paraId="3C092E8E" w14:textId="65675E8C" w:rsidR="009E2099" w:rsidRPr="009E2099" w:rsidRDefault="009E2099" w:rsidP="001C00E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微步计数器</w:t>
      </w:r>
      <w:bookmarkStart w:id="1" w:name="OLE_LINK2"/>
      <w:r w:rsidR="001C00E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bookmarkEnd w:id="1"/>
      <w:r w:rsidRPr="009E2099">
        <w:rPr>
          <w:rFonts w:ascii="Times New Roman" w:eastAsia="宋体" w:hAnsi="Times New Roman" w:cs="Times New Roman"/>
          <w:sz w:val="24"/>
          <w:szCs w:val="24"/>
        </w:rPr>
        <w:t>增加或减少一个微步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="001C00E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E2099">
        <w:rPr>
          <w:rFonts w:ascii="Times New Roman" w:eastAsia="宋体" w:hAnsi="Times New Roman" w:cs="Times New Roman"/>
          <w:sz w:val="24"/>
          <w:szCs w:val="24"/>
        </w:rPr>
        <w:t>电机移动一个微步</w:t>
      </w:r>
    </w:p>
    <w:p w14:paraId="41DC760E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因此在</w:t>
      </w:r>
      <w:r w:rsidRPr="009E2099">
        <w:rPr>
          <w:rFonts w:ascii="Times New Roman" w:eastAsia="宋体" w:hAnsi="Times New Roman" w:cs="Times New Roman"/>
          <w:sz w:val="24"/>
          <w:szCs w:val="24"/>
        </w:rPr>
        <w:t>STEP/DIR</w:t>
      </w:r>
      <w:r w:rsidRPr="009E2099">
        <w:rPr>
          <w:rFonts w:ascii="Times New Roman" w:eastAsia="宋体" w:hAnsi="Times New Roman" w:cs="Times New Roman"/>
          <w:sz w:val="24"/>
          <w:szCs w:val="24"/>
        </w:rPr>
        <w:t>模式下：</w:t>
      </w:r>
    </w:p>
    <w:p w14:paraId="2D30A9B5" w14:textId="5AED27F9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STEP</w:t>
      </w:r>
      <w:r w:rsidRPr="009E2099">
        <w:rPr>
          <w:rFonts w:ascii="Times New Roman" w:eastAsia="宋体" w:hAnsi="Times New Roman" w:cs="Times New Roman"/>
          <w:sz w:val="24"/>
          <w:szCs w:val="24"/>
        </w:rPr>
        <w:t>频率</w:t>
      </w: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9E2099">
        <w:rPr>
          <w:rFonts w:ascii="Times New Roman" w:eastAsia="宋体" w:hAnsi="Times New Roman" w:cs="Times New Roman"/>
          <w:sz w:val="24"/>
          <w:szCs w:val="24"/>
        </w:rPr>
        <w:t>电机速度</w:t>
      </w:r>
    </w:p>
    <w:p w14:paraId="64BE743A" w14:textId="572361CF" w:rsidR="009E2099" w:rsidRPr="001C00E7" w:rsidRDefault="009E2099" w:rsidP="009E209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STEP</w:t>
      </w:r>
      <w:r w:rsidRPr="009E2099">
        <w:rPr>
          <w:rFonts w:ascii="Times New Roman" w:eastAsia="宋体" w:hAnsi="Times New Roman" w:cs="Times New Roman"/>
          <w:sz w:val="24"/>
          <w:szCs w:val="24"/>
        </w:rPr>
        <w:t>数量</w:t>
      </w: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9E2099">
        <w:rPr>
          <w:rFonts w:ascii="Times New Roman" w:eastAsia="宋体" w:hAnsi="Times New Roman" w:cs="Times New Roman"/>
          <w:sz w:val="24"/>
          <w:szCs w:val="24"/>
        </w:rPr>
        <w:t>电机位移</w:t>
      </w:r>
    </w:p>
    <w:p w14:paraId="797DCA41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DIR</w:t>
      </w:r>
      <w:r w:rsidRPr="009E2099">
        <w:rPr>
          <w:rFonts w:ascii="Times New Roman" w:eastAsia="宋体" w:hAnsi="Times New Roman" w:cs="Times New Roman"/>
          <w:sz w:val="24"/>
          <w:szCs w:val="24"/>
        </w:rPr>
        <w:t>电平</w:t>
      </w:r>
      <w:r w:rsidRPr="009E2099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9E2099">
        <w:rPr>
          <w:rFonts w:ascii="Times New Roman" w:eastAsia="宋体" w:hAnsi="Times New Roman" w:cs="Times New Roman"/>
          <w:sz w:val="24"/>
          <w:szCs w:val="24"/>
        </w:rPr>
        <w:t>电机方向</w:t>
      </w:r>
    </w:p>
    <w:p w14:paraId="662EB549" w14:textId="77777777" w:rsidR="001C00E7" w:rsidRDefault="001C00E7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DEB045E" w14:textId="77777777" w:rsidR="001C00E7" w:rsidRDefault="001C00E7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E997677" w14:textId="77777777" w:rsidR="001C00E7" w:rsidRDefault="001C00E7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AE0E0FB" w14:textId="7C1361BC" w:rsidR="009E2099" w:rsidRPr="00E46C60" w:rsidRDefault="009E2099" w:rsidP="009E209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46C60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9. TMC5160A</w:t>
      </w:r>
      <w:r w:rsidRPr="00E46C60">
        <w:rPr>
          <w:rFonts w:ascii="Times New Roman" w:eastAsia="宋体" w:hAnsi="Times New Roman" w:cs="Times New Roman"/>
          <w:b/>
          <w:bCs/>
          <w:sz w:val="24"/>
          <w:szCs w:val="24"/>
        </w:rPr>
        <w:t>两种主要运动控制方式</w:t>
      </w:r>
    </w:p>
    <w:p w14:paraId="539DDAD8" w14:textId="77777777" w:rsidR="009E2099" w:rsidRPr="009E2099" w:rsidRDefault="009E2099" w:rsidP="009E2099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STM32</w:t>
      </w:r>
      <w:r w:rsidRPr="009E2099">
        <w:rPr>
          <w:rFonts w:ascii="Times New Roman" w:eastAsia="宋体" w:hAnsi="Times New Roman" w:cs="Times New Roman"/>
          <w:sz w:val="24"/>
          <w:szCs w:val="24"/>
        </w:rPr>
        <w:t>负责产生运动脉冲；</w:t>
      </w:r>
    </w:p>
    <w:p w14:paraId="69E18129" w14:textId="77777777" w:rsidR="009E2099" w:rsidRPr="009E2099" w:rsidRDefault="009E2099" w:rsidP="009E2099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负责微步、电流和功率控制。</w:t>
      </w:r>
    </w:p>
    <w:p w14:paraId="0B24E2EE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适合：</w:t>
      </w:r>
    </w:p>
    <w:p w14:paraId="2122808E" w14:textId="77777777" w:rsidR="009E2099" w:rsidRPr="009E2099" w:rsidRDefault="009E2099" w:rsidP="009E2099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多轴同步控制；</w:t>
      </w:r>
    </w:p>
    <w:p w14:paraId="43AA94FD" w14:textId="77777777" w:rsidR="009E2099" w:rsidRPr="009E2099" w:rsidRDefault="009E2099" w:rsidP="009E2099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STM32</w:t>
      </w:r>
      <w:r w:rsidRPr="009E2099">
        <w:rPr>
          <w:rFonts w:ascii="Times New Roman" w:eastAsia="宋体" w:hAnsi="Times New Roman" w:cs="Times New Roman"/>
          <w:sz w:val="24"/>
          <w:szCs w:val="24"/>
        </w:rPr>
        <w:t>统一管理运动轨迹。</w:t>
      </w:r>
    </w:p>
    <w:p w14:paraId="320F06FE" w14:textId="77777777" w:rsidR="00E46C60" w:rsidRDefault="00E46C60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FA51A9A" w14:textId="714D003D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方式二：使用</w:t>
      </w: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内部</w:t>
      </w:r>
      <w:r w:rsidRPr="009E2099">
        <w:rPr>
          <w:rFonts w:ascii="Times New Roman" w:eastAsia="宋体" w:hAnsi="Times New Roman" w:cs="Times New Roman"/>
          <w:sz w:val="24"/>
          <w:szCs w:val="24"/>
        </w:rPr>
        <w:t>Motion Controller</w:t>
      </w:r>
    </w:p>
    <w:p w14:paraId="742CD574" w14:textId="3FFAD255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STM32</w:t>
      </w:r>
      <w:r w:rsidRPr="009E2099">
        <w:rPr>
          <w:rFonts w:ascii="Times New Roman" w:eastAsia="宋体" w:hAnsi="Times New Roman" w:cs="Times New Roman"/>
          <w:sz w:val="24"/>
          <w:szCs w:val="24"/>
        </w:rPr>
        <w:t>通过</w:t>
      </w:r>
      <w:r w:rsidRPr="009E2099">
        <w:rPr>
          <w:rFonts w:ascii="Times New Roman" w:eastAsia="宋体" w:hAnsi="Times New Roman" w:cs="Times New Roman"/>
          <w:sz w:val="24"/>
          <w:szCs w:val="24"/>
        </w:rPr>
        <w:t>SPI</w:t>
      </w:r>
      <w:r w:rsidRPr="009E2099">
        <w:rPr>
          <w:rFonts w:ascii="Times New Roman" w:eastAsia="宋体" w:hAnsi="Times New Roman" w:cs="Times New Roman"/>
          <w:sz w:val="24"/>
          <w:szCs w:val="24"/>
        </w:rPr>
        <w:t>设置：目标位置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最大速度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加速度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9E2099">
        <w:rPr>
          <w:rFonts w:ascii="Times New Roman" w:eastAsia="宋体" w:hAnsi="Times New Roman" w:cs="Times New Roman"/>
          <w:sz w:val="24"/>
          <w:szCs w:val="24"/>
        </w:rPr>
        <w:t>减速度</w:t>
      </w:r>
    </w:p>
    <w:p w14:paraId="7705AD63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TMC5160A</w:t>
      </w:r>
      <w:r w:rsidRPr="009E2099">
        <w:rPr>
          <w:rFonts w:ascii="Times New Roman" w:eastAsia="宋体" w:hAnsi="Times New Roman" w:cs="Times New Roman"/>
          <w:sz w:val="24"/>
          <w:szCs w:val="24"/>
        </w:rPr>
        <w:t>内部自动完成：</w:t>
      </w:r>
    </w:p>
    <w:p w14:paraId="12A24BDA" w14:textId="28878B92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加速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E2099">
        <w:rPr>
          <w:rFonts w:ascii="Times New Roman" w:eastAsia="宋体" w:hAnsi="Times New Roman" w:cs="Times New Roman"/>
          <w:sz w:val="24"/>
          <w:szCs w:val="24"/>
        </w:rPr>
        <w:t>匀速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E2099">
        <w:rPr>
          <w:rFonts w:ascii="Times New Roman" w:eastAsia="宋体" w:hAnsi="Times New Roman" w:cs="Times New Roman"/>
          <w:sz w:val="24"/>
          <w:szCs w:val="24"/>
        </w:rPr>
        <w:t>减速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="00E46C6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E2099">
        <w:rPr>
          <w:rFonts w:ascii="Times New Roman" w:eastAsia="宋体" w:hAnsi="Times New Roman" w:cs="Times New Roman"/>
          <w:sz w:val="24"/>
          <w:szCs w:val="24"/>
        </w:rPr>
        <w:t>到达目标位置</w:t>
      </w:r>
    </w:p>
    <w:p w14:paraId="7744A250" w14:textId="73021DED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其内部集成</w:t>
      </w:r>
      <w:r w:rsidRPr="009E2099">
        <w:rPr>
          <w:rFonts w:ascii="Times New Roman" w:eastAsia="宋体" w:hAnsi="Times New Roman" w:cs="Times New Roman"/>
          <w:sz w:val="24"/>
          <w:szCs w:val="24"/>
        </w:rPr>
        <w:t>32-bit Motion Controller</w:t>
      </w:r>
      <w:r w:rsidRPr="009E2099">
        <w:rPr>
          <w:rFonts w:ascii="Times New Roman" w:eastAsia="宋体" w:hAnsi="Times New Roman" w:cs="Times New Roman"/>
          <w:sz w:val="24"/>
          <w:szCs w:val="24"/>
        </w:rPr>
        <w:t>和</w:t>
      </w:r>
      <w:proofErr w:type="spellStart"/>
      <w:r w:rsidRPr="009E2099">
        <w:rPr>
          <w:rFonts w:ascii="Times New Roman" w:eastAsia="宋体" w:hAnsi="Times New Roman" w:cs="Times New Roman"/>
          <w:sz w:val="24"/>
          <w:szCs w:val="24"/>
        </w:rPr>
        <w:t>SixPoint</w:t>
      </w:r>
      <w:proofErr w:type="spellEnd"/>
      <w:r w:rsidRPr="009E2099">
        <w:rPr>
          <w:rFonts w:ascii="Times New Roman" w:eastAsia="宋体" w:hAnsi="Times New Roman" w:cs="Times New Roman"/>
          <w:sz w:val="24"/>
          <w:szCs w:val="24"/>
        </w:rPr>
        <w:t xml:space="preserve"> Ramp Generator</w:t>
      </w:r>
      <w:r w:rsidRPr="009E2099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F13D924" w14:textId="77777777" w:rsidR="009E2099" w:rsidRPr="009E2099" w:rsidRDefault="009E2099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优点是：</w:t>
      </w:r>
    </w:p>
    <w:p w14:paraId="577DFA24" w14:textId="77777777" w:rsidR="009E2099" w:rsidRPr="009E2099" w:rsidRDefault="009E2099" w:rsidP="009E2099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减轻</w:t>
      </w:r>
      <w:r w:rsidRPr="009E2099">
        <w:rPr>
          <w:rFonts w:ascii="Times New Roman" w:eastAsia="宋体" w:hAnsi="Times New Roman" w:cs="Times New Roman"/>
          <w:sz w:val="24"/>
          <w:szCs w:val="24"/>
        </w:rPr>
        <w:t>STM32</w:t>
      </w:r>
      <w:r w:rsidRPr="009E2099">
        <w:rPr>
          <w:rFonts w:ascii="Times New Roman" w:eastAsia="宋体" w:hAnsi="Times New Roman" w:cs="Times New Roman"/>
          <w:sz w:val="24"/>
          <w:szCs w:val="24"/>
        </w:rPr>
        <w:t>实时控制负担；</w:t>
      </w:r>
    </w:p>
    <w:p w14:paraId="16F21C89" w14:textId="77777777" w:rsidR="009E2099" w:rsidRPr="009E2099" w:rsidRDefault="009E2099" w:rsidP="009E2099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运动曲线由驱动器内部完成；</w:t>
      </w:r>
    </w:p>
    <w:p w14:paraId="613D64FF" w14:textId="77777777" w:rsidR="009E2099" w:rsidRPr="009E2099" w:rsidRDefault="009E2099" w:rsidP="009E2099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2099">
        <w:rPr>
          <w:rFonts w:ascii="Times New Roman" w:eastAsia="宋体" w:hAnsi="Times New Roman" w:cs="Times New Roman"/>
          <w:sz w:val="24"/>
          <w:szCs w:val="24"/>
        </w:rPr>
        <w:t>STM32</w:t>
      </w:r>
      <w:r w:rsidRPr="009E2099">
        <w:rPr>
          <w:rFonts w:ascii="Times New Roman" w:eastAsia="宋体" w:hAnsi="Times New Roman" w:cs="Times New Roman"/>
          <w:sz w:val="24"/>
          <w:szCs w:val="24"/>
        </w:rPr>
        <w:t>主要负责高层任务调度。</w:t>
      </w:r>
    </w:p>
    <w:p w14:paraId="1D9A9275" w14:textId="77777777" w:rsidR="00024DD8" w:rsidRPr="009E2099" w:rsidRDefault="00024DD8" w:rsidP="009E209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024DD8" w:rsidRPr="009E20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1A3"/>
    <w:multiLevelType w:val="multilevel"/>
    <w:tmpl w:val="F766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05EE1"/>
    <w:multiLevelType w:val="multilevel"/>
    <w:tmpl w:val="499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5E86"/>
    <w:multiLevelType w:val="multilevel"/>
    <w:tmpl w:val="2E6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167FF"/>
    <w:multiLevelType w:val="multilevel"/>
    <w:tmpl w:val="C35A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11D18"/>
    <w:multiLevelType w:val="hybridMultilevel"/>
    <w:tmpl w:val="CB1A1A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F32351E"/>
    <w:multiLevelType w:val="multilevel"/>
    <w:tmpl w:val="FAF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007C0"/>
    <w:multiLevelType w:val="multilevel"/>
    <w:tmpl w:val="05E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318D3"/>
    <w:multiLevelType w:val="multilevel"/>
    <w:tmpl w:val="2792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E77EF"/>
    <w:multiLevelType w:val="multilevel"/>
    <w:tmpl w:val="B9F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24875"/>
    <w:multiLevelType w:val="multilevel"/>
    <w:tmpl w:val="EF9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8267E"/>
    <w:multiLevelType w:val="multilevel"/>
    <w:tmpl w:val="CD9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3124A"/>
    <w:multiLevelType w:val="multilevel"/>
    <w:tmpl w:val="C3F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0158C"/>
    <w:multiLevelType w:val="multilevel"/>
    <w:tmpl w:val="940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06966">
    <w:abstractNumId w:val="8"/>
  </w:num>
  <w:num w:numId="2" w16cid:durableId="615868795">
    <w:abstractNumId w:val="2"/>
  </w:num>
  <w:num w:numId="3" w16cid:durableId="1082801235">
    <w:abstractNumId w:val="12"/>
  </w:num>
  <w:num w:numId="4" w16cid:durableId="1002973620">
    <w:abstractNumId w:val="3"/>
  </w:num>
  <w:num w:numId="5" w16cid:durableId="1568801461">
    <w:abstractNumId w:val="7"/>
  </w:num>
  <w:num w:numId="6" w16cid:durableId="2144687361">
    <w:abstractNumId w:val="6"/>
  </w:num>
  <w:num w:numId="7" w16cid:durableId="100149331">
    <w:abstractNumId w:val="5"/>
  </w:num>
  <w:num w:numId="8" w16cid:durableId="318727674">
    <w:abstractNumId w:val="10"/>
  </w:num>
  <w:num w:numId="9" w16cid:durableId="1648970498">
    <w:abstractNumId w:val="1"/>
  </w:num>
  <w:num w:numId="10" w16cid:durableId="380446210">
    <w:abstractNumId w:val="9"/>
  </w:num>
  <w:num w:numId="11" w16cid:durableId="258028046">
    <w:abstractNumId w:val="11"/>
  </w:num>
  <w:num w:numId="12" w16cid:durableId="609515019">
    <w:abstractNumId w:val="0"/>
  </w:num>
  <w:num w:numId="13" w16cid:durableId="6055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DB"/>
    <w:rsid w:val="00024DD8"/>
    <w:rsid w:val="00091D3A"/>
    <w:rsid w:val="001C00E7"/>
    <w:rsid w:val="006F6D26"/>
    <w:rsid w:val="009E2099"/>
    <w:rsid w:val="00CF54BC"/>
    <w:rsid w:val="00E46C60"/>
    <w:rsid w:val="00F0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9B511"/>
  <w15:chartTrackingRefBased/>
  <w15:docId w15:val="{4DBD7E53-84ED-4E7B-9A75-67661598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09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3F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F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F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F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FD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F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F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F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3F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3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3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3F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3FD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3F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3F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3F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3F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3F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F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3F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F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3F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F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F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3F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3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蕊 孙</dc:creator>
  <cp:keywords/>
  <dc:description/>
  <cp:lastModifiedBy>蕊 孙</cp:lastModifiedBy>
  <cp:revision>4</cp:revision>
  <cp:lastPrinted>2026-08-21T06:50:00Z</cp:lastPrinted>
  <dcterms:created xsi:type="dcterms:W3CDTF">2026-08-21T06:34:00Z</dcterms:created>
  <dcterms:modified xsi:type="dcterms:W3CDTF">2026-08-21T06:50:00Z</dcterms:modified>
</cp:coreProperties>
</file>