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Noto Sans Ethiopic" w:cs="Noto Sans Ethiopic" w:eastAsia="Noto Sans Ethiopic" w:hAnsi="Noto Sans Ethiopic"/>
          <w:b/>
          <w:bCs/>
          <w:color w:val="4B5563"/>
          <w:sz w:val="22"/>
          <w:szCs w:val="22"/>
        </w:rPr>
        <w:t xml:space="preserve">ተስፋ የሸቀጣ ሸቀጥ ሱቅ (Tesfa Shop)</w:t>
      </w:r>
    </w:p>
    <w:p>
      <w:pPr>
        <w:spacing w:after="120"/>
      </w:pPr>
      <w:r>
        <w:rPr>
          <w:rFonts w:ascii="Noto Sans Ethiopic" w:cs="Noto Sans Ethiopic" w:eastAsia="Noto Sans Ethiopic" w:hAnsi="Noto Sans Ethiopic"/>
          <w:b/>
          <w:bCs/>
          <w:color w:val="111827"/>
          <w:sz w:val="32"/>
          <w:szCs w:val="32"/>
        </w:rPr>
        <w:t xml:space="preserve">የፋይናንስ ሪፖርት</w:t>
      </w:r>
    </w:p>
    <w:p>
      <w:pPr>
        <w:spacing w:after="80"/>
      </w:pPr>
      <w:r>
        <w:rPr>
          <w:rFonts w:ascii="Noto Sans Ethiopic" w:cs="Noto Sans Ethiopic" w:eastAsia="Noto Sans Ethiopic" w:hAnsi="Noto Sans Ethiopic"/>
          <w:color w:val="4B5563"/>
          <w:sz w:val="20"/>
          <w:szCs w:val="20"/>
        </w:rPr>
        <w:t xml:space="preserve">ጊዜ፡ ከ 2026-10-01 እስከ 2026-11-01</w:t>
      </w:r>
    </w:p>
    <w:p>
      <w:pPr>
        <w:spacing w:after="150"/>
      </w:pPr>
      <w:r>
        <w:rPr>
          <w:rFonts w:ascii="Noto Sans Ethiopic" w:cs="Noto Sans Ethiopic" w:eastAsia="Noto Sans Ethiopic" w:hAnsi="Noto Sans Ethiopic"/>
          <w:color w:val="4B5563"/>
          <w:sz w:val="20"/>
          <w:szCs w:val="20"/>
        </w:rPr>
        <w:t xml:space="preserve">የተዘጋጀበት ቀን፡ 2026-10-29</w:t>
      </w:r>
    </w:p>
    <w:p>
      <w:pPr>
        <w:spacing w:after="120" w:before="200"/>
      </w:pPr>
      <w:r>
        <w:rPr>
          <w:rFonts w:ascii="Noto Sans Ethiopic" w:cs="Noto Sans Ethiopic" w:eastAsia="Noto Sans Ethiopic" w:hAnsi="Noto Sans Ethiopic"/>
          <w:b/>
          <w:bCs/>
          <w:color w:val="111827"/>
          <w:sz w:val="24"/>
          <w:szCs w:val="24"/>
        </w:rPr>
        <w:t xml:space="preserve">የፋይናንስ ማጠቃለያ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pct" w:w="3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Ethiopic" w:cs="Noto Sans Ethiopic" w:eastAsia="Noto Sans Ethiopic" w:hAnsi="Noto Sans Ethiopic"/>
                <w:b/>
                <w:bCs/>
                <w:color w:val="111827"/>
                <w:sz w:val="20"/>
                <w:szCs w:val="20"/>
              </w:rPr>
              <w:t xml:space="preserve">ጠቅላላ ገቢ</w:t>
            </w:r>
          </w:p>
        </w:tc>
        <w:tc>
          <w:tcPr>
            <w:tcW w:type="pct" w:w="2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111827"/>
                <w:sz w:val="20"/>
                <w:szCs w:val="20"/>
              </w:rPr>
              <w:t xml:space="preserve">ETB 145,800.50</w:t>
            </w:r>
          </w:p>
        </w:tc>
      </w:tr>
      <w:tr>
        <w:tc>
          <w:tcPr>
            <w:tcW w:type="pct" w:w="3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የሱቅ ወጪዎች</w:t>
            </w:r>
          </w:p>
        </w:tc>
        <w:tc>
          <w:tcPr>
            <w:tcW w:type="pct" w:w="2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ETB 68,450.00</w:t>
            </w:r>
          </w:p>
        </w:tc>
      </w:tr>
      <w:tr>
        <w:tc>
          <w:tcPr>
            <w:tcW w:type="pct" w:w="3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የግል/የቤተሰብ ወጪዎች</w:t>
            </w:r>
          </w:p>
        </w:tc>
        <w:tc>
          <w:tcPr>
            <w:tcW w:type="pct" w:w="2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ETB 18,200.00</w:t>
            </w:r>
          </w:p>
        </w:tc>
      </w:tr>
      <w:tr>
        <w:tc>
          <w:tcPr>
            <w:tcW w:type="pct" w:w="3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የገባ ተጨማሪ ገንዘብ</w:t>
            </w:r>
          </w:p>
        </w:tc>
        <w:tc>
          <w:tcPr>
            <w:tcW w:type="pct" w:w="2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ETB 25,000.00</w:t>
            </w:r>
          </w:p>
        </w:tc>
      </w:tr>
      <w:tr>
        <w:tc>
          <w:tcPr>
            <w:tcW w:type="pct" w:w="3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የተመለሰ ተጨማሪ ገንዘብ</w:t>
            </w:r>
          </w:p>
        </w:tc>
        <w:tc>
          <w:tcPr>
            <w:tcW w:type="pct" w:w="2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ETB 10,000.00</w:t>
            </w:r>
          </w:p>
        </w:tc>
      </w:tr>
      <w:tr>
        <w:tc>
          <w:tcPr>
            <w:tcW w:type="pct" w:w="3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Ethiopic" w:cs="Noto Sans Ethiopic" w:eastAsia="Noto Sans Ethiopic" w:hAnsi="Noto Sans Ethiopic"/>
                <w:b/>
                <w:bCs/>
                <w:color w:val="111827"/>
                <w:sz w:val="20"/>
                <w:szCs w:val="20"/>
              </w:rPr>
              <w:t xml:space="preserve">በደንበኞች የተያዘ ጠቅላላ ዕዳ (ዛሬ)</w:t>
            </w:r>
          </w:p>
        </w:tc>
        <w:tc>
          <w:tcPr>
            <w:tcW w:type="pct" w:w="2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111827"/>
                <w:sz w:val="20"/>
                <w:szCs w:val="20"/>
              </w:rPr>
              <w:t xml:space="preserve">ETB 34,500.75</w:t>
            </w:r>
          </w:p>
        </w:tc>
      </w:tr>
    </w:tbl>
    <w:p>
      <w:pPr>
        <w:spacing w:after="120" w:before="80"/>
      </w:pPr>
      <w:r>
        <w:rPr>
          <w:rFonts w:ascii="Noto Sans Ethiopic" w:cs="Noto Sans Ethiopic" w:eastAsia="Noto Sans Ethiopic" w:hAnsi="Noto Sans Ethiopic"/>
          <w:i/>
          <w:iCs/>
          <w:color w:val="6B7280"/>
          <w:sz w:val="18"/>
          <w:szCs w:val="18"/>
        </w:rPr>
        <w:t xml:space="preserve">የደንበኞች ዕዳ የዛሬውን አጠቃላይ ቀሪ ዕዳ ያሳያል (በጊዜው ያልተገደበ)።</w:t>
      </w:r>
    </w:p>
    <w:p>
      <w:pPr>
        <w:spacing w:after="120" w:before="200"/>
      </w:pPr>
      <w:r>
        <w:rPr>
          <w:rFonts w:ascii="Noto Sans Ethiopic" w:cs="Noto Sans Ethiopic" w:eastAsia="Noto Sans Ethiopic" w:hAnsi="Noto Sans Ethiopic"/>
          <w:b/>
          <w:bCs/>
          <w:color w:val="111827"/>
          <w:sz w:val="24"/>
          <w:szCs w:val="24"/>
        </w:rPr>
        <w:t xml:space="preserve">የዕዳ እንቅስቃሴ (በዚህ ጊዜ)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pct" w:w="3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በጊዜው አዲስ የተበደረ</w:t>
            </w:r>
          </w:p>
        </w:tc>
        <w:tc>
          <w:tcPr>
            <w:tcW w:type="pct" w:w="2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ETB 21,500.00</w:t>
            </w:r>
          </w:p>
        </w:tc>
      </w:tr>
      <w:tr>
        <w:tc>
          <w:tcPr>
            <w:tcW w:type="pct" w:w="3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በጊዜው የተመለሰ</w:t>
            </w:r>
          </w:p>
        </w:tc>
        <w:tc>
          <w:tcPr>
            <w:tcW w:type="pct" w:w="2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ETB 16,200.00</w:t>
            </w:r>
          </w:p>
        </w:tc>
      </w:tr>
    </w:tbl>
    <w:p>
      <w:pPr>
        <w:spacing w:after="120" w:before="200"/>
      </w:pPr>
      <w:r>
        <w:rPr>
          <w:rFonts w:ascii="Noto Sans Ethiopic" w:cs="Noto Sans Ethiopic" w:eastAsia="Noto Sans Ethiopic" w:hAnsi="Noto Sans Ethiopic"/>
          <w:b/>
          <w:bCs/>
          <w:color w:val="111827"/>
          <w:sz w:val="24"/>
          <w:szCs w:val="24"/>
        </w:rPr>
        <w:t xml:space="preserve">የወጪ ዝርዝር በየዓይነቱ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2617"/>
        <w:gridCol w:w="2617"/>
      </w:tblGrid>
      <w:tr>
        <w:tc>
          <w:tcPr>
            <w:tcW w:type="pct" w:w="2500"/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374151"/>
                <w:sz w:val="19"/>
                <w:szCs w:val="19"/>
              </w:rPr>
              <w:t xml:space="preserve">የወጪ ዓይነት</w:t>
            </w:r>
          </w:p>
        </w:tc>
        <w:tc>
          <w:tcPr>
            <w:tcW w:type="pct" w:w="1250"/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374151"/>
                <w:sz w:val="19"/>
                <w:szCs w:val="19"/>
              </w:rPr>
              <w:t xml:space="preserve">ምድብ</w:t>
            </w:r>
          </w:p>
        </w:tc>
        <w:tc>
          <w:tcPr>
            <w:tcW w:type="pct" w:w="1250"/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374151"/>
                <w:sz w:val="19"/>
                <w:szCs w:val="19"/>
              </w:rPr>
              <w:t xml:space="preserve">መጠን</w:t>
            </w:r>
          </w:p>
        </w:tc>
      </w:tr>
      <w:tr>
        <w:tc>
          <w:tcPr>
            <w:tcW w:type="pct" w:w="25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የእህል እና ስኳር ግዢ (Grain &amp; Sugar Purchase)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የሱቅ ወጪዎች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48,500.00</w:t>
            </w:r>
          </w:p>
        </w:tc>
      </w:tr>
      <w:tr>
        <w:tc>
          <w:tcPr>
            <w:tcW w:type="pct" w:w="250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የሱቅ ኪራይ (Shop Rent)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የሱቅ ወጪዎች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15,000.00</w:t>
            </w:r>
          </w:p>
        </w:tc>
      </w:tr>
      <w:tr>
        <w:tc>
          <w:tcPr>
            <w:tcW w:type="pct" w:w="25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መብራት እና ውሃ (Utilities)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የሱቅ ወጪዎች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4,950.00</w:t>
            </w:r>
          </w:p>
        </w:tc>
      </w:tr>
      <w:tr>
        <w:tc>
          <w:tcPr>
            <w:tcW w:type="pct" w:w="250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የትምህርት ቤት ክፍያ (School Fees)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የግል/የቤተሰብ ወጪዎች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12,000.00</w:t>
            </w:r>
          </w:p>
        </w:tc>
      </w:tr>
      <w:tr>
        <w:tc>
          <w:tcPr>
            <w:tcW w:type="pct" w:w="25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የቤት ወጪ (Family Household)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የግል/የቤተሰብ ወጪዎች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6,200.00</w:t>
            </w:r>
          </w:p>
        </w:tc>
      </w:tr>
    </w:tbl>
    <w:p>
      <w:pPr>
        <w:spacing w:after="60"/>
      </w:pPr>
      <w:r>
        <w:rPr>
          <w:rFonts w:ascii="Noto Sans Ethiopic" w:cs="Noto Sans Ethiopic" w:eastAsia="Noto Sans Ethiopic" w:hAnsi="Noto Sans Ethiopic"/>
          <w:i/>
          <w:iCs/>
          <w:color w:val="6B7280"/>
          <w:sz w:val="18"/>
          <w:szCs w:val="18"/>
        </w:rPr>
        <w:t xml:space="preserve">• ጠቅላላ ገቢ ከደንበኞች ዕዳ ክፍያ የተሰበሰበውን ጥሬ ገንዘብ ያካትታል።</w:t>
      </w:r>
    </w:p>
    <w:p>
      <w:pPr>
        <w:spacing w:after="60"/>
      </w:pPr>
      <w:r>
        <w:rPr>
          <w:rFonts w:ascii="Noto Sans Ethiopic" w:cs="Noto Sans Ethiopic" w:eastAsia="Noto Sans Ethiopic" w:hAnsi="Noto Sans Ethiopic"/>
          <w:i/>
          <w:iCs/>
          <w:color w:val="6B7280"/>
          <w:sz w:val="18"/>
          <w:szCs w:val="18"/>
        </w:rPr>
        <w:t xml:space="preserve">• ማስታወሻ፡ በWord ውስጥ የግዕዝ ፊደላት በትክክል እንዲታዩ በኮምፒውተርዎ ላይ የግዕዝ ፎንት (ለምሳሌ Noto Sans Ethiopic ወይም Nyala) መጫን አለበት።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2026-10-29T09:13:40.160Z</dcterms:created>
  <dcterms:modified xsi:type="dcterms:W3CDTF">2026-10-29T09:13:40.160Z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