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F6DE1" w14:paraId="2B70C05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9A1B2F"/>
            <w:tcMar>
              <w:top w:w="220" w:type="dxa"/>
              <w:left w:w="260" w:type="dxa"/>
              <w:bottom w:w="220" w:type="dxa"/>
              <w:right w:w="260" w:type="dxa"/>
            </w:tcMar>
          </w:tcPr>
          <w:p w14:paraId="18749E49" w14:textId="77777777" w:rsidR="005F6DE1" w:rsidRDefault="00000000">
            <w:pPr>
              <w:spacing w:after="60"/>
            </w:pPr>
            <w:r>
              <w:rPr>
                <w:b/>
                <w:bCs/>
                <w:color w:val="FFFFFF"/>
              </w:rPr>
              <w:t xml:space="preserve">LG </w:t>
            </w:r>
            <w:proofErr w:type="spellStart"/>
            <w:r>
              <w:rPr>
                <w:b/>
                <w:bCs/>
                <w:color w:val="FFFFFF"/>
              </w:rPr>
              <w:t>Electronics</w:t>
            </w:r>
            <w:proofErr w:type="spellEnd"/>
            <w:r>
              <w:rPr>
                <w:b/>
                <w:bCs/>
                <w:color w:val="FFFFFF"/>
              </w:rPr>
              <w:t xml:space="preserve"> do Brasil · AX </w:t>
            </w:r>
            <w:proofErr w:type="spellStart"/>
            <w:r>
              <w:rPr>
                <w:b/>
                <w:bCs/>
                <w:color w:val="FFFFFF"/>
              </w:rPr>
              <w:t>Academy</w:t>
            </w:r>
            <w:proofErr w:type="spellEnd"/>
          </w:p>
          <w:p w14:paraId="4CE90FFD" w14:textId="77777777" w:rsidR="005F6DE1" w:rsidRDefault="00000000">
            <w:pPr>
              <w:spacing w:after="60"/>
            </w:pPr>
            <w:r>
              <w:rPr>
                <w:b/>
                <w:bCs/>
                <w:color w:val="FFFFFF"/>
                <w:sz w:val="30"/>
                <w:szCs w:val="30"/>
              </w:rPr>
              <w:t>Enunciado de Exercício em Grupo — Estudo de Caso S10-B</w:t>
            </w:r>
          </w:p>
          <w:p w14:paraId="241742F7" w14:textId="77777777" w:rsidR="005F6DE1" w:rsidRDefault="00000000">
            <w:r>
              <w:rPr>
                <w:i/>
                <w:iCs/>
                <w:color w:val="F3D9DE"/>
                <w:sz w:val="21"/>
                <w:szCs w:val="21"/>
              </w:rPr>
              <w:t xml:space="preserve">Pipeline </w:t>
            </w:r>
            <w:proofErr w:type="spellStart"/>
            <w:r>
              <w:rPr>
                <w:i/>
                <w:iCs/>
                <w:color w:val="F3D9DE"/>
                <w:sz w:val="21"/>
                <w:szCs w:val="21"/>
              </w:rPr>
              <w:t>multi-bot</w:t>
            </w:r>
            <w:proofErr w:type="spellEnd"/>
            <w:r>
              <w:rPr>
                <w:i/>
                <w:iCs/>
                <w:color w:val="F3D9DE"/>
                <w:sz w:val="21"/>
                <w:szCs w:val="21"/>
              </w:rPr>
              <w:t xml:space="preserve"> resiliente com decisão híbrida RPA+ML e notificação multicanal</w:t>
            </w:r>
          </w:p>
        </w:tc>
      </w:tr>
    </w:tbl>
    <w:p w14:paraId="0C4D11B0" w14:textId="77777777" w:rsidR="005F6DE1" w:rsidRDefault="00000000">
      <w:pPr>
        <w:pStyle w:val="Ttulo1"/>
        <w:spacing w:before="280" w:after="160"/>
      </w:pPr>
      <w:r>
        <w:rPr>
          <w:b/>
          <w:bCs/>
          <w:color w:val="9A1B2F"/>
          <w:sz w:val="27"/>
          <w:szCs w:val="27"/>
        </w:rPr>
        <w:t>1. Onde paramos</w:t>
      </w:r>
    </w:p>
    <w:p w14:paraId="03AC4BF5" w14:textId="77777777" w:rsidR="005F6DE1" w:rsidRDefault="00000000">
      <w:pPr>
        <w:spacing w:after="160"/>
      </w:pPr>
      <w:r>
        <w:rPr>
          <w:color w:val="1A1A1A"/>
        </w:rPr>
        <w:t xml:space="preserve">Nas Aulas 26 a 29, o pipeline de conferência de lotes evoluiu de um </w:t>
      </w:r>
      <w:proofErr w:type="spellStart"/>
      <w:r>
        <w:rPr>
          <w:color w:val="1A1A1A"/>
        </w:rPr>
        <w:t>bot</w:t>
      </w:r>
      <w:proofErr w:type="spellEnd"/>
      <w:r>
        <w:rPr>
          <w:color w:val="1A1A1A"/>
        </w:rPr>
        <w:t xml:space="preserve"> único para uma cadeia orquestrada no Maestro: múltiplos </w:t>
      </w:r>
      <w:proofErr w:type="spellStart"/>
      <w:r>
        <w:rPr>
          <w:color w:val="1A1A1A"/>
        </w:rPr>
        <w:t>bots</w:t>
      </w:r>
      <w:proofErr w:type="spellEnd"/>
      <w:r>
        <w:rPr>
          <w:color w:val="1A1A1A"/>
        </w:rPr>
        <w:t xml:space="preserve"> em sequência e em paralelo, filas com prioridade, dependências com timeout, alertas em três canais (</w:t>
      </w:r>
      <w:proofErr w:type="spellStart"/>
      <w:r>
        <w:rPr>
          <w:color w:val="1A1A1A"/>
        </w:rPr>
        <w:t>Telegram</w:t>
      </w:r>
      <w:proofErr w:type="spellEnd"/>
      <w:r>
        <w:rPr>
          <w:color w:val="1A1A1A"/>
        </w:rPr>
        <w:t xml:space="preserve">, WhatsApp e Email) e um conjunto completo de padrões de resiliência — </w:t>
      </w:r>
      <w:proofErr w:type="spellStart"/>
      <w:r>
        <w:rPr>
          <w:color w:val="1A1A1A"/>
        </w:rPr>
        <w:t>retry</w:t>
      </w:r>
      <w:proofErr w:type="spellEnd"/>
      <w:r>
        <w:rPr>
          <w:color w:val="1A1A1A"/>
        </w:rPr>
        <w:t xml:space="preserve"> com </w:t>
      </w:r>
      <w:proofErr w:type="spellStart"/>
      <w:r>
        <w:rPr>
          <w:color w:val="1A1A1A"/>
        </w:rPr>
        <w:t>backoff</w:t>
      </w:r>
      <w:proofErr w:type="spellEnd"/>
      <w:r>
        <w:rPr>
          <w:color w:val="1A1A1A"/>
        </w:rPr>
        <w:t xml:space="preserve">, </w:t>
      </w:r>
      <w:proofErr w:type="spellStart"/>
      <w:r>
        <w:rPr>
          <w:color w:val="1A1A1A"/>
        </w:rPr>
        <w:t>fallback</w:t>
      </w:r>
      <w:proofErr w:type="spellEnd"/>
      <w:r>
        <w:rPr>
          <w:color w:val="1A1A1A"/>
        </w:rPr>
        <w:t xml:space="preserve"> para processamento degradado e </w:t>
      </w:r>
      <w:proofErr w:type="spellStart"/>
      <w:r>
        <w:rPr>
          <w:color w:val="1A1A1A"/>
        </w:rPr>
        <w:t>dead</w:t>
      </w:r>
      <w:proofErr w:type="spellEnd"/>
      <w:r>
        <w:rPr>
          <w:color w:val="1A1A1A"/>
        </w:rPr>
        <w:t xml:space="preserve"> </w:t>
      </w:r>
      <w:proofErr w:type="spellStart"/>
      <w:r>
        <w:rPr>
          <w:color w:val="1A1A1A"/>
        </w:rPr>
        <w:t>letter</w:t>
      </w:r>
      <w:proofErr w:type="spellEnd"/>
      <w:r>
        <w:rPr>
          <w:color w:val="1A1A1A"/>
        </w:rPr>
        <w:t xml:space="preserve"> para itens irrecuperáveis. O pipeline está pronto para operar em produção supervisionada, mas ainda decide tudo por regras explícitas (RN01–RN03).</w:t>
      </w:r>
    </w:p>
    <w:p w14:paraId="03EAA044" w14:textId="77777777" w:rsidR="005F6DE1" w:rsidRDefault="00000000">
      <w:pPr>
        <w:spacing w:after="160"/>
      </w:pPr>
      <w:r>
        <w:rPr>
          <w:color w:val="1A1A1A"/>
        </w:rPr>
        <w:t xml:space="preserve">O problema é que boa parte das divergências de lote vem acompanhada de um campo de observação em texto livre, digitado pelo operador do centro de distribuição — por exemplo, "digitei errado o </w:t>
      </w:r>
      <w:proofErr w:type="spellStart"/>
      <w:r>
        <w:rPr>
          <w:color w:val="1A1A1A"/>
        </w:rPr>
        <w:t>codigo</w:t>
      </w:r>
      <w:proofErr w:type="spellEnd"/>
      <w:r>
        <w:rPr>
          <w:color w:val="1A1A1A"/>
        </w:rPr>
        <w:t>", "faltou peça na doca 3", "lançamento duplicado por engano". Hoje um analista lê cada observação manualmente para decidir a causa provável antes de decidir se o lote precisa de reprocessamento ou só de correção de cadastro.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F6DE1" w14:paraId="02B1AEBC" w14:textId="77777777">
        <w:tblPrEx>
          <w:tblCellMar>
            <w:top w:w="0" w:type="dxa"/>
            <w:bottom w:w="0" w:type="dxa"/>
          </w:tblCellMar>
        </w:tblPrEx>
        <w:tc>
          <w:tcPr>
            <w:tcW w:w="9026" w:type="dxa"/>
            <w:tcBorders>
              <w:top w:val="single" w:sz="4" w:space="0" w:color="9A1B2F"/>
              <w:left w:val="single" w:sz="24" w:space="0" w:color="9A1B2F"/>
              <w:bottom w:val="single" w:sz="4" w:space="0" w:color="9A1B2F"/>
              <w:right w:val="single" w:sz="4" w:space="0" w:color="9A1B2F"/>
            </w:tcBorders>
            <w:shd w:val="clear" w:color="auto" w:fill="F6E6E9"/>
            <w:tcMar>
              <w:top w:w="160" w:type="dxa"/>
              <w:left w:w="200" w:type="dxa"/>
              <w:bottom w:w="160" w:type="dxa"/>
              <w:right w:w="200" w:type="dxa"/>
            </w:tcMar>
          </w:tcPr>
          <w:p w14:paraId="5B131543" w14:textId="77777777" w:rsidR="005F6DE1" w:rsidRDefault="00000000">
            <w:pPr>
              <w:spacing w:after="100"/>
            </w:pPr>
            <w:proofErr w:type="gramStart"/>
            <w:r>
              <w:rPr>
                <w:b/>
                <w:bCs/>
                <w:color w:val="1A1A1A"/>
                <w:sz w:val="21"/>
                <w:szCs w:val="21"/>
              </w:rPr>
              <w:t>📌  Sobre</w:t>
            </w:r>
            <w:proofErr w:type="gramEnd"/>
            <w:r>
              <w:rPr>
                <w:b/>
                <w:bCs/>
                <w:color w:val="1A1A1A"/>
                <w:sz w:val="21"/>
                <w:szCs w:val="21"/>
              </w:rPr>
              <w:t xml:space="preserve"> este exercício</w:t>
            </w:r>
          </w:p>
          <w:p w14:paraId="06238CE6" w14:textId="77777777" w:rsidR="005F6DE1" w:rsidRDefault="00000000">
            <w:pPr>
              <w:spacing w:after="120"/>
            </w:pPr>
            <w:r>
              <w:rPr>
                <w:color w:val="1A1A1A"/>
              </w:rPr>
              <w:t xml:space="preserve">Este estudo de caso consolida o conteúdo das Aulas 26–30: orquestrar 3+ </w:t>
            </w:r>
            <w:proofErr w:type="spellStart"/>
            <w:r>
              <w:rPr>
                <w:color w:val="1A1A1A"/>
              </w:rPr>
              <w:t>bots</w:t>
            </w:r>
            <w:proofErr w:type="spellEnd"/>
            <w:r>
              <w:rPr>
                <w:color w:val="1A1A1A"/>
              </w:rPr>
              <w:t xml:space="preserve"> com dependências no Maestro, integrar um componente de Machine Learning que sugere a causa provável da divergência a partir de texto livre, garantir que esse componente nunca seja uma dependência crítica, e notificar a equipe operacional nos canais corretos quando o pipeline muda de estado — incluindo quando passa a operar sem ML.</w:t>
            </w:r>
          </w:p>
          <w:p w14:paraId="1CE11A11" w14:textId="77777777" w:rsidR="005F6DE1" w:rsidRDefault="00000000">
            <w:r>
              <w:rPr>
                <w:color w:val="1A1A1A"/>
              </w:rPr>
              <w:t xml:space="preserve">Reaproveitem integralmente o motor de validação (RN01–RN03), o </w:t>
            </w:r>
            <w:proofErr w:type="spellStart"/>
            <w:r>
              <w:rPr>
                <w:color w:val="1A1A1A"/>
              </w:rPr>
              <w:t>SistemaAlertas</w:t>
            </w:r>
            <w:proofErr w:type="spellEnd"/>
            <w:r>
              <w:rPr>
                <w:color w:val="1A1A1A"/>
              </w:rPr>
              <w:t xml:space="preserve"> com </w:t>
            </w:r>
            <w:proofErr w:type="spellStart"/>
            <w:r>
              <w:rPr>
                <w:color w:val="1A1A1A"/>
              </w:rPr>
              <w:t>fallback</w:t>
            </w:r>
            <w:proofErr w:type="spellEnd"/>
            <w:r>
              <w:rPr>
                <w:color w:val="1A1A1A"/>
              </w:rPr>
              <w:t xml:space="preserve"> de canal, o padrão de </w:t>
            </w:r>
            <w:proofErr w:type="spellStart"/>
            <w:r>
              <w:rPr>
                <w:color w:val="1A1A1A"/>
              </w:rPr>
              <w:t>retry</w:t>
            </w:r>
            <w:proofErr w:type="spellEnd"/>
            <w:r>
              <w:rPr>
                <w:color w:val="1A1A1A"/>
              </w:rPr>
              <w:t>/</w:t>
            </w:r>
            <w:proofErr w:type="spellStart"/>
            <w:r>
              <w:rPr>
                <w:color w:val="1A1A1A"/>
              </w:rPr>
              <w:t>dead</w:t>
            </w:r>
            <w:proofErr w:type="spellEnd"/>
            <w:r>
              <w:rPr>
                <w:color w:val="1A1A1A"/>
              </w:rPr>
              <w:t xml:space="preserve"> </w:t>
            </w:r>
            <w:proofErr w:type="spellStart"/>
            <w:r>
              <w:rPr>
                <w:color w:val="1A1A1A"/>
              </w:rPr>
              <w:t>letter</w:t>
            </w:r>
            <w:proofErr w:type="spellEnd"/>
            <w:r>
              <w:rPr>
                <w:color w:val="1A1A1A"/>
              </w:rPr>
              <w:t xml:space="preserve"> e a orquestração via Maestro já construídos. O ML entra como uma nova camada de decisão para os casos ambíguos — não substitui nada do que já existe.</w:t>
            </w:r>
          </w:p>
        </w:tc>
      </w:tr>
    </w:tbl>
    <w:p w14:paraId="75890A61" w14:textId="77777777" w:rsidR="005F6DE1" w:rsidRDefault="005F6DE1">
      <w:pPr>
        <w:spacing w:after="160"/>
      </w:pPr>
    </w:p>
    <w:p w14:paraId="25603243" w14:textId="77777777" w:rsidR="005F6DE1" w:rsidRDefault="00000000">
      <w:pPr>
        <w:pStyle w:val="Ttulo1"/>
        <w:spacing w:before="280" w:after="160"/>
      </w:pPr>
      <w:r>
        <w:rPr>
          <w:b/>
          <w:bCs/>
          <w:color w:val="9A1B2F"/>
          <w:sz w:val="27"/>
          <w:szCs w:val="27"/>
        </w:rPr>
        <w:t>2. Objetivo do exercício</w:t>
      </w:r>
    </w:p>
    <w:p w14:paraId="76750B07" w14:textId="77777777" w:rsidR="005F6DE1" w:rsidRDefault="00000000">
      <w:pPr>
        <w:spacing w:after="160"/>
      </w:pPr>
      <w:r>
        <w:rPr>
          <w:color w:val="1A1A1A"/>
        </w:rPr>
        <w:t xml:space="preserve">Projetar e implementar, em grupo, um pipeline de 3 ou mais </w:t>
      </w:r>
      <w:proofErr w:type="spellStart"/>
      <w:r>
        <w:rPr>
          <w:color w:val="1A1A1A"/>
        </w:rPr>
        <w:t>bots</w:t>
      </w:r>
      <w:proofErr w:type="spellEnd"/>
      <w:r>
        <w:rPr>
          <w:color w:val="1A1A1A"/>
        </w:rPr>
        <w:t xml:space="preserve"> orquestrados no Maestro que processe lotes com divergência usando as regras já existentes, enriqueça cada divergência com uma causa provável sugerida por um componente de ML controlado por feature flag, degrade com elegância quando </w:t>
      </w:r>
      <w:proofErr w:type="gramStart"/>
      <w:r>
        <w:rPr>
          <w:color w:val="1A1A1A"/>
        </w:rPr>
        <w:t>esse componente falha</w:t>
      </w:r>
      <w:proofErr w:type="gramEnd"/>
      <w:r>
        <w:rPr>
          <w:color w:val="1A1A1A"/>
        </w:rPr>
        <w:t>, e avise a equipe pelo canal certo em cada situação — provando tudo isso ao vivo, sob sabotagem controlada do instrutor.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F6DE1" w14:paraId="04F625C3" w14:textId="77777777">
        <w:tblPrEx>
          <w:tblCellMar>
            <w:top w:w="0" w:type="dxa"/>
            <w:bottom w:w="0" w:type="dxa"/>
          </w:tblCellMar>
        </w:tblPrEx>
        <w:tc>
          <w:tcPr>
            <w:tcW w:w="9026" w:type="dxa"/>
            <w:tcBorders>
              <w:top w:val="single" w:sz="4" w:space="0" w:color="C97A2B"/>
              <w:left w:val="single" w:sz="24" w:space="0" w:color="C97A2B"/>
              <w:bottom w:val="single" w:sz="4" w:space="0" w:color="C97A2B"/>
              <w:right w:val="single" w:sz="4" w:space="0" w:color="C97A2B"/>
            </w:tcBorders>
            <w:shd w:val="clear" w:color="auto" w:fill="FEF1E1"/>
            <w:tcMar>
              <w:top w:w="160" w:type="dxa"/>
              <w:left w:w="200" w:type="dxa"/>
              <w:bottom w:w="160" w:type="dxa"/>
              <w:right w:w="200" w:type="dxa"/>
            </w:tcMar>
          </w:tcPr>
          <w:p w14:paraId="033511D2" w14:textId="77777777" w:rsidR="005F6DE1" w:rsidRDefault="00000000">
            <w:pPr>
              <w:spacing w:after="100"/>
            </w:pPr>
            <w:proofErr w:type="gramStart"/>
            <w:r>
              <w:rPr>
                <w:b/>
                <w:bCs/>
                <w:color w:val="1A1A1A"/>
                <w:sz w:val="21"/>
                <w:szCs w:val="21"/>
              </w:rPr>
              <w:t>🎯  O</w:t>
            </w:r>
            <w:proofErr w:type="gramEnd"/>
            <w:r>
              <w:rPr>
                <w:b/>
                <w:bCs/>
                <w:color w:val="1A1A1A"/>
                <w:sz w:val="21"/>
                <w:szCs w:val="21"/>
              </w:rPr>
              <w:t xml:space="preserve"> que muda em relação às Aulas 26–29 — e o que não muda</w:t>
            </w:r>
          </w:p>
          <w:p w14:paraId="25F94596" w14:textId="77777777" w:rsidR="005F6DE1" w:rsidRDefault="00000000">
            <w:pPr>
              <w:spacing w:after="120"/>
            </w:pPr>
            <w:r>
              <w:rPr>
                <w:color w:val="1A1A1A"/>
              </w:rPr>
              <w:t xml:space="preserve">Não mudam: as regras RN01–RN03, o orchestrator.py de disparo entre </w:t>
            </w:r>
            <w:proofErr w:type="spellStart"/>
            <w:r>
              <w:rPr>
                <w:color w:val="1A1A1A"/>
              </w:rPr>
              <w:t>bots</w:t>
            </w:r>
            <w:proofErr w:type="spellEnd"/>
            <w:r>
              <w:rPr>
                <w:color w:val="1A1A1A"/>
              </w:rPr>
              <w:t xml:space="preserve">, o wait_for_predecessor.py, o </w:t>
            </w:r>
            <w:proofErr w:type="spellStart"/>
            <w:r>
              <w:rPr>
                <w:color w:val="1A1A1A"/>
              </w:rPr>
              <w:t>SistemaAlertas</w:t>
            </w:r>
            <w:proofErr w:type="spellEnd"/>
            <w:r>
              <w:rPr>
                <w:color w:val="1A1A1A"/>
              </w:rPr>
              <w:t xml:space="preserve"> com </w:t>
            </w:r>
            <w:proofErr w:type="spellStart"/>
            <w:r>
              <w:rPr>
                <w:color w:val="1A1A1A"/>
              </w:rPr>
              <w:t>Telegram</w:t>
            </w:r>
            <w:proofErr w:type="spellEnd"/>
            <w:r>
              <w:rPr>
                <w:color w:val="1A1A1A"/>
              </w:rPr>
              <w:t xml:space="preserve">/WhatsApp/Email e os padrões de </w:t>
            </w:r>
            <w:proofErr w:type="spellStart"/>
            <w:r>
              <w:rPr>
                <w:color w:val="1A1A1A"/>
              </w:rPr>
              <w:t>retry</w:t>
            </w:r>
            <w:proofErr w:type="spellEnd"/>
            <w:r>
              <w:rPr>
                <w:color w:val="1A1A1A"/>
              </w:rPr>
              <w:t xml:space="preserve">, </w:t>
            </w:r>
            <w:proofErr w:type="spellStart"/>
            <w:r>
              <w:rPr>
                <w:color w:val="1A1A1A"/>
              </w:rPr>
              <w:t>fallback</w:t>
            </w:r>
            <w:proofErr w:type="spellEnd"/>
            <w:r>
              <w:rPr>
                <w:color w:val="1A1A1A"/>
              </w:rPr>
              <w:t xml:space="preserve"> e </w:t>
            </w:r>
            <w:proofErr w:type="spellStart"/>
            <w:r>
              <w:rPr>
                <w:color w:val="1A1A1A"/>
              </w:rPr>
              <w:t>dead</w:t>
            </w:r>
            <w:proofErr w:type="spellEnd"/>
            <w:r>
              <w:rPr>
                <w:color w:val="1A1A1A"/>
              </w:rPr>
              <w:t xml:space="preserve"> </w:t>
            </w:r>
            <w:proofErr w:type="spellStart"/>
            <w:r>
              <w:rPr>
                <w:color w:val="1A1A1A"/>
              </w:rPr>
              <w:t>letter</w:t>
            </w:r>
            <w:proofErr w:type="spellEnd"/>
            <w:r>
              <w:rPr>
                <w:color w:val="1A1A1A"/>
              </w:rPr>
              <w:t xml:space="preserve"> já entregues.</w:t>
            </w:r>
          </w:p>
          <w:p w14:paraId="66EF49FC" w14:textId="77777777" w:rsidR="005F6DE1" w:rsidRDefault="00000000">
            <w:r>
              <w:rPr>
                <w:color w:val="1A1A1A"/>
              </w:rPr>
              <w:t xml:space="preserve">O que é novo: o componente </w:t>
            </w:r>
            <w:proofErr w:type="spellStart"/>
            <w:r>
              <w:rPr>
                <w:color w:val="1A1A1A"/>
              </w:rPr>
              <w:t>ClassificadorDivergencia</w:t>
            </w:r>
            <w:proofErr w:type="spellEnd"/>
            <w:r>
              <w:rPr>
                <w:color w:val="1A1A1A"/>
              </w:rPr>
              <w:t xml:space="preserve"> controlado por feature flag, o campo </w:t>
            </w:r>
            <w:proofErr w:type="spellStart"/>
            <w:r>
              <w:rPr>
                <w:color w:val="1A1A1A"/>
              </w:rPr>
              <w:t>origem_decisao</w:t>
            </w:r>
            <w:proofErr w:type="spellEnd"/>
            <w:r>
              <w:rPr>
                <w:color w:val="1A1A1A"/>
              </w:rPr>
              <w:t xml:space="preserve"> (ml/</w:t>
            </w:r>
            <w:proofErr w:type="spellStart"/>
            <w:r>
              <w:rPr>
                <w:color w:val="1A1A1A"/>
              </w:rPr>
              <w:t>fallback</w:t>
            </w:r>
            <w:proofErr w:type="spellEnd"/>
            <w:r>
              <w:rPr>
                <w:color w:val="1A1A1A"/>
              </w:rPr>
              <w:t>) rastreado em cada item, o alerta específico de "pipeline operando sem ML" e a 4ª camada de resiliência testada ao vivo: a falha de um componente opcional (ML), separada das falhas de infraestrutura crítica já cobertas.</w:t>
            </w:r>
          </w:p>
        </w:tc>
      </w:tr>
    </w:tbl>
    <w:p w14:paraId="72135BD0" w14:textId="77777777" w:rsidR="005F6DE1" w:rsidRDefault="00000000">
      <w:pPr>
        <w:pStyle w:val="Ttulo1"/>
        <w:spacing w:before="280" w:after="160"/>
      </w:pPr>
      <w:r>
        <w:rPr>
          <w:b/>
          <w:bCs/>
          <w:color w:val="9A1B2F"/>
          <w:sz w:val="27"/>
          <w:szCs w:val="27"/>
        </w:rPr>
        <w:t>3. Especificação técnica</w:t>
      </w:r>
    </w:p>
    <w:p w14:paraId="6BB640AF" w14:textId="77777777" w:rsidR="005F6DE1" w:rsidRDefault="00000000">
      <w:pPr>
        <w:pStyle w:val="Ttulo2"/>
        <w:spacing w:before="220" w:after="120"/>
      </w:pPr>
      <w:r>
        <w:rPr>
          <w:b/>
          <w:bCs/>
          <w:color w:val="9A1B2F"/>
          <w:sz w:val="22"/>
          <w:szCs w:val="22"/>
        </w:rPr>
        <w:t xml:space="preserve">3.1 Pipeline </w:t>
      </w:r>
      <w:proofErr w:type="spellStart"/>
      <w:r>
        <w:rPr>
          <w:b/>
          <w:bCs/>
          <w:color w:val="9A1B2F"/>
          <w:sz w:val="22"/>
          <w:szCs w:val="22"/>
        </w:rPr>
        <w:t>multi-bot</w:t>
      </w:r>
      <w:proofErr w:type="spellEnd"/>
      <w:r>
        <w:rPr>
          <w:b/>
          <w:bCs/>
          <w:color w:val="9A1B2F"/>
          <w:sz w:val="22"/>
          <w:szCs w:val="22"/>
        </w:rPr>
        <w:t xml:space="preserve"> orquestrado</w:t>
      </w:r>
    </w:p>
    <w:p w14:paraId="49DC58CF" w14:textId="77777777" w:rsidR="005F6DE1" w:rsidRDefault="00000000">
      <w:pPr>
        <w:pStyle w:val="PargrafodaLista"/>
        <w:numPr>
          <w:ilvl w:val="0"/>
          <w:numId w:val="1"/>
        </w:numPr>
        <w:spacing w:after="80"/>
      </w:pPr>
      <w:r>
        <w:rPr>
          <w:color w:val="1A1A1A"/>
        </w:rPr>
        <w:t xml:space="preserve">Mínimo de 3 </w:t>
      </w:r>
      <w:proofErr w:type="spellStart"/>
      <w:r>
        <w:rPr>
          <w:color w:val="1A1A1A"/>
        </w:rPr>
        <w:t>bots</w:t>
      </w:r>
      <w:proofErr w:type="spellEnd"/>
      <w:r>
        <w:rPr>
          <w:color w:val="1A1A1A"/>
        </w:rPr>
        <w:t xml:space="preserve"> registrados no Maestro, com nomenclatura </w:t>
      </w:r>
      <w:proofErr w:type="spellStart"/>
      <w:r>
        <w:rPr>
          <w:color w:val="1A1A1A"/>
        </w:rPr>
        <w:t>nome_aluno-nome_bot-versao</w:t>
      </w:r>
      <w:proofErr w:type="spellEnd"/>
      <w:r>
        <w:rPr>
          <w:color w:val="1A1A1A"/>
        </w:rPr>
        <w:t>.</w:t>
      </w:r>
    </w:p>
    <w:p w14:paraId="2547D1F2" w14:textId="77777777" w:rsidR="005F6DE1" w:rsidRDefault="00000000">
      <w:pPr>
        <w:pStyle w:val="PargrafodaLista"/>
        <w:numPr>
          <w:ilvl w:val="0"/>
          <w:numId w:val="1"/>
        </w:numPr>
        <w:spacing w:after="80"/>
      </w:pPr>
      <w:r>
        <w:rPr>
          <w:color w:val="1A1A1A"/>
        </w:rPr>
        <w:t>Pelo menos uma dependência sequencial (</w:t>
      </w:r>
      <w:proofErr w:type="spellStart"/>
      <w:r>
        <w:rPr>
          <w:color w:val="1A1A1A"/>
        </w:rPr>
        <w:t>Bot</w:t>
      </w:r>
      <w:proofErr w:type="spellEnd"/>
      <w:r>
        <w:rPr>
          <w:color w:val="1A1A1A"/>
        </w:rPr>
        <w:t xml:space="preserve"> A dispara </w:t>
      </w:r>
      <w:proofErr w:type="spellStart"/>
      <w:r>
        <w:rPr>
          <w:color w:val="1A1A1A"/>
        </w:rPr>
        <w:t>Bot</w:t>
      </w:r>
      <w:proofErr w:type="spellEnd"/>
      <w:r>
        <w:rPr>
          <w:color w:val="1A1A1A"/>
        </w:rPr>
        <w:t xml:space="preserve"> B ao concluir) implementada via </w:t>
      </w:r>
      <w:proofErr w:type="spellStart"/>
      <w:r>
        <w:rPr>
          <w:color w:val="1A1A1A"/>
        </w:rPr>
        <w:t>create_</w:t>
      </w:r>
      <w:proofErr w:type="gramStart"/>
      <w:r>
        <w:rPr>
          <w:color w:val="1A1A1A"/>
        </w:rPr>
        <w:t>task</w:t>
      </w:r>
      <w:proofErr w:type="spellEnd"/>
      <w:r>
        <w:rPr>
          <w:color w:val="1A1A1A"/>
        </w:rPr>
        <w:t>(</w:t>
      </w:r>
      <w:proofErr w:type="gramEnd"/>
      <w:r>
        <w:rPr>
          <w:color w:val="1A1A1A"/>
        </w:rPr>
        <w:t>), reaproveitando o orchestrator.py da Aula 26.</w:t>
      </w:r>
    </w:p>
    <w:p w14:paraId="4F4DF519" w14:textId="77777777" w:rsidR="005F6DE1" w:rsidRDefault="00000000">
      <w:pPr>
        <w:pStyle w:val="PargrafodaLista"/>
        <w:numPr>
          <w:ilvl w:val="0"/>
          <w:numId w:val="1"/>
        </w:numPr>
        <w:spacing w:after="80"/>
      </w:pPr>
      <w:r>
        <w:rPr>
          <w:color w:val="1A1A1A"/>
        </w:rPr>
        <w:t>Rastreamento de cadeia completo nos parâmetros de tarefa (quem disparou quem, com que resultado).</w:t>
      </w:r>
    </w:p>
    <w:p w14:paraId="7CC0A528" w14:textId="77777777" w:rsidR="005F6DE1" w:rsidRDefault="005F6DE1">
      <w:pPr>
        <w:spacing w:after="80"/>
      </w:pPr>
    </w:p>
    <w:p w14:paraId="058CF103" w14:textId="77777777" w:rsidR="005F6DE1" w:rsidRDefault="00000000">
      <w:pPr>
        <w:pStyle w:val="Ttulo2"/>
        <w:spacing w:before="220" w:after="120"/>
      </w:pPr>
      <w:r>
        <w:rPr>
          <w:b/>
          <w:bCs/>
          <w:color w:val="9A1B2F"/>
          <w:sz w:val="22"/>
          <w:szCs w:val="22"/>
        </w:rPr>
        <w:lastRenderedPageBreak/>
        <w:t>3.2 Decisão híbrida RPA + ML</w:t>
      </w:r>
    </w:p>
    <w:p w14:paraId="0B06AEC6" w14:textId="77777777" w:rsidR="005F6DE1" w:rsidRDefault="00000000">
      <w:pPr>
        <w:pStyle w:val="PargrafodaLista"/>
        <w:numPr>
          <w:ilvl w:val="0"/>
          <w:numId w:val="1"/>
        </w:numPr>
        <w:spacing w:after="80"/>
      </w:pPr>
      <w:r>
        <w:rPr>
          <w:color w:val="1A1A1A"/>
        </w:rPr>
        <w:t xml:space="preserve">Componente de classificação (modelo real, API pública de NLP ou </w:t>
      </w:r>
      <w:proofErr w:type="spellStart"/>
      <w:r>
        <w:rPr>
          <w:color w:val="1A1A1A"/>
        </w:rPr>
        <w:t>mock</w:t>
      </w:r>
      <w:proofErr w:type="spellEnd"/>
      <w:r>
        <w:rPr>
          <w:color w:val="1A1A1A"/>
        </w:rPr>
        <w:t xml:space="preserve"> controlável) que sugere a causa provável da divergência a partir do campo </w:t>
      </w:r>
      <w:proofErr w:type="spellStart"/>
      <w:r>
        <w:rPr>
          <w:color w:val="1A1A1A"/>
        </w:rPr>
        <w:t>observacao</w:t>
      </w:r>
      <w:proofErr w:type="spellEnd"/>
      <w:r>
        <w:rPr>
          <w:color w:val="1A1A1A"/>
        </w:rPr>
        <w:t>.</w:t>
      </w:r>
    </w:p>
    <w:p w14:paraId="1A6B9BA1" w14:textId="77777777" w:rsidR="005F6DE1" w:rsidRDefault="00000000">
      <w:pPr>
        <w:pStyle w:val="PargrafodaLista"/>
        <w:numPr>
          <w:ilvl w:val="0"/>
          <w:numId w:val="1"/>
        </w:numPr>
        <w:spacing w:after="80"/>
      </w:pPr>
      <w:r>
        <w:rPr>
          <w:color w:val="1A1A1A"/>
        </w:rPr>
        <w:t>Uso do ML controlado por variável de ambiente (ML_ENABLED) que liga/desliga sem alterar o restante do código do bot.</w:t>
      </w:r>
    </w:p>
    <w:p w14:paraId="2D3E1DB8" w14:textId="77777777" w:rsidR="005F6DE1" w:rsidRDefault="00000000">
      <w:pPr>
        <w:pStyle w:val="PargrafodaLista"/>
        <w:numPr>
          <w:ilvl w:val="0"/>
          <w:numId w:val="1"/>
        </w:numPr>
        <w:spacing w:after="80"/>
      </w:pPr>
      <w:r>
        <w:rPr>
          <w:color w:val="1A1A1A"/>
        </w:rPr>
        <w:t>A decisão de negócio (VALIDO / DIVERGENCIA / PENDENTE_REVISAO) nunca pode depender do ML — apenas das regras RN01–RN03.</w:t>
      </w:r>
    </w:p>
    <w:p w14:paraId="4306F875" w14:textId="77777777" w:rsidR="005F6DE1" w:rsidRDefault="00000000">
      <w:pPr>
        <w:pStyle w:val="PargrafodaLista"/>
        <w:numPr>
          <w:ilvl w:val="0"/>
          <w:numId w:val="1"/>
        </w:numPr>
        <w:spacing w:after="80"/>
      </w:pPr>
      <w:r>
        <w:rPr>
          <w:color w:val="1A1A1A"/>
        </w:rPr>
        <w:t>Limiar de confiança mínima configurável (ML_CONFIANCA_MINIMA), abaixo do qual a sugestão do modelo é descartada.</w:t>
      </w:r>
    </w:p>
    <w:p w14:paraId="7D766775" w14:textId="77777777" w:rsidR="005F6DE1" w:rsidRDefault="00000000">
      <w:pPr>
        <w:pStyle w:val="PargrafodaLista"/>
        <w:numPr>
          <w:ilvl w:val="0"/>
          <w:numId w:val="1"/>
        </w:numPr>
        <w:spacing w:after="80"/>
      </w:pPr>
      <w:r>
        <w:rPr>
          <w:color w:val="1A1A1A"/>
        </w:rPr>
        <w:t xml:space="preserve">Todo item processado registra, no relatório final, se a causa provável veio do ML ou do </w:t>
      </w:r>
      <w:proofErr w:type="spellStart"/>
      <w:r>
        <w:rPr>
          <w:color w:val="1A1A1A"/>
        </w:rPr>
        <w:t>fallback</w:t>
      </w:r>
      <w:proofErr w:type="spellEnd"/>
      <w:r>
        <w:rPr>
          <w:color w:val="1A1A1A"/>
        </w:rPr>
        <w:t xml:space="preserve"> (campo </w:t>
      </w:r>
      <w:proofErr w:type="spellStart"/>
      <w:r>
        <w:rPr>
          <w:color w:val="1A1A1A"/>
        </w:rPr>
        <w:t>origem_decisao</w:t>
      </w:r>
      <w:proofErr w:type="spellEnd"/>
      <w:r>
        <w:rPr>
          <w:color w:val="1A1A1A"/>
        </w:rPr>
        <w:t>).</w:t>
      </w:r>
    </w:p>
    <w:p w14:paraId="426BF43B" w14:textId="77777777" w:rsidR="005F6DE1" w:rsidRDefault="005F6DE1">
      <w:pPr>
        <w:spacing w:after="80"/>
      </w:pPr>
    </w:p>
    <w:p w14:paraId="428557AC" w14:textId="77777777" w:rsidR="005F6DE1" w:rsidRDefault="00000000">
      <w:pPr>
        <w:pStyle w:val="Ttulo2"/>
        <w:spacing w:before="220" w:after="120"/>
      </w:pPr>
      <w:r>
        <w:rPr>
          <w:b/>
          <w:bCs/>
          <w:color w:val="9A1B2F"/>
          <w:sz w:val="22"/>
          <w:szCs w:val="22"/>
        </w:rPr>
        <w:t>3.3 Resiliência</w:t>
      </w:r>
    </w:p>
    <w:p w14:paraId="10812BF7" w14:textId="77777777" w:rsidR="005F6DE1" w:rsidRDefault="00000000">
      <w:pPr>
        <w:pStyle w:val="PargrafodaLista"/>
        <w:numPr>
          <w:ilvl w:val="0"/>
          <w:numId w:val="1"/>
        </w:numPr>
        <w:spacing w:after="80"/>
      </w:pPr>
      <w:proofErr w:type="spellStart"/>
      <w:r>
        <w:rPr>
          <w:color w:val="1A1A1A"/>
        </w:rPr>
        <w:t>Retry</w:t>
      </w:r>
      <w:proofErr w:type="spellEnd"/>
      <w:r>
        <w:rPr>
          <w:color w:val="1A1A1A"/>
        </w:rPr>
        <w:t xml:space="preserve"> com </w:t>
      </w:r>
      <w:proofErr w:type="spellStart"/>
      <w:r>
        <w:rPr>
          <w:color w:val="1A1A1A"/>
        </w:rPr>
        <w:t>backoff</w:t>
      </w:r>
      <w:proofErr w:type="spellEnd"/>
      <w:r>
        <w:rPr>
          <w:color w:val="1A1A1A"/>
        </w:rPr>
        <w:t xml:space="preserve"> linear para operações de infraestrutura crítica (ex.: consulta à base de referência), reaproveitando o padrão da Aula 29.</w:t>
      </w:r>
    </w:p>
    <w:p w14:paraId="46806B56" w14:textId="77777777" w:rsidR="005F6DE1" w:rsidRDefault="00000000">
      <w:pPr>
        <w:pStyle w:val="PargrafodaLista"/>
        <w:numPr>
          <w:ilvl w:val="0"/>
          <w:numId w:val="1"/>
        </w:numPr>
        <w:spacing w:after="80"/>
      </w:pPr>
      <w:proofErr w:type="spellStart"/>
      <w:r>
        <w:rPr>
          <w:color w:val="1A1A1A"/>
        </w:rPr>
        <w:t>Dead</w:t>
      </w:r>
      <w:proofErr w:type="spellEnd"/>
      <w:r>
        <w:rPr>
          <w:color w:val="1A1A1A"/>
        </w:rPr>
        <w:t xml:space="preserve"> </w:t>
      </w:r>
      <w:proofErr w:type="spellStart"/>
      <w:r>
        <w:rPr>
          <w:color w:val="1A1A1A"/>
        </w:rPr>
        <w:t>letter</w:t>
      </w:r>
      <w:proofErr w:type="spellEnd"/>
      <w:r>
        <w:rPr>
          <w:color w:val="1A1A1A"/>
        </w:rPr>
        <w:t xml:space="preserve"> para itens que falham repetidamente por motivo de dado, não de infraestrutura.</w:t>
      </w:r>
    </w:p>
    <w:p w14:paraId="47A29C75" w14:textId="77777777" w:rsidR="005F6DE1" w:rsidRDefault="00000000">
      <w:pPr>
        <w:pStyle w:val="PargrafodaLista"/>
        <w:numPr>
          <w:ilvl w:val="0"/>
          <w:numId w:val="1"/>
        </w:numPr>
        <w:spacing w:after="80"/>
      </w:pPr>
      <w:proofErr w:type="spellStart"/>
      <w:r>
        <w:rPr>
          <w:color w:val="1A1A1A"/>
        </w:rPr>
        <w:t>Fallback</w:t>
      </w:r>
      <w:proofErr w:type="spellEnd"/>
      <w:r>
        <w:rPr>
          <w:color w:val="1A1A1A"/>
        </w:rPr>
        <w:t xml:space="preserve"> específico para o componente de ML: indisponibilidade, timeout e baixa confiança tratados como casos distintos, nenhum deles pode travar o bot.</w:t>
      </w:r>
    </w:p>
    <w:p w14:paraId="445902A7" w14:textId="77777777" w:rsidR="005F6DE1" w:rsidRDefault="00000000">
      <w:pPr>
        <w:pStyle w:val="PargrafodaLista"/>
        <w:numPr>
          <w:ilvl w:val="0"/>
          <w:numId w:val="1"/>
        </w:numPr>
        <w:spacing w:after="80"/>
      </w:pPr>
      <w:r>
        <w:rPr>
          <w:color w:val="1A1A1A"/>
        </w:rPr>
        <w:t>Nenhuma exceção do componente de ML pode se propagar até o loop principal do bot.</w:t>
      </w:r>
    </w:p>
    <w:p w14:paraId="25C7ABD1" w14:textId="77777777" w:rsidR="005F6DE1" w:rsidRDefault="005F6DE1">
      <w:pPr>
        <w:spacing w:after="80"/>
      </w:pPr>
    </w:p>
    <w:p w14:paraId="78174105" w14:textId="77777777" w:rsidR="005F6DE1" w:rsidRDefault="00000000">
      <w:pPr>
        <w:pStyle w:val="Ttulo2"/>
        <w:spacing w:before="220" w:after="120"/>
      </w:pPr>
      <w:r>
        <w:rPr>
          <w:b/>
          <w:bCs/>
          <w:color w:val="9A1B2F"/>
          <w:sz w:val="22"/>
          <w:szCs w:val="22"/>
        </w:rPr>
        <w:t>3.4 Notificação multicanal</w:t>
      </w:r>
    </w:p>
    <w:p w14:paraId="2F2663B0" w14:textId="77777777" w:rsidR="005F6DE1" w:rsidRDefault="00000000">
      <w:pPr>
        <w:pStyle w:val="PargrafodaLista"/>
        <w:numPr>
          <w:ilvl w:val="0"/>
          <w:numId w:val="1"/>
        </w:numPr>
        <w:spacing w:after="80"/>
      </w:pPr>
      <w:proofErr w:type="spellStart"/>
      <w:r>
        <w:rPr>
          <w:color w:val="1A1A1A"/>
        </w:rPr>
        <w:t>Telegram</w:t>
      </w:r>
      <w:proofErr w:type="spellEnd"/>
      <w:r>
        <w:rPr>
          <w:color w:val="1A1A1A"/>
        </w:rPr>
        <w:t xml:space="preserve"> como canal principal de alerta, reaproveitando o </w:t>
      </w:r>
      <w:proofErr w:type="spellStart"/>
      <w:r>
        <w:rPr>
          <w:color w:val="1A1A1A"/>
        </w:rPr>
        <w:t>SistemaAlertas</w:t>
      </w:r>
      <w:proofErr w:type="spellEnd"/>
      <w:r>
        <w:rPr>
          <w:color w:val="1A1A1A"/>
        </w:rPr>
        <w:t xml:space="preserve"> da Aula 28.</w:t>
      </w:r>
    </w:p>
    <w:p w14:paraId="6ECB2EFA" w14:textId="77777777" w:rsidR="005F6DE1" w:rsidRDefault="00000000">
      <w:pPr>
        <w:pStyle w:val="PargrafodaLista"/>
        <w:numPr>
          <w:ilvl w:val="0"/>
          <w:numId w:val="1"/>
        </w:numPr>
        <w:spacing w:after="80"/>
      </w:pPr>
      <w:r>
        <w:rPr>
          <w:color w:val="1A1A1A"/>
        </w:rPr>
        <w:t xml:space="preserve">Pelo menos um canal adicional (WhatsApp via </w:t>
      </w:r>
      <w:proofErr w:type="spellStart"/>
      <w:r>
        <w:rPr>
          <w:color w:val="1A1A1A"/>
        </w:rPr>
        <w:t>Twilio</w:t>
      </w:r>
      <w:proofErr w:type="spellEnd"/>
      <w:r>
        <w:rPr>
          <w:color w:val="1A1A1A"/>
        </w:rPr>
        <w:t xml:space="preserve"> ou Email com anexo) para eventos ERRO/CRÍTICO.</w:t>
      </w:r>
    </w:p>
    <w:p w14:paraId="03D61713" w14:textId="77777777" w:rsidR="005F6DE1" w:rsidRDefault="00000000">
      <w:pPr>
        <w:pStyle w:val="PargrafodaLista"/>
        <w:numPr>
          <w:ilvl w:val="0"/>
          <w:numId w:val="1"/>
        </w:numPr>
        <w:spacing w:after="80"/>
      </w:pPr>
      <w:proofErr w:type="spellStart"/>
      <w:r>
        <w:rPr>
          <w:color w:val="1A1A1A"/>
        </w:rPr>
        <w:t>Fallback</w:t>
      </w:r>
      <w:proofErr w:type="spellEnd"/>
      <w:r>
        <w:rPr>
          <w:color w:val="1A1A1A"/>
        </w:rPr>
        <w:t xml:space="preserve"> de canal: se o canal principal falhar, o alerta chega por outro caminho, ou no mínimo é registrado em log local com destaque.</w:t>
      </w:r>
    </w:p>
    <w:p w14:paraId="473FD6E5" w14:textId="77777777" w:rsidR="005F6DE1" w:rsidRDefault="00000000">
      <w:pPr>
        <w:pStyle w:val="PargrafodaLista"/>
        <w:numPr>
          <w:ilvl w:val="0"/>
          <w:numId w:val="1"/>
        </w:numPr>
        <w:spacing w:after="80"/>
      </w:pPr>
      <w:r>
        <w:rPr>
          <w:color w:val="1A1A1A"/>
        </w:rPr>
        <w:t xml:space="preserve">Alerta obrigatório de severidade AVISO quando 100% dos itens de divergência caírem em </w:t>
      </w:r>
      <w:proofErr w:type="spellStart"/>
      <w:r>
        <w:rPr>
          <w:color w:val="1A1A1A"/>
        </w:rPr>
        <w:t>fallback</w:t>
      </w:r>
      <w:proofErr w:type="spellEnd"/>
      <w:r>
        <w:rPr>
          <w:color w:val="1A1A1A"/>
        </w:rPr>
        <w:t xml:space="preserve"> de ML na execução.</w:t>
      </w:r>
    </w:p>
    <w:p w14:paraId="7723E25C" w14:textId="77777777" w:rsidR="005F6DE1" w:rsidRDefault="00000000">
      <w:pPr>
        <w:pStyle w:val="Ttulo1"/>
        <w:spacing w:before="280" w:after="160"/>
      </w:pPr>
      <w:r>
        <w:rPr>
          <w:b/>
          <w:bCs/>
          <w:color w:val="9A1B2F"/>
          <w:sz w:val="27"/>
          <w:szCs w:val="27"/>
        </w:rPr>
        <w:t>4. O que fazer</w:t>
      </w:r>
    </w:p>
    <w:p w14:paraId="36AFD517" w14:textId="77777777" w:rsidR="005F6DE1" w:rsidRDefault="00000000">
      <w:pPr>
        <w:pStyle w:val="PargrafodaLista"/>
        <w:numPr>
          <w:ilvl w:val="0"/>
          <w:numId w:val="2"/>
        </w:numPr>
        <w:spacing w:after="100"/>
      </w:pPr>
      <w:r>
        <w:rPr>
          <w:color w:val="1A1A1A"/>
        </w:rPr>
        <w:t xml:space="preserve">Registrar 3+ </w:t>
      </w:r>
      <w:proofErr w:type="spellStart"/>
      <w:r>
        <w:rPr>
          <w:color w:val="1A1A1A"/>
        </w:rPr>
        <w:t>bots</w:t>
      </w:r>
      <w:proofErr w:type="spellEnd"/>
      <w:r>
        <w:rPr>
          <w:color w:val="1A1A1A"/>
        </w:rPr>
        <w:t xml:space="preserve"> no Maestro com nomenclatura correta e implementar a dependência sequencial entre eles.</w:t>
      </w:r>
    </w:p>
    <w:p w14:paraId="128E9BF7" w14:textId="77777777" w:rsidR="005F6DE1" w:rsidRDefault="00000000">
      <w:pPr>
        <w:pStyle w:val="PargrafodaLista"/>
        <w:numPr>
          <w:ilvl w:val="0"/>
          <w:numId w:val="2"/>
        </w:numPr>
        <w:spacing w:after="100"/>
      </w:pPr>
      <w:r>
        <w:rPr>
          <w:color w:val="1A1A1A"/>
        </w:rPr>
        <w:t xml:space="preserve">Implementar o componente </w:t>
      </w:r>
      <w:proofErr w:type="spellStart"/>
      <w:r>
        <w:rPr>
          <w:color w:val="1A1A1A"/>
        </w:rPr>
        <w:t>ClassificadorDivergencia</w:t>
      </w:r>
      <w:proofErr w:type="spellEnd"/>
      <w:r>
        <w:rPr>
          <w:color w:val="1A1A1A"/>
        </w:rPr>
        <w:t xml:space="preserve"> com feature flag, timeout curto e tratamento de toda exceção como </w:t>
      </w:r>
      <w:proofErr w:type="spellStart"/>
      <w:r>
        <w:rPr>
          <w:color w:val="1A1A1A"/>
        </w:rPr>
        <w:t>fallback</w:t>
      </w:r>
      <w:proofErr w:type="spellEnd"/>
      <w:r>
        <w:rPr>
          <w:color w:val="1A1A1A"/>
        </w:rPr>
        <w:t>.</w:t>
      </w:r>
    </w:p>
    <w:p w14:paraId="04020696" w14:textId="77777777" w:rsidR="005F6DE1" w:rsidRDefault="00000000">
      <w:pPr>
        <w:pStyle w:val="PargrafodaLista"/>
        <w:numPr>
          <w:ilvl w:val="0"/>
          <w:numId w:val="2"/>
        </w:numPr>
        <w:spacing w:after="100"/>
      </w:pPr>
      <w:r>
        <w:rPr>
          <w:color w:val="1A1A1A"/>
        </w:rPr>
        <w:t xml:space="preserve">Integrar o classificador ao </w:t>
      </w:r>
      <w:proofErr w:type="spellStart"/>
      <w:r>
        <w:rPr>
          <w:color w:val="1A1A1A"/>
        </w:rPr>
        <w:t>bot</w:t>
      </w:r>
      <w:proofErr w:type="spellEnd"/>
      <w:r>
        <w:rPr>
          <w:color w:val="1A1A1A"/>
        </w:rPr>
        <w:t xml:space="preserve"> de conferência (</w:t>
      </w:r>
      <w:proofErr w:type="spellStart"/>
      <w:r>
        <w:rPr>
          <w:color w:val="1A1A1A"/>
        </w:rPr>
        <w:t>Bot</w:t>
      </w:r>
      <w:proofErr w:type="spellEnd"/>
      <w:r>
        <w:rPr>
          <w:color w:val="1A1A1A"/>
        </w:rPr>
        <w:t xml:space="preserve"> B), garantindo que a decisão de status nunca dependa do ML.</w:t>
      </w:r>
    </w:p>
    <w:p w14:paraId="5CC35047" w14:textId="77777777" w:rsidR="005F6DE1" w:rsidRDefault="00000000">
      <w:pPr>
        <w:pStyle w:val="PargrafodaLista"/>
        <w:numPr>
          <w:ilvl w:val="0"/>
          <w:numId w:val="2"/>
        </w:numPr>
        <w:spacing w:after="100"/>
      </w:pPr>
      <w:r>
        <w:rPr>
          <w:color w:val="1A1A1A"/>
        </w:rPr>
        <w:t xml:space="preserve">Adicionar o campo </w:t>
      </w:r>
      <w:proofErr w:type="spellStart"/>
      <w:r>
        <w:rPr>
          <w:color w:val="1A1A1A"/>
        </w:rPr>
        <w:t>origem_decisao</w:t>
      </w:r>
      <w:proofErr w:type="spellEnd"/>
      <w:r>
        <w:rPr>
          <w:color w:val="1A1A1A"/>
        </w:rPr>
        <w:t xml:space="preserve"> e </w:t>
      </w:r>
      <w:proofErr w:type="spellStart"/>
      <w:r>
        <w:rPr>
          <w:color w:val="1A1A1A"/>
        </w:rPr>
        <w:t>confianca_ml</w:t>
      </w:r>
      <w:proofErr w:type="spellEnd"/>
      <w:r>
        <w:rPr>
          <w:color w:val="1A1A1A"/>
        </w:rPr>
        <w:t xml:space="preserve"> ao relatório final de cada execução.</w:t>
      </w:r>
    </w:p>
    <w:p w14:paraId="4BEB9EF1" w14:textId="77777777" w:rsidR="005F6DE1" w:rsidRDefault="00000000">
      <w:pPr>
        <w:pStyle w:val="PargrafodaLista"/>
        <w:numPr>
          <w:ilvl w:val="0"/>
          <w:numId w:val="2"/>
        </w:numPr>
        <w:spacing w:after="100"/>
      </w:pPr>
      <w:r>
        <w:rPr>
          <w:color w:val="1A1A1A"/>
        </w:rPr>
        <w:t xml:space="preserve">Reaproveitar e adaptar o </w:t>
      </w:r>
      <w:proofErr w:type="spellStart"/>
      <w:r>
        <w:rPr>
          <w:color w:val="1A1A1A"/>
        </w:rPr>
        <w:t>SistemaAlertas</w:t>
      </w:r>
      <w:proofErr w:type="spellEnd"/>
      <w:r>
        <w:rPr>
          <w:color w:val="1A1A1A"/>
        </w:rPr>
        <w:t xml:space="preserve"> para notificar o evento "pipeline operando sem ML".</w:t>
      </w:r>
    </w:p>
    <w:p w14:paraId="293D53A7" w14:textId="77777777" w:rsidR="005F6DE1" w:rsidRDefault="00000000">
      <w:pPr>
        <w:pStyle w:val="PargrafodaLista"/>
        <w:numPr>
          <w:ilvl w:val="0"/>
          <w:numId w:val="2"/>
        </w:numPr>
        <w:spacing w:after="100"/>
      </w:pPr>
      <w:r>
        <w:rPr>
          <w:color w:val="1A1A1A"/>
        </w:rPr>
        <w:t xml:space="preserve">Implementar/confirmar </w:t>
      </w:r>
      <w:proofErr w:type="spellStart"/>
      <w:r>
        <w:rPr>
          <w:color w:val="1A1A1A"/>
        </w:rPr>
        <w:t>retry</w:t>
      </w:r>
      <w:proofErr w:type="spellEnd"/>
      <w:r>
        <w:rPr>
          <w:color w:val="1A1A1A"/>
        </w:rPr>
        <w:t xml:space="preserve"> com </w:t>
      </w:r>
      <w:proofErr w:type="spellStart"/>
      <w:r>
        <w:rPr>
          <w:color w:val="1A1A1A"/>
        </w:rPr>
        <w:t>backoff</w:t>
      </w:r>
      <w:proofErr w:type="spellEnd"/>
      <w:r>
        <w:rPr>
          <w:color w:val="1A1A1A"/>
        </w:rPr>
        <w:t xml:space="preserve"> e </w:t>
      </w:r>
      <w:proofErr w:type="spellStart"/>
      <w:r>
        <w:rPr>
          <w:color w:val="1A1A1A"/>
        </w:rPr>
        <w:t>dead</w:t>
      </w:r>
      <w:proofErr w:type="spellEnd"/>
      <w:r>
        <w:rPr>
          <w:color w:val="1A1A1A"/>
        </w:rPr>
        <w:t xml:space="preserve"> </w:t>
      </w:r>
      <w:proofErr w:type="spellStart"/>
      <w:r>
        <w:rPr>
          <w:color w:val="1A1A1A"/>
        </w:rPr>
        <w:t>letter</w:t>
      </w:r>
      <w:proofErr w:type="spellEnd"/>
      <w:r>
        <w:rPr>
          <w:color w:val="1A1A1A"/>
        </w:rPr>
        <w:t xml:space="preserve"> para as falhas de infraestrutura já mapeadas na Aula 29.</w:t>
      </w:r>
    </w:p>
    <w:p w14:paraId="30BEE7D0" w14:textId="77777777" w:rsidR="005F6DE1" w:rsidRDefault="00000000">
      <w:pPr>
        <w:pStyle w:val="PargrafodaLista"/>
        <w:numPr>
          <w:ilvl w:val="0"/>
          <w:numId w:val="2"/>
        </w:numPr>
        <w:spacing w:after="100"/>
      </w:pPr>
      <w:r>
        <w:rPr>
          <w:color w:val="1A1A1A"/>
        </w:rPr>
        <w:t>Simular os cinco cenários de falha da seção 6 e coletar evidência (log, print ou vídeo curto) de cada um.</w:t>
      </w:r>
    </w:p>
    <w:p w14:paraId="26CFEE9B" w14:textId="77777777" w:rsidR="005F6DE1" w:rsidRDefault="00000000">
      <w:pPr>
        <w:pStyle w:val="PargrafodaLista"/>
        <w:numPr>
          <w:ilvl w:val="0"/>
          <w:numId w:val="2"/>
        </w:numPr>
        <w:spacing w:after="100"/>
      </w:pPr>
      <w:r>
        <w:rPr>
          <w:color w:val="1A1A1A"/>
        </w:rPr>
        <w:t>Preparar a demonstração ao vivo da Simulação de Crise (seção 6).</w:t>
      </w:r>
    </w:p>
    <w:p w14:paraId="12017432" w14:textId="77777777" w:rsidR="005F6DE1" w:rsidRDefault="00000000">
      <w:pPr>
        <w:pStyle w:val="Ttulo1"/>
        <w:spacing w:before="280" w:after="160"/>
      </w:pPr>
      <w:r>
        <w:rPr>
          <w:b/>
          <w:bCs/>
          <w:color w:val="9A1B2F"/>
          <w:sz w:val="27"/>
          <w:szCs w:val="27"/>
        </w:rPr>
        <w:t>5. Inovação da turma: Simulação de Crise ao Vivo</w:t>
      </w:r>
    </w:p>
    <w:p w14:paraId="5CD36B5E" w14:textId="77777777" w:rsidR="005F6DE1" w:rsidRDefault="00000000">
      <w:pPr>
        <w:spacing w:after="160"/>
      </w:pPr>
      <w:r>
        <w:rPr>
          <w:color w:val="1A1A1A"/>
        </w:rPr>
        <w:t>A proposta desta edição é sair do modelo de "entrega silenciosa de repositório" e transformar a apresentação da Semana 11 em uma simulação de incidente ao vivo, com métricas reais decididas na hora, na frente da turma.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F6DE1" w14:paraId="5D3678B3" w14:textId="77777777">
        <w:tblPrEx>
          <w:tblCellMar>
            <w:top w:w="0" w:type="dxa"/>
            <w:bottom w:w="0" w:type="dxa"/>
          </w:tblCellMar>
        </w:tblPrEx>
        <w:tc>
          <w:tcPr>
            <w:tcW w:w="9026" w:type="dxa"/>
            <w:tcBorders>
              <w:top w:val="single" w:sz="4" w:space="0" w:color="7B5EA7"/>
              <w:left w:val="single" w:sz="24" w:space="0" w:color="7B5EA7"/>
              <w:bottom w:val="single" w:sz="4" w:space="0" w:color="7B5EA7"/>
              <w:right w:val="single" w:sz="4" w:space="0" w:color="7B5EA7"/>
            </w:tcBorders>
            <w:shd w:val="clear" w:color="auto" w:fill="EFE9F7"/>
            <w:tcMar>
              <w:top w:w="160" w:type="dxa"/>
              <w:left w:w="200" w:type="dxa"/>
              <w:bottom w:w="160" w:type="dxa"/>
              <w:right w:w="200" w:type="dxa"/>
            </w:tcMar>
          </w:tcPr>
          <w:p w14:paraId="35CAE0BF" w14:textId="77777777" w:rsidR="005F6DE1" w:rsidRDefault="00000000">
            <w:pPr>
              <w:spacing w:after="100"/>
            </w:pPr>
            <w:proofErr w:type="gramStart"/>
            <w:r>
              <w:rPr>
                <w:b/>
                <w:bCs/>
                <w:color w:val="1A1A1A"/>
                <w:sz w:val="21"/>
                <w:szCs w:val="21"/>
              </w:rPr>
              <w:t>🏆  Como</w:t>
            </w:r>
            <w:proofErr w:type="gramEnd"/>
            <w:r>
              <w:rPr>
                <w:b/>
                <w:bCs/>
                <w:color w:val="1A1A1A"/>
                <w:sz w:val="21"/>
                <w:szCs w:val="21"/>
              </w:rPr>
              <w:t xml:space="preserve"> funciona</w:t>
            </w:r>
          </w:p>
          <w:p w14:paraId="431CD2EF" w14:textId="77777777" w:rsidR="005F6DE1" w:rsidRDefault="00000000">
            <w:pPr>
              <w:spacing w:after="120"/>
            </w:pPr>
            <w:r>
              <w:rPr>
                <w:color w:val="1A1A1A"/>
              </w:rPr>
              <w:t>1) Lote de incidente oculto — no dia da apresentação, a equipe avaliadora entrega a cada grupo um mesmo lote de 30 casos com divergência, incluindo observações em texto livre que nenhum grupo viu antes. O pipeline deve processar esse lote em tempo real.</w:t>
            </w:r>
          </w:p>
          <w:p w14:paraId="43D4E29B" w14:textId="77777777" w:rsidR="005F6DE1" w:rsidRDefault="00000000">
            <w:pPr>
              <w:spacing w:after="120"/>
            </w:pPr>
            <w:r>
              <w:rPr>
                <w:color w:val="1A1A1A"/>
              </w:rPr>
              <w:t>2) Sabotagem controlada — em algum momento da demonstração, sem aviso prévio, o instrutor derruba o serviço de ML do grupo e, em outro momento, a base de referência ou o canal principal de alerta. O pipeline precisa continuar processando e notificando, ao vivo, na frente de todos. Grupo que trava perde pontos automaticamente, independente da qualidade das sugestões do ML.</w:t>
            </w:r>
          </w:p>
          <w:p w14:paraId="59062E99" w14:textId="77777777" w:rsidR="005F6DE1" w:rsidRDefault="00000000">
            <w:r>
              <w:rPr>
                <w:color w:val="1A1A1A"/>
              </w:rPr>
              <w:t>3) Placar público — um placar único, projetado em tela, soma os quatro eixos de pontuação da seção 5.2 em tempo real, atualizado a cada grupo. O placar fica exposto durante toda a apresentação.</w:t>
            </w:r>
          </w:p>
        </w:tc>
      </w:tr>
    </w:tbl>
    <w:p w14:paraId="0DC1520F" w14:textId="77777777" w:rsidR="005F6DE1" w:rsidRDefault="00000000">
      <w:pPr>
        <w:pStyle w:val="Ttulo2"/>
        <w:spacing w:before="220" w:after="120"/>
      </w:pPr>
      <w:r>
        <w:rPr>
          <w:b/>
          <w:bCs/>
          <w:color w:val="9A1B2F"/>
          <w:sz w:val="22"/>
          <w:szCs w:val="22"/>
        </w:rPr>
        <w:t>5.1 Por que este formato</w:t>
      </w:r>
    </w:p>
    <w:p w14:paraId="4C75B38F" w14:textId="77777777" w:rsidR="005F6DE1" w:rsidRDefault="00000000">
      <w:pPr>
        <w:spacing w:after="160"/>
      </w:pPr>
      <w:r>
        <w:rPr>
          <w:color w:val="1A1A1A"/>
        </w:rPr>
        <w:t>A apatia costuma vir de exercícios sem risco e sem plateia: o código roda uma vez, no computador do aluno, e ninguém mais vê o resultado. Aqui, o resultado é público, comparável entre grupos e parcialmente imprevisível — o que aproxima o exercício de um incidente real de produção e cobra, na prática, exatamente o que as Aulas 26–30 ensinam: continuidade sob estresse, não só funcionamento em condição ideal.</w:t>
      </w:r>
    </w:p>
    <w:p w14:paraId="5A7651EF" w14:textId="77777777" w:rsidR="005F6DE1" w:rsidRDefault="00000000">
      <w:pPr>
        <w:pStyle w:val="Ttulo2"/>
        <w:spacing w:before="220" w:after="120"/>
      </w:pPr>
      <w:r>
        <w:rPr>
          <w:b/>
          <w:bCs/>
          <w:color w:val="9A1B2F"/>
          <w:sz w:val="22"/>
          <w:szCs w:val="22"/>
        </w:rPr>
        <w:t xml:space="preserve">5.2 Critérios de pontuação da simulação (100 </w:t>
      </w:r>
      <w:proofErr w:type="spellStart"/>
      <w:r>
        <w:rPr>
          <w:b/>
          <w:bCs/>
          <w:color w:val="9A1B2F"/>
          <w:sz w:val="22"/>
          <w:szCs w:val="22"/>
        </w:rPr>
        <w:t>pts</w:t>
      </w:r>
      <w:proofErr w:type="spellEnd"/>
      <w:r>
        <w:rPr>
          <w:b/>
          <w:bCs/>
          <w:color w:val="9A1B2F"/>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1100"/>
        <w:gridCol w:w="5526"/>
      </w:tblGrid>
      <w:tr w:rsidR="005F6DE1" w14:paraId="59413D1C" w14:textId="77777777">
        <w:tblPrEx>
          <w:tblCellMar>
            <w:top w:w="0" w:type="dxa"/>
            <w:bottom w:w="0" w:type="dxa"/>
          </w:tblCellMar>
        </w:tblPrEx>
        <w:trPr>
          <w:tblHeader/>
        </w:trPr>
        <w:tc>
          <w:tcPr>
            <w:tcW w:w="2400" w:type="dxa"/>
            <w:tcBorders>
              <w:top w:val="single" w:sz="4" w:space="0" w:color="A7192F"/>
              <w:left w:val="single" w:sz="4" w:space="0" w:color="A7192F"/>
              <w:bottom w:val="single" w:sz="4" w:space="0" w:color="A7192F"/>
              <w:right w:val="single" w:sz="4" w:space="0" w:color="A7192F"/>
            </w:tcBorders>
            <w:shd w:val="clear" w:color="auto" w:fill="A7192F"/>
            <w:tcMar>
              <w:top w:w="100" w:type="dxa"/>
              <w:left w:w="140" w:type="dxa"/>
              <w:bottom w:w="100" w:type="dxa"/>
              <w:right w:w="140" w:type="dxa"/>
            </w:tcMar>
          </w:tcPr>
          <w:p w14:paraId="083227A0" w14:textId="77777777" w:rsidR="005F6DE1" w:rsidRDefault="00000000">
            <w:r>
              <w:rPr>
                <w:b/>
                <w:bCs/>
                <w:color w:val="FFFFFF"/>
                <w:sz w:val="19"/>
                <w:szCs w:val="19"/>
              </w:rPr>
              <w:t>Eixo</w:t>
            </w:r>
          </w:p>
        </w:tc>
        <w:tc>
          <w:tcPr>
            <w:tcW w:w="1100" w:type="dxa"/>
            <w:tcBorders>
              <w:top w:val="single" w:sz="4" w:space="0" w:color="A7192F"/>
              <w:left w:val="single" w:sz="4" w:space="0" w:color="A7192F"/>
              <w:bottom w:val="single" w:sz="4" w:space="0" w:color="A7192F"/>
              <w:right w:val="single" w:sz="4" w:space="0" w:color="A7192F"/>
            </w:tcBorders>
            <w:shd w:val="clear" w:color="auto" w:fill="A7192F"/>
            <w:tcMar>
              <w:top w:w="100" w:type="dxa"/>
              <w:left w:w="140" w:type="dxa"/>
              <w:bottom w:w="100" w:type="dxa"/>
              <w:right w:w="140" w:type="dxa"/>
            </w:tcMar>
          </w:tcPr>
          <w:p w14:paraId="0726EAE3" w14:textId="77777777" w:rsidR="005F6DE1" w:rsidRDefault="00000000">
            <w:r>
              <w:rPr>
                <w:b/>
                <w:bCs/>
                <w:color w:val="FFFFFF"/>
                <w:sz w:val="19"/>
                <w:szCs w:val="19"/>
              </w:rPr>
              <w:t>Pontos</w:t>
            </w:r>
          </w:p>
        </w:tc>
        <w:tc>
          <w:tcPr>
            <w:tcW w:w="5526" w:type="dxa"/>
            <w:tcBorders>
              <w:top w:val="single" w:sz="4" w:space="0" w:color="A7192F"/>
              <w:left w:val="single" w:sz="4" w:space="0" w:color="A7192F"/>
              <w:bottom w:val="single" w:sz="4" w:space="0" w:color="A7192F"/>
              <w:right w:val="single" w:sz="4" w:space="0" w:color="A7192F"/>
            </w:tcBorders>
            <w:shd w:val="clear" w:color="auto" w:fill="A7192F"/>
            <w:tcMar>
              <w:top w:w="100" w:type="dxa"/>
              <w:left w:w="140" w:type="dxa"/>
              <w:bottom w:w="100" w:type="dxa"/>
              <w:right w:w="140" w:type="dxa"/>
            </w:tcMar>
          </w:tcPr>
          <w:p w14:paraId="7B0DBE0F" w14:textId="77777777" w:rsidR="005F6DE1" w:rsidRDefault="00000000">
            <w:r>
              <w:rPr>
                <w:b/>
                <w:bCs/>
                <w:color w:val="FFFFFF"/>
                <w:sz w:val="19"/>
                <w:szCs w:val="19"/>
              </w:rPr>
              <w:t>Como é medido</w:t>
            </w:r>
          </w:p>
        </w:tc>
      </w:tr>
      <w:tr w:rsidR="005F6DE1" w14:paraId="01B0C52E"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36D23829" w14:textId="77777777" w:rsidR="005F6DE1" w:rsidRDefault="00000000">
            <w:r>
              <w:rPr>
                <w:color w:val="1A1A1A"/>
                <w:sz w:val="19"/>
                <w:szCs w:val="19"/>
              </w:rPr>
              <w:t>Continuidade sob sabotagem</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39C14055" w14:textId="77777777" w:rsidR="005F6DE1" w:rsidRDefault="00000000">
            <w:r>
              <w:rPr>
                <w:color w:val="1A1A1A"/>
                <w:sz w:val="19"/>
                <w:szCs w:val="19"/>
              </w:rPr>
              <w:t>40</w:t>
            </w:r>
          </w:p>
        </w:tc>
        <w:tc>
          <w:tcPr>
            <w:tcW w:w="552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45CDC2A3" w14:textId="77777777" w:rsidR="005F6DE1" w:rsidRDefault="00000000">
            <w:r>
              <w:rPr>
                <w:color w:val="1A1A1A"/>
                <w:sz w:val="19"/>
                <w:szCs w:val="19"/>
              </w:rPr>
              <w:t>O pipeline continua processando e concluindo o lote após cada componente derrubado (ML, base de referência, canal de alerta), sem travar e sem reinício manual.</w:t>
            </w:r>
          </w:p>
        </w:tc>
      </w:tr>
      <w:tr w:rsidR="005F6DE1" w14:paraId="08122A98"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758920A4" w14:textId="77777777" w:rsidR="005F6DE1" w:rsidRDefault="00000000">
            <w:r>
              <w:rPr>
                <w:color w:val="1A1A1A"/>
                <w:sz w:val="19"/>
                <w:szCs w:val="19"/>
              </w:rPr>
              <w:t>Rastreabilidade da decisão</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28B636DB" w14:textId="77777777" w:rsidR="005F6DE1" w:rsidRDefault="00000000">
            <w:r>
              <w:rPr>
                <w:color w:val="1A1A1A"/>
                <w:sz w:val="19"/>
                <w:szCs w:val="19"/>
              </w:rPr>
              <w:t>20</w:t>
            </w:r>
          </w:p>
        </w:tc>
        <w:tc>
          <w:tcPr>
            <w:tcW w:w="5526"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7163431A" w14:textId="77777777" w:rsidR="005F6DE1" w:rsidRDefault="00000000">
            <w:r>
              <w:rPr>
                <w:color w:val="1A1A1A"/>
                <w:sz w:val="19"/>
                <w:szCs w:val="19"/>
              </w:rPr>
              <w:t xml:space="preserve">O relatório final permite identificar, por item, se a causa provável veio do ML ou do </w:t>
            </w:r>
            <w:proofErr w:type="spellStart"/>
            <w:r>
              <w:rPr>
                <w:color w:val="1A1A1A"/>
                <w:sz w:val="19"/>
                <w:szCs w:val="19"/>
              </w:rPr>
              <w:t>fallback</w:t>
            </w:r>
            <w:proofErr w:type="spellEnd"/>
            <w:r>
              <w:rPr>
                <w:color w:val="1A1A1A"/>
                <w:sz w:val="19"/>
                <w:szCs w:val="19"/>
              </w:rPr>
              <w:t>, sem abrir código.</w:t>
            </w:r>
          </w:p>
        </w:tc>
      </w:tr>
      <w:tr w:rsidR="005F6DE1" w14:paraId="4E8C7CB3"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3BF8BD4B" w14:textId="77777777" w:rsidR="005F6DE1" w:rsidRDefault="00000000">
            <w:r>
              <w:rPr>
                <w:color w:val="1A1A1A"/>
                <w:sz w:val="19"/>
                <w:szCs w:val="19"/>
              </w:rPr>
              <w:t>Notificação correta</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5082C94D" w14:textId="77777777" w:rsidR="005F6DE1" w:rsidRDefault="00000000">
            <w:r>
              <w:rPr>
                <w:color w:val="1A1A1A"/>
                <w:sz w:val="19"/>
                <w:szCs w:val="19"/>
              </w:rPr>
              <w:t>25</w:t>
            </w:r>
          </w:p>
        </w:tc>
        <w:tc>
          <w:tcPr>
            <w:tcW w:w="552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44716DC2" w14:textId="77777777" w:rsidR="005F6DE1" w:rsidRDefault="00000000">
            <w:r>
              <w:rPr>
                <w:color w:val="1A1A1A"/>
                <w:sz w:val="19"/>
                <w:szCs w:val="19"/>
              </w:rPr>
              <w:t xml:space="preserve">O alerta certo chega no canal certo em cada evento simulado, incluindo o aviso de "pipeline sem ML" e o </w:t>
            </w:r>
            <w:proofErr w:type="spellStart"/>
            <w:r>
              <w:rPr>
                <w:color w:val="1A1A1A"/>
                <w:sz w:val="19"/>
                <w:szCs w:val="19"/>
              </w:rPr>
              <w:t>fallback</w:t>
            </w:r>
            <w:proofErr w:type="spellEnd"/>
            <w:r>
              <w:rPr>
                <w:color w:val="1A1A1A"/>
                <w:sz w:val="19"/>
                <w:szCs w:val="19"/>
              </w:rPr>
              <w:t xml:space="preserve"> de canal quando </w:t>
            </w:r>
            <w:proofErr w:type="gramStart"/>
            <w:r>
              <w:rPr>
                <w:color w:val="1A1A1A"/>
                <w:sz w:val="19"/>
                <w:szCs w:val="19"/>
              </w:rPr>
              <w:t>o principal falha</w:t>
            </w:r>
            <w:proofErr w:type="gramEnd"/>
            <w:r>
              <w:rPr>
                <w:color w:val="1A1A1A"/>
                <w:sz w:val="19"/>
                <w:szCs w:val="19"/>
              </w:rPr>
              <w:t>.</w:t>
            </w:r>
          </w:p>
        </w:tc>
      </w:tr>
      <w:tr w:rsidR="005F6DE1" w14:paraId="3B15BD22"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7E98B4F7" w14:textId="77777777" w:rsidR="005F6DE1" w:rsidRDefault="00000000">
            <w:r>
              <w:rPr>
                <w:color w:val="1A1A1A"/>
                <w:sz w:val="19"/>
                <w:szCs w:val="19"/>
              </w:rPr>
              <w:t>Qualidade da orquestração</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4363750C" w14:textId="77777777" w:rsidR="005F6DE1" w:rsidRDefault="00000000">
            <w:r>
              <w:rPr>
                <w:color w:val="1A1A1A"/>
                <w:sz w:val="19"/>
                <w:szCs w:val="19"/>
              </w:rPr>
              <w:t>15</w:t>
            </w:r>
          </w:p>
        </w:tc>
        <w:tc>
          <w:tcPr>
            <w:tcW w:w="5526"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598E1703" w14:textId="77777777" w:rsidR="005F6DE1" w:rsidRDefault="00000000">
            <w:r>
              <w:rPr>
                <w:color w:val="1A1A1A"/>
                <w:sz w:val="19"/>
                <w:szCs w:val="19"/>
              </w:rPr>
              <w:t xml:space="preserve">Dependências entre </w:t>
            </w:r>
            <w:proofErr w:type="spellStart"/>
            <w:r>
              <w:rPr>
                <w:color w:val="1A1A1A"/>
                <w:sz w:val="19"/>
                <w:szCs w:val="19"/>
              </w:rPr>
              <w:t>bots</w:t>
            </w:r>
            <w:proofErr w:type="spellEnd"/>
            <w:r>
              <w:rPr>
                <w:color w:val="1A1A1A"/>
                <w:sz w:val="19"/>
                <w:szCs w:val="19"/>
              </w:rPr>
              <w:t xml:space="preserve"> respeitadas, cadeia de execução rastreável, </w:t>
            </w:r>
            <w:proofErr w:type="spellStart"/>
            <w:r>
              <w:rPr>
                <w:color w:val="1A1A1A"/>
                <w:sz w:val="19"/>
                <w:szCs w:val="19"/>
              </w:rPr>
              <w:t>retry</w:t>
            </w:r>
            <w:proofErr w:type="spellEnd"/>
            <w:r>
              <w:rPr>
                <w:color w:val="1A1A1A"/>
                <w:sz w:val="19"/>
                <w:szCs w:val="19"/>
              </w:rPr>
              <w:t>/</w:t>
            </w:r>
            <w:proofErr w:type="spellStart"/>
            <w:r>
              <w:rPr>
                <w:color w:val="1A1A1A"/>
                <w:sz w:val="19"/>
                <w:szCs w:val="19"/>
              </w:rPr>
              <w:t>dead</w:t>
            </w:r>
            <w:proofErr w:type="spellEnd"/>
            <w:r>
              <w:rPr>
                <w:color w:val="1A1A1A"/>
                <w:sz w:val="19"/>
                <w:szCs w:val="19"/>
              </w:rPr>
              <w:t xml:space="preserve"> </w:t>
            </w:r>
            <w:proofErr w:type="spellStart"/>
            <w:r>
              <w:rPr>
                <w:color w:val="1A1A1A"/>
                <w:sz w:val="19"/>
                <w:szCs w:val="19"/>
              </w:rPr>
              <w:t>letter</w:t>
            </w:r>
            <w:proofErr w:type="spellEnd"/>
            <w:r>
              <w:rPr>
                <w:color w:val="1A1A1A"/>
                <w:sz w:val="19"/>
                <w:szCs w:val="19"/>
              </w:rPr>
              <w:t xml:space="preserve"> funcionando nas falhas de infraestrutura.</w:t>
            </w:r>
          </w:p>
        </w:tc>
      </w:tr>
    </w:tbl>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F6DE1" w14:paraId="1F521CA2" w14:textId="77777777">
        <w:tblPrEx>
          <w:tblCellMar>
            <w:top w:w="0" w:type="dxa"/>
            <w:bottom w:w="0" w:type="dxa"/>
          </w:tblCellMar>
        </w:tblPrEx>
        <w:tc>
          <w:tcPr>
            <w:tcW w:w="9026" w:type="dxa"/>
            <w:tcBorders>
              <w:top w:val="single" w:sz="4" w:space="0" w:color="4C8C5B"/>
              <w:left w:val="single" w:sz="24" w:space="0" w:color="4C8C5B"/>
              <w:bottom w:val="single" w:sz="4" w:space="0" w:color="4C8C5B"/>
              <w:right w:val="single" w:sz="4" w:space="0" w:color="4C8C5B"/>
            </w:tcBorders>
            <w:shd w:val="clear" w:color="auto" w:fill="E7F3EA"/>
            <w:tcMar>
              <w:top w:w="160" w:type="dxa"/>
              <w:left w:w="200" w:type="dxa"/>
              <w:bottom w:w="160" w:type="dxa"/>
              <w:right w:w="200" w:type="dxa"/>
            </w:tcMar>
          </w:tcPr>
          <w:p w14:paraId="4C05A288" w14:textId="77777777" w:rsidR="005F6DE1" w:rsidRDefault="00000000">
            <w:pPr>
              <w:spacing w:after="100"/>
            </w:pPr>
            <w:proofErr w:type="gramStart"/>
            <w:r>
              <w:rPr>
                <w:b/>
                <w:bCs/>
                <w:color w:val="1A1A1A"/>
                <w:sz w:val="21"/>
                <w:szCs w:val="21"/>
              </w:rPr>
              <w:t>✅  Selo</w:t>
            </w:r>
            <w:proofErr w:type="gramEnd"/>
            <w:r>
              <w:rPr>
                <w:b/>
                <w:bCs/>
                <w:color w:val="1A1A1A"/>
                <w:sz w:val="21"/>
                <w:szCs w:val="21"/>
              </w:rPr>
              <w:t xml:space="preserve"> da turma</w:t>
            </w:r>
          </w:p>
          <w:p w14:paraId="0F392BCD" w14:textId="77777777" w:rsidR="005F6DE1" w:rsidRDefault="00000000">
            <w:r>
              <w:rPr>
                <w:color w:val="1A1A1A"/>
              </w:rPr>
              <w:t>O grupo com maior pontuação recebe o selo simbólico "Pipeline Mais Resiliente da Turma" no README do repositório principal da disciplina — sem nota extra na avaliação individual, apenas reconhecimento. O objetivo é o engajamento, não a comparação punitiva: todos os grupos que atingirem os critérios de aceite da seção 8 são aprovados, independentemente da posição no placar.</w:t>
            </w:r>
          </w:p>
        </w:tc>
      </w:tr>
    </w:tbl>
    <w:p w14:paraId="2C213F6E" w14:textId="77777777" w:rsidR="005F6DE1" w:rsidRDefault="00000000">
      <w:pPr>
        <w:pStyle w:val="Ttulo1"/>
        <w:spacing w:before="280" w:after="160"/>
      </w:pPr>
      <w:r>
        <w:rPr>
          <w:b/>
          <w:bCs/>
          <w:color w:val="9A1B2F"/>
          <w:sz w:val="27"/>
          <w:szCs w:val="27"/>
        </w:rPr>
        <w:t>6. Cenários de falha testados na apresentação</w:t>
      </w:r>
    </w:p>
    <w:p w14:paraId="128B2ADE" w14:textId="77777777" w:rsidR="005F6DE1" w:rsidRDefault="00000000">
      <w:pPr>
        <w:spacing w:after="160"/>
      </w:pPr>
      <w:r>
        <w:rPr>
          <w:color w:val="1A1A1A"/>
        </w:rPr>
        <w:t>O grupo revisor e o instrutor provocam, ao vivo ou via evidência gravada, os cenários abaixo. O pipeline precisa se comportar corretamente em todos.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400"/>
        <w:gridCol w:w="4226"/>
      </w:tblGrid>
      <w:tr w:rsidR="005F6DE1" w14:paraId="2F1E8E60" w14:textId="77777777">
        <w:tblPrEx>
          <w:tblCellMar>
            <w:top w:w="0" w:type="dxa"/>
            <w:bottom w:w="0" w:type="dxa"/>
          </w:tblCellMar>
        </w:tblPrEx>
        <w:trPr>
          <w:tblHeader/>
        </w:trPr>
        <w:tc>
          <w:tcPr>
            <w:tcW w:w="2400" w:type="dxa"/>
            <w:tcBorders>
              <w:top w:val="single" w:sz="4" w:space="0" w:color="A7192F"/>
              <w:left w:val="single" w:sz="4" w:space="0" w:color="A7192F"/>
              <w:bottom w:val="single" w:sz="4" w:space="0" w:color="A7192F"/>
              <w:right w:val="single" w:sz="4" w:space="0" w:color="A7192F"/>
            </w:tcBorders>
            <w:shd w:val="clear" w:color="auto" w:fill="A7192F"/>
            <w:tcMar>
              <w:top w:w="100" w:type="dxa"/>
              <w:left w:w="140" w:type="dxa"/>
              <w:bottom w:w="100" w:type="dxa"/>
              <w:right w:w="140" w:type="dxa"/>
            </w:tcMar>
          </w:tcPr>
          <w:p w14:paraId="7FF83A32" w14:textId="77777777" w:rsidR="005F6DE1" w:rsidRDefault="00000000">
            <w:r>
              <w:rPr>
                <w:b/>
                <w:bCs/>
                <w:color w:val="FFFFFF"/>
                <w:sz w:val="19"/>
                <w:szCs w:val="19"/>
              </w:rPr>
              <w:t>Cenário</w:t>
            </w:r>
          </w:p>
        </w:tc>
        <w:tc>
          <w:tcPr>
            <w:tcW w:w="2400" w:type="dxa"/>
            <w:tcBorders>
              <w:top w:val="single" w:sz="4" w:space="0" w:color="A7192F"/>
              <w:left w:val="single" w:sz="4" w:space="0" w:color="A7192F"/>
              <w:bottom w:val="single" w:sz="4" w:space="0" w:color="A7192F"/>
              <w:right w:val="single" w:sz="4" w:space="0" w:color="A7192F"/>
            </w:tcBorders>
            <w:shd w:val="clear" w:color="auto" w:fill="A7192F"/>
            <w:tcMar>
              <w:top w:w="100" w:type="dxa"/>
              <w:left w:w="140" w:type="dxa"/>
              <w:bottom w:w="100" w:type="dxa"/>
              <w:right w:w="140" w:type="dxa"/>
            </w:tcMar>
          </w:tcPr>
          <w:p w14:paraId="70DD8F2A" w14:textId="77777777" w:rsidR="005F6DE1" w:rsidRDefault="00000000">
            <w:r>
              <w:rPr>
                <w:b/>
                <w:bCs/>
                <w:color w:val="FFFFFF"/>
                <w:sz w:val="19"/>
                <w:szCs w:val="19"/>
              </w:rPr>
              <w:t>Falha simulada</w:t>
            </w:r>
          </w:p>
        </w:tc>
        <w:tc>
          <w:tcPr>
            <w:tcW w:w="4226" w:type="dxa"/>
            <w:tcBorders>
              <w:top w:val="single" w:sz="4" w:space="0" w:color="A7192F"/>
              <w:left w:val="single" w:sz="4" w:space="0" w:color="A7192F"/>
              <w:bottom w:val="single" w:sz="4" w:space="0" w:color="A7192F"/>
              <w:right w:val="single" w:sz="4" w:space="0" w:color="A7192F"/>
            </w:tcBorders>
            <w:shd w:val="clear" w:color="auto" w:fill="A7192F"/>
            <w:tcMar>
              <w:top w:w="100" w:type="dxa"/>
              <w:left w:w="140" w:type="dxa"/>
              <w:bottom w:w="100" w:type="dxa"/>
              <w:right w:w="140" w:type="dxa"/>
            </w:tcMar>
          </w:tcPr>
          <w:p w14:paraId="7ECA39F6" w14:textId="77777777" w:rsidR="005F6DE1" w:rsidRDefault="00000000">
            <w:r>
              <w:rPr>
                <w:b/>
                <w:bCs/>
                <w:color w:val="FFFFFF"/>
                <w:sz w:val="19"/>
                <w:szCs w:val="19"/>
              </w:rPr>
              <w:t>Comportamento esperado</w:t>
            </w:r>
          </w:p>
        </w:tc>
      </w:tr>
      <w:tr w:rsidR="005F6DE1" w14:paraId="409FE982"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4248C407" w14:textId="77777777" w:rsidR="005F6DE1" w:rsidRDefault="00000000">
            <w:r>
              <w:rPr>
                <w:color w:val="1A1A1A"/>
                <w:sz w:val="19"/>
                <w:szCs w:val="19"/>
              </w:rPr>
              <w:t>Rede instável na base de referência</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7C95217F" w14:textId="77777777" w:rsidR="005F6DE1" w:rsidRDefault="00000000">
            <w:r>
              <w:rPr>
                <w:color w:val="1A1A1A"/>
                <w:sz w:val="19"/>
                <w:szCs w:val="19"/>
              </w:rPr>
              <w:t>Bloquear/renomear temporariamente o acesso à base</w:t>
            </w:r>
          </w:p>
        </w:tc>
        <w:tc>
          <w:tcPr>
            <w:tcW w:w="422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003306FE" w14:textId="77777777" w:rsidR="005F6DE1" w:rsidRDefault="00000000">
            <w:proofErr w:type="spellStart"/>
            <w:r>
              <w:rPr>
                <w:color w:val="1A1A1A"/>
                <w:sz w:val="19"/>
                <w:szCs w:val="19"/>
              </w:rPr>
              <w:t>Retry</w:t>
            </w:r>
            <w:proofErr w:type="spellEnd"/>
            <w:r>
              <w:rPr>
                <w:color w:val="1A1A1A"/>
                <w:sz w:val="19"/>
                <w:szCs w:val="19"/>
              </w:rPr>
              <w:t xml:space="preserve"> com </w:t>
            </w:r>
            <w:proofErr w:type="spellStart"/>
            <w:r>
              <w:rPr>
                <w:color w:val="1A1A1A"/>
                <w:sz w:val="19"/>
                <w:szCs w:val="19"/>
              </w:rPr>
              <w:t>backoff</w:t>
            </w:r>
            <w:proofErr w:type="spellEnd"/>
            <w:r>
              <w:rPr>
                <w:color w:val="1A1A1A"/>
                <w:sz w:val="19"/>
                <w:szCs w:val="19"/>
              </w:rPr>
              <w:t xml:space="preserve"> acionado; se persistir, </w:t>
            </w:r>
            <w:proofErr w:type="spellStart"/>
            <w:r>
              <w:rPr>
                <w:color w:val="1A1A1A"/>
                <w:sz w:val="19"/>
                <w:szCs w:val="19"/>
              </w:rPr>
              <w:t>fallback</w:t>
            </w:r>
            <w:proofErr w:type="spellEnd"/>
            <w:r>
              <w:rPr>
                <w:color w:val="1A1A1A"/>
                <w:sz w:val="19"/>
                <w:szCs w:val="19"/>
              </w:rPr>
              <w:t xml:space="preserve"> para PENDENTE_REVISAO; alerta correspondente disparado</w:t>
            </w:r>
          </w:p>
        </w:tc>
      </w:tr>
      <w:tr w:rsidR="005F6DE1" w14:paraId="30DFCCDE"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51CDF2A6" w14:textId="77777777" w:rsidR="005F6DE1" w:rsidRDefault="00000000">
            <w:r>
              <w:rPr>
                <w:color w:val="1A1A1A"/>
                <w:sz w:val="19"/>
                <w:szCs w:val="19"/>
              </w:rPr>
              <w:t>Serviço de ML fora do ar</w:t>
            </w:r>
          </w:p>
        </w:tc>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64E2AB09" w14:textId="77777777" w:rsidR="005F6DE1" w:rsidRDefault="00000000">
            <w:r>
              <w:rPr>
                <w:color w:val="1A1A1A"/>
                <w:sz w:val="19"/>
                <w:szCs w:val="19"/>
              </w:rPr>
              <w:t>Derrubar o serviço/</w:t>
            </w:r>
            <w:proofErr w:type="spellStart"/>
            <w:r>
              <w:rPr>
                <w:color w:val="1A1A1A"/>
                <w:sz w:val="19"/>
                <w:szCs w:val="19"/>
              </w:rPr>
              <w:t>mock</w:t>
            </w:r>
            <w:proofErr w:type="spellEnd"/>
            <w:r>
              <w:rPr>
                <w:color w:val="1A1A1A"/>
                <w:sz w:val="19"/>
                <w:szCs w:val="19"/>
              </w:rPr>
              <w:t xml:space="preserve"> de ML ou apontar para </w:t>
            </w:r>
            <w:proofErr w:type="spellStart"/>
            <w:r>
              <w:rPr>
                <w:color w:val="1A1A1A"/>
                <w:sz w:val="19"/>
                <w:szCs w:val="19"/>
              </w:rPr>
              <w:t>endpoint</w:t>
            </w:r>
            <w:proofErr w:type="spellEnd"/>
            <w:r>
              <w:rPr>
                <w:color w:val="1A1A1A"/>
                <w:sz w:val="19"/>
                <w:szCs w:val="19"/>
              </w:rPr>
              <w:t xml:space="preserve"> inválido</w:t>
            </w:r>
          </w:p>
        </w:tc>
        <w:tc>
          <w:tcPr>
            <w:tcW w:w="4226"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66C86537" w14:textId="77777777" w:rsidR="005F6DE1" w:rsidRDefault="00000000">
            <w:proofErr w:type="spellStart"/>
            <w:r>
              <w:rPr>
                <w:color w:val="1A1A1A"/>
                <w:sz w:val="19"/>
                <w:szCs w:val="19"/>
              </w:rPr>
              <w:t>Bot</w:t>
            </w:r>
            <w:proofErr w:type="spellEnd"/>
            <w:r>
              <w:rPr>
                <w:color w:val="1A1A1A"/>
                <w:sz w:val="19"/>
                <w:szCs w:val="19"/>
              </w:rPr>
              <w:t xml:space="preserve"> não trava; item recebe causa "</w:t>
            </w:r>
            <w:proofErr w:type="spellStart"/>
            <w:r>
              <w:rPr>
                <w:color w:val="1A1A1A"/>
                <w:sz w:val="19"/>
                <w:szCs w:val="19"/>
              </w:rPr>
              <w:t>nao_classificado</w:t>
            </w:r>
            <w:proofErr w:type="spellEnd"/>
            <w:r>
              <w:rPr>
                <w:color w:val="1A1A1A"/>
                <w:sz w:val="19"/>
                <w:szCs w:val="19"/>
              </w:rPr>
              <w:t>"/</w:t>
            </w:r>
            <w:proofErr w:type="spellStart"/>
            <w:r>
              <w:rPr>
                <w:color w:val="1A1A1A"/>
                <w:sz w:val="19"/>
                <w:szCs w:val="19"/>
              </w:rPr>
              <w:t>fallback</w:t>
            </w:r>
            <w:proofErr w:type="spellEnd"/>
            <w:r>
              <w:rPr>
                <w:color w:val="1A1A1A"/>
                <w:sz w:val="19"/>
                <w:szCs w:val="19"/>
              </w:rPr>
              <w:t>; execução termina normalmente</w:t>
            </w:r>
          </w:p>
        </w:tc>
      </w:tr>
      <w:tr w:rsidR="005F6DE1" w14:paraId="2A012E12"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14C32AFB" w14:textId="77777777" w:rsidR="005F6DE1" w:rsidRDefault="00000000">
            <w:r>
              <w:rPr>
                <w:color w:val="1A1A1A"/>
                <w:sz w:val="19"/>
                <w:szCs w:val="19"/>
              </w:rPr>
              <w:t>ML lento (acima do timeout)</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1E5499DB" w14:textId="77777777" w:rsidR="005F6DE1" w:rsidRDefault="00000000">
            <w:r>
              <w:rPr>
                <w:color w:val="1A1A1A"/>
                <w:sz w:val="19"/>
                <w:szCs w:val="19"/>
              </w:rPr>
              <w:t>Forçar delay no serviço/</w:t>
            </w:r>
            <w:proofErr w:type="spellStart"/>
            <w:r>
              <w:rPr>
                <w:color w:val="1A1A1A"/>
                <w:sz w:val="19"/>
                <w:szCs w:val="19"/>
              </w:rPr>
              <w:t>mock</w:t>
            </w:r>
            <w:proofErr w:type="spellEnd"/>
            <w:r>
              <w:rPr>
                <w:color w:val="1A1A1A"/>
                <w:sz w:val="19"/>
                <w:szCs w:val="19"/>
              </w:rPr>
              <w:t xml:space="preserve"> de ML</w:t>
            </w:r>
          </w:p>
        </w:tc>
        <w:tc>
          <w:tcPr>
            <w:tcW w:w="422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2E9F22A7" w14:textId="77777777" w:rsidR="005F6DE1" w:rsidRDefault="00000000">
            <w:r>
              <w:rPr>
                <w:color w:val="1A1A1A"/>
                <w:sz w:val="19"/>
                <w:szCs w:val="19"/>
              </w:rPr>
              <w:t xml:space="preserve">Timeout respeitado; </w:t>
            </w:r>
            <w:proofErr w:type="spellStart"/>
            <w:r>
              <w:rPr>
                <w:color w:val="1A1A1A"/>
                <w:sz w:val="19"/>
                <w:szCs w:val="19"/>
              </w:rPr>
              <w:t>bot</w:t>
            </w:r>
            <w:proofErr w:type="spellEnd"/>
            <w:r>
              <w:rPr>
                <w:color w:val="1A1A1A"/>
                <w:sz w:val="19"/>
                <w:szCs w:val="19"/>
              </w:rPr>
              <w:t xml:space="preserve"> não fica esperando indefinidamente</w:t>
            </w:r>
          </w:p>
        </w:tc>
      </w:tr>
      <w:tr w:rsidR="005F6DE1" w14:paraId="5ED3B993"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0A51345F" w14:textId="77777777" w:rsidR="005F6DE1" w:rsidRDefault="00000000">
            <w:r>
              <w:rPr>
                <w:color w:val="1A1A1A"/>
                <w:sz w:val="19"/>
                <w:szCs w:val="19"/>
              </w:rPr>
              <w:t>ML com baixa confiança</w:t>
            </w:r>
          </w:p>
        </w:tc>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6852CD18" w14:textId="77777777" w:rsidR="005F6DE1" w:rsidRDefault="00000000">
            <w:r>
              <w:rPr>
                <w:color w:val="1A1A1A"/>
                <w:sz w:val="19"/>
                <w:szCs w:val="19"/>
              </w:rPr>
              <w:t>Forçar resposta do modelo com confiança abaixo do limiar</w:t>
            </w:r>
          </w:p>
        </w:tc>
        <w:tc>
          <w:tcPr>
            <w:tcW w:w="4226"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4B92EE7B" w14:textId="77777777" w:rsidR="005F6DE1" w:rsidRDefault="00000000">
            <w:proofErr w:type="spellStart"/>
            <w:r>
              <w:rPr>
                <w:color w:val="1A1A1A"/>
                <w:sz w:val="19"/>
                <w:szCs w:val="19"/>
              </w:rPr>
              <w:t>Fallback</w:t>
            </w:r>
            <w:proofErr w:type="spellEnd"/>
            <w:r>
              <w:rPr>
                <w:color w:val="1A1A1A"/>
                <w:sz w:val="19"/>
                <w:szCs w:val="19"/>
              </w:rPr>
              <w:t xml:space="preserve"> aplicado mesmo com resposta "válida" do modelo</w:t>
            </w:r>
          </w:p>
        </w:tc>
      </w:tr>
      <w:tr w:rsidR="005F6DE1" w14:paraId="2B261DB1"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7B8334E2" w14:textId="77777777" w:rsidR="005F6DE1" w:rsidRDefault="00000000">
            <w:r>
              <w:rPr>
                <w:color w:val="1A1A1A"/>
                <w:sz w:val="19"/>
                <w:szCs w:val="19"/>
              </w:rPr>
              <w:t>Canal de alerta principal falha</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7390C54C" w14:textId="77777777" w:rsidR="005F6DE1" w:rsidRDefault="00000000">
            <w:r>
              <w:rPr>
                <w:color w:val="1A1A1A"/>
                <w:sz w:val="19"/>
                <w:szCs w:val="19"/>
              </w:rPr>
              <w:t xml:space="preserve">Remover/invalidar o token do </w:t>
            </w:r>
            <w:proofErr w:type="spellStart"/>
            <w:r>
              <w:rPr>
                <w:color w:val="1A1A1A"/>
                <w:sz w:val="19"/>
                <w:szCs w:val="19"/>
              </w:rPr>
              <w:t>Telegram</w:t>
            </w:r>
            <w:proofErr w:type="spellEnd"/>
          </w:p>
        </w:tc>
        <w:tc>
          <w:tcPr>
            <w:tcW w:w="422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13EDF6EA" w14:textId="77777777" w:rsidR="005F6DE1" w:rsidRDefault="00000000">
            <w:r>
              <w:rPr>
                <w:color w:val="1A1A1A"/>
                <w:sz w:val="19"/>
                <w:szCs w:val="19"/>
              </w:rPr>
              <w:t>Alerta chega pelo canal alternativo (WhatsApp/Email) ou é registrado com destaque em log local</w:t>
            </w:r>
          </w:p>
        </w:tc>
      </w:tr>
    </w:tbl>
    <w:p w14:paraId="704DC8FE" w14:textId="77777777" w:rsidR="005F6DE1" w:rsidRDefault="00000000">
      <w:pPr>
        <w:pStyle w:val="Ttulo1"/>
        <w:spacing w:before="280" w:after="160"/>
      </w:pPr>
      <w:r>
        <w:rPr>
          <w:b/>
          <w:bCs/>
          <w:color w:val="9A1B2F"/>
          <w:sz w:val="27"/>
          <w:szCs w:val="27"/>
        </w:rPr>
        <w:t>7. Entregáveis</w:t>
      </w:r>
    </w:p>
    <w:p w14:paraId="7324B33A" w14:textId="77777777" w:rsidR="005F6DE1" w:rsidRDefault="00000000">
      <w:pPr>
        <w:pStyle w:val="PargrafodaLista"/>
        <w:numPr>
          <w:ilvl w:val="0"/>
          <w:numId w:val="1"/>
        </w:numPr>
        <w:spacing w:after="80"/>
      </w:pPr>
      <w:r>
        <w:rPr>
          <w:color w:val="1A1A1A"/>
        </w:rPr>
        <w:t xml:space="preserve">Código-fonte do pipeline (3+ </w:t>
      </w:r>
      <w:proofErr w:type="spellStart"/>
      <w:r>
        <w:rPr>
          <w:color w:val="1A1A1A"/>
        </w:rPr>
        <w:t>bots</w:t>
      </w:r>
      <w:proofErr w:type="spellEnd"/>
      <w:r>
        <w:rPr>
          <w:color w:val="1A1A1A"/>
        </w:rPr>
        <w:t xml:space="preserve">) em repositório, </w:t>
      </w:r>
      <w:proofErr w:type="spellStart"/>
      <w:r>
        <w:rPr>
          <w:color w:val="1A1A1A"/>
        </w:rPr>
        <w:t>branch</w:t>
      </w:r>
      <w:proofErr w:type="spellEnd"/>
      <w:r>
        <w:rPr>
          <w:color w:val="1A1A1A"/>
        </w:rPr>
        <w:t xml:space="preserve"> feature/S10B-[grupo].</w:t>
      </w:r>
    </w:p>
    <w:p w14:paraId="61FCBB1E" w14:textId="77777777" w:rsidR="005F6DE1" w:rsidRDefault="00000000">
      <w:pPr>
        <w:pStyle w:val="PargrafodaLista"/>
        <w:numPr>
          <w:ilvl w:val="0"/>
          <w:numId w:val="1"/>
        </w:numPr>
        <w:spacing w:after="80"/>
      </w:pPr>
      <w:r>
        <w:rPr>
          <w:color w:val="1A1A1A"/>
        </w:rPr>
        <w:t xml:space="preserve">src/classificador_divergencia.py com feature flag, timeout e </w:t>
      </w:r>
      <w:proofErr w:type="spellStart"/>
      <w:r>
        <w:rPr>
          <w:color w:val="1A1A1A"/>
        </w:rPr>
        <w:t>fallback</w:t>
      </w:r>
      <w:proofErr w:type="spellEnd"/>
      <w:r>
        <w:rPr>
          <w:color w:val="1A1A1A"/>
        </w:rPr>
        <w:t xml:space="preserve"> implementados.</w:t>
      </w:r>
    </w:p>
    <w:p w14:paraId="37A36243" w14:textId="77777777" w:rsidR="005F6DE1" w:rsidRDefault="00000000">
      <w:pPr>
        <w:pStyle w:val="PargrafodaLista"/>
        <w:numPr>
          <w:ilvl w:val="0"/>
          <w:numId w:val="1"/>
        </w:numPr>
        <w:spacing w:after="80"/>
      </w:pPr>
      <w:r>
        <w:rPr>
          <w:color w:val="1A1A1A"/>
        </w:rPr>
        <w:t>PDD atualizado com a arquitetura híbrida (seções 6, 8, 9, 16 e 17).</w:t>
      </w:r>
    </w:p>
    <w:p w14:paraId="11FD818E" w14:textId="77777777" w:rsidR="005F6DE1" w:rsidRDefault="00000000">
      <w:pPr>
        <w:pStyle w:val="PargrafodaLista"/>
        <w:numPr>
          <w:ilvl w:val="0"/>
          <w:numId w:val="1"/>
        </w:numPr>
        <w:spacing w:after="80"/>
      </w:pPr>
      <w:r>
        <w:rPr>
          <w:color w:val="1A1A1A"/>
        </w:rPr>
        <w:t>Evidências (logs, prints ou vídeo curto) dos cinco cenários de falha da seção 6.</w:t>
      </w:r>
    </w:p>
    <w:p w14:paraId="455FD690" w14:textId="77777777" w:rsidR="005F6DE1" w:rsidRDefault="00000000">
      <w:pPr>
        <w:pStyle w:val="PargrafodaLista"/>
        <w:numPr>
          <w:ilvl w:val="0"/>
          <w:numId w:val="1"/>
        </w:numPr>
        <w:spacing w:after="80"/>
      </w:pPr>
      <w:r>
        <w:rPr>
          <w:color w:val="1A1A1A"/>
        </w:rPr>
        <w:t xml:space="preserve">Relatório final de uma execução de amostra, com a coluna </w:t>
      </w:r>
      <w:proofErr w:type="spellStart"/>
      <w:r>
        <w:rPr>
          <w:color w:val="1A1A1A"/>
        </w:rPr>
        <w:t>origem_decisao</w:t>
      </w:r>
      <w:proofErr w:type="spellEnd"/>
      <w:r>
        <w:rPr>
          <w:color w:val="1A1A1A"/>
        </w:rPr>
        <w:t xml:space="preserve"> visível.</w:t>
      </w:r>
    </w:p>
    <w:p w14:paraId="08B73213" w14:textId="77777777" w:rsidR="005F6DE1" w:rsidRDefault="00000000">
      <w:pPr>
        <w:pStyle w:val="PargrafodaLista"/>
        <w:numPr>
          <w:ilvl w:val="0"/>
          <w:numId w:val="1"/>
        </w:numPr>
        <w:spacing w:after="80"/>
      </w:pPr>
      <w:r>
        <w:rPr>
          <w:color w:val="1A1A1A"/>
        </w:rPr>
        <w:t>README.md com instruções de configuração, incluindo como ligar/desligar o ML e configurar os canais de notificação.</w:t>
      </w:r>
    </w:p>
    <w:p w14:paraId="7708BB9F" w14:textId="77777777" w:rsidR="005F6DE1" w:rsidRDefault="00000000">
      <w:pPr>
        <w:pStyle w:val="PargrafodaLista"/>
        <w:numPr>
          <w:ilvl w:val="0"/>
          <w:numId w:val="1"/>
        </w:numPr>
        <w:spacing w:after="80"/>
      </w:pPr>
      <w:r>
        <w:rPr>
          <w:color w:val="1A1A1A"/>
        </w:rPr>
        <w:t>Apresentação ao vivo de até 8 minutos no formato Simulação de Crise.</w:t>
      </w:r>
    </w:p>
    <w:p w14:paraId="2512AFDC" w14:textId="77777777" w:rsidR="005F6DE1" w:rsidRDefault="00000000">
      <w:pPr>
        <w:pStyle w:val="Ttulo1"/>
        <w:spacing w:before="280" w:after="160"/>
      </w:pPr>
      <w:r>
        <w:rPr>
          <w:b/>
          <w:bCs/>
          <w:color w:val="9A1B2F"/>
          <w:sz w:val="27"/>
          <w:szCs w:val="27"/>
        </w:rPr>
        <w:t>8. Critérios de aceite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426"/>
      </w:tblGrid>
      <w:tr w:rsidR="005F6DE1" w14:paraId="346D1EB8" w14:textId="77777777">
        <w:tblPrEx>
          <w:tblCellMar>
            <w:top w:w="0" w:type="dxa"/>
            <w:bottom w:w="0" w:type="dxa"/>
          </w:tblCellMar>
        </w:tblPrEx>
        <w:trPr>
          <w:tblHeader/>
        </w:trPr>
        <w:tc>
          <w:tcPr>
            <w:tcW w:w="2600" w:type="dxa"/>
            <w:tcBorders>
              <w:top w:val="single" w:sz="4" w:space="0" w:color="A7192F"/>
              <w:left w:val="single" w:sz="4" w:space="0" w:color="A7192F"/>
              <w:bottom w:val="single" w:sz="4" w:space="0" w:color="A7192F"/>
              <w:right w:val="single" w:sz="4" w:space="0" w:color="A7192F"/>
            </w:tcBorders>
            <w:shd w:val="clear" w:color="auto" w:fill="A7192F"/>
            <w:tcMar>
              <w:top w:w="100" w:type="dxa"/>
              <w:left w:w="140" w:type="dxa"/>
              <w:bottom w:w="100" w:type="dxa"/>
              <w:right w:w="140" w:type="dxa"/>
            </w:tcMar>
          </w:tcPr>
          <w:p w14:paraId="58F15061" w14:textId="77777777" w:rsidR="005F6DE1" w:rsidRDefault="00000000">
            <w:r>
              <w:rPr>
                <w:b/>
                <w:bCs/>
                <w:color w:val="FFFFFF"/>
                <w:sz w:val="19"/>
                <w:szCs w:val="19"/>
              </w:rPr>
              <w:t>Critério</w:t>
            </w:r>
          </w:p>
        </w:tc>
        <w:tc>
          <w:tcPr>
            <w:tcW w:w="6426" w:type="dxa"/>
            <w:tcBorders>
              <w:top w:val="single" w:sz="4" w:space="0" w:color="A7192F"/>
              <w:left w:val="single" w:sz="4" w:space="0" w:color="A7192F"/>
              <w:bottom w:val="single" w:sz="4" w:space="0" w:color="A7192F"/>
              <w:right w:val="single" w:sz="4" w:space="0" w:color="A7192F"/>
            </w:tcBorders>
            <w:shd w:val="clear" w:color="auto" w:fill="A7192F"/>
            <w:tcMar>
              <w:top w:w="100" w:type="dxa"/>
              <w:left w:w="140" w:type="dxa"/>
              <w:bottom w:w="100" w:type="dxa"/>
              <w:right w:w="140" w:type="dxa"/>
            </w:tcMar>
          </w:tcPr>
          <w:p w14:paraId="3CA581B0" w14:textId="77777777" w:rsidR="005F6DE1" w:rsidRDefault="00000000">
            <w:r>
              <w:rPr>
                <w:b/>
                <w:bCs/>
                <w:color w:val="FFFFFF"/>
                <w:sz w:val="19"/>
                <w:szCs w:val="19"/>
              </w:rPr>
              <w:t>Aprovado quando...</w:t>
            </w:r>
          </w:p>
        </w:tc>
      </w:tr>
      <w:tr w:rsidR="005F6DE1" w14:paraId="0DB85AFC"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59405441" w14:textId="77777777" w:rsidR="005F6DE1" w:rsidRDefault="00000000">
            <w:r>
              <w:rPr>
                <w:color w:val="1A1A1A"/>
                <w:sz w:val="19"/>
                <w:szCs w:val="19"/>
              </w:rPr>
              <w:t xml:space="preserve">Orquestração </w:t>
            </w:r>
            <w:proofErr w:type="spellStart"/>
            <w:r>
              <w:rPr>
                <w:color w:val="1A1A1A"/>
                <w:sz w:val="19"/>
                <w:szCs w:val="19"/>
              </w:rPr>
              <w:t>multi-bot</w:t>
            </w:r>
            <w:proofErr w:type="spellEnd"/>
          </w:p>
        </w:tc>
        <w:tc>
          <w:tcPr>
            <w:tcW w:w="642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13ED3289" w14:textId="77777777" w:rsidR="005F6DE1" w:rsidRDefault="00000000">
            <w:r>
              <w:rPr>
                <w:color w:val="1A1A1A"/>
                <w:sz w:val="19"/>
                <w:szCs w:val="19"/>
              </w:rPr>
              <w:t xml:space="preserve">3+ </w:t>
            </w:r>
            <w:proofErr w:type="spellStart"/>
            <w:r>
              <w:rPr>
                <w:color w:val="1A1A1A"/>
                <w:sz w:val="19"/>
                <w:szCs w:val="19"/>
              </w:rPr>
              <w:t>bots</w:t>
            </w:r>
            <w:proofErr w:type="spellEnd"/>
            <w:r>
              <w:rPr>
                <w:color w:val="1A1A1A"/>
                <w:sz w:val="19"/>
                <w:szCs w:val="19"/>
              </w:rPr>
              <w:t xml:space="preserve"> com dependência clara e cadeia de execução rastreável nos logs ou no painel do Maestro.</w:t>
            </w:r>
          </w:p>
        </w:tc>
      </w:tr>
      <w:tr w:rsidR="005F6DE1" w14:paraId="4CF6820D"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74872546" w14:textId="77777777" w:rsidR="005F6DE1" w:rsidRDefault="00000000">
            <w:r>
              <w:rPr>
                <w:color w:val="1A1A1A"/>
                <w:sz w:val="19"/>
                <w:szCs w:val="19"/>
              </w:rPr>
              <w:t>ML isolado por abstração</w:t>
            </w:r>
          </w:p>
        </w:tc>
        <w:tc>
          <w:tcPr>
            <w:tcW w:w="6426"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7FADE350" w14:textId="77777777" w:rsidR="005F6DE1" w:rsidRDefault="00000000">
            <w:r>
              <w:rPr>
                <w:color w:val="1A1A1A"/>
                <w:sz w:val="19"/>
                <w:szCs w:val="19"/>
              </w:rPr>
              <w:t xml:space="preserve">Nenhuma chamada ao serviço de ML acontece fora do componente </w:t>
            </w:r>
            <w:proofErr w:type="spellStart"/>
            <w:r>
              <w:rPr>
                <w:color w:val="1A1A1A"/>
                <w:sz w:val="19"/>
                <w:szCs w:val="19"/>
              </w:rPr>
              <w:t>ClassificadorDivergencia</w:t>
            </w:r>
            <w:proofErr w:type="spellEnd"/>
            <w:r>
              <w:rPr>
                <w:color w:val="1A1A1A"/>
                <w:sz w:val="19"/>
                <w:szCs w:val="19"/>
              </w:rPr>
              <w:t>, e o feature flag desativa a chamada de fato.</w:t>
            </w:r>
          </w:p>
        </w:tc>
      </w:tr>
      <w:tr w:rsidR="005F6DE1" w14:paraId="32FEB021"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27E80EA8" w14:textId="77777777" w:rsidR="005F6DE1" w:rsidRDefault="00000000">
            <w:r>
              <w:rPr>
                <w:color w:val="1A1A1A"/>
                <w:sz w:val="19"/>
                <w:szCs w:val="19"/>
              </w:rPr>
              <w:t>Decisão de negócio independente do ML</w:t>
            </w:r>
          </w:p>
        </w:tc>
        <w:tc>
          <w:tcPr>
            <w:tcW w:w="642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0C870605" w14:textId="77777777" w:rsidR="005F6DE1" w:rsidRDefault="00000000">
            <w:r>
              <w:rPr>
                <w:color w:val="1A1A1A"/>
                <w:sz w:val="19"/>
                <w:szCs w:val="19"/>
              </w:rPr>
              <w:t>O status do item (VALIDO/DIVERGENCIA/PENDENTE_REVISAO) depende só das regras RN01–RN03.</w:t>
            </w:r>
          </w:p>
        </w:tc>
      </w:tr>
      <w:tr w:rsidR="005F6DE1" w14:paraId="4500024A"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6FB7B24F" w14:textId="77777777" w:rsidR="005F6DE1" w:rsidRDefault="00000000">
            <w:r>
              <w:rPr>
                <w:color w:val="1A1A1A"/>
                <w:sz w:val="19"/>
                <w:szCs w:val="19"/>
              </w:rPr>
              <w:t>Nunca lança exceção</w:t>
            </w:r>
          </w:p>
        </w:tc>
        <w:tc>
          <w:tcPr>
            <w:tcW w:w="6426"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7540761C" w14:textId="77777777" w:rsidR="005F6DE1" w:rsidRDefault="00000000">
            <w:r>
              <w:rPr>
                <w:color w:val="1A1A1A"/>
                <w:sz w:val="19"/>
                <w:szCs w:val="19"/>
              </w:rPr>
              <w:t>O componente de ML retorna um resultado seguro em qualquer falha de rede, timeout ou resposta malformada — nunca propaga exceção ao bot.</w:t>
            </w:r>
          </w:p>
        </w:tc>
      </w:tr>
      <w:tr w:rsidR="005F6DE1" w14:paraId="3D54113F"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2C649CF0" w14:textId="77777777" w:rsidR="005F6DE1" w:rsidRDefault="00000000">
            <w:proofErr w:type="spellStart"/>
            <w:r>
              <w:rPr>
                <w:color w:val="1A1A1A"/>
                <w:sz w:val="19"/>
                <w:szCs w:val="19"/>
              </w:rPr>
              <w:t>Bot</w:t>
            </w:r>
            <w:proofErr w:type="spellEnd"/>
            <w:r>
              <w:rPr>
                <w:color w:val="1A1A1A"/>
                <w:sz w:val="19"/>
                <w:szCs w:val="19"/>
              </w:rPr>
              <w:t xml:space="preserve"> nunca para</w:t>
            </w:r>
          </w:p>
        </w:tc>
        <w:tc>
          <w:tcPr>
            <w:tcW w:w="642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2AE564AD" w14:textId="77777777" w:rsidR="005F6DE1" w:rsidRDefault="00000000">
            <w:r>
              <w:rPr>
                <w:color w:val="1A1A1A"/>
                <w:sz w:val="19"/>
                <w:szCs w:val="19"/>
              </w:rPr>
              <w:t xml:space="preserve">Durante a sabotagem ao vivo, o processamento do lote continua até o fim, com </w:t>
            </w:r>
            <w:proofErr w:type="spellStart"/>
            <w:r>
              <w:rPr>
                <w:color w:val="1A1A1A"/>
                <w:sz w:val="19"/>
                <w:szCs w:val="19"/>
              </w:rPr>
              <w:t>fallback</w:t>
            </w:r>
            <w:proofErr w:type="spellEnd"/>
            <w:r>
              <w:rPr>
                <w:color w:val="1A1A1A"/>
                <w:sz w:val="19"/>
                <w:szCs w:val="19"/>
              </w:rPr>
              <w:t xml:space="preserve"> registrado.</w:t>
            </w:r>
          </w:p>
        </w:tc>
      </w:tr>
      <w:tr w:rsidR="005F6DE1" w14:paraId="5D2BC77D"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5D2673E7" w14:textId="77777777" w:rsidR="005F6DE1" w:rsidRDefault="00000000">
            <w:r>
              <w:rPr>
                <w:color w:val="1A1A1A"/>
                <w:sz w:val="19"/>
                <w:szCs w:val="19"/>
              </w:rPr>
              <w:t>Rastreabilidade completa</w:t>
            </w:r>
          </w:p>
        </w:tc>
        <w:tc>
          <w:tcPr>
            <w:tcW w:w="6426"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273952D7" w14:textId="77777777" w:rsidR="005F6DE1" w:rsidRDefault="00000000">
            <w:proofErr w:type="spellStart"/>
            <w:r>
              <w:rPr>
                <w:color w:val="1A1A1A"/>
                <w:sz w:val="19"/>
                <w:szCs w:val="19"/>
              </w:rPr>
              <w:t>origem_decisao</w:t>
            </w:r>
            <w:proofErr w:type="spellEnd"/>
            <w:r>
              <w:rPr>
                <w:color w:val="1A1A1A"/>
                <w:sz w:val="19"/>
                <w:szCs w:val="19"/>
              </w:rPr>
              <w:t xml:space="preserve"> e </w:t>
            </w:r>
            <w:proofErr w:type="spellStart"/>
            <w:r>
              <w:rPr>
                <w:color w:val="1A1A1A"/>
                <w:sz w:val="19"/>
                <w:szCs w:val="19"/>
              </w:rPr>
              <w:t>confianca_ml</w:t>
            </w:r>
            <w:proofErr w:type="spellEnd"/>
            <w:r>
              <w:rPr>
                <w:color w:val="1A1A1A"/>
                <w:sz w:val="19"/>
                <w:szCs w:val="19"/>
              </w:rPr>
              <w:t xml:space="preserve"> aparecem no relatório final para todo item de divergência, sem perda de registros.</w:t>
            </w:r>
          </w:p>
        </w:tc>
      </w:tr>
      <w:tr w:rsidR="005F6DE1" w14:paraId="07F20FFA"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7390E7E4" w14:textId="77777777" w:rsidR="005F6DE1" w:rsidRDefault="00000000">
            <w:r>
              <w:rPr>
                <w:color w:val="1A1A1A"/>
                <w:sz w:val="19"/>
                <w:szCs w:val="19"/>
              </w:rPr>
              <w:t>Notificação resiliente</w:t>
            </w:r>
          </w:p>
        </w:tc>
        <w:tc>
          <w:tcPr>
            <w:tcW w:w="642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tcPr>
          <w:p w14:paraId="191CFBBC" w14:textId="77777777" w:rsidR="005F6DE1" w:rsidRDefault="00000000">
            <w:r>
              <w:rPr>
                <w:color w:val="1A1A1A"/>
                <w:sz w:val="19"/>
                <w:szCs w:val="19"/>
              </w:rPr>
              <w:t xml:space="preserve">O alerta certo chega no canal certo; se o canal principal falhar, o </w:t>
            </w:r>
            <w:proofErr w:type="spellStart"/>
            <w:r>
              <w:rPr>
                <w:color w:val="1A1A1A"/>
                <w:sz w:val="19"/>
                <w:szCs w:val="19"/>
              </w:rPr>
              <w:t>fallback</w:t>
            </w:r>
            <w:proofErr w:type="spellEnd"/>
            <w:r>
              <w:rPr>
                <w:color w:val="1A1A1A"/>
                <w:sz w:val="19"/>
                <w:szCs w:val="19"/>
              </w:rPr>
              <w:t xml:space="preserve"> de canal funciona.</w:t>
            </w:r>
          </w:p>
        </w:tc>
      </w:tr>
    </w:tbl>
    <w:p w14:paraId="6C5B9188" w14:textId="77777777" w:rsidR="005F6DE1" w:rsidRDefault="00000000">
      <w:pPr>
        <w:pStyle w:val="Ttulo1"/>
        <w:spacing w:before="280" w:after="160"/>
      </w:pPr>
      <w:r>
        <w:rPr>
          <w:b/>
          <w:bCs/>
          <w:color w:val="9A1B2F"/>
          <w:sz w:val="27"/>
          <w:szCs w:val="27"/>
        </w:rPr>
        <w:t>9. Checklist final da automação</w:t>
      </w:r>
    </w:p>
    <w:p w14:paraId="0FEAF297" w14:textId="77777777" w:rsidR="005F6DE1" w:rsidRDefault="00000000">
      <w:pPr>
        <w:spacing w:after="160"/>
      </w:pPr>
      <w:r>
        <w:rPr>
          <w:color w:val="1A1A1A"/>
        </w:rPr>
        <w:t xml:space="preserve">Marquem cada item antes de abrir o </w:t>
      </w:r>
      <w:proofErr w:type="spellStart"/>
      <w:r>
        <w:rPr>
          <w:color w:val="1A1A1A"/>
        </w:rPr>
        <w:t>Pull</w:t>
      </w:r>
      <w:proofErr w:type="spellEnd"/>
      <w:r>
        <w:rPr>
          <w:color w:val="1A1A1A"/>
        </w:rPr>
        <w:t xml:space="preserve"> </w:t>
      </w:r>
      <w:proofErr w:type="spellStart"/>
      <w:r>
        <w:rPr>
          <w:color w:val="1A1A1A"/>
        </w:rPr>
        <w:t>Request</w:t>
      </w:r>
      <w:proofErr w:type="spellEnd"/>
      <w:r>
        <w:rPr>
          <w:color w:val="1A1A1A"/>
        </w:rPr>
        <w:t>. É o mesmo padrão de checklist das Aulas 26–29 — agora estendido para a camada de ML e a simulação ao vivo.</w:t>
      </w:r>
    </w:p>
    <w:p w14:paraId="436938C9" w14:textId="77777777" w:rsidR="005F6DE1" w:rsidRDefault="00000000">
      <w:pPr>
        <w:pStyle w:val="Ttulo2"/>
        <w:spacing w:before="220" w:after="120"/>
      </w:pPr>
      <w:r>
        <w:rPr>
          <w:b/>
          <w:bCs/>
          <w:color w:val="9A1B2F"/>
          <w:sz w:val="22"/>
          <w:szCs w:val="22"/>
        </w:rPr>
        <w:t>9.1 Orquestração</w:t>
      </w:r>
    </w:p>
    <w:p w14:paraId="36B45E1F" w14:textId="77777777" w:rsidR="005F6DE1" w:rsidRDefault="00000000">
      <w:pPr>
        <w:spacing w:after="90"/>
        <w:ind w:left="200"/>
      </w:pPr>
      <w:proofErr w:type="gramStart"/>
      <w:r>
        <w:rPr>
          <w:b/>
          <w:bCs/>
          <w:color w:val="9A1B2F"/>
        </w:rPr>
        <w:t xml:space="preserve">☐  </w:t>
      </w:r>
      <w:r>
        <w:rPr>
          <w:b/>
          <w:bCs/>
          <w:color w:val="1A1A1A"/>
        </w:rPr>
        <w:t>3</w:t>
      </w:r>
      <w:proofErr w:type="gramEnd"/>
      <w:r>
        <w:rPr>
          <w:b/>
          <w:bCs/>
          <w:color w:val="1A1A1A"/>
        </w:rPr>
        <w:t xml:space="preserve">+ </w:t>
      </w:r>
      <w:proofErr w:type="spellStart"/>
      <w:r>
        <w:rPr>
          <w:b/>
          <w:bCs/>
          <w:color w:val="1A1A1A"/>
        </w:rPr>
        <w:t>bots</w:t>
      </w:r>
      <w:proofErr w:type="spellEnd"/>
      <w:r>
        <w:rPr>
          <w:b/>
          <w:bCs/>
          <w:color w:val="1A1A1A"/>
        </w:rPr>
        <w:t xml:space="preserve"> registrados no Maestro com nomenclatura </w:t>
      </w:r>
      <w:proofErr w:type="spellStart"/>
      <w:r>
        <w:rPr>
          <w:b/>
          <w:bCs/>
          <w:color w:val="1A1A1A"/>
        </w:rPr>
        <w:t>nome_aluno-nome_bot-versao</w:t>
      </w:r>
      <w:proofErr w:type="spellEnd"/>
      <w:r>
        <w:rPr>
          <w:b/>
          <w:bCs/>
          <w:color w:val="1A1A1A"/>
        </w:rPr>
        <w:t>.</w:t>
      </w:r>
    </w:p>
    <w:p w14:paraId="408BA2B4" w14:textId="77777777" w:rsidR="005F6DE1" w:rsidRDefault="00000000">
      <w:pPr>
        <w:spacing w:after="90"/>
        <w:ind w:left="200"/>
      </w:pPr>
      <w:proofErr w:type="gramStart"/>
      <w:r>
        <w:rPr>
          <w:b/>
          <w:bCs/>
          <w:color w:val="9A1B2F"/>
        </w:rPr>
        <w:t xml:space="preserve">☐  </w:t>
      </w:r>
      <w:r>
        <w:rPr>
          <w:b/>
          <w:bCs/>
          <w:color w:val="1A1A1A"/>
        </w:rPr>
        <w:t>Dependência</w:t>
      </w:r>
      <w:proofErr w:type="gramEnd"/>
      <w:r>
        <w:rPr>
          <w:b/>
          <w:bCs/>
          <w:color w:val="1A1A1A"/>
        </w:rPr>
        <w:t xml:space="preserve"> sequencial implementada via </w:t>
      </w:r>
      <w:proofErr w:type="spellStart"/>
      <w:r>
        <w:rPr>
          <w:b/>
          <w:bCs/>
          <w:color w:val="1A1A1A"/>
        </w:rPr>
        <w:t>create_</w:t>
      </w:r>
      <w:proofErr w:type="gramStart"/>
      <w:r>
        <w:rPr>
          <w:b/>
          <w:bCs/>
          <w:color w:val="1A1A1A"/>
        </w:rPr>
        <w:t>task</w:t>
      </w:r>
      <w:proofErr w:type="spellEnd"/>
      <w:r>
        <w:rPr>
          <w:b/>
          <w:bCs/>
          <w:color w:val="1A1A1A"/>
        </w:rPr>
        <w:t>(</w:t>
      </w:r>
      <w:proofErr w:type="gramEnd"/>
      <w:r>
        <w:rPr>
          <w:b/>
          <w:bCs/>
          <w:color w:val="1A1A1A"/>
        </w:rPr>
        <w:t>) e cadeia de execução rastreável.</w:t>
      </w:r>
    </w:p>
    <w:p w14:paraId="47EDAC41" w14:textId="77777777" w:rsidR="005F6DE1" w:rsidRDefault="00000000">
      <w:pPr>
        <w:pStyle w:val="Ttulo2"/>
        <w:spacing w:before="220" w:after="120"/>
      </w:pPr>
      <w:r>
        <w:rPr>
          <w:b/>
          <w:bCs/>
          <w:color w:val="9A1B2F"/>
          <w:sz w:val="22"/>
          <w:szCs w:val="22"/>
        </w:rPr>
        <w:t>9.2 Decisão híbrida RPA+ML</w:t>
      </w:r>
    </w:p>
    <w:p w14:paraId="03F623CA" w14:textId="77777777" w:rsidR="005F6DE1" w:rsidRDefault="00000000">
      <w:pPr>
        <w:spacing w:after="90"/>
        <w:ind w:left="200"/>
      </w:pPr>
      <w:proofErr w:type="gramStart"/>
      <w:r>
        <w:rPr>
          <w:b/>
          <w:bCs/>
          <w:color w:val="9A1B2F"/>
        </w:rPr>
        <w:t xml:space="preserve">☐  </w:t>
      </w:r>
      <w:r>
        <w:rPr>
          <w:b/>
          <w:bCs/>
          <w:color w:val="1A1A1A"/>
        </w:rPr>
        <w:t>ML</w:t>
      </w:r>
      <w:proofErr w:type="gramEnd"/>
      <w:r>
        <w:rPr>
          <w:b/>
          <w:bCs/>
          <w:color w:val="1A1A1A"/>
        </w:rPr>
        <w:t>_ENABLED desliga a chamada de ML de fato, sem alterar código.</w:t>
      </w:r>
    </w:p>
    <w:p w14:paraId="14C7BE9F" w14:textId="77777777" w:rsidR="005F6DE1" w:rsidRDefault="00000000">
      <w:pPr>
        <w:spacing w:after="90"/>
        <w:ind w:left="200"/>
      </w:pPr>
      <w:proofErr w:type="gramStart"/>
      <w:r>
        <w:rPr>
          <w:b/>
          <w:bCs/>
          <w:color w:val="9A1B2F"/>
        </w:rPr>
        <w:t xml:space="preserve">☐  </w:t>
      </w:r>
      <w:r>
        <w:rPr>
          <w:b/>
          <w:bCs/>
          <w:color w:val="1A1A1A"/>
        </w:rPr>
        <w:t>Decisão</w:t>
      </w:r>
      <w:proofErr w:type="gramEnd"/>
      <w:r>
        <w:rPr>
          <w:b/>
          <w:bCs/>
          <w:color w:val="1A1A1A"/>
        </w:rPr>
        <w:t xml:space="preserve"> de status do item nunca depende do ML.</w:t>
      </w:r>
    </w:p>
    <w:p w14:paraId="4DE8A31E" w14:textId="77777777" w:rsidR="005F6DE1" w:rsidRDefault="00000000">
      <w:pPr>
        <w:spacing w:after="90"/>
        <w:ind w:left="200"/>
      </w:pPr>
      <w:proofErr w:type="gramStart"/>
      <w:r>
        <w:rPr>
          <w:b/>
          <w:bCs/>
          <w:color w:val="9A1B2F"/>
        </w:rPr>
        <w:t xml:space="preserve">☐  </w:t>
      </w:r>
      <w:r>
        <w:rPr>
          <w:b/>
          <w:bCs/>
          <w:color w:val="1A1A1A"/>
        </w:rPr>
        <w:t>Limiar</w:t>
      </w:r>
      <w:proofErr w:type="gramEnd"/>
      <w:r>
        <w:rPr>
          <w:b/>
          <w:bCs/>
          <w:color w:val="1A1A1A"/>
        </w:rPr>
        <w:t xml:space="preserve"> de confiança mínima configurável e respeitado.</w:t>
      </w:r>
    </w:p>
    <w:p w14:paraId="70C68911" w14:textId="77777777" w:rsidR="005F6DE1" w:rsidRDefault="00000000">
      <w:pPr>
        <w:pStyle w:val="Ttulo2"/>
        <w:spacing w:before="220" w:after="120"/>
      </w:pPr>
      <w:r>
        <w:rPr>
          <w:b/>
          <w:bCs/>
          <w:color w:val="9A1B2F"/>
          <w:sz w:val="22"/>
          <w:szCs w:val="22"/>
        </w:rPr>
        <w:t>9.3 Resiliência</w:t>
      </w:r>
    </w:p>
    <w:p w14:paraId="0B8542D8" w14:textId="77777777" w:rsidR="005F6DE1" w:rsidRDefault="00000000">
      <w:pPr>
        <w:spacing w:after="90"/>
        <w:ind w:left="200"/>
      </w:pPr>
      <w:proofErr w:type="gramStart"/>
      <w:r>
        <w:rPr>
          <w:b/>
          <w:bCs/>
          <w:color w:val="9A1B2F"/>
        </w:rPr>
        <w:t xml:space="preserve">☐  </w:t>
      </w:r>
      <w:r>
        <w:rPr>
          <w:b/>
          <w:bCs/>
          <w:color w:val="1A1A1A"/>
        </w:rPr>
        <w:t>Componente</w:t>
      </w:r>
      <w:proofErr w:type="gramEnd"/>
      <w:r>
        <w:rPr>
          <w:b/>
          <w:bCs/>
          <w:color w:val="1A1A1A"/>
        </w:rPr>
        <w:t xml:space="preserve"> de ML nunca lança exceção — testado derrubando o serviço manualmente.</w:t>
      </w:r>
    </w:p>
    <w:p w14:paraId="12622114" w14:textId="77777777" w:rsidR="005F6DE1" w:rsidRDefault="00000000">
      <w:pPr>
        <w:spacing w:after="90"/>
        <w:ind w:left="200"/>
      </w:pPr>
      <w:proofErr w:type="gramStart"/>
      <w:r>
        <w:rPr>
          <w:b/>
          <w:bCs/>
          <w:color w:val="9A1B2F"/>
        </w:rPr>
        <w:t xml:space="preserve">☐  </w:t>
      </w:r>
      <w:proofErr w:type="spellStart"/>
      <w:r>
        <w:rPr>
          <w:b/>
          <w:bCs/>
          <w:color w:val="1A1A1A"/>
        </w:rPr>
        <w:t>Retry</w:t>
      </w:r>
      <w:proofErr w:type="spellEnd"/>
      <w:proofErr w:type="gramEnd"/>
      <w:r>
        <w:rPr>
          <w:b/>
          <w:bCs/>
          <w:color w:val="1A1A1A"/>
        </w:rPr>
        <w:t xml:space="preserve"> com </w:t>
      </w:r>
      <w:proofErr w:type="spellStart"/>
      <w:r>
        <w:rPr>
          <w:b/>
          <w:bCs/>
          <w:color w:val="1A1A1A"/>
        </w:rPr>
        <w:t>backoff</w:t>
      </w:r>
      <w:proofErr w:type="spellEnd"/>
      <w:r>
        <w:rPr>
          <w:b/>
          <w:bCs/>
          <w:color w:val="1A1A1A"/>
        </w:rPr>
        <w:t xml:space="preserve"> e </w:t>
      </w:r>
      <w:proofErr w:type="spellStart"/>
      <w:r>
        <w:rPr>
          <w:b/>
          <w:bCs/>
          <w:color w:val="1A1A1A"/>
        </w:rPr>
        <w:t>dead</w:t>
      </w:r>
      <w:proofErr w:type="spellEnd"/>
      <w:r>
        <w:rPr>
          <w:b/>
          <w:bCs/>
          <w:color w:val="1A1A1A"/>
        </w:rPr>
        <w:t xml:space="preserve"> </w:t>
      </w:r>
      <w:proofErr w:type="spellStart"/>
      <w:r>
        <w:rPr>
          <w:b/>
          <w:bCs/>
          <w:color w:val="1A1A1A"/>
        </w:rPr>
        <w:t>letter</w:t>
      </w:r>
      <w:proofErr w:type="spellEnd"/>
      <w:r>
        <w:rPr>
          <w:b/>
          <w:bCs/>
          <w:color w:val="1A1A1A"/>
        </w:rPr>
        <w:t xml:space="preserve"> funcionando nas falhas de infraestrutura.</w:t>
      </w:r>
    </w:p>
    <w:p w14:paraId="599BB01D" w14:textId="77777777" w:rsidR="005F6DE1" w:rsidRDefault="00000000">
      <w:pPr>
        <w:spacing w:after="90"/>
        <w:ind w:left="200"/>
      </w:pPr>
      <w:proofErr w:type="gramStart"/>
      <w:r>
        <w:rPr>
          <w:b/>
          <w:bCs/>
          <w:color w:val="9A1B2F"/>
        </w:rPr>
        <w:t xml:space="preserve">☐  </w:t>
      </w:r>
      <w:r>
        <w:rPr>
          <w:b/>
          <w:bCs/>
          <w:color w:val="1A1A1A"/>
        </w:rPr>
        <w:t>Pipeline</w:t>
      </w:r>
      <w:proofErr w:type="gramEnd"/>
      <w:r>
        <w:rPr>
          <w:b/>
          <w:bCs/>
          <w:color w:val="1A1A1A"/>
        </w:rPr>
        <w:t xml:space="preserve"> processa o lote inteiro mesmo com ML, base de referência ou canal de alerta indisponíveis.</w:t>
      </w:r>
    </w:p>
    <w:p w14:paraId="44C03D0C" w14:textId="77777777" w:rsidR="005F6DE1" w:rsidRDefault="00000000">
      <w:pPr>
        <w:pStyle w:val="Ttulo2"/>
        <w:spacing w:before="220" w:after="120"/>
      </w:pPr>
      <w:r>
        <w:rPr>
          <w:b/>
          <w:bCs/>
          <w:color w:val="9A1B2F"/>
          <w:sz w:val="22"/>
          <w:szCs w:val="22"/>
        </w:rPr>
        <w:t>9.4 Auditoria e notificação</w:t>
      </w:r>
    </w:p>
    <w:p w14:paraId="1DF2E082" w14:textId="77777777" w:rsidR="005F6DE1" w:rsidRDefault="00000000">
      <w:pPr>
        <w:spacing w:after="90"/>
        <w:ind w:left="200"/>
      </w:pPr>
      <w:proofErr w:type="gramStart"/>
      <w:r>
        <w:rPr>
          <w:b/>
          <w:bCs/>
          <w:color w:val="9A1B2F"/>
        </w:rPr>
        <w:t xml:space="preserve">☐  </w:t>
      </w:r>
      <w:proofErr w:type="spellStart"/>
      <w:r>
        <w:rPr>
          <w:b/>
          <w:bCs/>
          <w:color w:val="1A1A1A"/>
        </w:rPr>
        <w:t>origem</w:t>
      </w:r>
      <w:proofErr w:type="gramEnd"/>
      <w:r>
        <w:rPr>
          <w:b/>
          <w:bCs/>
          <w:color w:val="1A1A1A"/>
        </w:rPr>
        <w:t>_decisao</w:t>
      </w:r>
      <w:proofErr w:type="spellEnd"/>
      <w:r>
        <w:rPr>
          <w:b/>
          <w:bCs/>
          <w:color w:val="1A1A1A"/>
        </w:rPr>
        <w:t xml:space="preserve"> e </w:t>
      </w:r>
      <w:proofErr w:type="spellStart"/>
      <w:r>
        <w:rPr>
          <w:b/>
          <w:bCs/>
          <w:color w:val="1A1A1A"/>
        </w:rPr>
        <w:t>confianca_ml</w:t>
      </w:r>
      <w:proofErr w:type="spellEnd"/>
      <w:r>
        <w:rPr>
          <w:b/>
          <w:bCs/>
          <w:color w:val="1A1A1A"/>
        </w:rPr>
        <w:t xml:space="preserve"> presentes no relatório final, sem registros faltando.</w:t>
      </w:r>
    </w:p>
    <w:p w14:paraId="099BAB54" w14:textId="77777777" w:rsidR="005F6DE1" w:rsidRDefault="00000000">
      <w:pPr>
        <w:spacing w:after="90"/>
        <w:ind w:left="200"/>
      </w:pPr>
      <w:proofErr w:type="gramStart"/>
      <w:r>
        <w:rPr>
          <w:b/>
          <w:bCs/>
          <w:color w:val="9A1B2F"/>
        </w:rPr>
        <w:t xml:space="preserve">☐  </w:t>
      </w:r>
      <w:r>
        <w:rPr>
          <w:b/>
          <w:bCs/>
          <w:color w:val="1A1A1A"/>
        </w:rPr>
        <w:t>Alerta</w:t>
      </w:r>
      <w:proofErr w:type="gramEnd"/>
      <w:r>
        <w:rPr>
          <w:b/>
          <w:bCs/>
          <w:color w:val="1A1A1A"/>
        </w:rPr>
        <w:t xml:space="preserve"> de "pipeline operando sem ML" disparado corretamente em teste.</w:t>
      </w:r>
    </w:p>
    <w:p w14:paraId="34086FA9" w14:textId="77777777" w:rsidR="005F6DE1" w:rsidRDefault="00000000">
      <w:pPr>
        <w:spacing w:after="90"/>
        <w:ind w:left="200"/>
      </w:pPr>
      <w:proofErr w:type="gramStart"/>
      <w:r>
        <w:rPr>
          <w:b/>
          <w:bCs/>
          <w:color w:val="9A1B2F"/>
        </w:rPr>
        <w:t xml:space="preserve">☐  </w:t>
      </w:r>
      <w:proofErr w:type="spellStart"/>
      <w:r>
        <w:rPr>
          <w:b/>
          <w:bCs/>
          <w:color w:val="1A1A1A"/>
        </w:rPr>
        <w:t>Fallback</w:t>
      </w:r>
      <w:proofErr w:type="spellEnd"/>
      <w:proofErr w:type="gramEnd"/>
      <w:r>
        <w:rPr>
          <w:b/>
          <w:bCs/>
          <w:color w:val="1A1A1A"/>
        </w:rPr>
        <w:t xml:space="preserve"> de canal testado invalidando o </w:t>
      </w:r>
      <w:proofErr w:type="spellStart"/>
      <w:r>
        <w:rPr>
          <w:b/>
          <w:bCs/>
          <w:color w:val="1A1A1A"/>
        </w:rPr>
        <w:t>Telegram</w:t>
      </w:r>
      <w:proofErr w:type="spellEnd"/>
      <w:r>
        <w:rPr>
          <w:b/>
          <w:bCs/>
          <w:color w:val="1A1A1A"/>
        </w:rPr>
        <w:t>.</w:t>
      </w:r>
    </w:p>
    <w:p w14:paraId="42B07E6F" w14:textId="77777777" w:rsidR="005F6DE1" w:rsidRDefault="00000000">
      <w:pPr>
        <w:pStyle w:val="Ttulo2"/>
        <w:spacing w:before="220" w:after="120"/>
      </w:pPr>
      <w:r>
        <w:rPr>
          <w:b/>
          <w:bCs/>
          <w:color w:val="9A1B2F"/>
          <w:sz w:val="22"/>
          <w:szCs w:val="22"/>
        </w:rPr>
        <w:t>9.5 Simulação e entrega</w:t>
      </w:r>
    </w:p>
    <w:p w14:paraId="07EF5294" w14:textId="77777777" w:rsidR="005F6DE1" w:rsidRDefault="00000000">
      <w:pPr>
        <w:spacing w:after="90"/>
        <w:ind w:left="200"/>
      </w:pPr>
      <w:proofErr w:type="gramStart"/>
      <w:r>
        <w:rPr>
          <w:b/>
          <w:bCs/>
          <w:color w:val="9A1B2F"/>
        </w:rPr>
        <w:t xml:space="preserve">☐  </w:t>
      </w:r>
      <w:r>
        <w:rPr>
          <w:b/>
          <w:bCs/>
          <w:color w:val="1A1A1A"/>
        </w:rPr>
        <w:t>Grupo</w:t>
      </w:r>
      <w:proofErr w:type="gramEnd"/>
      <w:r>
        <w:rPr>
          <w:b/>
          <w:bCs/>
          <w:color w:val="1A1A1A"/>
        </w:rPr>
        <w:t xml:space="preserve"> já ensaiou a própria simulação de sabotagem antes da apresentação.</w:t>
      </w:r>
    </w:p>
    <w:p w14:paraId="033F9A9C" w14:textId="77777777" w:rsidR="005F6DE1" w:rsidRDefault="00000000">
      <w:pPr>
        <w:spacing w:after="90"/>
        <w:ind w:left="200"/>
      </w:pPr>
      <w:proofErr w:type="gramStart"/>
      <w:r>
        <w:rPr>
          <w:b/>
          <w:bCs/>
          <w:color w:val="9A1B2F"/>
        </w:rPr>
        <w:t xml:space="preserve">☐  </w:t>
      </w:r>
      <w:r>
        <w:rPr>
          <w:b/>
          <w:bCs/>
          <w:color w:val="1A1A1A"/>
        </w:rPr>
        <w:t>README.md</w:t>
      </w:r>
      <w:proofErr w:type="gramEnd"/>
      <w:r>
        <w:rPr>
          <w:b/>
          <w:bCs/>
          <w:color w:val="1A1A1A"/>
        </w:rPr>
        <w:t xml:space="preserve"> documenta configuração do ML e dos canais de notificação.</w:t>
      </w:r>
    </w:p>
    <w:p w14:paraId="3A1B17E8" w14:textId="77777777" w:rsidR="005F6DE1" w:rsidRDefault="00000000">
      <w:pPr>
        <w:spacing w:after="90"/>
        <w:ind w:left="200"/>
      </w:pPr>
      <w:proofErr w:type="gramStart"/>
      <w:r>
        <w:rPr>
          <w:b/>
          <w:bCs/>
          <w:color w:val="9A1B2F"/>
        </w:rPr>
        <w:t xml:space="preserve">☐  </w:t>
      </w:r>
      <w:r>
        <w:rPr>
          <w:b/>
          <w:bCs/>
          <w:color w:val="1A1A1A"/>
        </w:rPr>
        <w:t>Repositório</w:t>
      </w:r>
      <w:proofErr w:type="gramEnd"/>
      <w:r>
        <w:rPr>
          <w:b/>
          <w:bCs/>
          <w:color w:val="1A1A1A"/>
        </w:rPr>
        <w:t xml:space="preserve"> privado com instrutor e mentor como colaboradores.</w:t>
      </w:r>
    </w:p>
    <w:p w14:paraId="3C70F2D4" w14:textId="77777777" w:rsidR="005F6DE1" w:rsidRDefault="00000000">
      <w:pPr>
        <w:pStyle w:val="Ttulo1"/>
        <w:spacing w:before="280" w:after="160"/>
      </w:pPr>
      <w:r>
        <w:rPr>
          <w:b/>
          <w:bCs/>
          <w:color w:val="9A1B2F"/>
          <w:sz w:val="27"/>
          <w:szCs w:val="27"/>
        </w:rPr>
        <w:t>10. Perguntas da banca</w:t>
      </w:r>
    </w:p>
    <w:p w14:paraId="54208DCD" w14:textId="77777777" w:rsidR="005F6DE1" w:rsidRDefault="00000000">
      <w:pPr>
        <w:pStyle w:val="PargrafodaLista"/>
        <w:numPr>
          <w:ilvl w:val="0"/>
          <w:numId w:val="1"/>
        </w:numPr>
        <w:spacing w:after="80"/>
      </w:pPr>
      <w:r>
        <w:rPr>
          <w:color w:val="1A1A1A"/>
        </w:rPr>
        <w:t>Por que o ML não pode decidir o status do item, mesmo quando a confiança da predição é altíssima? O que isso protege?</w:t>
      </w:r>
    </w:p>
    <w:p w14:paraId="7FECC2B1" w14:textId="77777777" w:rsidR="005F6DE1" w:rsidRDefault="00000000">
      <w:pPr>
        <w:pStyle w:val="PargrafodaLista"/>
        <w:numPr>
          <w:ilvl w:val="0"/>
          <w:numId w:val="1"/>
        </w:numPr>
        <w:spacing w:after="80"/>
      </w:pPr>
      <w:r>
        <w:rPr>
          <w:color w:val="1A1A1A"/>
        </w:rPr>
        <w:t>O que acontece com um item se o serviço de ML cair no meio do processamento de um lote de 10 mil registros? Ele fica sem classificação para sempre?</w:t>
      </w:r>
    </w:p>
    <w:p w14:paraId="38F5FC9C" w14:textId="77777777" w:rsidR="005F6DE1" w:rsidRDefault="00000000">
      <w:pPr>
        <w:pStyle w:val="PargrafodaLista"/>
        <w:numPr>
          <w:ilvl w:val="0"/>
          <w:numId w:val="1"/>
        </w:numPr>
        <w:spacing w:after="80"/>
      </w:pPr>
      <w:r>
        <w:rPr>
          <w:color w:val="1A1A1A"/>
        </w:rPr>
        <w:t xml:space="preserve">Qual é a diferença entre o </w:t>
      </w:r>
      <w:proofErr w:type="spellStart"/>
      <w:r>
        <w:rPr>
          <w:color w:val="1A1A1A"/>
        </w:rPr>
        <w:t>fallback</w:t>
      </w:r>
      <w:proofErr w:type="spellEnd"/>
      <w:r>
        <w:rPr>
          <w:color w:val="1A1A1A"/>
        </w:rPr>
        <w:t xml:space="preserve"> do ML (Aula 30) e o </w:t>
      </w:r>
      <w:proofErr w:type="spellStart"/>
      <w:r>
        <w:rPr>
          <w:color w:val="1A1A1A"/>
        </w:rPr>
        <w:t>fallback</w:t>
      </w:r>
      <w:proofErr w:type="spellEnd"/>
      <w:r>
        <w:rPr>
          <w:color w:val="1A1A1A"/>
        </w:rPr>
        <w:t xml:space="preserve"> de infraestrutura crítica, como a base de referência (Aula 29)? Por que os dois merecem tratamentos diferentes?</w:t>
      </w:r>
    </w:p>
    <w:p w14:paraId="4FE8AD56" w14:textId="77777777" w:rsidR="005F6DE1" w:rsidRDefault="00000000">
      <w:pPr>
        <w:pStyle w:val="PargrafodaLista"/>
        <w:numPr>
          <w:ilvl w:val="0"/>
          <w:numId w:val="1"/>
        </w:numPr>
        <w:spacing w:after="80"/>
      </w:pPr>
      <w:r>
        <w:rPr>
          <w:color w:val="1A1A1A"/>
        </w:rPr>
        <w:t>Se o canal principal de notificação e o componente de ML falharem ao mesmo tempo, o que a equipe operacional ainda consegue saber sobre o estado do pipeline?</w:t>
      </w:r>
    </w:p>
    <w:p w14:paraId="2C4E8CB7" w14:textId="77777777" w:rsidR="005F6DE1" w:rsidRDefault="005F6DE1">
      <w:pPr>
        <w:spacing w:after="120"/>
      </w:pPr>
    </w:p>
    <w:p w14:paraId="5C792577" w14:textId="77777777" w:rsidR="005F6DE1" w:rsidRDefault="00000000">
      <w:r>
        <w:rPr>
          <w:b/>
          <w:bCs/>
          <w:color w:val="1A1A1A"/>
        </w:rPr>
        <w:t xml:space="preserve">Lembrete final: </w:t>
      </w:r>
      <w:r>
        <w:rPr>
          <w:color w:val="1A1A1A"/>
        </w:rPr>
        <w:t>a Simulação de Crise mede o comportamento sob estresse, não só a qualidade das sugestões em condição perfeita. Um classificador com 95% de acurácia que trava quando o serviço de ML cai vale menos, nesta disciplina, do que um classificador com 80% de acurácia que nunca para o bot.</w:t>
      </w:r>
    </w:p>
    <w:sectPr w:rsidR="005F6DE1">
      <w:headerReference w:type="default" r:id="rId7"/>
      <w:footerReference w:type="default" r:id="rId8"/>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1443E" w14:textId="77777777" w:rsidR="001D329A" w:rsidRDefault="001D329A">
      <w:r>
        <w:separator/>
      </w:r>
    </w:p>
  </w:endnote>
  <w:endnote w:type="continuationSeparator" w:id="0">
    <w:p w14:paraId="236D5997" w14:textId="77777777" w:rsidR="001D329A" w:rsidRDefault="001D3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918D3" w14:textId="77777777" w:rsidR="005F6DE1" w:rsidRDefault="00000000">
    <w:pPr>
      <w:jc w:val="center"/>
    </w:pPr>
    <w:r>
      <w:rPr>
        <w:color w:val="6B6B6B"/>
        <w:sz w:val="16"/>
        <w:szCs w:val="16"/>
      </w:rPr>
      <w:t xml:space="preserve">Pág. </w:t>
    </w:r>
    <w:r>
      <w:rPr>
        <w:color w:val="6B6B6B"/>
        <w:sz w:val="16"/>
        <w:szCs w:val="16"/>
      </w:rPr>
      <w:fldChar w:fldCharType="begin"/>
    </w:r>
    <w:r>
      <w:rPr>
        <w:color w:val="6B6B6B"/>
        <w:sz w:val="16"/>
        <w:szCs w:val="16"/>
      </w:rPr>
      <w:instrText>PAGE</w:instrText>
    </w:r>
    <w:r>
      <w:rPr>
        <w:color w:val="6B6B6B"/>
        <w:sz w:val="16"/>
        <w:szCs w:val="16"/>
      </w:rPr>
      <w:fldChar w:fldCharType="separate"/>
    </w:r>
    <w:r w:rsidR="00623F26">
      <w:rPr>
        <w:noProof/>
        <w:color w:val="6B6B6B"/>
        <w:sz w:val="16"/>
        <w:szCs w:val="16"/>
      </w:rPr>
      <w:t>1</w:t>
    </w:r>
    <w:r>
      <w:rPr>
        <w:color w:val="6B6B6B"/>
        <w:sz w:val="16"/>
        <w:szCs w:val="16"/>
      </w:rPr>
      <w:fldChar w:fldCharType="end"/>
    </w:r>
    <w:r>
      <w:rPr>
        <w:i/>
        <w:iCs/>
        <w:color w:val="6B6B6B"/>
        <w:sz w:val="16"/>
        <w:szCs w:val="16"/>
      </w:rPr>
      <w:t xml:space="preserve"> · Convênio N.º 005/2025 — LG </w:t>
    </w:r>
    <w:proofErr w:type="spellStart"/>
    <w:r>
      <w:rPr>
        <w:i/>
        <w:iCs/>
        <w:color w:val="6B6B6B"/>
        <w:sz w:val="16"/>
        <w:szCs w:val="16"/>
      </w:rPr>
      <w:t>Electronics</w:t>
    </w:r>
    <w:proofErr w:type="spellEnd"/>
    <w:r>
      <w:rPr>
        <w:i/>
        <w:iCs/>
        <w:color w:val="6B6B6B"/>
        <w:sz w:val="16"/>
        <w:szCs w:val="16"/>
      </w:rPr>
      <w:t xml:space="preserve"> do Brasil Ltda.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A2BC9" w14:textId="77777777" w:rsidR="001D329A" w:rsidRDefault="001D329A">
      <w:r>
        <w:separator/>
      </w:r>
    </w:p>
  </w:footnote>
  <w:footnote w:type="continuationSeparator" w:id="0">
    <w:p w14:paraId="355C6C8E" w14:textId="77777777" w:rsidR="001D329A" w:rsidRDefault="001D3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F7B86" w14:textId="77777777" w:rsidR="005F6DE1" w:rsidRDefault="00000000">
    <w:pPr>
      <w:pBdr>
        <w:bottom w:val="single" w:sz="6" w:space="4" w:color="9A1B2F"/>
      </w:pBdr>
      <w:spacing w:after="200"/>
    </w:pPr>
    <w:r>
      <w:rPr>
        <w:color w:val="6B6B6B"/>
        <w:sz w:val="16"/>
        <w:szCs w:val="16"/>
      </w:rPr>
      <w:t xml:space="preserve">AX </w:t>
    </w:r>
    <w:proofErr w:type="spellStart"/>
    <w:proofErr w:type="gramStart"/>
    <w:r>
      <w:rPr>
        <w:color w:val="6B6B6B"/>
        <w:sz w:val="16"/>
        <w:szCs w:val="16"/>
      </w:rPr>
      <w:t>Academy</w:t>
    </w:r>
    <w:proofErr w:type="spellEnd"/>
    <w:r>
      <w:rPr>
        <w:color w:val="6B6B6B"/>
        <w:sz w:val="16"/>
        <w:szCs w:val="16"/>
      </w:rPr>
      <w:t xml:space="preserve">  ·</w:t>
    </w:r>
    <w:proofErr w:type="gramEnd"/>
    <w:r>
      <w:rPr>
        <w:color w:val="6B6B6B"/>
        <w:sz w:val="16"/>
        <w:szCs w:val="16"/>
      </w:rPr>
      <w:t xml:space="preserve">  Técnicas de </w:t>
    </w:r>
    <w:proofErr w:type="spellStart"/>
    <w:proofErr w:type="gramStart"/>
    <w:r>
      <w:rPr>
        <w:color w:val="6B6B6B"/>
        <w:sz w:val="16"/>
        <w:szCs w:val="16"/>
      </w:rPr>
      <w:t>Hyperautomation</w:t>
    </w:r>
    <w:proofErr w:type="spellEnd"/>
    <w:r>
      <w:rPr>
        <w:color w:val="6B6B6B"/>
        <w:sz w:val="16"/>
        <w:szCs w:val="16"/>
      </w:rPr>
      <w:t xml:space="preserve">  ·</w:t>
    </w:r>
    <w:proofErr w:type="gramEnd"/>
    <w:r>
      <w:rPr>
        <w:color w:val="6B6B6B"/>
        <w:sz w:val="16"/>
        <w:szCs w:val="16"/>
      </w:rPr>
      <w:t xml:space="preserve">  </w:t>
    </w:r>
    <w:r>
      <w:rPr>
        <w:b/>
        <w:bCs/>
        <w:i/>
        <w:iCs/>
        <w:color w:val="9A1B2F"/>
        <w:sz w:val="16"/>
        <w:szCs w:val="16"/>
      </w:rPr>
      <w:t>Enunciado — Estudo de Caso S10-B · Semana 10/11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74C93"/>
    <w:multiLevelType w:val="hybridMultilevel"/>
    <w:tmpl w:val="C79A0546"/>
    <w:lvl w:ilvl="0" w:tplc="CF1862B2">
      <w:start w:val="1"/>
      <w:numFmt w:val="decimal"/>
      <w:lvlText w:val="%1."/>
      <w:lvlJc w:val="left"/>
      <w:pPr>
        <w:ind w:left="431" w:hanging="360"/>
      </w:pPr>
    </w:lvl>
    <w:lvl w:ilvl="1" w:tplc="9C2A5F90">
      <w:numFmt w:val="decimal"/>
      <w:lvlText w:val=""/>
      <w:lvlJc w:val="left"/>
    </w:lvl>
    <w:lvl w:ilvl="2" w:tplc="96EC8BAE">
      <w:numFmt w:val="decimal"/>
      <w:lvlText w:val=""/>
      <w:lvlJc w:val="left"/>
    </w:lvl>
    <w:lvl w:ilvl="3" w:tplc="13A4F746">
      <w:numFmt w:val="decimal"/>
      <w:lvlText w:val=""/>
      <w:lvlJc w:val="left"/>
    </w:lvl>
    <w:lvl w:ilvl="4" w:tplc="F3140F14">
      <w:numFmt w:val="decimal"/>
      <w:lvlText w:val=""/>
      <w:lvlJc w:val="left"/>
    </w:lvl>
    <w:lvl w:ilvl="5" w:tplc="D4927390">
      <w:numFmt w:val="decimal"/>
      <w:lvlText w:val=""/>
      <w:lvlJc w:val="left"/>
    </w:lvl>
    <w:lvl w:ilvl="6" w:tplc="000E707A">
      <w:numFmt w:val="decimal"/>
      <w:lvlText w:val=""/>
      <w:lvlJc w:val="left"/>
    </w:lvl>
    <w:lvl w:ilvl="7" w:tplc="5A04D16A">
      <w:numFmt w:val="decimal"/>
      <w:lvlText w:val=""/>
      <w:lvlJc w:val="left"/>
    </w:lvl>
    <w:lvl w:ilvl="8" w:tplc="90E65C0A">
      <w:numFmt w:val="decimal"/>
      <w:lvlText w:val=""/>
      <w:lvlJc w:val="left"/>
    </w:lvl>
  </w:abstractNum>
  <w:abstractNum w:abstractNumId="1" w15:restartNumberingAfterBreak="0">
    <w:nsid w:val="75C971E6"/>
    <w:multiLevelType w:val="hybridMultilevel"/>
    <w:tmpl w:val="B770F3A0"/>
    <w:lvl w:ilvl="0" w:tplc="FFCE22D6">
      <w:start w:val="1"/>
      <w:numFmt w:val="bullet"/>
      <w:lvlText w:val="●"/>
      <w:lvlJc w:val="left"/>
      <w:pPr>
        <w:ind w:left="720" w:hanging="360"/>
      </w:pPr>
    </w:lvl>
    <w:lvl w:ilvl="1" w:tplc="DA126B86">
      <w:start w:val="1"/>
      <w:numFmt w:val="bullet"/>
      <w:lvlText w:val="○"/>
      <w:lvlJc w:val="left"/>
      <w:pPr>
        <w:ind w:left="1440" w:hanging="360"/>
      </w:pPr>
    </w:lvl>
    <w:lvl w:ilvl="2" w:tplc="678A7EC4">
      <w:start w:val="1"/>
      <w:numFmt w:val="bullet"/>
      <w:lvlText w:val="■"/>
      <w:lvlJc w:val="left"/>
      <w:pPr>
        <w:ind w:left="2160" w:hanging="360"/>
      </w:pPr>
    </w:lvl>
    <w:lvl w:ilvl="3" w:tplc="ABE61704">
      <w:start w:val="1"/>
      <w:numFmt w:val="bullet"/>
      <w:lvlText w:val="●"/>
      <w:lvlJc w:val="left"/>
      <w:pPr>
        <w:ind w:left="2880" w:hanging="360"/>
      </w:pPr>
    </w:lvl>
    <w:lvl w:ilvl="4" w:tplc="69A43EDE">
      <w:start w:val="1"/>
      <w:numFmt w:val="bullet"/>
      <w:lvlText w:val="○"/>
      <w:lvlJc w:val="left"/>
      <w:pPr>
        <w:ind w:left="3600" w:hanging="360"/>
      </w:pPr>
    </w:lvl>
    <w:lvl w:ilvl="5" w:tplc="1F30F26E">
      <w:start w:val="1"/>
      <w:numFmt w:val="bullet"/>
      <w:lvlText w:val="■"/>
      <w:lvlJc w:val="left"/>
      <w:pPr>
        <w:ind w:left="4320" w:hanging="360"/>
      </w:pPr>
    </w:lvl>
    <w:lvl w:ilvl="6" w:tplc="FD52C442">
      <w:start w:val="1"/>
      <w:numFmt w:val="bullet"/>
      <w:lvlText w:val="●"/>
      <w:lvlJc w:val="left"/>
      <w:pPr>
        <w:ind w:left="5040" w:hanging="360"/>
      </w:pPr>
    </w:lvl>
    <w:lvl w:ilvl="7" w:tplc="A5B0DD7E">
      <w:start w:val="1"/>
      <w:numFmt w:val="bullet"/>
      <w:lvlText w:val="●"/>
      <w:lvlJc w:val="left"/>
      <w:pPr>
        <w:ind w:left="5760" w:hanging="360"/>
      </w:pPr>
    </w:lvl>
    <w:lvl w:ilvl="8" w:tplc="EF4AA018">
      <w:start w:val="1"/>
      <w:numFmt w:val="bullet"/>
      <w:lvlText w:val="●"/>
      <w:lvlJc w:val="left"/>
      <w:pPr>
        <w:ind w:left="6480" w:hanging="360"/>
      </w:pPr>
    </w:lvl>
  </w:abstractNum>
  <w:num w:numId="1" w16cid:durableId="1721518039">
    <w:abstractNumId w:val="1"/>
    <w:lvlOverride w:ilvl="0">
      <w:startOverride w:val="1"/>
    </w:lvlOverride>
  </w:num>
  <w:num w:numId="2" w16cid:durableId="1347750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DE1"/>
    <w:rsid w:val="001D329A"/>
    <w:rsid w:val="005F6DE1"/>
    <w:rsid w:val="00623F26"/>
    <w:rsid w:val="00D973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A2071"/>
  <w15:docId w15:val="{EEDE2E81-AE48-470F-A715-01743BA9C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2142</Words>
  <Characters>11160</Characters>
  <Application>Microsoft Office Word</Application>
  <DocSecurity>0</DocSecurity>
  <Lines>507</Lines>
  <Paragraphs>475</Paragraphs>
  <ScaleCrop>false</ScaleCrop>
  <Company/>
  <LinksUpToDate>false</LinksUpToDate>
  <CharactersWithSpaces>12827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EMMERSON Santa Rita da Silva</cp:lastModifiedBy>
  <cp:revision>2</cp:revision>
  <dcterms:created xsi:type="dcterms:W3CDTF">2026-08-19T15:37:00Z</dcterms:created>
  <dcterms:modified xsi:type="dcterms:W3CDTF">2026-08-19T15:37:00Z</dcterms:modified>
</cp:coreProperties>
</file>