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2B10B8" w14:paraId="59EC7D9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A1B2F"/>
            <w:tcMar>
              <w:top w:w="220" w:type="dxa"/>
              <w:left w:w="260" w:type="dxa"/>
              <w:bottom w:w="220" w:type="dxa"/>
              <w:right w:w="220" w:type="dxa"/>
            </w:tcMar>
          </w:tcPr>
          <w:p w14:paraId="52D15374" w14:textId="77777777" w:rsidR="002B10B8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 xml:space="preserve">LG </w:t>
            </w:r>
            <w:proofErr w:type="spellStart"/>
            <w:r>
              <w:rPr>
                <w:b/>
                <w:bCs/>
                <w:color w:val="FFFFFF"/>
              </w:rPr>
              <w:t>Electronics</w:t>
            </w:r>
            <w:proofErr w:type="spellEnd"/>
            <w:r>
              <w:rPr>
                <w:b/>
                <w:bCs/>
                <w:color w:val="FFFFFF"/>
              </w:rPr>
              <w:t xml:space="preserve"> · AX </w:t>
            </w:r>
            <w:proofErr w:type="spellStart"/>
            <w:r>
              <w:rPr>
                <w:b/>
                <w:bCs/>
                <w:color w:val="FFFFFF"/>
              </w:rPr>
              <w:t>Academy</w:t>
            </w:r>
            <w:proofErr w:type="spellEnd"/>
          </w:p>
          <w:p w14:paraId="437B7783" w14:textId="77777777" w:rsidR="002B10B8" w:rsidRDefault="00000000">
            <w:pPr>
              <w:spacing w:after="60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Formulário de Revisão por Pares — Projeto Final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Capstone</w:t>
            </w:r>
            <w:proofErr w:type="spellEnd"/>
          </w:p>
          <w:p w14:paraId="72A4A56B" w14:textId="77777777" w:rsidR="002B10B8" w:rsidRDefault="00000000">
            <w:r>
              <w:rPr>
                <w:i/>
                <w:iCs/>
                <w:color w:val="F3D9DE"/>
                <w:sz w:val="19"/>
                <w:szCs w:val="19"/>
              </w:rPr>
              <w:t xml:space="preserve">Pipeline híbrido </w:t>
            </w:r>
            <w:proofErr w:type="spellStart"/>
            <w:r>
              <w:rPr>
                <w:i/>
                <w:iCs/>
                <w:color w:val="F3D9DE"/>
                <w:sz w:val="19"/>
                <w:szCs w:val="19"/>
              </w:rPr>
              <w:t>desktop+web</w:t>
            </w:r>
            <w:proofErr w:type="spellEnd"/>
            <w:r>
              <w:rPr>
                <w:i/>
                <w:iCs/>
                <w:color w:val="F3D9DE"/>
                <w:sz w:val="19"/>
                <w:szCs w:val="19"/>
              </w:rPr>
              <w:t xml:space="preserve">, RPA+ML e migração </w:t>
            </w:r>
            <w:proofErr w:type="spellStart"/>
            <w:r>
              <w:rPr>
                <w:i/>
                <w:iCs/>
                <w:color w:val="F3D9DE"/>
                <w:sz w:val="19"/>
                <w:szCs w:val="19"/>
              </w:rPr>
              <w:t>BotCity</w:t>
            </w:r>
            <w:proofErr w:type="spellEnd"/>
            <w:r>
              <w:rPr>
                <w:i/>
                <w:iCs/>
                <w:color w:val="F3D9DE"/>
                <w:sz w:val="19"/>
                <w:szCs w:val="19"/>
              </w:rPr>
              <w:t xml:space="preserve"> → </w:t>
            </w:r>
            <w:proofErr w:type="spellStart"/>
            <w:r>
              <w:rPr>
                <w:i/>
                <w:iCs/>
                <w:color w:val="F3D9DE"/>
                <w:sz w:val="19"/>
                <w:szCs w:val="19"/>
              </w:rPr>
              <w:t>Smart</w:t>
            </w:r>
            <w:proofErr w:type="spellEnd"/>
            <w:r>
              <w:rPr>
                <w:i/>
                <w:iCs/>
                <w:color w:val="F3D9DE"/>
                <w:sz w:val="19"/>
                <w:szCs w:val="19"/>
              </w:rPr>
              <w:t xml:space="preserve"> Office</w:t>
            </w:r>
          </w:p>
        </w:tc>
        <w:tc>
          <w:tcPr>
            <w:tcW w:w="2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3243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316AE8FE" w14:textId="77777777" w:rsidR="002B10B8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Encerramento do curso</w:t>
            </w:r>
          </w:p>
          <w:p w14:paraId="6D791A22" w14:textId="77777777" w:rsidR="002B10B8" w:rsidRDefault="00000000">
            <w:proofErr w:type="spellStart"/>
            <w:r>
              <w:rPr>
                <w:i/>
                <w:iCs/>
                <w:color w:val="C9D2DC"/>
                <w:sz w:val="17"/>
                <w:szCs w:val="17"/>
              </w:rPr>
              <w:t>Pitch</w:t>
            </w:r>
            <w:proofErr w:type="spellEnd"/>
            <w:r>
              <w:rPr>
                <w:i/>
                <w:iCs/>
                <w:color w:val="C9D2DC"/>
                <w:sz w:val="17"/>
                <w:szCs w:val="17"/>
              </w:rPr>
              <w:t>, demo e banca final</w:t>
            </w:r>
          </w:p>
        </w:tc>
      </w:tr>
    </w:tbl>
    <w:p w14:paraId="609AF1C8" w14:textId="77777777" w:rsidR="002B10B8" w:rsidRDefault="002B10B8">
      <w:pPr>
        <w:spacing w:after="220"/>
      </w:pPr>
    </w:p>
    <w:p w14:paraId="333A5D06" w14:textId="77777777" w:rsidR="002B10B8" w:rsidRDefault="00000000">
      <w:pPr>
        <w:spacing w:after="160"/>
      </w:pPr>
      <w:r>
        <w:rPr>
          <w:color w:val="1A1A1A"/>
        </w:rPr>
        <w:t xml:space="preserve">Este formulário é preenchido pelo grupo revisor durante a demo ao vivo do grupo avaliado, com base em evidência observada — não apenas no que foi dito no </w:t>
      </w:r>
      <w:proofErr w:type="spellStart"/>
      <w:r>
        <w:rPr>
          <w:color w:val="1A1A1A"/>
        </w:rPr>
        <w:t>pitch</w:t>
      </w:r>
      <w:proofErr w:type="spellEnd"/>
      <w:r>
        <w:rPr>
          <w:color w:val="1A1A1A"/>
        </w:rPr>
        <w:t>. Marquem "Sim" apenas quando o item foi visto funcionando ou apresentado com evidência concreta (log, print, execução real).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2B10B8" w14:paraId="2DC2F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F8113" w14:textId="77777777" w:rsidR="002B10B8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26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7A433" w14:textId="77777777" w:rsidR="002B10B8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2B10B8" w14:paraId="0D6BC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C9B35" w14:textId="77777777" w:rsidR="002B10B8" w:rsidRDefault="00000000">
            <w:r>
              <w:rPr>
                <w:b/>
                <w:bCs/>
                <w:color w:val="1A1A1A"/>
                <w:sz w:val="19"/>
                <w:szCs w:val="19"/>
              </w:rPr>
              <w:t>Grupo avaliado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B01AA" w14:textId="77777777" w:rsidR="002B10B8" w:rsidRDefault="00000000">
            <w:r>
              <w:rPr>
                <w:color w:val="1A1A1A"/>
                <w:sz w:val="19"/>
                <w:szCs w:val="19"/>
              </w:rPr>
              <w:t>_______________________________________________</w:t>
            </w:r>
          </w:p>
        </w:tc>
      </w:tr>
      <w:tr w:rsidR="002B10B8" w14:paraId="3BB202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CE95C" w14:textId="77777777" w:rsidR="002B10B8" w:rsidRDefault="00000000">
            <w:r>
              <w:rPr>
                <w:b/>
                <w:bCs/>
                <w:color w:val="1A1A1A"/>
                <w:sz w:val="19"/>
                <w:szCs w:val="19"/>
              </w:rPr>
              <w:t>Grupo revisor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15BF7" w14:textId="77777777" w:rsidR="002B10B8" w:rsidRDefault="00000000">
            <w:r>
              <w:rPr>
                <w:color w:val="1A1A1A"/>
                <w:sz w:val="19"/>
                <w:szCs w:val="19"/>
              </w:rPr>
              <w:t>_______________________________________________</w:t>
            </w:r>
          </w:p>
        </w:tc>
      </w:tr>
      <w:tr w:rsidR="002B10B8" w14:paraId="0BA924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94977" w14:textId="77777777" w:rsidR="002B10B8" w:rsidRDefault="00000000">
            <w:r>
              <w:rPr>
                <w:b/>
                <w:bCs/>
                <w:color w:val="1A1A1A"/>
                <w:sz w:val="19"/>
                <w:szCs w:val="19"/>
              </w:rPr>
              <w:t>Data da apresentação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43604" w14:textId="77777777" w:rsidR="002B10B8" w:rsidRDefault="00000000">
            <w:r>
              <w:rPr>
                <w:color w:val="1A1A1A"/>
                <w:sz w:val="19"/>
                <w:szCs w:val="19"/>
              </w:rPr>
              <w:t>____ / ____ / 2026</w:t>
            </w:r>
          </w:p>
        </w:tc>
      </w:tr>
      <w:tr w:rsidR="002B10B8" w14:paraId="479BEF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77A29" w14:textId="77777777" w:rsidR="002B10B8" w:rsidRDefault="00000000">
            <w:r>
              <w:rPr>
                <w:b/>
                <w:bCs/>
                <w:color w:val="1A1A1A"/>
                <w:sz w:val="19"/>
                <w:szCs w:val="19"/>
              </w:rPr>
              <w:t>Repositório(s) (link)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6753A" w14:textId="77777777" w:rsidR="002B10B8" w:rsidRDefault="00000000">
            <w:r>
              <w:rPr>
                <w:color w:val="1A1A1A"/>
                <w:sz w:val="19"/>
                <w:szCs w:val="19"/>
              </w:rPr>
              <w:t>_______________________________________________</w:t>
            </w:r>
          </w:p>
        </w:tc>
      </w:tr>
    </w:tbl>
    <w:p w14:paraId="4431ECFA" w14:textId="77777777" w:rsidR="002B10B8" w:rsidRDefault="002B10B8">
      <w:pPr>
        <w:spacing w:after="2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701A31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9A1B2F"/>
              <w:left w:val="single" w:sz="10" w:space="0" w:color="9A1B2F"/>
              <w:bottom w:val="single" w:sz="10" w:space="0" w:color="9A1B2F"/>
              <w:right w:val="single" w:sz="10" w:space="0" w:color="9A1B2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5D15CD" w14:textId="77777777" w:rsidR="002B10B8" w:rsidRDefault="00000000">
            <w:proofErr w:type="gramStart"/>
            <w:r>
              <w:rPr>
                <w:b/>
                <w:bCs/>
                <w:color w:val="9A1B2F"/>
                <w:sz w:val="22"/>
                <w:szCs w:val="22"/>
              </w:rPr>
              <w:t>🤖  1</w:t>
            </w:r>
            <w:proofErr w:type="gramEnd"/>
            <w:r>
              <w:rPr>
                <w:b/>
                <w:bCs/>
                <w:color w:val="9A1B2F"/>
                <w:sz w:val="22"/>
                <w:szCs w:val="22"/>
              </w:rPr>
              <w:t xml:space="preserve">. Orquestração </w:t>
            </w:r>
            <w:proofErr w:type="spellStart"/>
            <w:r>
              <w:rPr>
                <w:b/>
                <w:bCs/>
                <w:color w:val="9A1B2F"/>
                <w:sz w:val="22"/>
                <w:szCs w:val="22"/>
              </w:rPr>
              <w:t>Multi-Bot</w:t>
            </w:r>
            <w:proofErr w:type="spellEnd"/>
            <w:r>
              <w:rPr>
                <w:b/>
                <w:bCs/>
                <w:color w:val="9A1B2F"/>
                <w:sz w:val="22"/>
                <w:szCs w:val="22"/>
              </w:rPr>
              <w:t xml:space="preserve"> Híbrida</w:t>
            </w:r>
          </w:p>
        </w:tc>
      </w:tr>
    </w:tbl>
    <w:p w14:paraId="37E1B93A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5C139E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8BBBB6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D268F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Existem 5+ </w:t>
            </w:r>
            <w:proofErr w:type="spellStart"/>
            <w:r>
              <w:rPr>
                <w:b/>
                <w:bCs/>
                <w:color w:val="1A1A1A"/>
              </w:rPr>
              <w:t>bots</w:t>
            </w:r>
            <w:proofErr w:type="spellEnd"/>
            <w:r>
              <w:rPr>
                <w:b/>
                <w:bCs/>
                <w:color w:val="1A1A1A"/>
              </w:rPr>
              <w:t xml:space="preserve"> registrados, incluindo ao menos um desktop e um web rodando de fato?</w:t>
            </w:r>
          </w:p>
          <w:p w14:paraId="7DAD15EF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Observar a execução real, não apenas o código-fonte.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F77CB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77AB1906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7983E1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9EBED38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F868DD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A cadeia de execução (quem disparou quem) é rastreável nos logs ou no painel do orquestrador?</w:t>
            </w:r>
          </w:p>
          <w:p w14:paraId="56DBD94D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Pedir para o grupo mostrar o histórico de uma execução completa.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C31EB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5360AA3F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6F17B8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700515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FDA6E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A prioridade de tarefa é coerente com a criticidade de cada </w:t>
            </w:r>
            <w:proofErr w:type="spellStart"/>
            <w:r>
              <w:rPr>
                <w:b/>
                <w:bCs/>
                <w:color w:val="1A1A1A"/>
              </w:rPr>
              <w:t>bot</w:t>
            </w:r>
            <w:proofErr w:type="spellEnd"/>
            <w:r>
              <w:rPr>
                <w:b/>
                <w:bCs/>
                <w:color w:val="1A1A1A"/>
              </w:rPr>
              <w:t>, em especial o desktop?</w:t>
            </w:r>
          </w:p>
          <w:p w14:paraId="45EBAC11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Perguntar o critério usado para definir a prioridade de cada bot.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4D68C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7C1DACD1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3A1902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C97A2B"/>
              <w:left w:val="single" w:sz="10" w:space="0" w:color="C97A2B"/>
              <w:bottom w:val="single" w:sz="10" w:space="0" w:color="C97A2B"/>
              <w:right w:val="single" w:sz="10" w:space="0" w:color="C97A2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7BB69A" w14:textId="77777777" w:rsidR="002B10B8" w:rsidRDefault="00000000">
            <w:r>
              <w:rPr>
                <w:b/>
                <w:bCs/>
                <w:color w:val="C97A2B"/>
                <w:sz w:val="22"/>
                <w:szCs w:val="22"/>
              </w:rPr>
              <w:t>⏳  2. Filas e Dependência com Timeout</w:t>
            </w:r>
          </w:p>
        </w:tc>
      </w:tr>
    </w:tbl>
    <w:p w14:paraId="6C7BBFFC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6C5B3B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811477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FB050E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A dependência com timeout trata separadamente sucesso, erro/cancelado e timeout do predecessor?</w:t>
            </w:r>
          </w:p>
          <w:p w14:paraId="14FDAC2D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Pedir para o grupo forçar um atraso e mostrar a reação do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bot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dependente.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2F5C4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030AE6F5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29613A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4AEE4A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469F2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timeout configurado é razoável e está documentado no PDD?</w:t>
            </w:r>
          </w:p>
          <w:p w14:paraId="13814A53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Perguntar como o grupo chegou ao valor escolhido.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D0AB9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1208F5DA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4992E3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2F8479"/>
              <w:left w:val="single" w:sz="10" w:space="0" w:color="2F8479"/>
              <w:bottom w:val="single" w:sz="10" w:space="0" w:color="2F8479"/>
              <w:right w:val="single" w:sz="10" w:space="0" w:color="2F8479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CC6D88" w14:textId="77777777" w:rsidR="002B10B8" w:rsidRDefault="00000000">
            <w:proofErr w:type="gramStart"/>
            <w:r>
              <w:rPr>
                <w:b/>
                <w:bCs/>
                <w:color w:val="2F8479"/>
                <w:sz w:val="22"/>
                <w:szCs w:val="22"/>
              </w:rPr>
              <w:lastRenderedPageBreak/>
              <w:t>🧠  3</w:t>
            </w:r>
            <w:proofErr w:type="gramEnd"/>
            <w:r>
              <w:rPr>
                <w:b/>
                <w:bCs/>
                <w:color w:val="2F8479"/>
                <w:sz w:val="22"/>
                <w:szCs w:val="22"/>
              </w:rPr>
              <w:t>. Decisão Híbrida RPA+ML</w:t>
            </w:r>
          </w:p>
        </w:tc>
      </w:tr>
    </w:tbl>
    <w:p w14:paraId="23242CC5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10F454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D64F58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EAB46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uso de ML é controlado por feature flag e pode ser desligado sem alterar código?</w:t>
            </w:r>
          </w:p>
          <w:p w14:paraId="04ED8123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Testar com a flag desligada e confirmar que nenhuma chamada é feita.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FD3FD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084EE05A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28C786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019C89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DF0451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A decisão de status do item depende só das regras determinísticas, nunca do ML?</w:t>
            </w:r>
          </w:p>
          <w:p w14:paraId="3BB57B61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Ler o trecho de decisão — o ML não pode aparecer nesse ponto.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B1DEB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097FDD4E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08598E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59B608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90954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relatório final mostra, por item, se a causa veio do ML ou do </w:t>
            </w:r>
            <w:proofErr w:type="spellStart"/>
            <w:r>
              <w:rPr>
                <w:b/>
                <w:bCs/>
                <w:color w:val="1A1A1A"/>
              </w:rPr>
              <w:t>fallback</w:t>
            </w:r>
            <w:proofErr w:type="spellEnd"/>
            <w:r>
              <w:rPr>
                <w:b/>
                <w:bCs/>
                <w:color w:val="1A1A1A"/>
              </w:rPr>
              <w:t>, com a confiança registrada?</w:t>
            </w:r>
          </w:p>
          <w:p w14:paraId="5CD7ACBD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Abrir o relatório de uma execução de amostra.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AA49A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6ECBD70F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1327A0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46648A"/>
              <w:left w:val="single" w:sz="10" w:space="0" w:color="46648A"/>
              <w:bottom w:val="single" w:sz="10" w:space="0" w:color="46648A"/>
              <w:right w:val="single" w:sz="10" w:space="0" w:color="46648A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063B8F" w14:textId="77777777" w:rsidR="002B10B8" w:rsidRDefault="00000000">
            <w:r>
              <w:rPr>
                <w:b/>
                <w:bCs/>
                <w:color w:val="46648A"/>
                <w:sz w:val="22"/>
                <w:szCs w:val="22"/>
              </w:rPr>
              <w:t>🛡</w:t>
            </w:r>
            <w:proofErr w:type="gramStart"/>
            <w:r>
              <w:rPr>
                <w:b/>
                <w:bCs/>
                <w:color w:val="46648A"/>
                <w:sz w:val="22"/>
                <w:szCs w:val="22"/>
              </w:rPr>
              <w:t>️  4</w:t>
            </w:r>
            <w:proofErr w:type="gramEnd"/>
            <w:r>
              <w:rPr>
                <w:b/>
                <w:bCs/>
                <w:color w:val="46648A"/>
                <w:sz w:val="22"/>
                <w:szCs w:val="22"/>
              </w:rPr>
              <w:t>. Resiliência sob Sabotagem</w:t>
            </w:r>
          </w:p>
        </w:tc>
      </w:tr>
    </w:tbl>
    <w:p w14:paraId="72325C5E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18D223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0E74B8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05FFA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pipeline continuou funcionando quando o </w:t>
            </w:r>
            <w:proofErr w:type="spellStart"/>
            <w:r>
              <w:rPr>
                <w:b/>
                <w:bCs/>
                <w:color w:val="1A1A1A"/>
              </w:rPr>
              <w:t>bot</w:t>
            </w:r>
            <w:proofErr w:type="spellEnd"/>
            <w:r>
              <w:rPr>
                <w:b/>
                <w:bCs/>
                <w:color w:val="1A1A1A"/>
              </w:rPr>
              <w:t xml:space="preserve"> desktop foi derrubado durante a demo?</w:t>
            </w:r>
          </w:p>
          <w:p w14:paraId="0D8EEF50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Observar o comportamento no momento exato da provocação da banca.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F7C58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509E00B9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222274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8E89D4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4A74F0" w14:textId="77777777" w:rsidR="002B10B8" w:rsidRDefault="00000000">
            <w:pPr>
              <w:spacing w:after="60"/>
            </w:pPr>
            <w:proofErr w:type="spellStart"/>
            <w:r>
              <w:rPr>
                <w:b/>
                <w:bCs/>
                <w:color w:val="1A1A1A"/>
              </w:rPr>
              <w:t>Retry</w:t>
            </w:r>
            <w:proofErr w:type="spellEnd"/>
            <w:r>
              <w:rPr>
                <w:b/>
                <w:bCs/>
                <w:color w:val="1A1A1A"/>
              </w:rPr>
              <w:t xml:space="preserve">, </w:t>
            </w:r>
            <w:proofErr w:type="spellStart"/>
            <w:r>
              <w:rPr>
                <w:b/>
                <w:bCs/>
                <w:color w:val="1A1A1A"/>
              </w:rPr>
              <w:t>fallback</w:t>
            </w:r>
            <w:proofErr w:type="spellEnd"/>
            <w:r>
              <w:rPr>
                <w:b/>
                <w:bCs/>
                <w:color w:val="1A1A1A"/>
              </w:rPr>
              <w:t xml:space="preserve"> degradado e </w:t>
            </w:r>
            <w:proofErr w:type="spellStart"/>
            <w:r>
              <w:rPr>
                <w:b/>
                <w:bCs/>
                <w:color w:val="1A1A1A"/>
              </w:rPr>
              <w:t>dead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letter</w:t>
            </w:r>
            <w:proofErr w:type="spellEnd"/>
            <w:r>
              <w:rPr>
                <w:b/>
                <w:bCs/>
                <w:color w:val="1A1A1A"/>
              </w:rPr>
              <w:t xml:space="preserve"> estão implementados e foram demonstrados com evidência?</w:t>
            </w:r>
          </w:p>
          <w:p w14:paraId="1674FCBF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Pedir logs ou prints dos três mecanismos, não apenas a afirmação de que existem.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0F20C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1EE99568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2BB7B1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1571D4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BC8A97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Nenhuma exceção do ML ou de sistemas auxiliares travou o pipeline durante a demo?</w:t>
            </w:r>
          </w:p>
          <w:p w14:paraId="5B1D7BA7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Observar diretamente durante a sabotagem ao vivo.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D9A5D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41134CE7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127D09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9A1B2F"/>
              <w:left w:val="single" w:sz="10" w:space="0" w:color="9A1B2F"/>
              <w:bottom w:val="single" w:sz="10" w:space="0" w:color="9A1B2F"/>
              <w:right w:val="single" w:sz="10" w:space="0" w:color="9A1B2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7A14CF" w14:textId="77777777" w:rsidR="002B10B8" w:rsidRDefault="00000000">
            <w:proofErr w:type="gramStart"/>
            <w:r>
              <w:rPr>
                <w:b/>
                <w:bCs/>
                <w:color w:val="9A1B2F"/>
                <w:sz w:val="22"/>
                <w:szCs w:val="22"/>
              </w:rPr>
              <w:t>🔔  5</w:t>
            </w:r>
            <w:proofErr w:type="gramEnd"/>
            <w:r>
              <w:rPr>
                <w:b/>
                <w:bCs/>
                <w:color w:val="9A1B2F"/>
                <w:sz w:val="22"/>
                <w:szCs w:val="22"/>
              </w:rPr>
              <w:t>. Notificação Multicanal</w:t>
            </w:r>
          </w:p>
        </w:tc>
      </w:tr>
    </w:tbl>
    <w:p w14:paraId="61DC14A9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69E81F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11913A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D453F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Dois canais de notificação estão configurados e funcionando de fato?</w:t>
            </w:r>
          </w:p>
          <w:p w14:paraId="0656604D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Provocar um alerta real e confirmar recebimento nos dois canais.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9185B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0903729B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7F91E5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50590E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75697D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Quando o canal principal falhou, o alerta chegou por outro caminho?</w:t>
            </w:r>
          </w:p>
          <w:p w14:paraId="285CE6D5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Observar a reação do sistema quando a banca invalida o canal principal.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04E20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1B2A1B48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7E6D72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B8860B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654DFB" w14:textId="77777777" w:rsidR="002B10B8" w:rsidRDefault="00000000">
            <w:proofErr w:type="gramStart"/>
            <w:r>
              <w:rPr>
                <w:b/>
                <w:bCs/>
                <w:color w:val="B8860B"/>
                <w:sz w:val="22"/>
                <w:szCs w:val="22"/>
              </w:rPr>
              <w:t>🔄  6</w:t>
            </w:r>
            <w:proofErr w:type="gramEnd"/>
            <w:r>
              <w:rPr>
                <w:b/>
                <w:bCs/>
                <w:color w:val="B8860B"/>
                <w:sz w:val="22"/>
                <w:szCs w:val="22"/>
              </w:rPr>
              <w:t xml:space="preserve">. Migração e Coexistência </w:t>
            </w:r>
            <w:proofErr w:type="spellStart"/>
            <w:r>
              <w:rPr>
                <w:b/>
                <w:bCs/>
                <w:color w:val="B8860B"/>
                <w:sz w:val="22"/>
                <w:szCs w:val="22"/>
              </w:rPr>
              <w:t>BotCity</w:t>
            </w:r>
            <w:proofErr w:type="spellEnd"/>
            <w:r>
              <w:rPr>
                <w:b/>
                <w:bCs/>
                <w:color w:val="B8860B"/>
                <w:sz w:val="22"/>
                <w:szCs w:val="22"/>
              </w:rPr>
              <w:t xml:space="preserve"> → </w:t>
            </w:r>
            <w:proofErr w:type="spellStart"/>
            <w:r>
              <w:rPr>
                <w:b/>
                <w:bCs/>
                <w:color w:val="B8860B"/>
                <w:sz w:val="22"/>
                <w:szCs w:val="22"/>
              </w:rPr>
              <w:t>Smart</w:t>
            </w:r>
            <w:proofErr w:type="spellEnd"/>
            <w:r>
              <w:rPr>
                <w:b/>
                <w:bCs/>
                <w:color w:val="B8860B"/>
                <w:sz w:val="22"/>
                <w:szCs w:val="22"/>
              </w:rPr>
              <w:t xml:space="preserve"> Office</w:t>
            </w:r>
          </w:p>
        </w:tc>
      </w:tr>
    </w:tbl>
    <w:p w14:paraId="47C2C41A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62A074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E9EE7E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6F1178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plano de migração documenta janela de coexistência, </w:t>
            </w:r>
            <w:proofErr w:type="spellStart"/>
            <w:r>
              <w:rPr>
                <w:b/>
                <w:bCs/>
                <w:color w:val="1A1A1A"/>
              </w:rPr>
              <w:t>cutover</w:t>
            </w:r>
            <w:proofErr w:type="spellEnd"/>
            <w:r>
              <w:rPr>
                <w:b/>
                <w:bCs/>
                <w:color w:val="1A1A1A"/>
              </w:rPr>
              <w:t xml:space="preserve"> e </w:t>
            </w:r>
            <w:proofErr w:type="spellStart"/>
            <w:r>
              <w:rPr>
                <w:b/>
                <w:bCs/>
                <w:color w:val="1A1A1A"/>
              </w:rPr>
              <w:t>rollback</w:t>
            </w:r>
            <w:proofErr w:type="spellEnd"/>
            <w:r>
              <w:rPr>
                <w:b/>
                <w:bCs/>
                <w:color w:val="1A1A1A"/>
              </w:rPr>
              <w:t xml:space="preserve"> com clareza?</w:t>
            </w:r>
          </w:p>
          <w:p w14:paraId="21FDFD31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Ler o documento e confirmar que as três partes estão presentes e são específicas deste processo.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6F70D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40A91193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41081E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14107E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96E50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grupo demonstrou (ou explicou de forma convincente) como evita conflito de </w:t>
            </w:r>
            <w:proofErr w:type="spellStart"/>
            <w:r>
              <w:rPr>
                <w:b/>
                <w:bCs/>
                <w:color w:val="1A1A1A"/>
              </w:rPr>
              <w:t>Runner</w:t>
            </w:r>
            <w:proofErr w:type="spellEnd"/>
            <w:r>
              <w:rPr>
                <w:b/>
                <w:bCs/>
                <w:color w:val="1A1A1A"/>
              </w:rPr>
              <w:t xml:space="preserve"> entre os dois orquestradores?</w:t>
            </w:r>
          </w:p>
          <w:p w14:paraId="6F99EA45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Observar a resposta à simulação de coexistência provocada pela banca.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D58E4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6F884369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2B5ECE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8F0496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FC8A1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</w:t>
            </w:r>
            <w:proofErr w:type="spellStart"/>
            <w:r>
              <w:rPr>
                <w:b/>
                <w:bCs/>
                <w:color w:val="1A1A1A"/>
              </w:rPr>
              <w:t>smoke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test</w:t>
            </w:r>
            <w:proofErr w:type="spellEnd"/>
            <w:r>
              <w:rPr>
                <w:b/>
                <w:bCs/>
                <w:color w:val="1A1A1A"/>
              </w:rPr>
              <w:t xml:space="preserve"> de corte está definido com </w:t>
            </w:r>
            <w:proofErr w:type="spellStart"/>
            <w:r>
              <w:rPr>
                <w:b/>
                <w:bCs/>
                <w:color w:val="1A1A1A"/>
              </w:rPr>
              <w:t>tasks</w:t>
            </w:r>
            <w:proofErr w:type="spellEnd"/>
            <w:r>
              <w:rPr>
                <w:b/>
                <w:bCs/>
                <w:color w:val="1A1A1A"/>
              </w:rPr>
              <w:t xml:space="preserve"> mínimas e não críticas, coerente com o padrão do manual do </w:t>
            </w:r>
            <w:proofErr w:type="spellStart"/>
            <w:r>
              <w:rPr>
                <w:b/>
                <w:bCs/>
                <w:color w:val="1A1A1A"/>
              </w:rPr>
              <w:t>Smart</w:t>
            </w:r>
            <w:proofErr w:type="spellEnd"/>
            <w:r>
              <w:rPr>
                <w:b/>
                <w:bCs/>
                <w:color w:val="1A1A1A"/>
              </w:rPr>
              <w:t xml:space="preserve"> Office?</w:t>
            </w:r>
          </w:p>
          <w:p w14:paraId="18B0B609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Verificar se o grupo reaproveitou corretamente o conceito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smoke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test.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4402D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6F146C91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7A3EA9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7B5EA7"/>
              <w:left w:val="single" w:sz="10" w:space="0" w:color="7B5EA7"/>
              <w:bottom w:val="single" w:sz="10" w:space="0" w:color="7B5EA7"/>
              <w:right w:val="single" w:sz="10" w:space="0" w:color="7B5EA7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95E352" w14:textId="77777777" w:rsidR="002B10B8" w:rsidRDefault="00000000">
            <w:proofErr w:type="gramStart"/>
            <w:r>
              <w:rPr>
                <w:b/>
                <w:bCs/>
                <w:color w:val="7B5EA7"/>
                <w:sz w:val="22"/>
                <w:szCs w:val="22"/>
              </w:rPr>
              <w:t>🧾  7</w:t>
            </w:r>
            <w:proofErr w:type="gramEnd"/>
            <w:r>
              <w:rPr>
                <w:b/>
                <w:bCs/>
                <w:color w:val="7B5EA7"/>
                <w:sz w:val="22"/>
                <w:szCs w:val="22"/>
              </w:rPr>
              <w:t xml:space="preserve">. Governança </w:t>
            </w:r>
            <w:proofErr w:type="spellStart"/>
            <w:r>
              <w:rPr>
                <w:b/>
                <w:bCs/>
                <w:color w:val="7B5EA7"/>
                <w:sz w:val="22"/>
                <w:szCs w:val="22"/>
              </w:rPr>
              <w:t>GitLab</w:t>
            </w:r>
            <w:proofErr w:type="spellEnd"/>
            <w:r>
              <w:rPr>
                <w:b/>
                <w:bCs/>
                <w:color w:val="7B5EA7"/>
                <w:sz w:val="22"/>
                <w:szCs w:val="22"/>
              </w:rPr>
              <w:t xml:space="preserve"> e Documentação</w:t>
            </w:r>
          </w:p>
        </w:tc>
      </w:tr>
    </w:tbl>
    <w:p w14:paraId="50F24AE3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02AEFE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2FC4CC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DBA40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</w:t>
            </w:r>
            <w:proofErr w:type="spellStart"/>
            <w:r>
              <w:rPr>
                <w:b/>
                <w:bCs/>
                <w:color w:val="1A1A1A"/>
              </w:rPr>
              <w:t>GitFlow</w:t>
            </w:r>
            <w:proofErr w:type="spellEnd"/>
            <w:r>
              <w:rPr>
                <w:b/>
                <w:bCs/>
                <w:color w:val="1A1A1A"/>
              </w:rPr>
              <w:t xml:space="preserve"> foi respeitado, sem </w:t>
            </w:r>
            <w:proofErr w:type="spellStart"/>
            <w:r>
              <w:rPr>
                <w:b/>
                <w:bCs/>
                <w:color w:val="1A1A1A"/>
              </w:rPr>
              <w:t>commits</w:t>
            </w:r>
            <w:proofErr w:type="spellEnd"/>
            <w:r>
              <w:rPr>
                <w:b/>
                <w:bCs/>
                <w:color w:val="1A1A1A"/>
              </w:rPr>
              <w:t xml:space="preserve"> diretos em </w:t>
            </w:r>
            <w:proofErr w:type="spellStart"/>
            <w:r>
              <w:rPr>
                <w:b/>
                <w:bCs/>
                <w:color w:val="1A1A1A"/>
              </w:rPr>
              <w:t>main</w:t>
            </w:r>
            <w:proofErr w:type="spellEnd"/>
            <w:r>
              <w:rPr>
                <w:b/>
                <w:bCs/>
                <w:color w:val="1A1A1A"/>
              </w:rPr>
              <w:t xml:space="preserve">, com Merge </w:t>
            </w:r>
            <w:proofErr w:type="spellStart"/>
            <w:r>
              <w:rPr>
                <w:b/>
                <w:bCs/>
                <w:color w:val="1A1A1A"/>
              </w:rPr>
              <w:t>Request</w:t>
            </w:r>
            <w:proofErr w:type="spellEnd"/>
            <w:r>
              <w:rPr>
                <w:b/>
                <w:bCs/>
                <w:color w:val="1A1A1A"/>
              </w:rPr>
              <w:t xml:space="preserve"> revisado?</w:t>
            </w:r>
          </w:p>
          <w:p w14:paraId="5EFEF1B4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Verificar o histórico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branches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e o(s) MR(s) no repositório.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B7907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0E5E9416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5BC04D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63C7BD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293E5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PDD, README e diagrama de arquitetura refletem o pipeline final entregue?</w:t>
            </w:r>
          </w:p>
          <w:p w14:paraId="1020AA29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Comparar a documentação com o que de fato está rodando.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CA4EF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7B7B370B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10D12E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2F8479"/>
              <w:left w:val="single" w:sz="10" w:space="0" w:color="2F8479"/>
              <w:bottom w:val="single" w:sz="10" w:space="0" w:color="2F8479"/>
              <w:right w:val="single" w:sz="10" w:space="0" w:color="2F8479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FBA40C" w14:textId="77777777" w:rsidR="002B10B8" w:rsidRDefault="00000000">
            <w:proofErr w:type="gramStart"/>
            <w:r>
              <w:rPr>
                <w:b/>
                <w:bCs/>
                <w:color w:val="2F8479"/>
                <w:sz w:val="22"/>
                <w:szCs w:val="22"/>
              </w:rPr>
              <w:t>🎤  8</w:t>
            </w:r>
            <w:proofErr w:type="gramEnd"/>
            <w:r>
              <w:rPr>
                <w:b/>
                <w:bCs/>
                <w:color w:val="2F8479"/>
                <w:sz w:val="22"/>
                <w:szCs w:val="22"/>
              </w:rPr>
              <w:t xml:space="preserve">. </w:t>
            </w:r>
            <w:proofErr w:type="spellStart"/>
            <w:r>
              <w:rPr>
                <w:b/>
                <w:bCs/>
                <w:color w:val="2F8479"/>
                <w:sz w:val="22"/>
                <w:szCs w:val="22"/>
              </w:rPr>
              <w:t>Pitch</w:t>
            </w:r>
            <w:proofErr w:type="spellEnd"/>
            <w:r>
              <w:rPr>
                <w:b/>
                <w:bCs/>
                <w:color w:val="2F8479"/>
                <w:sz w:val="22"/>
                <w:szCs w:val="22"/>
              </w:rPr>
              <w:t xml:space="preserve"> e Arguição</w:t>
            </w:r>
          </w:p>
        </w:tc>
      </w:tr>
    </w:tbl>
    <w:p w14:paraId="43EC5CA2" w14:textId="77777777" w:rsidR="002B10B8" w:rsidRDefault="002B10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393E6E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AA8B31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AB68E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</w:t>
            </w:r>
            <w:proofErr w:type="spellStart"/>
            <w:r>
              <w:rPr>
                <w:b/>
                <w:bCs/>
                <w:color w:val="1A1A1A"/>
              </w:rPr>
              <w:t>pitch</w:t>
            </w:r>
            <w:proofErr w:type="spellEnd"/>
            <w:r>
              <w:rPr>
                <w:b/>
                <w:bCs/>
                <w:color w:val="1A1A1A"/>
              </w:rPr>
              <w:t xml:space="preserve"> ficou dentro do limite de 10 minutos, cobrindo problema, arquitetura e decisões-chave?</w:t>
            </w:r>
          </w:p>
          <w:p w14:paraId="1A2A6B09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Cronometrar durante a apresentação.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8FF13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2B2960A2" w14:textId="77777777" w:rsidR="002B10B8" w:rsidRDefault="002B10B8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2B10B8" w14:paraId="648E25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6CE2A4" w14:textId="77777777" w:rsidR="002B10B8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FABD6" w14:textId="77777777" w:rsidR="002B10B8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grupo sustentou as respostas à arguição da banca com clareza técnica, não apenas afirmações genéricas?</w:t>
            </w:r>
          </w:p>
          <w:p w14:paraId="76AFE6C3" w14:textId="77777777" w:rsidR="002B10B8" w:rsidRDefault="00000000">
            <w:r>
              <w:rPr>
                <w:i/>
                <w:iCs/>
                <w:color w:val="6B6B6B"/>
                <w:sz w:val="18"/>
                <w:szCs w:val="18"/>
              </w:rPr>
              <w:t>Avaliar durante a rodada de perguntas.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4C59E" w14:textId="77777777" w:rsidR="002B10B8" w:rsidRDefault="00000000">
            <w:r>
              <w:rPr>
                <w:color w:val="1A1A1A"/>
              </w:rPr>
              <w:t>Sim ☐   Não ☐</w:t>
            </w:r>
          </w:p>
        </w:tc>
      </w:tr>
    </w:tbl>
    <w:p w14:paraId="3C331797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10B8" w14:paraId="570710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F1CC2F7" w14:textId="77777777" w:rsidR="002B10B8" w:rsidRDefault="00000000">
            <w:pPr>
              <w:spacing w:after="100"/>
            </w:pPr>
            <w:r>
              <w:rPr>
                <w:b/>
                <w:bCs/>
                <w:color w:val="1A1A1A"/>
                <w:sz w:val="21"/>
                <w:szCs w:val="21"/>
              </w:rPr>
              <w:t>Decisão do revisor</w:t>
            </w:r>
          </w:p>
          <w:p w14:paraId="5D703FAA" w14:textId="77777777" w:rsidR="002B10B8" w:rsidRDefault="00000000">
            <w:pPr>
              <w:spacing w:after="60"/>
            </w:pPr>
            <w:r>
              <w:rPr>
                <w:color w:val="1A1A1A"/>
              </w:rPr>
              <w:t>☐ Aprovado — projeto pronto para a nota final da banca</w:t>
            </w:r>
          </w:p>
          <w:p w14:paraId="364756F7" w14:textId="77777777" w:rsidR="002B10B8" w:rsidRDefault="00000000">
            <w:pPr>
              <w:spacing w:after="60"/>
            </w:pPr>
            <w:r>
              <w:rPr>
                <w:color w:val="1A1A1A"/>
              </w:rPr>
              <w:t>☐ Aprovado com ressalvas — pontos específicos precisam de esclarecimento na arguição</w:t>
            </w:r>
          </w:p>
          <w:p w14:paraId="69E02562" w14:textId="77777777" w:rsidR="002B10B8" w:rsidRDefault="00000000">
            <w:r>
              <w:rPr>
                <w:color w:val="1A1A1A"/>
              </w:rPr>
              <w:t>☐ Insuficiente — falhas relevantes observadas em mais de um eixo da rubrica</w:t>
            </w:r>
          </w:p>
        </w:tc>
      </w:tr>
    </w:tbl>
    <w:p w14:paraId="451B2C2F" w14:textId="77777777" w:rsidR="002B10B8" w:rsidRDefault="002B10B8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10B8" w14:paraId="51A4EF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9D9"/>
              <w:left w:val="single" w:sz="18" w:space="0" w:color="4C8C5B"/>
              <w:bottom w:val="single" w:sz="4" w:space="0" w:color="D9D9D9"/>
              <w:right w:val="single" w:sz="4" w:space="0" w:color="D9D9D9"/>
            </w:tcBorders>
            <w:tcMar>
              <w:top w:w="140" w:type="dxa"/>
              <w:left w:w="180" w:type="dxa"/>
              <w:bottom w:w="700" w:type="dxa"/>
              <w:right w:w="180" w:type="dxa"/>
            </w:tcMar>
          </w:tcPr>
          <w:p w14:paraId="3E7AE004" w14:textId="77777777" w:rsidR="002B10B8" w:rsidRDefault="00000000">
            <w:r>
              <w:rPr>
                <w:b/>
                <w:bCs/>
                <w:color w:val="4C8C5B"/>
              </w:rPr>
              <w:t>Principais pontos fortes observados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18" w:space="0" w:color="9A1B2F"/>
              <w:bottom w:val="single" w:sz="4" w:space="0" w:color="D9D9D9"/>
              <w:right w:val="single" w:sz="4" w:space="0" w:color="D9D9D9"/>
            </w:tcBorders>
            <w:tcMar>
              <w:top w:w="140" w:type="dxa"/>
              <w:left w:w="180" w:type="dxa"/>
              <w:bottom w:w="700" w:type="dxa"/>
              <w:right w:w="180" w:type="dxa"/>
            </w:tcMar>
          </w:tcPr>
          <w:p w14:paraId="0AF0C43C" w14:textId="77777777" w:rsidR="002B10B8" w:rsidRDefault="00000000">
            <w:r>
              <w:rPr>
                <w:b/>
                <w:bCs/>
                <w:color w:val="9A1B2F"/>
              </w:rPr>
              <w:t>Pontos a esclarecer na arguição</w:t>
            </w:r>
          </w:p>
        </w:tc>
      </w:tr>
    </w:tbl>
    <w:p w14:paraId="3F94ADBD" w14:textId="77777777" w:rsidR="002B10B8" w:rsidRDefault="002B10B8">
      <w:pPr>
        <w:spacing w:after="2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10B8" w14:paraId="292A1D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B8B8B8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180" w:type="dxa"/>
              <w:bottom w:w="140" w:type="dxa"/>
              <w:right w:w="180" w:type="dxa"/>
            </w:tcMar>
          </w:tcPr>
          <w:p w14:paraId="45D9FB4F" w14:textId="77777777" w:rsidR="002B10B8" w:rsidRDefault="00000000">
            <w:r>
              <w:rPr>
                <w:color w:val="6B6B6B"/>
                <w:sz w:val="19"/>
                <w:szCs w:val="19"/>
              </w:rPr>
              <w:t>Assinatura — Grupo revisor</w:t>
            </w:r>
          </w:p>
        </w:tc>
        <w:tc>
          <w:tcPr>
            <w:tcW w:w="4513" w:type="dxa"/>
            <w:tcBorders>
              <w:top w:val="single" w:sz="6" w:space="0" w:color="B8B8B8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180" w:type="dxa"/>
              <w:bottom w:w="140" w:type="dxa"/>
              <w:right w:w="180" w:type="dxa"/>
            </w:tcMar>
          </w:tcPr>
          <w:p w14:paraId="568AE2C2" w14:textId="77777777" w:rsidR="002B10B8" w:rsidRDefault="00000000">
            <w:r>
              <w:rPr>
                <w:color w:val="6B6B6B"/>
                <w:sz w:val="19"/>
                <w:szCs w:val="19"/>
              </w:rPr>
              <w:t>Assinatura — Grupo avaliado (ciente)</w:t>
            </w:r>
          </w:p>
        </w:tc>
      </w:tr>
    </w:tbl>
    <w:p w14:paraId="4FB0BB86" w14:textId="77777777" w:rsidR="00684D1E" w:rsidRDefault="00684D1E"/>
    <w:sectPr w:rsidR="00684D1E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EFDA" w14:textId="77777777" w:rsidR="00684D1E" w:rsidRDefault="00684D1E">
      <w:r>
        <w:separator/>
      </w:r>
    </w:p>
  </w:endnote>
  <w:endnote w:type="continuationSeparator" w:id="0">
    <w:p w14:paraId="0F351688" w14:textId="77777777" w:rsidR="00684D1E" w:rsidRDefault="0068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EA17" w14:textId="77777777" w:rsidR="002B10B8" w:rsidRDefault="00000000">
    <w:pPr>
      <w:jc w:val="center"/>
    </w:pPr>
    <w:r>
      <w:rPr>
        <w:color w:val="6B6B6B"/>
        <w:sz w:val="16"/>
        <w:szCs w:val="16"/>
      </w:rPr>
      <w:t xml:space="preserve">Pág.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6123DC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i/>
        <w:iCs/>
        <w:color w:val="6B6B6B"/>
        <w:sz w:val="16"/>
        <w:szCs w:val="16"/>
      </w:rPr>
      <w:t xml:space="preserve"> · Convênio N.º 005/2025 — LG </w:t>
    </w:r>
    <w:proofErr w:type="spellStart"/>
    <w:r>
      <w:rPr>
        <w:i/>
        <w:iCs/>
        <w:color w:val="6B6B6B"/>
        <w:sz w:val="16"/>
        <w:szCs w:val="16"/>
      </w:rPr>
      <w:t>Electronics</w:t>
    </w:r>
    <w:proofErr w:type="spellEnd"/>
    <w:r>
      <w:rPr>
        <w:i/>
        <w:iCs/>
        <w:color w:val="6B6B6B"/>
        <w:sz w:val="16"/>
        <w:szCs w:val="16"/>
      </w:rPr>
      <w:t xml:space="preserve"> do Brasil Ltda.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8187" w14:textId="77777777" w:rsidR="00684D1E" w:rsidRDefault="00684D1E">
      <w:r>
        <w:separator/>
      </w:r>
    </w:p>
  </w:footnote>
  <w:footnote w:type="continuationSeparator" w:id="0">
    <w:p w14:paraId="1145F318" w14:textId="77777777" w:rsidR="00684D1E" w:rsidRDefault="00684D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F713" w14:textId="77777777" w:rsidR="002B10B8" w:rsidRDefault="00000000">
    <w:pPr>
      <w:pBdr>
        <w:bottom w:val="single" w:sz="6" w:space="4" w:color="9A1B2F"/>
      </w:pBdr>
      <w:spacing w:after="200"/>
    </w:pPr>
    <w:r>
      <w:rPr>
        <w:color w:val="6B6B6B"/>
        <w:sz w:val="16"/>
        <w:szCs w:val="16"/>
      </w:rPr>
      <w:t xml:space="preserve">AX </w:t>
    </w:r>
    <w:proofErr w:type="spellStart"/>
    <w:proofErr w:type="gramStart"/>
    <w:r>
      <w:rPr>
        <w:color w:val="6B6B6B"/>
        <w:sz w:val="16"/>
        <w:szCs w:val="16"/>
      </w:rPr>
      <w:t>Academy</w:t>
    </w:r>
    <w:proofErr w:type="spellEnd"/>
    <w:r>
      <w:rPr>
        <w:color w:val="6B6B6B"/>
        <w:sz w:val="16"/>
        <w:szCs w:val="16"/>
      </w:rPr>
      <w:t xml:space="preserve">  ·</w:t>
    </w:r>
    <w:proofErr w:type="gramEnd"/>
    <w:r>
      <w:rPr>
        <w:color w:val="6B6B6B"/>
        <w:sz w:val="16"/>
        <w:szCs w:val="16"/>
      </w:rPr>
      <w:t xml:space="preserve">  Técnicas de </w:t>
    </w:r>
    <w:proofErr w:type="spellStart"/>
    <w:proofErr w:type="gramStart"/>
    <w:r>
      <w:rPr>
        <w:color w:val="6B6B6B"/>
        <w:sz w:val="16"/>
        <w:szCs w:val="16"/>
      </w:rPr>
      <w:t>Hyperautomation</w:t>
    </w:r>
    <w:proofErr w:type="spellEnd"/>
    <w:r>
      <w:rPr>
        <w:color w:val="6B6B6B"/>
        <w:sz w:val="16"/>
        <w:szCs w:val="16"/>
      </w:rPr>
      <w:t xml:space="preserve">  ·</w:t>
    </w:r>
    <w:proofErr w:type="gramEnd"/>
    <w:r>
      <w:rPr>
        <w:color w:val="6B6B6B"/>
        <w:sz w:val="16"/>
        <w:szCs w:val="16"/>
      </w:rPr>
      <w:t xml:space="preserve">  </w:t>
    </w:r>
    <w:r>
      <w:rPr>
        <w:b/>
        <w:bCs/>
        <w:i/>
        <w:iCs/>
        <w:color w:val="9A1B2F"/>
        <w:sz w:val="16"/>
        <w:szCs w:val="16"/>
      </w:rPr>
      <w:t xml:space="preserve">Formulário de Revisão por Pares — Projeto Final </w:t>
    </w:r>
    <w:proofErr w:type="spellStart"/>
    <w:r>
      <w:rPr>
        <w:b/>
        <w:bCs/>
        <w:i/>
        <w:iCs/>
        <w:color w:val="9A1B2F"/>
        <w:sz w:val="16"/>
        <w:szCs w:val="16"/>
      </w:rPr>
      <w:t>Capstone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970BE"/>
    <w:multiLevelType w:val="hybridMultilevel"/>
    <w:tmpl w:val="FB0C9810"/>
    <w:lvl w:ilvl="0" w:tplc="4E0A2812">
      <w:start w:val="1"/>
      <w:numFmt w:val="bullet"/>
      <w:lvlText w:val="●"/>
      <w:lvlJc w:val="left"/>
      <w:pPr>
        <w:ind w:left="720" w:hanging="360"/>
      </w:pPr>
    </w:lvl>
    <w:lvl w:ilvl="1" w:tplc="A79CA6BE">
      <w:start w:val="1"/>
      <w:numFmt w:val="bullet"/>
      <w:lvlText w:val="○"/>
      <w:lvlJc w:val="left"/>
      <w:pPr>
        <w:ind w:left="1440" w:hanging="360"/>
      </w:pPr>
    </w:lvl>
    <w:lvl w:ilvl="2" w:tplc="6F4E921A">
      <w:start w:val="1"/>
      <w:numFmt w:val="bullet"/>
      <w:lvlText w:val="■"/>
      <w:lvlJc w:val="left"/>
      <w:pPr>
        <w:ind w:left="2160" w:hanging="360"/>
      </w:pPr>
    </w:lvl>
    <w:lvl w:ilvl="3" w:tplc="815AD122">
      <w:start w:val="1"/>
      <w:numFmt w:val="bullet"/>
      <w:lvlText w:val="●"/>
      <w:lvlJc w:val="left"/>
      <w:pPr>
        <w:ind w:left="2880" w:hanging="360"/>
      </w:pPr>
    </w:lvl>
    <w:lvl w:ilvl="4" w:tplc="BF8E5516">
      <w:start w:val="1"/>
      <w:numFmt w:val="bullet"/>
      <w:lvlText w:val="○"/>
      <w:lvlJc w:val="left"/>
      <w:pPr>
        <w:ind w:left="3600" w:hanging="360"/>
      </w:pPr>
    </w:lvl>
    <w:lvl w:ilvl="5" w:tplc="942847A4">
      <w:start w:val="1"/>
      <w:numFmt w:val="bullet"/>
      <w:lvlText w:val="■"/>
      <w:lvlJc w:val="left"/>
      <w:pPr>
        <w:ind w:left="4320" w:hanging="360"/>
      </w:pPr>
    </w:lvl>
    <w:lvl w:ilvl="6" w:tplc="D4BA6AB6">
      <w:start w:val="1"/>
      <w:numFmt w:val="bullet"/>
      <w:lvlText w:val="●"/>
      <w:lvlJc w:val="left"/>
      <w:pPr>
        <w:ind w:left="5040" w:hanging="360"/>
      </w:pPr>
    </w:lvl>
    <w:lvl w:ilvl="7" w:tplc="51161EFC">
      <w:start w:val="1"/>
      <w:numFmt w:val="bullet"/>
      <w:lvlText w:val="●"/>
      <w:lvlJc w:val="left"/>
      <w:pPr>
        <w:ind w:left="5760" w:hanging="360"/>
      </w:pPr>
    </w:lvl>
    <w:lvl w:ilvl="8" w:tplc="11C29CA6">
      <w:start w:val="1"/>
      <w:numFmt w:val="bullet"/>
      <w:lvlText w:val="●"/>
      <w:lvlJc w:val="left"/>
      <w:pPr>
        <w:ind w:left="6480" w:hanging="360"/>
      </w:pPr>
    </w:lvl>
  </w:abstractNum>
  <w:num w:numId="1" w16cid:durableId="1693607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B8"/>
    <w:rsid w:val="000437FD"/>
    <w:rsid w:val="002B10B8"/>
    <w:rsid w:val="006123DC"/>
    <w:rsid w:val="0068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4D3DB"/>
  <w15:docId w15:val="{61D09DF2-9E15-482D-A1AE-F78244B7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678</Words>
  <Characters>4120</Characters>
  <Application>Microsoft Office Word</Application>
  <DocSecurity>0</DocSecurity>
  <Lines>457</Lines>
  <Paragraphs>319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EMMERSON Santa Rita da Silva</cp:lastModifiedBy>
  <cp:revision>2</cp:revision>
  <dcterms:created xsi:type="dcterms:W3CDTF">2026-08-25T13:27:00Z</dcterms:created>
  <dcterms:modified xsi:type="dcterms:W3CDTF">2026-08-25T13:27:00Z</dcterms:modified>
</cp:coreProperties>
</file>