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AAA72C" w14:textId="77777777" w:rsidR="00027265" w:rsidRDefault="00027265">
      <w:pPr>
        <w:divId w:val="1484464194"/>
        <w:rPr>
          <w:rFonts w:ascii="Aptos" w:eastAsia="Times New Roman" w:hAnsi="Aptos"/>
          <w:b/>
          <w:bCs/>
          <w:caps/>
          <w:color w:val="A50034"/>
          <w:spacing w:val="32"/>
          <w:sz w:val="28"/>
          <w:szCs w:val="28"/>
        </w:rPr>
      </w:pPr>
      <w:r>
        <w:rPr>
          <w:rFonts w:ascii="Aptos" w:eastAsia="Times New Roman" w:hAnsi="Aptos"/>
          <w:b/>
          <w:bCs/>
          <w:caps/>
          <w:color w:val="A50034"/>
          <w:spacing w:val="32"/>
          <w:sz w:val="28"/>
          <w:szCs w:val="28"/>
        </w:rPr>
        <w:t>HANARO</w:t>
      </w:r>
    </w:p>
    <w:p w14:paraId="37DBF257" w14:textId="77777777" w:rsidR="00027265" w:rsidRDefault="00027265">
      <w:pPr>
        <w:pStyle w:val="Heading1"/>
        <w:rPr>
          <w:rFonts w:ascii="Aptos" w:eastAsia="Times New Roman" w:hAnsi="Aptos"/>
        </w:rPr>
      </w:pPr>
      <w:r>
        <w:rPr>
          <w:rFonts w:ascii="Aptos" w:eastAsia="Times New Roman" w:hAnsi="Aptos"/>
        </w:rPr>
        <w:lastRenderedPageBreak/>
        <w:t>Design</w:t>
      </w:r>
      <w:r>
        <w:rPr>
          <w:rFonts w:ascii="Aptos" w:eastAsia="Times New Roman" w:hAnsi="Aptos"/>
        </w:rPr>
        <w:br/>
        <w:t>System</w:t>
      </w:r>
    </w:p>
    <w:p w14:paraId="0BECC5A8" w14:textId="77777777" w:rsidR="00027265" w:rsidRDefault="00027265">
      <w:pPr>
        <w:pStyle w:val="subtitle"/>
        <w:spacing w:before="0" w:beforeAutospacing="0" w:after="181"/>
        <w:rPr>
          <w:rFonts w:ascii="Aptos" w:hAnsi="Aptos"/>
          <w:color w:val="1A1A1A"/>
          <w:sz w:val="20"/>
          <w:szCs w:val="20"/>
        </w:rPr>
      </w:pPr>
      <w:r>
        <w:rPr>
          <w:rFonts w:ascii="Aptos" w:hAnsi="Aptos"/>
          <w:color w:val="1A1A1A"/>
          <w:sz w:val="20"/>
          <w:szCs w:val="20"/>
        </w:rPr>
        <w:t>Fundamentos, tokens, componentes e padrões de interface derivados do CSS atual do produto.</w:t>
      </w:r>
    </w:p>
    <w:p w14:paraId="15676D8A" w14:textId="77777777" w:rsidR="00027265" w:rsidRDefault="00027265">
      <w:pPr>
        <w:divId w:val="39420618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Versão 1.0  ·  13 de agosto de 2026</w:t>
      </w:r>
      <w:r>
        <w:rPr>
          <w:rFonts w:ascii="Aptos" w:eastAsia="Times New Roman" w:hAnsi="Aptos"/>
          <w:color w:val="1A1A1A"/>
          <w:sz w:val="20"/>
          <w:szCs w:val="20"/>
        </w:rPr>
        <w:br/>
        <w:t>Fonte de verdade: styles.css</w:t>
      </w:r>
    </w:p>
    <w:p w14:paraId="3BE200C1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Visão rápida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7A66B145" w14:textId="77777777">
        <w:trPr>
          <w:cantSplit/>
        </w:trPr>
        <w:tc>
          <w:tcPr>
            <w:tcW w:w="2500" w:type="pct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shd w:val="clear" w:color="auto" w:fill="FEF0F3"/>
            <w:tcMar>
              <w:top w:w="397" w:type="dxa"/>
              <w:left w:w="397" w:type="dxa"/>
              <w:bottom w:w="397" w:type="dxa"/>
              <w:right w:w="397" w:type="dxa"/>
            </w:tcMar>
            <w:hideMark/>
          </w:tcPr>
          <w:p w14:paraId="6843B9BD" w14:textId="77777777" w:rsidR="00027265" w:rsidRDefault="00027265">
            <w:pPr>
              <w:spacing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A50034"/>
                <w:sz w:val="34"/>
                <w:szCs w:val="34"/>
              </w:rPr>
              <w:t>2 temas</w:t>
            </w:r>
            <w:r>
              <w:rPr>
                <w:rFonts w:ascii="Aptos" w:eastAsia="Times New Roman" w:hAnsi="Aptos"/>
                <w:color w:val="666666"/>
                <w:sz w:val="18"/>
                <w:szCs w:val="18"/>
              </w:rPr>
              <w:t>Claro e escuro, estruturados por tokens semânticos.</w:t>
            </w:r>
          </w:p>
        </w:tc>
        <w:tc>
          <w:tcPr>
            <w:tcW w:w="2500" w:type="pct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shd w:val="clear" w:color="auto" w:fill="FEF0F3"/>
            <w:tcMar>
              <w:top w:w="397" w:type="dxa"/>
              <w:left w:w="397" w:type="dxa"/>
              <w:bottom w:w="397" w:type="dxa"/>
              <w:right w:w="397" w:type="dxa"/>
            </w:tcMar>
            <w:hideMark/>
          </w:tcPr>
          <w:p w14:paraId="09396865" w14:textId="77777777" w:rsidR="00027265" w:rsidRDefault="00027265">
            <w:pPr>
              <w:spacing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A50034"/>
                <w:sz w:val="34"/>
                <w:szCs w:val="34"/>
              </w:rPr>
              <w:t>52 tokens</w:t>
            </w:r>
            <w:r>
              <w:rPr>
                <w:rFonts w:ascii="Aptos" w:eastAsia="Times New Roman" w:hAnsi="Aptos"/>
                <w:color w:val="666666"/>
                <w:sz w:val="18"/>
                <w:szCs w:val="18"/>
              </w:rPr>
              <w:t>Marca, superfícies, texto, feedback, gráficos, sombras e foco.</w:t>
            </w:r>
          </w:p>
        </w:tc>
      </w:tr>
      <w:tr w:rsidR="00000000" w14:paraId="1037AE05" w14:textId="77777777">
        <w:trPr>
          <w:cantSplit/>
        </w:trPr>
        <w:tc>
          <w:tcPr>
            <w:tcW w:w="2500" w:type="pct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shd w:val="clear" w:color="auto" w:fill="FEF0F3"/>
            <w:tcMar>
              <w:top w:w="397" w:type="dxa"/>
              <w:left w:w="397" w:type="dxa"/>
              <w:bottom w:w="397" w:type="dxa"/>
              <w:right w:w="397" w:type="dxa"/>
            </w:tcMar>
            <w:hideMark/>
          </w:tcPr>
          <w:p w14:paraId="50ABA850" w14:textId="77777777" w:rsidR="00027265" w:rsidRDefault="00027265">
            <w:pPr>
              <w:spacing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A50034"/>
                <w:sz w:val="34"/>
                <w:szCs w:val="34"/>
              </w:rPr>
              <w:t>5 breakpoints</w:t>
            </w:r>
            <w:r>
              <w:rPr>
                <w:rFonts w:ascii="Aptos" w:eastAsia="Times New Roman" w:hAnsi="Aptos"/>
                <w:color w:val="666666"/>
                <w:sz w:val="18"/>
                <w:szCs w:val="18"/>
              </w:rPr>
              <w:t>Adaptação por altura e larguras de 1180, 900, 760 e 520px.</w:t>
            </w:r>
          </w:p>
        </w:tc>
        <w:tc>
          <w:tcPr>
            <w:tcW w:w="2500" w:type="pct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shd w:val="clear" w:color="auto" w:fill="FEF0F3"/>
            <w:tcMar>
              <w:top w:w="397" w:type="dxa"/>
              <w:left w:w="397" w:type="dxa"/>
              <w:bottom w:w="397" w:type="dxa"/>
              <w:right w:w="397" w:type="dxa"/>
            </w:tcMar>
            <w:hideMark/>
          </w:tcPr>
          <w:p w14:paraId="6464F5D4" w14:textId="77777777" w:rsidR="00027265" w:rsidRDefault="00027265">
            <w:pPr>
              <w:spacing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A50034"/>
                <w:sz w:val="34"/>
                <w:szCs w:val="34"/>
              </w:rPr>
              <w:t>320px</w:t>
            </w:r>
            <w:r>
              <w:rPr>
                <w:rFonts w:ascii="Aptos" w:eastAsia="Times New Roman" w:hAnsi="Aptos"/>
                <w:color w:val="666666"/>
                <w:sz w:val="18"/>
                <w:szCs w:val="18"/>
              </w:rPr>
              <w:t>Largura mínima suportada pelo layout global.</w:t>
            </w:r>
          </w:p>
        </w:tc>
      </w:tr>
    </w:tbl>
    <w:p w14:paraId="431BADCA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Conteúdo</w:t>
      </w:r>
    </w:p>
    <w:p w14:paraId="17E6EC29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Identidade e princípios</w:t>
      </w:r>
    </w:p>
    <w:p w14:paraId="10FEA934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Tokens fundamentais</w:t>
      </w:r>
    </w:p>
    <w:p w14:paraId="14ADEE3C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Estrutura e responsividade</w:t>
      </w:r>
    </w:p>
    <w:p w14:paraId="6F992C11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Componentes</w:t>
      </w:r>
    </w:p>
    <w:p w14:paraId="623C71D3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Estados de interação</w:t>
      </w:r>
    </w:p>
    <w:p w14:paraId="43E789FD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Movimento</w:t>
      </w:r>
    </w:p>
    <w:p w14:paraId="24A57CB0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Acessibilidade</w:t>
      </w:r>
    </w:p>
    <w:p w14:paraId="7BAD343D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Regras de implementação</w:t>
      </w:r>
    </w:p>
    <w:p w14:paraId="3EBA133A" w14:textId="77777777" w:rsidR="00027265" w:rsidRDefault="00027265">
      <w:pPr>
        <w:numPr>
          <w:ilvl w:val="0"/>
          <w:numId w:val="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Débito técnico recomendado</w:t>
      </w:r>
    </w:p>
    <w:p w14:paraId="038076B5" w14:textId="77777777" w:rsidR="00027265" w:rsidRDefault="00027265">
      <w:pPr>
        <w:pStyle w:val="callout"/>
        <w:rPr>
          <w:rFonts w:ascii="Aptos" w:hAnsi="Aptos"/>
          <w:color w:val="1A1A1A"/>
          <w:sz w:val="20"/>
          <w:szCs w:val="20"/>
        </w:rPr>
      </w:pPr>
      <w:r>
        <w:rPr>
          <w:rStyle w:val="Strong"/>
          <w:rFonts w:ascii="Aptos" w:hAnsi="Aptos"/>
          <w:color w:val="1A1A1A"/>
          <w:sz w:val="20"/>
          <w:szCs w:val="20"/>
        </w:rPr>
        <w:t>Como usar:</w:t>
      </w:r>
      <w:r>
        <w:rPr>
          <w:rFonts w:ascii="Aptos" w:hAnsi="Aptos"/>
          <w:color w:val="1A1A1A"/>
          <w:sz w:val="20"/>
          <w:szCs w:val="20"/>
        </w:rPr>
        <w:t xml:space="preserve"> consulte primeiro os tokens e padrões existentes; crie variações apenas quando o papel semântico ou o comportamento realmente mudar.</w:t>
      </w:r>
    </w:p>
    <w:p w14:paraId="7256C109" w14:textId="77777777" w:rsidR="00027265" w:rsidRDefault="00027265">
      <w:pPr>
        <w:pStyle w:val="NormalWeb"/>
        <w:rPr>
          <w:rFonts w:ascii="Aptos" w:hAnsi="Aptos"/>
          <w:color w:val="1A1A1A"/>
          <w:sz w:val="20"/>
          <w:szCs w:val="20"/>
        </w:rPr>
      </w:pPr>
      <w:r>
        <w:rPr>
          <w:rFonts w:ascii="Aptos" w:hAnsi="Aptos"/>
          <w:color w:val="1A1A1A"/>
          <w:sz w:val="20"/>
          <w:szCs w:val="20"/>
        </w:rPr>
        <w:t>Este documento registra o design system atualmente implementado no protótipo Hanaro. O CSS é a fonte de verdade; valores marcados como “padrão observado” foram consolidados a partir de usos recorrentes e ainda nã</w:t>
      </w:r>
      <w:r>
        <w:rPr>
          <w:rFonts w:ascii="Aptos" w:hAnsi="Aptos"/>
          <w:color w:val="1A1A1A"/>
          <w:sz w:val="20"/>
          <w:szCs w:val="20"/>
        </w:rPr>
        <w:t>o existem como custom properties.</w:t>
      </w:r>
    </w:p>
    <w:p w14:paraId="05387AD2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lastRenderedPageBreak/>
        <w:t>1. Identidade e princípios</w:t>
      </w:r>
    </w:p>
    <w:p w14:paraId="62CC8A33" w14:textId="77777777" w:rsidR="00027265" w:rsidRDefault="00027265">
      <w:pPr>
        <w:pStyle w:val="NormalWeb"/>
        <w:rPr>
          <w:rFonts w:ascii="Aptos" w:hAnsi="Aptos"/>
          <w:color w:val="1A1A1A"/>
          <w:sz w:val="20"/>
          <w:szCs w:val="20"/>
        </w:rPr>
      </w:pPr>
      <w:r>
        <w:rPr>
          <w:rFonts w:ascii="Aptos" w:hAnsi="Aptos"/>
          <w:color w:val="1A1A1A"/>
          <w:sz w:val="20"/>
          <w:szCs w:val="20"/>
        </w:rPr>
        <w:t>O Hanaro é uma interface operacional orientada a dados. Sua linguagem visual combina uma base neutra quente, superfícies limpas e o vinho da marca para ações e seleção.</w:t>
      </w:r>
    </w:p>
    <w:p w14:paraId="5BDEC468" w14:textId="77777777" w:rsidR="00027265" w:rsidRDefault="00027265">
      <w:pPr>
        <w:numPr>
          <w:ilvl w:val="0"/>
          <w:numId w:val="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Clareza operacional: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hierarquia compacta, números em destaque e títulos objetivos.</w:t>
      </w:r>
    </w:p>
    <w:p w14:paraId="0C21A99E" w14:textId="77777777" w:rsidR="00027265" w:rsidRDefault="00027265">
      <w:pPr>
        <w:numPr>
          <w:ilvl w:val="0"/>
          <w:numId w:val="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Consistência semântica: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verde, vermelho, amarelo, azul e laranja têm funções estáveis.</w:t>
      </w:r>
    </w:p>
    <w:p w14:paraId="0274D217" w14:textId="77777777" w:rsidR="00027265" w:rsidRDefault="00027265">
      <w:pPr>
        <w:numPr>
          <w:ilvl w:val="0"/>
          <w:numId w:val="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Densidade confortável: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cartões e tabelas acomodam bastante informação sem perder separação visual.</w:t>
      </w:r>
    </w:p>
    <w:p w14:paraId="56AC7EF7" w14:textId="77777777" w:rsidR="00027265" w:rsidRDefault="00027265">
      <w:pPr>
        <w:numPr>
          <w:ilvl w:val="0"/>
          <w:numId w:val="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Tema como sistema: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claro e escuro usam os mesmos tokens semânticos, não cores isoladas por componente.</w:t>
      </w:r>
    </w:p>
    <w:p w14:paraId="328FB5EE" w14:textId="77777777" w:rsidR="00027265" w:rsidRDefault="00027265">
      <w:pPr>
        <w:numPr>
          <w:ilvl w:val="0"/>
          <w:numId w:val="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Responsividade progressiva: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grades reduzem colunas; a navegação vira drawer; controles críticos continuam acessíveis.</w:t>
      </w:r>
    </w:p>
    <w:p w14:paraId="4E434107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2. Tokens fundamentais</w:t>
      </w:r>
    </w:p>
    <w:p w14:paraId="05229405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2.1 Marca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1067"/>
        <w:gridCol w:w="1154"/>
        <w:gridCol w:w="3916"/>
      </w:tblGrid>
      <w:tr w:rsidR="00000000" w14:paraId="6E1593F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1A953B91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Token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6A1AE28B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Claro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2471E988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Escuro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4118C39F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 w:rsidR="00000000" w14:paraId="4C84B3AC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CDA1F1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6E8277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#A50034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33E3C0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#E7194A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59266F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CTA, seleção, navegação ativa e destaques</w:t>
            </w:r>
          </w:p>
        </w:tc>
      </w:tr>
      <w:tr w:rsidR="00000000" w14:paraId="06A64AF8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9EDB23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--brand-primary-hover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ED9BA1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#850029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1C42E3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#D11442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E2CC5A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Hover de ação primária</w:t>
            </w:r>
          </w:p>
        </w:tc>
      </w:tr>
      <w:tr w:rsidR="00000000" w14:paraId="6BD2212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496B64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--brand-primary-strong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4DBA5C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#1A1A1A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972761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#F5F5F5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728304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Contraste forte relacionado à marca</w:t>
            </w:r>
          </w:p>
        </w:tc>
      </w:tr>
      <w:tr w:rsidR="00000000" w14:paraId="5EA68E75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74E1EC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--brand-primary-soft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AFF4A8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#FCE4EC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ED9EFB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#2A1119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9CED3F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Fundo sutil, avatar, badge e switch</w:t>
            </w:r>
          </w:p>
        </w:tc>
      </w:tr>
      <w:tr w:rsidR="00000000" w14:paraId="48D667D2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6B415A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--brand-primary-softer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5AF071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#FEF0F3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6AF3D3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#1F0D12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BCC549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Fundo selecionado de baixa ênfase</w:t>
            </w:r>
          </w:p>
        </w:tc>
      </w:tr>
      <w:tr w:rsidR="00000000" w14:paraId="09F0258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459AEE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--brand-primary-border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F97453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#F8BBD0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947D18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#5C1A2A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33F2EB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Contorno de seleção/contexto</w:t>
            </w:r>
          </w:p>
        </w:tc>
      </w:tr>
      <w:tr w:rsidR="00000000" w14:paraId="2B44837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CDCA05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--brand-primary-contrast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6FFB32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A8788B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*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C95009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Texto/ícone sobre primária</w:t>
            </w:r>
          </w:p>
        </w:tc>
      </w:tr>
    </w:tbl>
    <w:p w14:paraId="7E742134" w14:textId="77777777" w:rsidR="00027265" w:rsidRDefault="00027265">
      <w:pPr>
        <w:pStyle w:val="NormalWeb"/>
        <w:rPr>
          <w:rFonts w:ascii="Aptos" w:hAnsi="Aptos"/>
          <w:color w:val="1A1A1A"/>
          <w:sz w:val="20"/>
          <w:szCs w:val="20"/>
        </w:rPr>
      </w:pPr>
      <w:r>
        <w:rPr>
          <w:rFonts w:ascii="Aptos" w:hAnsi="Aptos"/>
          <w:color w:val="1A1A1A"/>
          <w:sz w:val="20"/>
          <w:szCs w:val="20"/>
        </w:rPr>
        <w:t>\* O tema escuro herda o valor declarado no tema claro.</w:t>
      </w:r>
    </w:p>
    <w:p w14:paraId="482AB1D7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2.2 Superfícies e estrutura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247"/>
        <w:gridCol w:w="2247"/>
        <w:gridCol w:w="2520"/>
      </w:tblGrid>
      <w:tr w:rsidR="00000000" w14:paraId="3ED6E2C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28F558F4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Token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676245EE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Claro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4021ABA1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Escuro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66C2161A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 w:rsidR="00000000" w14:paraId="55837ACE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4C5AA8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--app-page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E2BE18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#F4F2EE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4779B6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#000000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B91DAC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Fundo externo e sidebar</w:t>
            </w:r>
          </w:p>
        </w:tc>
      </w:tr>
      <w:tr w:rsidR="00000000" w14:paraId="2846BE97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00B21C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--app-canvas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61AB8B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A2C0E0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#141414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723176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Canvas principal</w:t>
            </w:r>
          </w:p>
        </w:tc>
      </w:tr>
      <w:tr w:rsidR="00000000" w14:paraId="527A459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D0A625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--app-surface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26BD2B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D7F7CE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#141414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EE7ECF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Controles e superfícies comuns</w:t>
            </w:r>
          </w:p>
        </w:tc>
      </w:tr>
      <w:tr w:rsidR="00000000" w14:paraId="3A560DC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7CBF8D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--app-surface-raised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715FAD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143EBE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#141414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5BEF8A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Cards, modais e drawers</w:t>
            </w:r>
          </w:p>
        </w:tc>
      </w:tr>
      <w:tr w:rsidR="00000000" w14:paraId="43E18E28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25BC03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--app-surface-muted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4EAFDC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#F4F2EE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616099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#1E1E1E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67BBBD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Hover, filtros e áreas secundárias</w:t>
            </w:r>
          </w:p>
        </w:tc>
      </w:tr>
      <w:tr w:rsidR="00000000" w14:paraId="00CC2861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F175BB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--app-canvas-border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E26446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rgba(229,224,219,.45)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D1A59B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rgba(255,255,255,.05)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6EF98F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Contorno do canvas</w:t>
            </w:r>
          </w:p>
        </w:tc>
      </w:tr>
      <w:tr w:rsidR="00000000" w14:paraId="50DB3CE7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335D34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--app-border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2F6191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#E5E0DB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62C65D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#2C2C2C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04C0EA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Contorno padrão</w:t>
            </w:r>
          </w:p>
        </w:tc>
      </w:tr>
      <w:tr w:rsidR="00000000" w14:paraId="051A05DC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5BC416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--app-border-soft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225AF3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#EEEBE7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ABE82B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#222222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9A90B0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Divisão sutil</w:t>
            </w:r>
          </w:p>
        </w:tc>
      </w:tr>
      <w:tr w:rsidR="00000000" w14:paraId="7A627E8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25F805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--app-divider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4CC7FE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#EEEBE7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452732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#3A3A3A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A18F45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Separadores</w:t>
            </w:r>
          </w:p>
        </w:tc>
      </w:tr>
      <w:tr w:rsidR="00000000" w14:paraId="634A47E1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F9CE17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--app-border-strong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082D67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#D5D0CB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66A889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#364257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0060DB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Contorno de maior ênfase</w:t>
            </w:r>
          </w:p>
        </w:tc>
      </w:tr>
      <w:tr w:rsidR="00000000" w14:paraId="5ECC94A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3B4675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--app-card-border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AEE58D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#E5E0DB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4D2115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#404040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9EFC7B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Contorno de cards</w:t>
            </w:r>
          </w:p>
        </w:tc>
      </w:tr>
      <w:tr w:rsidR="00000000" w14:paraId="0D266D7B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96FFC8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--app-overlay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83868F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rgba(26,26,26,.42)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71EB67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rgba(0,0,0,.72)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04B206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Fundo de modal/drawer</w:t>
            </w:r>
          </w:p>
        </w:tc>
      </w:tr>
      <w:tr w:rsidR="00000000" w14:paraId="3D43750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642B05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--app-scrollbar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774F83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#D5D0CB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D6234C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#404040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B90CE3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Scrollbar</w:t>
            </w:r>
          </w:p>
        </w:tc>
      </w:tr>
      <w:tr w:rsidR="00000000" w14:paraId="0AB40B3D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FEDB36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--app-chart-grid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D09890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#E5E0DB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1D9E9D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#404040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FECCE5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Grade de gráficos</w:t>
            </w:r>
          </w:p>
        </w:tc>
      </w:tr>
    </w:tbl>
    <w:p w14:paraId="381FE8C5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2.3 Texto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314"/>
        <w:gridCol w:w="1314"/>
        <w:gridCol w:w="2977"/>
      </w:tblGrid>
      <w:tr w:rsidR="00000000" w14:paraId="6AF05D1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3B319D97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Token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79778364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Claro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78F895DA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Escuro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7399B637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Papel</w:t>
            </w:r>
          </w:p>
        </w:tc>
      </w:tr>
      <w:tr w:rsidR="00000000" w14:paraId="673E1B0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22FC74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--app-page-title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DFC776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#121217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97DCCB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A234C9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Títulos de página e seção</w:t>
            </w:r>
          </w:p>
        </w:tc>
      </w:tr>
      <w:tr w:rsidR="00000000" w14:paraId="10A8D85F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4A034D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117C64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#1A1A1A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81EE8D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#F5F5F5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4D73F6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Texto padrão</w:t>
            </w:r>
          </w:p>
        </w:tc>
      </w:tr>
      <w:tr w:rsidR="00000000" w14:paraId="3DF7BA3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881689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--app-text-strong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796258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#1A1A1A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62B4AA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5DB6D2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Números e valores fortes</w:t>
            </w:r>
          </w:p>
        </w:tc>
      </w:tr>
      <w:tr w:rsidR="00000000" w14:paraId="0489B705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3AF1D7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--app-text-secondary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00AC13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#666666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7A22F8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#A3A3A3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406D0E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Labels e texto auxiliar</w:t>
            </w:r>
          </w:p>
        </w:tc>
      </w:tr>
      <w:tr w:rsidR="00000000" w14:paraId="381BE9C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23EE0A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--app-text-muted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13D5C7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#888888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A10BCA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#8A8A8A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F22762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Metadados e detalhes</w:t>
            </w:r>
          </w:p>
        </w:tc>
      </w:tr>
      <w:tr w:rsidR="00000000" w14:paraId="3E8AD8C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1E4137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--app-text-subtle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5CBA17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#A3A3A3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FFDEE8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#616161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BB58A6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Ícones de baixa ênfase</w:t>
            </w:r>
          </w:p>
        </w:tc>
      </w:tr>
      <w:tr w:rsidR="00000000" w14:paraId="47AA9ACC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FAAF17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--app-text-description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BFED57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#6B7280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A4F67A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#A3A3A3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34776E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Descrições</w:t>
            </w:r>
          </w:p>
        </w:tc>
      </w:tr>
      <w:tr w:rsidR="00000000" w14:paraId="5F16FBA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701542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--app-text-muted-detail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90575E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#83899F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188881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#8A8A8A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DD8BEA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Detalhes adicionais</w:t>
            </w:r>
          </w:p>
        </w:tc>
      </w:tr>
      <w:tr w:rsidR="00000000" w14:paraId="25D886F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FC0766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--app-dropdown-text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58C281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#0A1B39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CEBA55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7320AE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Texto de dropdown</w:t>
            </w:r>
          </w:p>
        </w:tc>
      </w:tr>
      <w:tr w:rsidR="00000000" w14:paraId="7024FB8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EBED67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--app-breadcrumb-text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A37B06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#303038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5768F5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#F5F5F5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065100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Breadcrumb</w:t>
            </w:r>
          </w:p>
        </w:tc>
      </w:tr>
    </w:tbl>
    <w:p w14:paraId="55D2C80E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2.4 Cores semânticas e gráficos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385"/>
        <w:gridCol w:w="1773"/>
        <w:gridCol w:w="1385"/>
        <w:gridCol w:w="1976"/>
      </w:tblGrid>
      <w:tr w:rsidR="00000000" w14:paraId="244F9CB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1251A2B8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Papel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60DC3A51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Claro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7BB62E95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Fundo claro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1725FF52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Escuro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27C0A390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Fundo escuro</w:t>
            </w:r>
          </w:p>
        </w:tc>
      </w:tr>
      <w:tr w:rsidR="00000000" w14:paraId="692A717D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D3AC97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Sucesso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34F45D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#047857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337867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#E7F8F2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42DC3E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#5AD6B3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AC1D58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#103228</w:t>
            </w:r>
          </w:p>
        </w:tc>
      </w:tr>
      <w:tr w:rsidR="00000000" w14:paraId="7141B1FB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C50BE8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Perigo/erro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0A8F22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#D21E27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C5F21E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#FEF2F2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8A4834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#FF6C74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A4DAF0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#3B171B</w:t>
            </w:r>
          </w:p>
        </w:tc>
      </w:tr>
      <w:tr w:rsidR="00000000" w14:paraId="5DE520F4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055DAB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Aviso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8B4E4D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#B96B00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EBAF83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#FFF7DF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5D08F5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#F8BD58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D1731F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#332815</w:t>
            </w:r>
          </w:p>
        </w:tc>
      </w:tr>
      <w:tr w:rsidR="00000000" w14:paraId="3BAA44B2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A2E286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Informação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7CFCEC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#2563EB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A3BA0D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#EAF2FF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C9588E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#78A6FF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FB2065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#172744</w:t>
            </w:r>
          </w:p>
        </w:tc>
      </w:tr>
      <w:tr w:rsidR="00000000" w14:paraId="7146C60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E1A3BA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Laranja auxiliar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F6E569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#C86520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6FCED8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#FFF0E7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030DB2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#FFAD78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D54978D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#382216</w:t>
            </w:r>
          </w:p>
        </w:tc>
      </w:tr>
      <w:tr w:rsidR="00000000" w14:paraId="5CA24EC1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327D12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Gráfico principal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98FEAD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#A50034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130DE8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AD578C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#E7194A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A87F3D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</w:tr>
      <w:tr w:rsidR="00000000" w14:paraId="4AA642DF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9B41F2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Gráfico secundário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E1CCBC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#BDC7DF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1C16CC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475E01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#66728D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92279C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</w:tr>
      <w:tr w:rsidR="00000000" w14:paraId="3042F631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76049B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Gráfico terciário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3F8D01D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#81AEF1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B54D23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010336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#78A6FF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89110E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</w:tr>
    </w:tbl>
    <w:p w14:paraId="13EB8215" w14:textId="77777777" w:rsidR="00027265" w:rsidRDefault="00027265">
      <w:pPr>
        <w:pStyle w:val="callout"/>
        <w:rPr>
          <w:rFonts w:ascii="Aptos" w:hAnsi="Aptos"/>
          <w:color w:val="1A1A1A"/>
          <w:sz w:val="20"/>
          <w:szCs w:val="20"/>
        </w:rPr>
      </w:pPr>
      <w:r>
        <w:rPr>
          <w:rStyle w:val="Strong"/>
          <w:rFonts w:ascii="Aptos" w:hAnsi="Aptos"/>
          <w:color w:val="1A1A1A"/>
          <w:sz w:val="20"/>
          <w:szCs w:val="20"/>
        </w:rPr>
        <w:t>Regra:</w:t>
      </w:r>
      <w:r>
        <w:rPr>
          <w:rFonts w:ascii="Aptos" w:hAnsi="Aptos"/>
          <w:color w:val="1A1A1A"/>
          <w:sz w:val="20"/>
          <w:szCs w:val="20"/>
        </w:rPr>
        <w:t xml:space="preserve"> cor semântica deve reforçar texto ou ícone, nunca ser o único portador de significado. Combine-a com rótulo, forma, posição ou ícone.</w:t>
      </w:r>
    </w:p>
    <w:p w14:paraId="4CEA0FA8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2.5 Tipografia</w:t>
      </w:r>
    </w:p>
    <w:p w14:paraId="4A678A6E" w14:textId="77777777" w:rsidR="00027265" w:rsidRDefault="00027265">
      <w:pPr>
        <w:numPr>
          <w:ilvl w:val="0"/>
          <w:numId w:val="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Família principal: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Fustat Variable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carregada localmente por </w:t>
      </w:r>
      <w:r>
        <w:rPr>
          <w:rStyle w:val="HTMLCode"/>
        </w:rPr>
        <w:t>assets/fonts/fustat-latin-wght-normal.woff2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0136751B" w14:textId="77777777" w:rsidR="00027265" w:rsidRDefault="00027265">
      <w:pPr>
        <w:numPr>
          <w:ilvl w:val="0"/>
          <w:numId w:val="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Eixos/pesos disponíveis: </w:t>
      </w:r>
      <w:r>
        <w:rPr>
          <w:rStyle w:val="HTMLCode"/>
        </w:rPr>
        <w:t>200–800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213749CD" w14:textId="77777777" w:rsidR="00027265" w:rsidRDefault="00027265">
      <w:pPr>
        <w:numPr>
          <w:ilvl w:val="0"/>
          <w:numId w:val="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Fallback: </w:t>
      </w:r>
      <w:r>
        <w:rPr>
          <w:rStyle w:val="HTMLCode"/>
        </w:rPr>
        <w:t>Fustat, Inter, ui-sans-serif, system-ui, sans-serif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611711C4" w14:textId="77777777" w:rsidR="00027265" w:rsidRDefault="00027265">
      <w:pPr>
        <w:numPr>
          <w:ilvl w:val="0"/>
          <w:numId w:val="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Números críticos podem usar </w:t>
      </w:r>
      <w:r>
        <w:rPr>
          <w:rStyle w:val="HTMLCode"/>
        </w:rPr>
        <w:t>font-variant-numeric: tabular-nums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044"/>
        <w:gridCol w:w="1607"/>
        <w:gridCol w:w="2727"/>
      </w:tblGrid>
      <w:tr w:rsidR="00000000" w14:paraId="2776EE08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4D117ECE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Papel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333A8AE4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Tamanho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67EF0F70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Peso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593027E2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Entrelinha/observação</w:t>
            </w:r>
          </w:p>
        </w:tc>
      </w:tr>
      <w:tr w:rsidR="00000000" w14:paraId="0101B84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896761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Título de página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F3CE0E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32px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D8D505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600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14F0F0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1.2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, tracking </w:t>
            </w:r>
            <w:r>
              <w:rPr>
                <w:rStyle w:val="HTMLCode"/>
              </w:rPr>
              <w:t>-0.025em</w:t>
            </w:r>
          </w:p>
        </w:tc>
      </w:tr>
      <w:tr w:rsidR="00000000" w14:paraId="0AEF8F9B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A0718C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Título de página mobile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D4EE28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24px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6558F5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600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B67DF5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32px</w:t>
            </w:r>
          </w:p>
        </w:tc>
      </w:tr>
      <w:tr w:rsidR="00000000" w14:paraId="7735FBD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364EAF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Título de painel/seção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1973F1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20px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25CB0D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600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8F8432D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28px</w:t>
            </w:r>
          </w:p>
        </w:tc>
      </w:tr>
      <w:tr w:rsidR="00000000" w14:paraId="55A96998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D0BA04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Título de modal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20FB12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17.6px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(</w:t>
            </w:r>
            <w:r>
              <w:rPr>
                <w:rStyle w:val="HTMLCode"/>
              </w:rPr>
              <w:t>1.1rem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F0C39C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padrão/forte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3105C1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</w:tr>
      <w:tr w:rsidR="00000000" w14:paraId="14F8990D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F44CFA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Título pequeno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DDEEE9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15.2–16px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C7313A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forte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5C5EBED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—</w:t>
            </w:r>
          </w:p>
        </w:tc>
      </w:tr>
      <w:tr w:rsidR="00000000" w14:paraId="562BEF02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01432C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Corpo/controle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1EDF3A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12.8px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(</w:t>
            </w:r>
            <w:r>
              <w:rPr>
                <w:rStyle w:val="HTMLCode"/>
              </w:rPr>
              <w:t>.8rem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0AA5B2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400–700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27824E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padrão do produto</w:t>
            </w:r>
          </w:p>
        </w:tc>
      </w:tr>
      <w:tr w:rsidR="00000000" w14:paraId="6BF13D94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E7CF1B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Label/navegação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A5145E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12.5–13.1px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AF49680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600–700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43E7A9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compacto</w:t>
            </w:r>
          </w:p>
        </w:tc>
      </w:tr>
      <w:tr w:rsidR="00000000" w14:paraId="068DFE7F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0D4515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Metadado/descrição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C41A37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10.7–12px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D28E7C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400–650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5512F3D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baixa ênfase</w:t>
            </w:r>
          </w:p>
        </w:tc>
      </w:tr>
      <w:tr w:rsidR="00000000" w14:paraId="76B3241C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068FE9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Kicker/badge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6FCBAE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9.9–10.6px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89A2E8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750–800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DF7638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pode usar caixa alta</w:t>
            </w:r>
          </w:p>
        </w:tc>
      </w:tr>
      <w:tr w:rsidR="00000000" w14:paraId="331903B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17D4B1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KPI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EB6BA8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18.4–43.2px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31F7D1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650–700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A0F2C0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tracking negativo</w:t>
            </w:r>
          </w:p>
        </w:tc>
      </w:tr>
    </w:tbl>
    <w:p w14:paraId="61B0C1B9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2.6 Espaçamento, raio, borda e elevação</w:t>
      </w:r>
    </w:p>
    <w:p w14:paraId="5504B72A" w14:textId="77777777" w:rsidR="00027265" w:rsidRDefault="00027265">
      <w:pPr>
        <w:pStyle w:val="NormalWeb"/>
        <w:rPr>
          <w:rFonts w:ascii="Aptos" w:hAnsi="Aptos"/>
          <w:color w:val="1A1A1A"/>
          <w:sz w:val="20"/>
          <w:szCs w:val="20"/>
        </w:rPr>
      </w:pPr>
      <w:r>
        <w:rPr>
          <w:rFonts w:ascii="Aptos" w:hAnsi="Aptos"/>
          <w:color w:val="1A1A1A"/>
          <w:sz w:val="20"/>
          <w:szCs w:val="20"/>
        </w:rPr>
        <w:t xml:space="preserve">O sistema usa base de </w:t>
      </w:r>
      <w:r>
        <w:rPr>
          <w:rStyle w:val="Strong"/>
          <w:rFonts w:ascii="Aptos" w:hAnsi="Aptos"/>
          <w:color w:val="1A1A1A"/>
          <w:sz w:val="20"/>
          <w:szCs w:val="20"/>
        </w:rPr>
        <w:t>4px</w:t>
      </w:r>
      <w:r>
        <w:rPr>
          <w:rFonts w:ascii="Aptos" w:hAnsi="Aptos"/>
          <w:color w:val="1A1A1A"/>
          <w:sz w:val="20"/>
          <w:szCs w:val="20"/>
        </w:rPr>
        <w:t xml:space="preserve"> e combina incrementos de 2px e 4px. Escala observada: </w:t>
      </w:r>
      <w:r>
        <w:rPr>
          <w:rStyle w:val="HTMLCode"/>
        </w:rPr>
        <w:t>4, 6, 8, 10, 12, 14, 16, 20, 24 e 32px</w:t>
      </w:r>
      <w:r>
        <w:rPr>
          <w:rFonts w:ascii="Aptos" w:hAnsi="Aptos"/>
          <w:color w:val="1A1A1A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35"/>
      </w:tblGrid>
      <w:tr w:rsidR="00000000" w14:paraId="0C03CF1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30F3A1BF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0D90EDE9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Padrões observados</w:t>
            </w:r>
          </w:p>
        </w:tc>
      </w:tr>
      <w:tr w:rsidR="00000000" w14:paraId="7B414816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92CC88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Gap interno compacto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616943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4–8px</w:t>
            </w:r>
          </w:p>
        </w:tc>
      </w:tr>
      <w:tr w:rsidR="00000000" w14:paraId="0E072B9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2777E1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Gap entre controles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D2CE2D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10–12px</w:t>
            </w:r>
          </w:p>
        </w:tc>
      </w:tr>
      <w:tr w:rsidR="00000000" w14:paraId="369E9650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41F553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Gap entre cards/seções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115A66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16–24px</w:t>
            </w:r>
          </w:p>
        </w:tc>
      </w:tr>
      <w:tr w:rsidR="00000000" w14:paraId="2544FE7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CF9586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Padding de controle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4C218F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6–14px</w:t>
            </w:r>
          </w:p>
        </w:tc>
      </w:tr>
      <w:tr w:rsidR="00000000" w14:paraId="4E0AD35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2E31EA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Padding de card/painel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E1BDD6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16–20px</w:t>
            </w:r>
          </w:p>
        </w:tc>
      </w:tr>
      <w:tr w:rsidR="00000000" w14:paraId="2F611BBF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059F57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Padding de conteúdo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62B8A2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24px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; mobile </w:t>
            </w:r>
            <w:r>
              <w:rPr>
                <w:rStyle w:val="HTMLCode"/>
              </w:rPr>
              <w:t>16px</w:t>
            </w:r>
          </w:p>
        </w:tc>
      </w:tr>
      <w:tr w:rsidR="00000000" w14:paraId="5036468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B722CB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Raio pequeno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62ABA3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8–10px</w:t>
            </w:r>
          </w:p>
        </w:tc>
      </w:tr>
      <w:tr w:rsidR="00000000" w14:paraId="5A05800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D3CFA5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Raio de controle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75BDBA1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10–12px</w:t>
            </w:r>
          </w:p>
        </w:tc>
      </w:tr>
      <w:tr w:rsidR="00000000" w14:paraId="72D7B118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00DBD3A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Raio de card/painel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A21196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14–16px</w:t>
            </w:r>
          </w:p>
        </w:tc>
      </w:tr>
      <w:tr w:rsidR="00000000" w14:paraId="208B7E2B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7B1E68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Raio do canvas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EE55F7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24px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(</w:t>
            </w:r>
            <w:r>
              <w:rPr>
                <w:rStyle w:val="HTMLCode"/>
              </w:rPr>
              <w:t>--app-canvas-radius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)</w:t>
            </w:r>
          </w:p>
        </w:tc>
      </w:tr>
      <w:tr w:rsidR="00000000" w14:paraId="2E220F1C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27404B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Pill/circular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7E6038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99px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, </w:t>
            </w:r>
            <w:r>
              <w:rPr>
                <w:rStyle w:val="HTMLCode"/>
              </w:rPr>
              <w:t>999px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ou </w:t>
            </w:r>
            <w:r>
              <w:rPr>
                <w:rStyle w:val="HTMLCode"/>
              </w:rPr>
              <w:t>50%</w:t>
            </w:r>
          </w:p>
        </w:tc>
      </w:tr>
      <w:tr w:rsidR="00000000" w14:paraId="3FEE593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BAA806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Borda padrão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70E054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1px solid var(--app-border)</w:t>
            </w:r>
          </w:p>
        </w:tc>
      </w:tr>
      <w:tr w:rsidR="00000000" w14:paraId="39670635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5E1E26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Card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5B69B0D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0 1px 3px rgba(26,26,26,.04)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; escuro </w:t>
            </w:r>
            <w:r>
              <w:rPr>
                <w:rStyle w:val="HTMLCode"/>
              </w:rPr>
              <w:t>0 1px 4px rgba(0,0,0,.32)</w:t>
            </w:r>
          </w:p>
        </w:tc>
      </w:tr>
      <w:tr w:rsidR="00000000" w14:paraId="4E73FBA0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065F9D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Ação primária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32E9E1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0 5px 14px rgba(165,0,52,.18)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; escuro </w:t>
            </w:r>
            <w:r>
              <w:rPr>
                <w:rStyle w:val="HTMLCode"/>
              </w:rPr>
              <w:t>0 8px 20px rgba(0,0,0,.36)</w:t>
            </w:r>
          </w:p>
        </w:tc>
      </w:tr>
      <w:tr w:rsidR="00000000" w14:paraId="18FFCD4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288FB1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Modal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C15BCF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0 24px 80px rgba(0,0,0,.24)</w:t>
            </w:r>
          </w:p>
        </w:tc>
      </w:tr>
    </w:tbl>
    <w:p w14:paraId="28735D23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3. Estrutura e responsividade</w:t>
      </w:r>
    </w:p>
    <w:p w14:paraId="6CC8C59A" w14:textId="77777777" w:rsidR="00027265" w:rsidRDefault="00027265">
      <w:pPr>
        <w:numPr>
          <w:ilvl w:val="0"/>
          <w:numId w:val="4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Sidebar expandida: </w:t>
      </w:r>
      <w:r>
        <w:rPr>
          <w:rStyle w:val="HTMLCode"/>
        </w:rPr>
        <w:t>16.5rem</w:t>
      </w:r>
      <w:r>
        <w:rPr>
          <w:rFonts w:ascii="Aptos" w:eastAsia="Times New Roman" w:hAnsi="Aptos"/>
          <w:color w:val="1A1A1A"/>
          <w:sz w:val="20"/>
          <w:szCs w:val="20"/>
        </w:rPr>
        <w:t xml:space="preserve"> (</w:t>
      </w:r>
      <w:r>
        <w:rPr>
          <w:rStyle w:val="HTMLCode"/>
        </w:rPr>
        <w:t>264px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); recolhida: </w:t>
      </w:r>
      <w:r>
        <w:rPr>
          <w:rStyle w:val="HTMLCode"/>
        </w:rPr>
        <w:t>4.5rem</w:t>
      </w:r>
      <w:r>
        <w:rPr>
          <w:rFonts w:ascii="Aptos" w:eastAsia="Times New Roman" w:hAnsi="Aptos"/>
          <w:color w:val="1A1A1A"/>
          <w:sz w:val="20"/>
          <w:szCs w:val="20"/>
        </w:rPr>
        <w:t xml:space="preserve"> (</w:t>
      </w:r>
      <w:r>
        <w:rPr>
          <w:rStyle w:val="HTMLCode"/>
        </w:rPr>
        <w:t>72px</w:t>
      </w:r>
      <w:r>
        <w:rPr>
          <w:rFonts w:ascii="Aptos" w:eastAsia="Times New Roman" w:hAnsi="Aptos"/>
          <w:color w:val="1A1A1A"/>
          <w:sz w:val="20"/>
          <w:szCs w:val="20"/>
        </w:rPr>
        <w:t>).</w:t>
      </w:r>
    </w:p>
    <w:p w14:paraId="6D51A67E" w14:textId="77777777" w:rsidR="00027265" w:rsidRDefault="00027265">
      <w:pPr>
        <w:numPr>
          <w:ilvl w:val="0"/>
          <w:numId w:val="4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Topbar: </w:t>
      </w:r>
      <w:r>
        <w:rPr>
          <w:rStyle w:val="HTMLCode"/>
        </w:rPr>
        <w:t>2.5rem</w:t>
      </w:r>
      <w:r>
        <w:rPr>
          <w:rFonts w:ascii="Aptos" w:eastAsia="Times New Roman" w:hAnsi="Aptos"/>
          <w:color w:val="1A1A1A"/>
          <w:sz w:val="20"/>
          <w:szCs w:val="20"/>
        </w:rPr>
        <w:t xml:space="preserve"> (</w:t>
      </w:r>
      <w:r>
        <w:rPr>
          <w:rStyle w:val="HTMLCode"/>
        </w:rPr>
        <w:t>40px</w:t>
      </w:r>
      <w:r>
        <w:rPr>
          <w:rFonts w:ascii="Aptos" w:eastAsia="Times New Roman" w:hAnsi="Aptos"/>
          <w:color w:val="1A1A1A"/>
          <w:sz w:val="20"/>
          <w:szCs w:val="20"/>
        </w:rPr>
        <w:t>).</w:t>
      </w:r>
    </w:p>
    <w:p w14:paraId="706D3239" w14:textId="77777777" w:rsidR="00027265" w:rsidRDefault="00027265">
      <w:pPr>
        <w:numPr>
          <w:ilvl w:val="0"/>
          <w:numId w:val="4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Canvas principal: raio de </w:t>
      </w:r>
      <w:r>
        <w:rPr>
          <w:rStyle w:val="HTMLCode"/>
        </w:rPr>
        <w:t>1.5rem</w:t>
      </w:r>
      <w:r>
        <w:rPr>
          <w:rFonts w:ascii="Aptos" w:eastAsia="Times New Roman" w:hAnsi="Aptos"/>
          <w:color w:val="1A1A1A"/>
          <w:sz w:val="20"/>
          <w:szCs w:val="20"/>
        </w:rPr>
        <w:t xml:space="preserve"> (</w:t>
      </w:r>
      <w:r>
        <w:rPr>
          <w:rStyle w:val="HTMLCode"/>
        </w:rPr>
        <w:t>24px</w:t>
      </w:r>
      <w:r>
        <w:rPr>
          <w:rFonts w:ascii="Aptos" w:eastAsia="Times New Roman" w:hAnsi="Aptos"/>
          <w:color w:val="1A1A1A"/>
          <w:sz w:val="20"/>
          <w:szCs w:val="20"/>
        </w:rPr>
        <w:t>) e scroll interno.</w:t>
      </w:r>
    </w:p>
    <w:p w14:paraId="282C97B0" w14:textId="77777777" w:rsidR="00027265" w:rsidRDefault="00027265">
      <w:pPr>
        <w:numPr>
          <w:ilvl w:val="0"/>
          <w:numId w:val="4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Conteúdo: </w:t>
      </w:r>
      <w:r>
        <w:rPr>
          <w:rStyle w:val="HTMLCode"/>
        </w:rPr>
        <w:t>24px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em telas estreitas, </w:t>
      </w:r>
      <w:r>
        <w:rPr>
          <w:rStyle w:val="HTMLCode"/>
        </w:rPr>
        <w:t>16px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51C412D4" w14:textId="77777777" w:rsidR="00027265" w:rsidRDefault="00027265">
      <w:pPr>
        <w:numPr>
          <w:ilvl w:val="0"/>
          <w:numId w:val="4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Largura mínima global: </w:t>
      </w:r>
      <w:r>
        <w:rPr>
          <w:rStyle w:val="HTMLCode"/>
        </w:rPr>
        <w:t>320px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428"/>
      </w:tblGrid>
      <w:tr w:rsidR="00000000" w14:paraId="3D81F63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6A132B53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7C7206F6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Comportamento principal</w:t>
            </w:r>
          </w:p>
        </w:tc>
      </w:tr>
      <w:tr w:rsidR="00000000" w14:paraId="34AF0F72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DCF76B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Altura </w:t>
            </w:r>
            <w:r>
              <w:rPr>
                <w:rStyle w:val="HTMLCode"/>
              </w:rPr>
              <w:t>≤ 800px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e largura </w:t>
            </w:r>
            <w:r>
              <w:rPr>
                <w:rStyle w:val="HTMLCode"/>
              </w:rPr>
              <w:t>≥ 900px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B0A496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Compacta o Modo TV</w:t>
            </w:r>
          </w:p>
        </w:tc>
      </w:tr>
      <w:tr w:rsidR="00000000" w14:paraId="3C79634C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AF05B2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Largura </w:t>
            </w:r>
            <w:r>
              <w:rPr>
                <w:rStyle w:val="HTMLCode"/>
              </w:rPr>
              <w:t>≤ 1180px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1E5159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KPIs passam de 5 para 3 colunas; grids de conteúdo e relatórios viram 1 coluna</w:t>
            </w:r>
          </w:p>
        </w:tc>
      </w:tr>
      <w:tr w:rsidR="00000000" w14:paraId="6149D311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17E32B9C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Largura </w:t>
            </w:r>
            <w:r>
              <w:rPr>
                <w:rStyle w:val="HTMLCode"/>
              </w:rPr>
              <w:t>≤ 900px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10CC0B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Formulários viram 1 coluna; layouts mestre-detalhe estreitam; status de sincronização some</w:t>
            </w:r>
          </w:p>
        </w:tc>
      </w:tr>
      <w:tr w:rsidR="00000000" w14:paraId="50F6ECB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83321EB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Largura </w:t>
            </w:r>
            <w:r>
              <w:rPr>
                <w:rStyle w:val="HTMLCode"/>
              </w:rPr>
              <w:t>≤ 760px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0CA92B83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Sidebar vira drawer; título cai para 24px; KPIs usam 2 colunas; ações ocupam a largura</w:t>
            </w:r>
          </w:p>
        </w:tc>
      </w:tr>
      <w:tr w:rsidR="00000000" w14:paraId="0C799411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BE44E8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Largura </w:t>
            </w:r>
            <w:r>
              <w:rPr>
                <w:rStyle w:val="HTMLCode"/>
              </w:rPr>
              <w:t>≤ 520px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0A531E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KPIs/filtros viram 1 coluna; detalhes e barras se reorganizam; toggle rápido de tema some</w:t>
            </w:r>
          </w:p>
        </w:tc>
      </w:tr>
    </w:tbl>
    <w:p w14:paraId="2F31F591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4. Componentes</w:t>
      </w:r>
    </w:p>
    <w:p w14:paraId="2AA687A8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Navegação</w:t>
      </w:r>
    </w:p>
    <w:p w14:paraId="51AEF28D" w14:textId="77777777" w:rsidR="00027265" w:rsidRDefault="00027265">
      <w:pPr>
        <w:numPr>
          <w:ilvl w:val="0"/>
          <w:numId w:val="5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Sidebar (</w:t>
      </w:r>
      <w:r>
        <w:rPr>
          <w:rStyle w:val="HTMLCode"/>
          <w:b/>
          <w:bCs/>
        </w:rPr>
        <w:t>.dashboard-sidebar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>: fixa no desktop e drawer no mobile.</w:t>
      </w:r>
    </w:p>
    <w:p w14:paraId="3F9BDFBE" w14:textId="77777777" w:rsidR="00027265" w:rsidRDefault="00027265">
      <w:pPr>
        <w:numPr>
          <w:ilvl w:val="0"/>
          <w:numId w:val="5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Item (</w:t>
      </w:r>
      <w:r>
        <w:rPr>
          <w:rStyle w:val="HTMLCode"/>
          <w:b/>
          <w:bCs/>
        </w:rPr>
        <w:t>.nav-button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altura mínima </w:t>
      </w:r>
      <w:r>
        <w:rPr>
          <w:rStyle w:val="HTMLCode"/>
        </w:rPr>
        <w:t>40px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raio </w:t>
      </w:r>
      <w:r>
        <w:rPr>
          <w:rStyle w:val="HTMLCode"/>
        </w:rPr>
        <w:t>12px</w:t>
      </w:r>
      <w:r>
        <w:rPr>
          <w:rFonts w:ascii="Aptos" w:eastAsia="Times New Roman" w:hAnsi="Aptos"/>
          <w:color w:val="1A1A1A"/>
          <w:sz w:val="20"/>
          <w:szCs w:val="20"/>
        </w:rPr>
        <w:t>; hover usa superfície muted; ativo usa primá</w:t>
      </w:r>
      <w:r>
        <w:rPr>
          <w:rFonts w:ascii="Aptos" w:eastAsia="Times New Roman" w:hAnsi="Aptos"/>
          <w:color w:val="1A1A1A"/>
          <w:sz w:val="20"/>
          <w:szCs w:val="20"/>
        </w:rPr>
        <w:t>ria e texto branco.</w:t>
      </w:r>
    </w:p>
    <w:p w14:paraId="59E351AA" w14:textId="77777777" w:rsidR="00027265" w:rsidRDefault="00027265">
      <w:pPr>
        <w:numPr>
          <w:ilvl w:val="0"/>
          <w:numId w:val="5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Breadcrumb (</w:t>
      </w:r>
      <w:r>
        <w:rPr>
          <w:rStyle w:val="HTMLCode"/>
          <w:b/>
          <w:bCs/>
        </w:rPr>
        <w:t>.breadcrumbs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gap </w:t>
      </w:r>
      <w:r>
        <w:rPr>
          <w:rStyle w:val="HTMLCode"/>
        </w:rPr>
        <w:t>12px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label </w:t>
      </w:r>
      <w:r>
        <w:rPr>
          <w:rStyle w:val="HTMLCode"/>
        </w:rPr>
        <w:t>18/28px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reduzido para </w:t>
      </w:r>
      <w:r>
        <w:rPr>
          <w:rStyle w:val="HTMLCode"/>
        </w:rPr>
        <w:t>12/16px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em telas muito estreitas.</w:t>
      </w:r>
    </w:p>
    <w:p w14:paraId="00C0D834" w14:textId="77777777" w:rsidR="00027265" w:rsidRDefault="00027265">
      <w:pPr>
        <w:numPr>
          <w:ilvl w:val="0"/>
          <w:numId w:val="5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Botão de ícone (</w:t>
      </w:r>
      <w:r>
        <w:rPr>
          <w:rStyle w:val="HTMLCode"/>
          <w:b/>
          <w:bCs/>
        </w:rPr>
        <w:t>.icon-button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</w:t>
      </w:r>
      <w:r>
        <w:rPr>
          <w:rStyle w:val="HTMLCode"/>
        </w:rPr>
        <w:t>38.4px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borda e raio de </w:t>
      </w:r>
      <w:r>
        <w:rPr>
          <w:rStyle w:val="HTMLCode"/>
        </w:rPr>
        <w:t>12px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ícone padrão de </w:t>
      </w:r>
      <w:r>
        <w:rPr>
          <w:rStyle w:val="HTMLCode"/>
        </w:rPr>
        <w:t>17.6px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0132F685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Ações e entrada</w:t>
      </w:r>
    </w:p>
    <w:p w14:paraId="1B280591" w14:textId="77777777" w:rsidR="00027265" w:rsidRDefault="00027265">
      <w:pPr>
        <w:numPr>
          <w:ilvl w:val="0"/>
          <w:numId w:val="6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Botão (</w:t>
      </w:r>
      <w:r>
        <w:rPr>
          <w:rStyle w:val="HTMLCode"/>
          <w:b/>
          <w:bCs/>
        </w:rPr>
        <w:t>.btn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altura mínima </w:t>
      </w:r>
      <w:r>
        <w:rPr>
          <w:rStyle w:val="HTMLCode"/>
        </w:rPr>
        <w:t>40px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raio </w:t>
      </w:r>
      <w:r>
        <w:rPr>
          <w:rStyle w:val="HTMLCode"/>
        </w:rPr>
        <w:t>11.5px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peso </w:t>
      </w:r>
      <w:r>
        <w:rPr>
          <w:rStyle w:val="HTMLCode"/>
        </w:rPr>
        <w:t>700</w:t>
      </w:r>
      <w:r>
        <w:rPr>
          <w:rFonts w:ascii="Aptos" w:eastAsia="Times New Roman" w:hAnsi="Aptos"/>
          <w:color w:val="1A1A1A"/>
          <w:sz w:val="20"/>
          <w:szCs w:val="20"/>
        </w:rPr>
        <w:t xml:space="preserve">. Variantes </w:t>
      </w:r>
      <w:r>
        <w:rPr>
          <w:rStyle w:val="HTMLCode"/>
        </w:rPr>
        <w:t>primary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danger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</w:t>
      </w:r>
      <w:r>
        <w:rPr>
          <w:rStyle w:val="HTMLCode"/>
        </w:rPr>
        <w:t>small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696A41F5" w14:textId="77777777" w:rsidR="00027265" w:rsidRDefault="00027265">
      <w:pPr>
        <w:numPr>
          <w:ilvl w:val="0"/>
          <w:numId w:val="6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Campo (</w:t>
      </w:r>
      <w:r>
        <w:rPr>
          <w:rStyle w:val="HTMLCode"/>
          <w:b/>
          <w:bCs/>
        </w:rPr>
        <w:t>.control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  <w:b/>
          <w:bCs/>
        </w:rPr>
        <w:t>.search-control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altura </w:t>
      </w:r>
      <w:r>
        <w:rPr>
          <w:rStyle w:val="HTMLCode"/>
        </w:rPr>
        <w:t>40.8px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raio </w:t>
      </w:r>
      <w:r>
        <w:rPr>
          <w:rStyle w:val="HTMLCode"/>
        </w:rPr>
        <w:t>10.4px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borda de dropdown; textarea mínimo </w:t>
      </w:r>
      <w:r>
        <w:rPr>
          <w:rStyle w:val="HTMLCode"/>
        </w:rPr>
        <w:t>96px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2C7140FD" w14:textId="77777777" w:rsidR="00027265" w:rsidRDefault="00027265">
      <w:pPr>
        <w:numPr>
          <w:ilvl w:val="0"/>
          <w:numId w:val="6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Choice chip (</w:t>
      </w:r>
      <w:r>
        <w:rPr>
          <w:rStyle w:val="HTMLCode"/>
          <w:b/>
          <w:bCs/>
        </w:rPr>
        <w:t>.choice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pill com altura mínima </w:t>
      </w:r>
      <w:r>
        <w:rPr>
          <w:rStyle w:val="HTMLCode"/>
        </w:rPr>
        <w:t>35.2px</w:t>
      </w:r>
      <w:r>
        <w:rPr>
          <w:rFonts w:ascii="Aptos" w:eastAsia="Times New Roman" w:hAnsi="Aptos"/>
          <w:color w:val="1A1A1A"/>
          <w:sz w:val="20"/>
          <w:szCs w:val="20"/>
        </w:rPr>
        <w:t>; selecionado usa borda e fundo da marca.</w:t>
      </w:r>
    </w:p>
    <w:p w14:paraId="0FD6F823" w14:textId="77777777" w:rsidR="00027265" w:rsidRDefault="00027265">
      <w:pPr>
        <w:numPr>
          <w:ilvl w:val="0"/>
          <w:numId w:val="6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Switch (</w:t>
      </w:r>
      <w:r>
        <w:rPr>
          <w:rStyle w:val="HTMLCode"/>
          <w:b/>
          <w:bCs/>
        </w:rPr>
        <w:t>.switch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</w:t>
      </w:r>
      <w:r>
        <w:rPr>
          <w:rStyle w:val="HTMLCode"/>
        </w:rPr>
        <w:t>42.4 × 24px</w:t>
      </w:r>
      <w:r>
        <w:rPr>
          <w:rFonts w:ascii="Aptos" w:eastAsia="Times New Roman" w:hAnsi="Aptos"/>
          <w:color w:val="1A1A1A"/>
          <w:sz w:val="20"/>
          <w:szCs w:val="20"/>
        </w:rPr>
        <w:t>; estado ligado em primária.</w:t>
      </w:r>
    </w:p>
    <w:p w14:paraId="44FA2278" w14:textId="77777777" w:rsidR="00027265" w:rsidRDefault="00027265">
      <w:pPr>
        <w:numPr>
          <w:ilvl w:val="0"/>
          <w:numId w:val="6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Checkbox/radio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</w:t>
      </w:r>
      <w:r>
        <w:rPr>
          <w:rStyle w:val="HTMLCode"/>
        </w:rPr>
        <w:t>accent-color</w:t>
      </w:r>
      <w:r>
        <w:rPr>
          <w:rFonts w:ascii="Aptos" w:eastAsia="Times New Roman" w:hAnsi="Aptos"/>
          <w:color w:val="1A1A1A"/>
          <w:sz w:val="20"/>
          <w:szCs w:val="20"/>
        </w:rPr>
        <w:t xml:space="preserve"> da marca.</w:t>
      </w:r>
    </w:p>
    <w:p w14:paraId="4B092192" w14:textId="77777777" w:rsidR="00027265" w:rsidRDefault="00027265">
      <w:pPr>
        <w:numPr>
          <w:ilvl w:val="0"/>
          <w:numId w:val="6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Link-button (</w:t>
      </w:r>
      <w:r>
        <w:rPr>
          <w:rStyle w:val="HTMLCode"/>
          <w:b/>
          <w:bCs/>
        </w:rPr>
        <w:t>.link-button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>: ação textual sem contorno; uso secundário.</w:t>
      </w:r>
    </w:p>
    <w:p w14:paraId="3859BEEC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Conteúdo e dados</w:t>
      </w:r>
    </w:p>
    <w:p w14:paraId="65FE3840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Painel (</w:t>
      </w:r>
      <w:r>
        <w:rPr>
          <w:rStyle w:val="HTMLCode"/>
          <w:b/>
          <w:bCs/>
        </w:rPr>
        <w:t>.panel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borda de card, raio </w:t>
      </w:r>
      <w:r>
        <w:rPr>
          <w:rStyle w:val="HTMLCode"/>
        </w:rPr>
        <w:t>16px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padding </w:t>
      </w:r>
      <w:r>
        <w:rPr>
          <w:rStyle w:val="HTMLCode"/>
        </w:rPr>
        <w:t>20px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sombra sutil.</w:t>
      </w:r>
    </w:p>
    <w:p w14:paraId="64C0EB41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KPI (</w:t>
      </w:r>
      <w:r>
        <w:rPr>
          <w:rStyle w:val="HTMLCode"/>
          <w:b/>
          <w:bCs/>
        </w:rPr>
        <w:t>.kpi-card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raio </w:t>
      </w:r>
      <w:r>
        <w:rPr>
          <w:rStyle w:val="HTMLCode"/>
        </w:rPr>
        <w:t>14.4px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padding </w:t>
      </w:r>
      <w:r>
        <w:rPr>
          <w:rStyle w:val="HTMLCode"/>
        </w:rPr>
        <w:t>16.8px</w:t>
      </w:r>
      <w:r>
        <w:rPr>
          <w:rFonts w:ascii="Aptos" w:eastAsia="Times New Roman" w:hAnsi="Aptos"/>
          <w:color w:val="1A1A1A"/>
          <w:sz w:val="20"/>
          <w:szCs w:val="20"/>
        </w:rPr>
        <w:t>; valor responsivo por container query.</w:t>
      </w:r>
    </w:p>
    <w:p w14:paraId="580E0E0E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Tabela (</w:t>
      </w:r>
      <w:r>
        <w:rPr>
          <w:rStyle w:val="HTMLCode"/>
          <w:b/>
          <w:bCs/>
        </w:rPr>
        <w:t>.table-panel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cabeçalho em caixa alta, </w:t>
      </w:r>
      <w:r>
        <w:rPr>
          <w:rStyle w:val="HTMLCode"/>
        </w:rPr>
        <w:t>10.7px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corpo </w:t>
      </w:r>
      <w:r>
        <w:rPr>
          <w:rStyle w:val="HTMLCode"/>
        </w:rPr>
        <w:t>12.2px</w:t>
      </w:r>
      <w:r>
        <w:rPr>
          <w:rFonts w:ascii="Aptos" w:eastAsia="Times New Roman" w:hAnsi="Aptos"/>
          <w:color w:val="1A1A1A"/>
          <w:sz w:val="20"/>
          <w:szCs w:val="20"/>
        </w:rPr>
        <w:t>; linhas têm hover e bordas suaves.</w:t>
      </w:r>
    </w:p>
    <w:p w14:paraId="2E3E0914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Badge (</w:t>
      </w:r>
      <w:r>
        <w:rPr>
          <w:rStyle w:val="HTMLCode"/>
          <w:b/>
          <w:bCs/>
        </w:rPr>
        <w:t>.badge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pill, altura mínima </w:t>
      </w:r>
      <w:r>
        <w:rPr>
          <w:rStyle w:val="HTMLCode"/>
        </w:rPr>
        <w:t>21.6px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texto </w:t>
      </w:r>
      <w:r>
        <w:rPr>
          <w:rStyle w:val="HTMLCode"/>
        </w:rPr>
        <w:t>9.9px/750</w:t>
      </w:r>
      <w:r>
        <w:rPr>
          <w:rFonts w:ascii="Aptos" w:eastAsia="Times New Roman" w:hAnsi="Aptos"/>
          <w:color w:val="1A1A1A"/>
          <w:sz w:val="20"/>
          <w:szCs w:val="20"/>
        </w:rPr>
        <w:t>; variantes semânticas e de marca.</w:t>
      </w:r>
    </w:p>
    <w:p w14:paraId="1CEEFD83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Tabs (</w:t>
      </w:r>
      <w:r>
        <w:rPr>
          <w:rStyle w:val="HTMLCode"/>
          <w:b/>
          <w:bCs/>
        </w:rPr>
        <w:t>.tabs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  <w:b/>
          <w:bCs/>
        </w:rPr>
        <w:t>.tab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linha inferior de </w:t>
      </w:r>
      <w:r>
        <w:rPr>
          <w:rStyle w:val="HTMLCode"/>
        </w:rPr>
        <w:t>2px</w:t>
      </w:r>
      <w:r>
        <w:rPr>
          <w:rFonts w:ascii="Aptos" w:eastAsia="Times New Roman" w:hAnsi="Aptos"/>
          <w:color w:val="1A1A1A"/>
          <w:sz w:val="20"/>
          <w:szCs w:val="20"/>
        </w:rPr>
        <w:t>; ativo em primária.</w:t>
      </w:r>
    </w:p>
    <w:p w14:paraId="17805BBD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Gráficos (</w:t>
      </w:r>
      <w:r>
        <w:rPr>
          <w:rStyle w:val="HTMLCode"/>
          <w:b/>
          <w:bCs/>
        </w:rPr>
        <w:t>.chart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altura mínima </w:t>
      </w:r>
      <w:r>
        <w:rPr>
          <w:rStyle w:val="HTMLCode"/>
        </w:rPr>
        <w:t>190px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linha principal/secondária de </w:t>
      </w:r>
      <w:r>
        <w:rPr>
          <w:rStyle w:val="HTMLCode"/>
        </w:rPr>
        <w:t>3px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meta tracejada de </w:t>
      </w:r>
      <w:r>
        <w:rPr>
          <w:rStyle w:val="HTMLCode"/>
        </w:rPr>
        <w:t>1.5px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324C30A3" w14:textId="77777777" w:rsidR="00027265" w:rsidRDefault="00027265">
      <w:pPr>
        <w:numPr>
          <w:ilvl w:val="0"/>
          <w:numId w:val="7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Barra de progresso (</w:t>
      </w:r>
      <w:r>
        <w:rPr>
          <w:rStyle w:val="HTMLCode"/>
          <w:b/>
          <w:bCs/>
        </w:rPr>
        <w:t>.bar-track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altura </w:t>
      </w:r>
      <w:r>
        <w:rPr>
          <w:rStyle w:val="HTMLCode"/>
        </w:rPr>
        <w:t>8.8px</w:t>
      </w:r>
      <w:r>
        <w:rPr>
          <w:rFonts w:ascii="Aptos" w:eastAsia="Times New Roman" w:hAnsi="Aptos"/>
          <w:color w:val="1A1A1A"/>
          <w:sz w:val="20"/>
          <w:szCs w:val="20"/>
        </w:rPr>
        <w:t>, pill; preenchimento usa gráfico principal.</w:t>
      </w:r>
    </w:p>
    <w:p w14:paraId="2FF2A1ED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Feedback e camadas</w:t>
      </w:r>
    </w:p>
    <w:p w14:paraId="0A3ACA3B" w14:textId="77777777" w:rsidR="00027265" w:rsidRDefault="00027265">
      <w:pPr>
        <w:numPr>
          <w:ilvl w:val="0"/>
          <w:numId w:val="8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Modal (</w:t>
      </w:r>
      <w:r>
        <w:rPr>
          <w:rStyle w:val="HTMLCode"/>
          <w:b/>
          <w:bCs/>
        </w:rPr>
        <w:t>.modal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largura máxima </w:t>
      </w:r>
      <w:r>
        <w:rPr>
          <w:rStyle w:val="HTMLCode"/>
        </w:rPr>
        <w:t>560px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margem mínima de </w:t>
      </w:r>
      <w:r>
        <w:rPr>
          <w:rStyle w:val="HTMLCode"/>
        </w:rPr>
        <w:t>16px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raio </w:t>
      </w:r>
      <w:r>
        <w:rPr>
          <w:rStyle w:val="HTMLCode"/>
        </w:rPr>
        <w:t>16px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0C6CF7B4" w14:textId="77777777" w:rsidR="00027265" w:rsidRDefault="00027265">
      <w:pPr>
        <w:numPr>
          <w:ilvl w:val="0"/>
          <w:numId w:val="8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Drawer (</w:t>
      </w:r>
      <w:r>
        <w:rPr>
          <w:rStyle w:val="HTMLCode"/>
          <w:b/>
          <w:bCs/>
        </w:rPr>
        <w:t>.drawer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largura máxima </w:t>
      </w:r>
      <w:r>
        <w:rPr>
          <w:rStyle w:val="HTMLCode"/>
        </w:rPr>
        <w:t>520px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entra pela direita em </w:t>
      </w:r>
      <w:r>
        <w:rPr>
          <w:rStyle w:val="HTMLCode"/>
        </w:rPr>
        <w:t>220ms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4B6765B1" w14:textId="77777777" w:rsidR="00027265" w:rsidRDefault="00027265">
      <w:pPr>
        <w:numPr>
          <w:ilvl w:val="0"/>
          <w:numId w:val="8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Toast (</w:t>
      </w:r>
      <w:r>
        <w:rPr>
          <w:rStyle w:val="HTMLCode"/>
          <w:b/>
          <w:bCs/>
        </w:rPr>
        <w:t>.toast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largura regional máxima </w:t>
      </w:r>
      <w:r>
        <w:rPr>
          <w:rStyle w:val="HTMLCode"/>
        </w:rPr>
        <w:t>360px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animação de </w:t>
      </w:r>
      <w:r>
        <w:rPr>
          <w:rStyle w:val="HTMLCode"/>
        </w:rPr>
        <w:t>180ms</w:t>
      </w:r>
      <w:r>
        <w:rPr>
          <w:rFonts w:ascii="Aptos" w:eastAsia="Times New Roman" w:hAnsi="Aptos"/>
          <w:color w:val="1A1A1A"/>
          <w:sz w:val="20"/>
          <w:szCs w:val="20"/>
        </w:rPr>
        <w:t>;</w:t>
      </w:r>
      <w:r>
        <w:rPr>
          <w:rFonts w:ascii="Aptos" w:eastAsia="Times New Roman" w:hAnsi="Aptos"/>
          <w:color w:val="1A1A1A"/>
          <w:sz w:val="20"/>
          <w:szCs w:val="20"/>
        </w:rPr>
        <w:t xml:space="preserve"> ícone recebe semântica.</w:t>
      </w:r>
    </w:p>
    <w:p w14:paraId="58B52512" w14:textId="77777777" w:rsidR="00027265" w:rsidRDefault="00027265">
      <w:pPr>
        <w:numPr>
          <w:ilvl w:val="0"/>
          <w:numId w:val="8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Tooltip (</w:t>
      </w:r>
      <w:r>
        <w:rPr>
          <w:rStyle w:val="HTMLCode"/>
          <w:b/>
          <w:bCs/>
        </w:rPr>
        <w:t>.metric-tooltip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largura máxima </w:t>
      </w:r>
      <w:r>
        <w:rPr>
          <w:rStyle w:val="HTMLCode"/>
        </w:rPr>
        <w:t>320px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fundo elevado e transição de </w:t>
      </w:r>
      <w:r>
        <w:rPr>
          <w:rStyle w:val="HTMLCode"/>
        </w:rPr>
        <w:t>150ms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385C015A" w14:textId="77777777" w:rsidR="00027265" w:rsidRDefault="00027265">
      <w:pPr>
        <w:numPr>
          <w:ilvl w:val="0"/>
          <w:numId w:val="8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Loading (</w:t>
      </w:r>
      <w:r>
        <w:rPr>
          <w:rStyle w:val="HTMLCode"/>
          <w:b/>
          <w:bCs/>
        </w:rPr>
        <w:t>.loading-block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skeleton com ciclo de </w:t>
      </w:r>
      <w:r>
        <w:rPr>
          <w:rStyle w:val="HTMLCode"/>
        </w:rPr>
        <w:t>1.2s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3CAC9D0E" w14:textId="77777777" w:rsidR="00027265" w:rsidRDefault="00027265">
      <w:pPr>
        <w:numPr>
          <w:ilvl w:val="0"/>
          <w:numId w:val="8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Empty state (</w:t>
      </w:r>
      <w:r>
        <w:rPr>
          <w:rStyle w:val="HTMLCode"/>
          <w:b/>
          <w:bCs/>
        </w:rPr>
        <w:t>.empty-state</w:t>
      </w:r>
      <w:r>
        <w:rPr>
          <w:rStyle w:val="Strong"/>
          <w:rFonts w:ascii="Aptos" w:eastAsia="Times New Roman" w:hAnsi="Aptos"/>
          <w:color w:val="1A1A1A"/>
          <w:sz w:val="20"/>
          <w:szCs w:val="20"/>
        </w:rPr>
        <w:t>)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altura mínima </w:t>
      </w:r>
      <w:r>
        <w:rPr>
          <w:rStyle w:val="HTMLCode"/>
        </w:rPr>
        <w:t>256px</w:t>
      </w:r>
      <w:r>
        <w:rPr>
          <w:rFonts w:ascii="Aptos" w:eastAsia="Times New Roman" w:hAnsi="Aptos"/>
          <w:color w:val="1A1A1A"/>
          <w:sz w:val="20"/>
          <w:szCs w:val="20"/>
        </w:rPr>
        <w:t>, conteúdo centralizado.</w:t>
      </w:r>
    </w:p>
    <w:p w14:paraId="4512073D" w14:textId="77777777" w:rsidR="00027265" w:rsidRDefault="00027265">
      <w:pPr>
        <w:pStyle w:val="Heading3"/>
        <w:rPr>
          <w:rFonts w:ascii="Aptos" w:eastAsia="Times New Roman" w:hAnsi="Aptos"/>
        </w:rPr>
      </w:pPr>
      <w:r>
        <w:rPr>
          <w:rFonts w:ascii="Aptos" w:eastAsia="Times New Roman" w:hAnsi="Aptos"/>
        </w:rPr>
        <w:t>Padrões compostos</w:t>
      </w:r>
    </w:p>
    <w:p w14:paraId="5FAC913D" w14:textId="77777777" w:rsidR="00027265" w:rsidRDefault="00027265">
      <w:pPr>
        <w:numPr>
          <w:ilvl w:val="0"/>
          <w:numId w:val="9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Filtro</w:t>
      </w:r>
      <w:r>
        <w:rPr>
          <w:rFonts w:ascii="Aptos" w:eastAsia="Times New Roman" w:hAnsi="Aptos"/>
          <w:color w:val="1A1A1A"/>
          <w:sz w:val="20"/>
          <w:szCs w:val="20"/>
        </w:rPr>
        <w:t>: painel muted, grid auto-fit, footer com nota e ação de limpeza.</w:t>
      </w:r>
    </w:p>
    <w:p w14:paraId="7A4CC871" w14:textId="77777777" w:rsidR="00027265" w:rsidRDefault="00027265">
      <w:pPr>
        <w:numPr>
          <w:ilvl w:val="0"/>
          <w:numId w:val="9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Master–detail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lista lateral de </w:t>
      </w:r>
      <w:r>
        <w:rPr>
          <w:rStyle w:val="HTMLCode"/>
        </w:rPr>
        <w:t>290px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 (</w:t>
      </w:r>
      <w:r>
        <w:rPr>
          <w:rStyle w:val="HTMLCode"/>
        </w:rPr>
        <w:t>240px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em tablet), conteúdo fluido; empilha no mobile.</w:t>
      </w:r>
    </w:p>
    <w:p w14:paraId="6EB29DD8" w14:textId="77777777" w:rsidR="00027265" w:rsidRDefault="00027265">
      <w:pPr>
        <w:numPr>
          <w:ilvl w:val="0"/>
          <w:numId w:val="9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Workflow</w:t>
      </w:r>
      <w:r>
        <w:rPr>
          <w:rFonts w:ascii="Aptos" w:eastAsia="Times New Roman" w:hAnsi="Aptos"/>
          <w:color w:val="1A1A1A"/>
          <w:sz w:val="20"/>
          <w:szCs w:val="20"/>
        </w:rPr>
        <w:t>: quatro etapas em pills; estado ativo usa marca.</w:t>
      </w:r>
    </w:p>
    <w:p w14:paraId="555E5EFA" w14:textId="77777777" w:rsidR="00027265" w:rsidRDefault="00027265">
      <w:pPr>
        <w:numPr>
          <w:ilvl w:val="0"/>
          <w:numId w:val="9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Revisão/análise</w:t>
      </w:r>
      <w:r>
        <w:rPr>
          <w:rFonts w:ascii="Aptos" w:eastAsia="Times New Roman" w:hAnsi="Aptos"/>
          <w:color w:val="1A1A1A"/>
          <w:sz w:val="20"/>
          <w:szCs w:val="20"/>
        </w:rPr>
        <w:t>: blocos de sistema em muted e blocos de usuário em superfície suave da marca.</w:t>
      </w:r>
    </w:p>
    <w:p w14:paraId="206E923C" w14:textId="77777777" w:rsidR="00027265" w:rsidRDefault="00027265">
      <w:pPr>
        <w:numPr>
          <w:ilvl w:val="0"/>
          <w:numId w:val="9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Modo TV</w:t>
      </w:r>
      <w:r>
        <w:rPr>
          <w:rFonts w:ascii="Aptos" w:eastAsia="Times New Roman" w:hAnsi="Aptos"/>
          <w:color w:val="1A1A1A"/>
          <w:sz w:val="20"/>
          <w:szCs w:val="20"/>
        </w:rPr>
        <w:t xml:space="preserve">: tipografia e espaçamento fluidos com </w:t>
      </w:r>
      <w:r>
        <w:rPr>
          <w:rStyle w:val="HTMLCode"/>
        </w:rPr>
        <w:t>clamp()</w:t>
      </w:r>
      <w:r>
        <w:rPr>
          <w:rFonts w:ascii="Aptos" w:eastAsia="Times New Roman" w:hAnsi="Aptos"/>
          <w:color w:val="1A1A1A"/>
          <w:sz w:val="20"/>
          <w:szCs w:val="20"/>
        </w:rPr>
        <w:t>, grades específicas para leitura à distância e controle de progresso.</w:t>
      </w:r>
    </w:p>
    <w:p w14:paraId="4CECD379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5. Estados de interação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279"/>
      </w:tblGrid>
      <w:tr w:rsidR="00000000" w14:paraId="1516C57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3479B455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5D0CB"/>
              <w:left w:val="single" w:sz="6" w:space="0" w:color="D5D0CB"/>
              <w:bottom w:val="single" w:sz="6" w:space="0" w:color="D5D0CB"/>
              <w:right w:val="single" w:sz="6" w:space="0" w:color="D5D0CB"/>
            </w:tcBorders>
            <w:shd w:val="clear" w:color="auto" w:fill="A50034"/>
            <w:tcMar>
              <w:top w:w="130" w:type="dxa"/>
              <w:left w:w="142" w:type="dxa"/>
              <w:bottom w:w="130" w:type="dxa"/>
              <w:right w:w="142" w:type="dxa"/>
            </w:tcMar>
            <w:vAlign w:val="center"/>
            <w:hideMark/>
          </w:tcPr>
          <w:p w14:paraId="3C07DF85" w14:textId="77777777" w:rsidR="00027265" w:rsidRDefault="00027265">
            <w:pPr>
              <w:spacing w:before="170" w:after="397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Tratamento</w:t>
            </w:r>
          </w:p>
        </w:tc>
      </w:tr>
      <w:tr w:rsidR="00000000" w14:paraId="65A6A3F8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5A21909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Hover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6A7279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Mudança de fundo para muted, aumento de contraste ou </w:t>
            </w:r>
            <w:r>
              <w:rPr>
                <w:rStyle w:val="HTMLCode"/>
              </w:rPr>
              <w:t>--brand-primary-hover</w:t>
            </w:r>
          </w:p>
        </w:tc>
      </w:tr>
      <w:tr w:rsidR="00000000" w14:paraId="21BC536A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4ED524F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Active/selected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F7B8C25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Primária sólida ou combinação </w:t>
            </w:r>
            <w:r>
              <w:rPr>
                <w:rStyle w:val="HTMLCode"/>
              </w:rPr>
              <w:t>softer + border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; nunca apenas sombra</w:t>
            </w:r>
          </w:p>
        </w:tc>
      </w:tr>
      <w:tr w:rsidR="00000000" w14:paraId="5E569313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0D8D988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Focus visible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2A1E0FF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3px solid var(--app-focus-ring)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com offset de </w:t>
            </w:r>
            <w:r>
              <w:rPr>
                <w:rStyle w:val="HTMLCode"/>
              </w:rPr>
              <w:t>2px</w:t>
            </w:r>
          </w:p>
        </w:tc>
      </w:tr>
      <w:tr w:rsidR="00000000" w14:paraId="10458DA9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A5529C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Disabled/loading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0308404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Opacidade </w:t>
            </w:r>
            <w:r>
              <w:rPr>
                <w:rStyle w:val="HTMLCode"/>
              </w:rPr>
              <w:t>.58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, cursor </w:t>
            </w:r>
            <w:r>
              <w:rPr>
                <w:rStyle w:val="HTMLCode"/>
              </w:rPr>
              <w:t>wait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; ícone pode girar em </w:t>
            </w:r>
            <w:r>
              <w:rPr>
                <w:rStyle w:val="HTMLCode"/>
              </w:rPr>
              <w:t>.7s</w:t>
            </w:r>
          </w:p>
        </w:tc>
      </w:tr>
      <w:tr w:rsidR="00000000" w14:paraId="0DF2A9C7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575837C7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Error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E60ADA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--app-danger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+ texto/ícone explicativo</w:t>
            </w:r>
          </w:p>
        </w:tc>
      </w:tr>
      <w:tr w:rsidR="00000000" w14:paraId="74AB0A72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3167DD2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789B30C6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Style w:val="HTMLCode"/>
              </w:rPr>
              <w:t>--app-success</w:t>
            </w: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 + texto/ícone explicativo</w:t>
            </w:r>
          </w:p>
        </w:tc>
      </w:tr>
      <w:tr w:rsidR="00000000" w14:paraId="7774B22B" w14:textId="77777777">
        <w:trPr>
          <w:cantSplit/>
        </w:trPr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60BCB49E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5E0DB"/>
              <w:left w:val="single" w:sz="6" w:space="0" w:color="E5E0DB"/>
              <w:bottom w:val="single" w:sz="6" w:space="0" w:color="E5E0DB"/>
              <w:right w:val="single" w:sz="6" w:space="0" w:color="E5E0DB"/>
            </w:tcBorders>
            <w:tcMar>
              <w:top w:w="119" w:type="dxa"/>
              <w:left w:w="142" w:type="dxa"/>
              <w:bottom w:w="119" w:type="dxa"/>
              <w:right w:w="142" w:type="dxa"/>
            </w:tcMar>
            <w:hideMark/>
          </w:tcPr>
          <w:p w14:paraId="4269FF52" w14:textId="77777777" w:rsidR="00027265" w:rsidRDefault="00027265">
            <w:pPr>
              <w:spacing w:before="170" w:after="397"/>
              <w:rPr>
                <w:rFonts w:ascii="Aptos" w:eastAsia="Times New Roman" w:hAnsi="Aptos"/>
                <w:color w:val="1A1A1A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A1A1A"/>
                <w:sz w:val="17"/>
                <w:szCs w:val="17"/>
              </w:rPr>
              <w:t xml:space="preserve">Cor semântica de overlay + blur de </w:t>
            </w:r>
            <w:r>
              <w:rPr>
                <w:rStyle w:val="HTMLCode"/>
              </w:rPr>
              <w:t>5px</w:t>
            </w:r>
          </w:p>
        </w:tc>
      </w:tr>
    </w:tbl>
    <w:p w14:paraId="52E42377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6. Movimento</w:t>
      </w:r>
    </w:p>
    <w:p w14:paraId="15317236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Colapso/abertura de navegação: </w:t>
      </w:r>
      <w:r>
        <w:rPr>
          <w:rStyle w:val="HTMLCode"/>
        </w:rPr>
        <w:t>300ms cubic-bezier(.4,0,.2,1)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24F73D43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Desenho de ícone: </w:t>
      </w:r>
      <w:r>
        <w:rPr>
          <w:rStyle w:val="HTMLCode"/>
        </w:rPr>
        <w:t>420ms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com delays de </w:t>
      </w:r>
      <w:r>
        <w:rPr>
          <w:rStyle w:val="HTMLCode"/>
        </w:rPr>
        <w:t>60ms</w:t>
      </w:r>
      <w:r>
        <w:rPr>
          <w:rFonts w:ascii="Aptos" w:eastAsia="Times New Roman" w:hAnsi="Aptos"/>
          <w:color w:val="1A1A1A"/>
          <w:sz w:val="20"/>
          <w:szCs w:val="20"/>
        </w:rPr>
        <w:t xml:space="preserve"> por path.</w:t>
      </w:r>
    </w:p>
    <w:p w14:paraId="3BF5FD4B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Drawer: </w:t>
      </w:r>
      <w:r>
        <w:rPr>
          <w:rStyle w:val="HTMLCode"/>
        </w:rPr>
        <w:t>220ms ease-out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67030ACC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Toast: </w:t>
      </w:r>
      <w:r>
        <w:rPr>
          <w:rStyle w:val="HTMLCode"/>
        </w:rPr>
        <w:t>180ms ease-out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7AC22B2B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Tooltip: </w:t>
      </w:r>
      <w:r>
        <w:rPr>
          <w:rStyle w:val="HTMLCode"/>
        </w:rPr>
        <w:t>150ms ease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05FF0284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Switch: </w:t>
      </w:r>
      <w:r>
        <w:rPr>
          <w:rStyle w:val="HTMLCode"/>
        </w:rPr>
        <w:t>160ms ease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23103907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Modo TV: entrada de </w:t>
      </w:r>
      <w:r>
        <w:rPr>
          <w:rStyle w:val="HTMLCode"/>
        </w:rPr>
        <w:t>420ms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progresso linear configurável.</w:t>
      </w:r>
    </w:p>
    <w:p w14:paraId="4068886D" w14:textId="77777777" w:rsidR="00027265" w:rsidRDefault="00027265">
      <w:pPr>
        <w:numPr>
          <w:ilvl w:val="0"/>
          <w:numId w:val="10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HTMLCode"/>
        </w:rPr>
        <w:t>prefers-reduced-motion: reduce</w:t>
      </w:r>
      <w:r>
        <w:rPr>
          <w:rFonts w:ascii="Aptos" w:eastAsia="Times New Roman" w:hAnsi="Aptos"/>
          <w:color w:val="1A1A1A"/>
          <w:sz w:val="20"/>
          <w:szCs w:val="20"/>
        </w:rPr>
        <w:t xml:space="preserve"> reduz anima</w:t>
      </w:r>
      <w:r>
        <w:rPr>
          <w:rFonts w:ascii="Aptos" w:eastAsia="Times New Roman" w:hAnsi="Aptos"/>
          <w:color w:val="1A1A1A"/>
          <w:sz w:val="20"/>
          <w:szCs w:val="20"/>
        </w:rPr>
        <w:t xml:space="preserve">ções e transições para </w:t>
      </w:r>
      <w:r>
        <w:rPr>
          <w:rStyle w:val="HTMLCode"/>
        </w:rPr>
        <w:t>.01ms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remove smooth scroll.</w:t>
      </w:r>
    </w:p>
    <w:p w14:paraId="054690FF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7. Acessibilidade</w:t>
      </w:r>
    </w:p>
    <w:p w14:paraId="7F35407A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Foco visível é global para </w:t>
      </w:r>
      <w:r>
        <w:rPr>
          <w:rStyle w:val="HTMLCode"/>
        </w:rPr>
        <w:t>button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a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input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select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</w:t>
      </w:r>
      <w:r>
        <w:rPr>
          <w:rStyle w:val="HTMLCode"/>
        </w:rPr>
        <w:t>textarea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38F79137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A largura mínima suportada é </w:t>
      </w:r>
      <w:r>
        <w:rPr>
          <w:rStyle w:val="HTMLCode"/>
        </w:rPr>
        <w:t>320px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0C8ABF6E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O tema respeita a preferência do sistema e persiste a escolha do usuário.</w:t>
      </w:r>
    </w:p>
    <w:p w14:paraId="41DE8746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Modais, navegação e toasts já usam rótulos/regions ARIA no HTML.</w:t>
      </w:r>
    </w:p>
    <w:p w14:paraId="10F857A2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Contrastes observados: texto padrão claro </w:t>
      </w:r>
      <w:r>
        <w:rPr>
          <w:rStyle w:val="HTMLCode"/>
        </w:rPr>
        <w:t>17.40:1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secundário claro </w:t>
      </w:r>
      <w:r>
        <w:rPr>
          <w:rStyle w:val="HTMLCode"/>
        </w:rPr>
        <w:t>5.74:1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marca clara sobre branco </w:t>
      </w:r>
      <w:r>
        <w:rPr>
          <w:rStyle w:val="HTMLCode"/>
        </w:rPr>
        <w:t>7.93:1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texto padrão escuro </w:t>
      </w:r>
      <w:r>
        <w:rPr>
          <w:rStyle w:val="HTMLCode"/>
        </w:rPr>
        <w:t>16.90:1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secundário escuro </w:t>
      </w:r>
      <w:r>
        <w:rPr>
          <w:rStyle w:val="HTMLCode"/>
        </w:rPr>
        <w:t>7.30:1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2246951B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Style w:val="Strong"/>
          <w:rFonts w:ascii="Aptos" w:eastAsia="Times New Roman" w:hAnsi="Aptos"/>
          <w:color w:val="1A1A1A"/>
          <w:sz w:val="20"/>
          <w:szCs w:val="20"/>
        </w:rPr>
        <w:t>Atenção:</w:t>
      </w:r>
      <w:r>
        <w:rPr>
          <w:rFonts w:ascii="Aptos" w:eastAsia="Times New Roman" w:hAnsi="Aptos"/>
          <w:color w:val="1A1A1A"/>
          <w:sz w:val="20"/>
          <w:szCs w:val="20"/>
        </w:rPr>
        <w:t xml:space="preserve"> </w:t>
      </w:r>
      <w:r>
        <w:rPr>
          <w:rStyle w:val="HTMLCode"/>
        </w:rPr>
        <w:t>--app-text-muted</w:t>
      </w:r>
      <w:r>
        <w:rPr>
          <w:rFonts w:ascii="Aptos" w:eastAsia="Times New Roman" w:hAnsi="Aptos"/>
          <w:color w:val="1A1A1A"/>
          <w:sz w:val="20"/>
          <w:szCs w:val="20"/>
        </w:rPr>
        <w:t xml:space="preserve"> </w:t>
      </w:r>
      <w:r>
        <w:rPr>
          <w:rFonts w:ascii="Aptos" w:eastAsia="Times New Roman" w:hAnsi="Aptos"/>
          <w:color w:val="1A1A1A"/>
          <w:sz w:val="20"/>
          <w:szCs w:val="20"/>
        </w:rPr>
        <w:t xml:space="preserve">claro sobre branco mede aproximadamente </w:t>
      </w:r>
      <w:r>
        <w:rPr>
          <w:rStyle w:val="HTMLCode"/>
        </w:rPr>
        <w:t>3.54:1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adequado apenas para texto grande/elementos não textuais; </w:t>
      </w:r>
      <w:r>
        <w:rPr>
          <w:rStyle w:val="HTMLCode"/>
        </w:rPr>
        <w:t>--brand-primary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escuro sobre canvas escuro e </w:t>
      </w:r>
      <w:r>
        <w:rPr>
          <w:rStyle w:val="HTMLCode"/>
        </w:rPr>
        <w:t>--app-warning</w:t>
      </w:r>
      <w:r>
        <w:rPr>
          <w:rFonts w:ascii="Aptos" w:eastAsia="Times New Roman" w:hAnsi="Aptos"/>
          <w:color w:val="1A1A1A"/>
          <w:sz w:val="20"/>
          <w:szCs w:val="20"/>
        </w:rPr>
        <w:t xml:space="preserve"> claro sobre branco ficam perto de </w:t>
      </w:r>
      <w:r>
        <w:rPr>
          <w:rStyle w:val="HTMLCode"/>
        </w:rPr>
        <w:t>4.07:1</w:t>
      </w:r>
      <w:r>
        <w:rPr>
          <w:rFonts w:ascii="Aptos" w:eastAsia="Times New Roman" w:hAnsi="Aptos"/>
          <w:color w:val="1A1A1A"/>
          <w:sz w:val="20"/>
          <w:szCs w:val="20"/>
        </w:rPr>
        <w:t>, abaixo de 4.5:1 para texto normal. Validar tamanho/peso ou ajustar a cor antes de uso em corpo de texto.</w:t>
      </w:r>
    </w:p>
    <w:p w14:paraId="08D2E994" w14:textId="77777777" w:rsidR="00027265" w:rsidRDefault="00027265">
      <w:pPr>
        <w:numPr>
          <w:ilvl w:val="0"/>
          <w:numId w:val="11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Não remover </w:t>
      </w:r>
      <w:r>
        <w:rPr>
          <w:rStyle w:val="HTMLCode"/>
        </w:rPr>
        <w:t>:focus-visible</w:t>
      </w:r>
      <w:r>
        <w:rPr>
          <w:rFonts w:ascii="Aptos" w:eastAsia="Times New Roman" w:hAnsi="Aptos"/>
          <w:color w:val="1A1A1A"/>
          <w:sz w:val="20"/>
          <w:szCs w:val="20"/>
        </w:rPr>
        <w:t xml:space="preserve">; não comunicar status somente por cor; manter alvos de toque próximos de </w:t>
      </w:r>
      <w:r>
        <w:rPr>
          <w:rStyle w:val="HTMLCode"/>
        </w:rPr>
        <w:t>40px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 ou maiores.</w:t>
      </w:r>
    </w:p>
    <w:p w14:paraId="1E579228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8. Regras de implementação</w:t>
      </w:r>
    </w:p>
    <w:p w14:paraId="208ED5A2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Use tokens semânticos; nã</w:t>
      </w:r>
      <w:r>
        <w:rPr>
          <w:rFonts w:ascii="Aptos" w:eastAsia="Times New Roman" w:hAnsi="Aptos"/>
          <w:color w:val="1A1A1A"/>
          <w:sz w:val="20"/>
          <w:szCs w:val="20"/>
        </w:rPr>
        <w:t>o replique hexadecimais dentro de componentes.</w:t>
      </w:r>
    </w:p>
    <w:p w14:paraId="22A67E2C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Toda nova cor de tema deve ser definida em </w:t>
      </w:r>
      <w:r>
        <w:rPr>
          <w:rStyle w:val="HTMLCode"/>
        </w:rPr>
        <w:t>:root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sobrescrita em </w:t>
      </w:r>
      <w:r>
        <w:rPr>
          <w:rStyle w:val="HTMLCode"/>
        </w:rPr>
        <w:t>:root[data-theme='dark']</w:t>
      </w:r>
      <w:r>
        <w:rPr>
          <w:rFonts w:ascii="Aptos" w:eastAsia="Times New Roman" w:hAnsi="Aptos"/>
          <w:color w:val="1A1A1A"/>
          <w:sz w:val="20"/>
          <w:szCs w:val="20"/>
        </w:rPr>
        <w:t xml:space="preserve"> quando necessário.</w:t>
      </w:r>
    </w:p>
    <w:p w14:paraId="68431B0C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Reutilize </w:t>
      </w:r>
      <w:r>
        <w:rPr>
          <w:rStyle w:val="HTMLCode"/>
        </w:rPr>
        <w:t>.btn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.control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.panel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.badge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.tabs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padrões de grid antes de criar variações.</w:t>
      </w:r>
    </w:p>
    <w:p w14:paraId="71719CFC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Prefira a escala de espaçamento observada e raios já existentes.</w:t>
      </w:r>
    </w:p>
    <w:p w14:paraId="2EA05287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Teste cada componente nos temas claro/escuro e nas larguras </w:t>
      </w:r>
      <w:r>
        <w:rPr>
          <w:rStyle w:val="HTMLCode"/>
        </w:rPr>
        <w:t>1180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900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760</w:t>
      </w:r>
      <w:r>
        <w:rPr>
          <w:rFonts w:ascii="Aptos" w:eastAsia="Times New Roman" w:hAnsi="Aptos"/>
          <w:color w:val="1A1A1A"/>
          <w:sz w:val="20"/>
          <w:szCs w:val="20"/>
        </w:rPr>
        <w:t xml:space="preserve">, </w:t>
      </w:r>
      <w:r>
        <w:rPr>
          <w:rStyle w:val="HTMLCode"/>
        </w:rPr>
        <w:t>520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</w:t>
      </w:r>
      <w:r>
        <w:rPr>
          <w:rStyle w:val="HTMLCode"/>
        </w:rPr>
        <w:t>320px</w:t>
      </w:r>
      <w:r>
        <w:rPr>
          <w:rFonts w:ascii="Aptos" w:eastAsia="Times New Roman" w:hAnsi="Aptos"/>
          <w:color w:val="1A1A1A"/>
          <w:sz w:val="20"/>
          <w:szCs w:val="20"/>
        </w:rPr>
        <w:t>.</w:t>
      </w:r>
    </w:p>
    <w:p w14:paraId="578ADCEF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Preserve estados de hover, focus, selected, disabled, loading, empty e error.</w:t>
      </w:r>
    </w:p>
    <w:p w14:paraId="054A9924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Para números de operaçã</w:t>
      </w:r>
      <w:r>
        <w:rPr>
          <w:rFonts w:ascii="Aptos" w:eastAsia="Times New Roman" w:hAnsi="Aptos"/>
          <w:color w:val="1A1A1A"/>
          <w:sz w:val="20"/>
          <w:szCs w:val="20"/>
        </w:rPr>
        <w:t>o, considere algarismos tabulares e evite quebra de linha.</w:t>
      </w:r>
    </w:p>
    <w:p w14:paraId="19E1A52A" w14:textId="77777777" w:rsidR="00027265" w:rsidRDefault="00027265">
      <w:pPr>
        <w:numPr>
          <w:ilvl w:val="0"/>
          <w:numId w:val="12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Ao criar um token novo, registre nome, valor por tema, papel e exemplos de uso.</w:t>
      </w:r>
    </w:p>
    <w:p w14:paraId="008A00BF" w14:textId="77777777" w:rsidR="00027265" w:rsidRDefault="00027265">
      <w:pPr>
        <w:pStyle w:val="Heading2"/>
        <w:rPr>
          <w:rFonts w:ascii="Aptos" w:eastAsia="Times New Roman" w:hAnsi="Aptos"/>
        </w:rPr>
      </w:pPr>
      <w:r>
        <w:rPr>
          <w:rFonts w:ascii="Aptos" w:eastAsia="Times New Roman" w:hAnsi="Aptos"/>
        </w:rPr>
        <w:t>9. Débito técnico recomendado</w:t>
      </w:r>
    </w:p>
    <w:p w14:paraId="494B539D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Formalizar como tokens a escala de espaçamento, tipografia, raios, z-index e durações.</w:t>
      </w:r>
    </w:p>
    <w:p w14:paraId="69D378AA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Substituir valores equivalentes misturados em </w:t>
      </w:r>
      <w:r>
        <w:rPr>
          <w:rStyle w:val="HTMLCode"/>
        </w:rPr>
        <w:t>px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 </w:t>
      </w:r>
      <w:r>
        <w:rPr>
          <w:rStyle w:val="HTMLCode"/>
        </w:rPr>
        <w:t>rem</w:t>
      </w:r>
      <w:r>
        <w:rPr>
          <w:rFonts w:ascii="Aptos" w:eastAsia="Times New Roman" w:hAnsi="Aptos"/>
          <w:color w:val="1A1A1A"/>
          <w:sz w:val="20"/>
          <w:szCs w:val="20"/>
        </w:rPr>
        <w:t xml:space="preserve"> por uma escala única.</w:t>
      </w:r>
    </w:p>
    <w:p w14:paraId="70C8F3C3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Criar tokens para sombras de modal, toast e navegação mobile.</w:t>
      </w:r>
    </w:p>
    <w:p w14:paraId="683C7028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 xml:space="preserve">Revisar cores de baixa ênfase que não chegam a </w:t>
      </w:r>
      <w:r>
        <w:rPr>
          <w:rStyle w:val="HTMLCode"/>
        </w:rPr>
        <w:t>4.5:1</w:t>
      </w:r>
      <w:r>
        <w:rPr>
          <w:rFonts w:ascii="Aptos" w:eastAsia="Times New Roman" w:hAnsi="Aptos"/>
          <w:color w:val="1A1A1A"/>
          <w:sz w:val="20"/>
          <w:szCs w:val="20"/>
        </w:rPr>
        <w:t xml:space="preserve"> em texto normal.</w:t>
      </w:r>
    </w:p>
    <w:p w14:paraId="71A79328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Documentar estados invá</w:t>
      </w:r>
      <w:r>
        <w:rPr>
          <w:rFonts w:ascii="Aptos" w:eastAsia="Times New Roman" w:hAnsi="Aptos"/>
          <w:color w:val="1A1A1A"/>
          <w:sz w:val="20"/>
          <w:szCs w:val="20"/>
        </w:rPr>
        <w:t>lido, readonly e disabled de todos os campos.</w:t>
      </w:r>
    </w:p>
    <w:p w14:paraId="44C56390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Adicionar especificação de iconografia (grid, stroke, tamanhos permitidos).</w:t>
      </w:r>
    </w:p>
    <w:p w14:paraId="638952DE" w14:textId="77777777" w:rsidR="00027265" w:rsidRDefault="00027265">
      <w:pPr>
        <w:numPr>
          <w:ilvl w:val="0"/>
          <w:numId w:val="13"/>
        </w:numPr>
        <w:spacing w:before="100" w:beforeAutospacing="1" w:after="79"/>
        <w:ind w:left="1060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t>Criar uma página viva de componentes para inspeção visual e regressão.</w:t>
      </w:r>
    </w:p>
    <w:p w14:paraId="263CFA66" w14:textId="77777777" w:rsidR="00027265" w:rsidRDefault="00027265">
      <w:pPr>
        <w:spacing w:before="510" w:after="284"/>
        <w:rPr>
          <w:rFonts w:ascii="Aptos" w:eastAsia="Times New Roman" w:hAnsi="Aptos"/>
          <w:color w:val="1A1A1A"/>
          <w:sz w:val="20"/>
          <w:szCs w:val="20"/>
        </w:rPr>
      </w:pPr>
      <w:r>
        <w:rPr>
          <w:rFonts w:ascii="Aptos" w:eastAsia="Times New Roman" w:hAnsi="Aptos"/>
          <w:color w:val="1A1A1A"/>
          <w:sz w:val="20"/>
          <w:szCs w:val="20"/>
        </w:rPr>
        <w:pict w14:anchorId="2D4B3BE3">
          <v:rect id="_x0000_i1025" style="width:0;height:1.5pt" o:hralign="center" o:hrstd="t" o:hr="t" fillcolor="#a0a0a0" stroked="f"/>
        </w:pict>
      </w:r>
    </w:p>
    <w:p w14:paraId="0C5ED62D" w14:textId="77777777" w:rsidR="00027265" w:rsidRDefault="00027265">
      <w:pPr>
        <w:pStyle w:val="NormalWeb"/>
        <w:rPr>
          <w:rFonts w:ascii="Aptos" w:hAnsi="Aptos"/>
          <w:color w:val="1A1A1A"/>
          <w:sz w:val="20"/>
          <w:szCs w:val="20"/>
        </w:rPr>
      </w:pPr>
      <w:r>
        <w:rPr>
          <w:rStyle w:val="Strong"/>
          <w:rFonts w:ascii="Aptos" w:hAnsi="Aptos"/>
          <w:color w:val="1A1A1A"/>
          <w:sz w:val="20"/>
          <w:szCs w:val="20"/>
        </w:rPr>
        <w:t>Fonte auditada:</w:t>
      </w:r>
      <w:r>
        <w:rPr>
          <w:rFonts w:ascii="Aptos" w:hAnsi="Aptos"/>
          <w:color w:val="1A1A1A"/>
          <w:sz w:val="20"/>
          <w:szCs w:val="20"/>
        </w:rPr>
        <w:t xml:space="preserve"> </w:t>
      </w:r>
      <w:r>
        <w:rPr>
          <w:rStyle w:val="HTMLCode"/>
        </w:rPr>
        <w:t>styles.css</w:t>
      </w:r>
      <w:r>
        <w:rPr>
          <w:rFonts w:ascii="Aptos" w:hAnsi="Aptos"/>
          <w:color w:val="1A1A1A"/>
          <w:sz w:val="20"/>
          <w:szCs w:val="20"/>
        </w:rPr>
        <w:t xml:space="preserve"> (650 linhas) e estrutura base de </w:t>
      </w:r>
      <w:r>
        <w:rPr>
          <w:rStyle w:val="HTMLCode"/>
        </w:rPr>
        <w:t>index.html</w:t>
      </w:r>
      <w:r>
        <w:rPr>
          <w:rFonts w:ascii="Aptos" w:hAnsi="Aptos"/>
          <w:color w:val="1A1A1A"/>
          <w:sz w:val="20"/>
          <w:szCs w:val="20"/>
        </w:rPr>
        <w:t>. Este documento descreve o estado atual; alterações posteriores no CSS devem ser refletidas aqui.</w:t>
      </w:r>
    </w:p>
    <w:sectPr w:rsidR="000272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2952" w14:textId="77777777" w:rsidR="00027265" w:rsidRDefault="00027265" w:rsidP="00F051F3">
      <w:r>
        <w:separator/>
      </w:r>
    </w:p>
  </w:endnote>
  <w:endnote w:type="continuationSeparator" w:id="0">
    <w:p w14:paraId="543C1685" w14:textId="77777777" w:rsidR="00027265" w:rsidRDefault="00027265" w:rsidP="00F0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93C2" w14:textId="77777777" w:rsidR="00F051F3" w:rsidRDefault="00F051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AE51" w14:textId="1D8A3DF7" w:rsidR="00F051F3" w:rsidRPr="00F051F3" w:rsidRDefault="00F051F3">
    <w:pPr>
      <w:pStyle w:val="Footer"/>
      <w:rPr>
        <w:rFonts w:ascii="Aptos" w:hAnsi="Aptos"/>
        <w:color w:val="888888"/>
        <w:sz w:val="16"/>
      </w:rPr>
    </w:pPr>
    <w:r w:rsidRPr="00F051F3">
      <w:rPr>
        <w:rFonts w:ascii="Aptos" w:hAnsi="Aptos"/>
        <w:color w:val="888888"/>
        <w:sz w:val="16"/>
      </w:rPr>
      <w:t xml:space="preserve">Hanaro / Design System  |  </w:t>
    </w:r>
    <w:r>
      <w:rPr>
        <w:rFonts w:ascii="Aptos" w:hAnsi="Aptos"/>
        <w:color w:val="888888"/>
        <w:sz w:val="16"/>
      </w:rPr>
      <w:fldChar w:fldCharType="begin"/>
    </w:r>
    <w:r>
      <w:rPr>
        <w:rFonts w:ascii="Aptos" w:hAnsi="Aptos"/>
        <w:color w:val="888888"/>
        <w:sz w:val="16"/>
      </w:rPr>
      <w:instrText xml:space="preserve"> PAGE  \* MERGEFORMAT </w:instrText>
    </w:r>
    <w:r>
      <w:rPr>
        <w:rFonts w:ascii="Aptos" w:hAnsi="Aptos"/>
        <w:color w:val="888888"/>
        <w:sz w:val="16"/>
      </w:rPr>
      <w:fldChar w:fldCharType="separate"/>
    </w:r>
    <w:r>
      <w:rPr>
        <w:rFonts w:ascii="Aptos" w:hAnsi="Aptos"/>
        <w:noProof/>
        <w:color w:val="888888"/>
        <w:sz w:val="16"/>
      </w:rPr>
      <w:t>1</w:t>
    </w:r>
    <w:r>
      <w:rPr>
        <w:rFonts w:ascii="Aptos" w:hAnsi="Aptos"/>
        <w:color w:val="88888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D79D" w14:textId="77777777" w:rsidR="00F051F3" w:rsidRDefault="00F05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2FEF" w14:textId="77777777" w:rsidR="00027265" w:rsidRDefault="00027265" w:rsidP="00F051F3">
      <w:r>
        <w:separator/>
      </w:r>
    </w:p>
  </w:footnote>
  <w:footnote w:type="continuationSeparator" w:id="0">
    <w:p w14:paraId="077A859E" w14:textId="77777777" w:rsidR="00027265" w:rsidRDefault="00027265" w:rsidP="00F05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8583" w14:textId="77777777" w:rsidR="00F051F3" w:rsidRDefault="00F051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DCE8" w14:textId="707D859D" w:rsidR="00F051F3" w:rsidRPr="00F051F3" w:rsidRDefault="00F051F3">
    <w:pPr>
      <w:pStyle w:val="Header"/>
      <w:rPr>
        <w:rFonts w:ascii="Aptos" w:hAnsi="Aptos"/>
        <w:color w:val="666666"/>
        <w:sz w:val="16"/>
      </w:rPr>
    </w:pPr>
    <w:r w:rsidRPr="00F051F3">
      <w:rPr>
        <w:rFonts w:ascii="Aptos" w:hAnsi="Aptos"/>
        <w:color w:val="666666"/>
        <w:sz w:val="16"/>
      </w:rPr>
      <w:t>HANARO  /  DESIGN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0BF6" w14:textId="77777777" w:rsidR="00F051F3" w:rsidRDefault="00F051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5BE"/>
    <w:multiLevelType w:val="multilevel"/>
    <w:tmpl w:val="BBB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E23ED"/>
    <w:multiLevelType w:val="multilevel"/>
    <w:tmpl w:val="0C6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A04F8"/>
    <w:multiLevelType w:val="multilevel"/>
    <w:tmpl w:val="A46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929A0"/>
    <w:multiLevelType w:val="multilevel"/>
    <w:tmpl w:val="2CF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853FC"/>
    <w:multiLevelType w:val="multilevel"/>
    <w:tmpl w:val="815C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E0580"/>
    <w:multiLevelType w:val="multilevel"/>
    <w:tmpl w:val="4EC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100B2"/>
    <w:multiLevelType w:val="multilevel"/>
    <w:tmpl w:val="B08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E27B1"/>
    <w:multiLevelType w:val="multilevel"/>
    <w:tmpl w:val="E4C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30ED9"/>
    <w:multiLevelType w:val="multilevel"/>
    <w:tmpl w:val="BCE4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7A28A2"/>
    <w:multiLevelType w:val="multilevel"/>
    <w:tmpl w:val="286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56ED9"/>
    <w:multiLevelType w:val="multilevel"/>
    <w:tmpl w:val="A262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84744"/>
    <w:multiLevelType w:val="multilevel"/>
    <w:tmpl w:val="EB28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B041C"/>
    <w:multiLevelType w:val="multilevel"/>
    <w:tmpl w:val="8CE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468090">
    <w:abstractNumId w:val="11"/>
  </w:num>
  <w:num w:numId="2" w16cid:durableId="1896887351">
    <w:abstractNumId w:val="10"/>
  </w:num>
  <w:num w:numId="3" w16cid:durableId="1776944333">
    <w:abstractNumId w:val="3"/>
  </w:num>
  <w:num w:numId="4" w16cid:durableId="1800369293">
    <w:abstractNumId w:val="1"/>
  </w:num>
  <w:num w:numId="5" w16cid:durableId="228275434">
    <w:abstractNumId w:val="0"/>
  </w:num>
  <w:num w:numId="6" w16cid:durableId="208810489">
    <w:abstractNumId w:val="4"/>
  </w:num>
  <w:num w:numId="7" w16cid:durableId="464279576">
    <w:abstractNumId w:val="9"/>
  </w:num>
  <w:num w:numId="8" w16cid:durableId="427313444">
    <w:abstractNumId w:val="5"/>
  </w:num>
  <w:num w:numId="9" w16cid:durableId="215700158">
    <w:abstractNumId w:val="2"/>
  </w:num>
  <w:num w:numId="10" w16cid:durableId="470024563">
    <w:abstractNumId w:val="6"/>
  </w:num>
  <w:num w:numId="11" w16cid:durableId="1467893042">
    <w:abstractNumId w:val="7"/>
  </w:num>
  <w:num w:numId="12" w16cid:durableId="1275676736">
    <w:abstractNumId w:val="8"/>
  </w:num>
  <w:num w:numId="13" w16cid:durableId="714888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F3"/>
    <w:rsid w:val="00027265"/>
    <w:rsid w:val="00E2421E"/>
    <w:rsid w:val="00F0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FBB15E"/>
  <w15:chartTrackingRefBased/>
  <w15:docId w15:val="{BAA4A248-CA83-471A-803B-6B85E960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after="454"/>
      <w:outlineLvl w:val="0"/>
    </w:pPr>
    <w:rPr>
      <w:b/>
      <w:bCs/>
      <w:color w:val="121217"/>
      <w:kern w:val="36"/>
      <w:sz w:val="50"/>
      <w:szCs w:val="5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6" w:color="A50034"/>
      </w:pBdr>
      <w:spacing w:before="567" w:after="170"/>
      <w:outlineLvl w:val="1"/>
    </w:pPr>
    <w:rPr>
      <w:b/>
      <w:bCs/>
      <w:color w:val="121217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97" w:after="113"/>
      <w:outlineLvl w:val="2"/>
    </w:pPr>
    <w:rPr>
      <w:b/>
      <w:bCs/>
      <w:color w:val="A50034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850029"/>
      <w:sz w:val="17"/>
      <w:szCs w:val="17"/>
      <w:shd w:val="clear" w:color="auto" w:fill="FCE4EC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81"/>
    </w:pPr>
  </w:style>
  <w:style w:type="paragraph" w:styleId="NormalWeb">
    <w:name w:val="Normal (Web)"/>
    <w:basedOn w:val="Normal"/>
    <w:uiPriority w:val="99"/>
    <w:semiHidden/>
    <w:unhideWhenUsed/>
    <w:pPr>
      <w:spacing w:after="181"/>
    </w:pPr>
  </w:style>
  <w:style w:type="paragraph" w:customStyle="1" w:styleId="cover">
    <w:name w:val="cover"/>
    <w:basedOn w:val="Normal"/>
    <w:pPr>
      <w:pBdr>
        <w:top w:val="single" w:sz="48" w:space="31" w:color="A50034"/>
      </w:pBdr>
      <w:shd w:val="clear" w:color="auto" w:fill="F4F2EE"/>
      <w:spacing w:before="100" w:beforeAutospacing="1" w:after="79"/>
    </w:pPr>
  </w:style>
  <w:style w:type="paragraph" w:customStyle="1" w:styleId="brand">
    <w:name w:val="brand"/>
    <w:basedOn w:val="Normal"/>
    <w:pPr>
      <w:spacing w:before="100" w:beforeAutospacing="1" w:after="79"/>
    </w:pPr>
    <w:rPr>
      <w:b/>
      <w:bCs/>
      <w:caps/>
      <w:color w:val="A50034"/>
      <w:spacing w:val="32"/>
      <w:sz w:val="28"/>
      <w:szCs w:val="28"/>
    </w:rPr>
  </w:style>
  <w:style w:type="paragraph" w:customStyle="1" w:styleId="summary">
    <w:name w:val="summary"/>
    <w:basedOn w:val="Normal"/>
    <w:pPr>
      <w:spacing w:before="100" w:beforeAutospacing="1" w:after="79"/>
    </w:pPr>
  </w:style>
  <w:style w:type="paragraph" w:customStyle="1" w:styleId="summary-grid">
    <w:name w:val="summary-grid"/>
    <w:basedOn w:val="Normal"/>
    <w:pPr>
      <w:spacing w:before="100" w:beforeAutospacing="1" w:after="79"/>
    </w:pPr>
  </w:style>
  <w:style w:type="paragraph" w:customStyle="1" w:styleId="color-chip">
    <w:name w:val="color-chip"/>
    <w:basedOn w:val="Normal"/>
    <w:pPr>
      <w:pBdr>
        <w:top w:val="single" w:sz="4" w:space="0" w:color="D5D0CB"/>
        <w:left w:val="single" w:sz="4" w:space="0" w:color="D5D0CB"/>
        <w:bottom w:val="single" w:sz="4" w:space="0" w:color="D5D0CB"/>
        <w:right w:val="single" w:sz="4" w:space="0" w:color="D5D0CB"/>
      </w:pBdr>
      <w:spacing w:before="100" w:beforeAutospacing="1" w:after="79"/>
      <w:ind w:right="60"/>
      <w:textAlignment w:val="center"/>
    </w:pPr>
  </w:style>
  <w:style w:type="paragraph" w:customStyle="1" w:styleId="callout">
    <w:name w:val="callout"/>
    <w:basedOn w:val="Normal"/>
    <w:pPr>
      <w:pBdr>
        <w:left w:val="single" w:sz="36" w:space="11" w:color="A50034"/>
      </w:pBdr>
      <w:shd w:val="clear" w:color="auto" w:fill="FEF0F3"/>
      <w:spacing w:before="227" w:after="284"/>
    </w:pPr>
  </w:style>
  <w:style w:type="paragraph" w:customStyle="1" w:styleId="footer-note">
    <w:name w:val="footer-note"/>
    <w:basedOn w:val="Normal"/>
    <w:pPr>
      <w:spacing w:before="100" w:beforeAutospacing="1" w:after="79"/>
    </w:pPr>
    <w:rPr>
      <w:color w:val="888888"/>
      <w:sz w:val="16"/>
      <w:szCs w:val="16"/>
    </w:rPr>
  </w:style>
  <w:style w:type="paragraph" w:customStyle="1" w:styleId="subtitle">
    <w:name w:val="subtitle"/>
    <w:basedOn w:val="Normal"/>
    <w:pPr>
      <w:spacing w:before="100" w:beforeAutospacing="1" w:after="79"/>
    </w:pPr>
  </w:style>
  <w:style w:type="paragraph" w:customStyle="1" w:styleId="meta">
    <w:name w:val="meta"/>
    <w:basedOn w:val="Normal"/>
    <w:pPr>
      <w:spacing w:before="100" w:beforeAutospacing="1" w:after="79"/>
    </w:pPr>
  </w:style>
  <w:style w:type="paragraph" w:customStyle="1" w:styleId="subtitle1">
    <w:name w:val="subtitle1"/>
    <w:basedOn w:val="Normal"/>
    <w:rPr>
      <w:color w:val="666666"/>
      <w:sz w:val="32"/>
      <w:szCs w:val="32"/>
    </w:rPr>
  </w:style>
  <w:style w:type="paragraph" w:customStyle="1" w:styleId="meta1">
    <w:name w:val="meta1"/>
    <w:basedOn w:val="Normal"/>
    <w:pPr>
      <w:pBdr>
        <w:top w:val="single" w:sz="6" w:space="17" w:color="D5D0CB"/>
      </w:pBdr>
      <w:spacing w:before="3119" w:after="181"/>
    </w:pPr>
    <w:rPr>
      <w:color w:val="666666"/>
      <w:sz w:val="18"/>
      <w:szCs w:val="18"/>
    </w:rPr>
  </w:style>
  <w:style w:type="character" w:customStyle="1" w:styleId="color-chip1">
    <w:name w:val="color-chip1"/>
    <w:basedOn w:val="DefaultParagraphFont"/>
    <w:rPr>
      <w:bdr w:val="single" w:sz="4" w:space="0" w:color="D5D0CB" w:frame="1"/>
    </w:rPr>
  </w:style>
  <w:style w:type="paragraph" w:styleId="Header">
    <w:name w:val="header"/>
    <w:basedOn w:val="Normal"/>
    <w:link w:val="HeaderChar"/>
    <w:uiPriority w:val="99"/>
    <w:unhideWhenUsed/>
    <w:rsid w:val="00F051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1F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051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1F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1719</Words>
  <Characters>10439</Characters>
  <Application>Microsoft Office Word</Application>
  <DocSecurity>0</DocSecurity>
  <Lines>2609</Lines>
  <Paragraphs>450</Paragraphs>
  <ScaleCrop>false</ScaleCrop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Hanaro — Design System</dc:title>
  <dc:subject/>
  <dc:creator>Messyas França</dc:creator>
  <cp:keywords/>
  <dc:description/>
  <cp:lastModifiedBy>Messyas França</cp:lastModifiedBy>
  <cp:revision>2</cp:revision>
  <dcterms:created xsi:type="dcterms:W3CDTF">2026-08-13T17:16:00Z</dcterms:created>
  <dcterms:modified xsi:type="dcterms:W3CDTF">2026-08-13T17:16:00Z</dcterms:modified>
</cp:coreProperties>
</file>