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Respostas Item 1 TDE2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Processo de Software: </w:t>
      </w:r>
      <w:r w:rsidDel="00000000" w:rsidR="00000000" w:rsidRPr="00000000">
        <w:rPr>
          <w:rtl w:val="0"/>
        </w:rPr>
        <w:t xml:space="preserve">Conjunto de atividades realizadas com objetivo de desenvolver software e sua documentação.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Especialização: </w:t>
      </w:r>
      <w:r w:rsidDel="00000000" w:rsidR="00000000" w:rsidRPr="00000000">
        <w:rPr>
          <w:rtl w:val="0"/>
        </w:rPr>
        <w:t xml:space="preserve">Mecanismo que permite criar um tipo específico de uma classe de objetos.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Herança: </w:t>
      </w:r>
      <w:r w:rsidDel="00000000" w:rsidR="00000000" w:rsidRPr="00000000">
        <w:rPr>
          <w:rtl w:val="0"/>
        </w:rPr>
        <w:t xml:space="preserve">Mecanismo pelo qual elementos mais específicos incorporam a estrutura de elementos mais genéricos.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Subclasse: </w:t>
      </w:r>
      <w:r w:rsidDel="00000000" w:rsidR="00000000" w:rsidRPr="00000000">
        <w:rPr>
          <w:rtl w:val="0"/>
        </w:rPr>
        <w:t xml:space="preserve">São classes que herdam atributos e métodos de um objeto presente em uma superclasse (classe filha).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Superclasse: </w:t>
      </w:r>
      <w:r w:rsidDel="00000000" w:rsidR="00000000" w:rsidRPr="00000000">
        <w:rPr>
          <w:rtl w:val="0"/>
        </w:rPr>
        <w:t xml:space="preserve">São classes abstratas que podem ser estendidas, mas não podem ser instanciadas (classe mãe).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Classe Abstrata: </w:t>
      </w:r>
      <w:r w:rsidDel="00000000" w:rsidR="00000000" w:rsidRPr="00000000">
        <w:rPr>
          <w:rtl w:val="0"/>
        </w:rPr>
        <w:t xml:space="preserve">Não podem ser instanciadas e possuem métodos abstratos.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Método Abstrato: </w:t>
      </w:r>
      <w:r w:rsidDel="00000000" w:rsidR="00000000" w:rsidRPr="00000000">
        <w:rPr>
          <w:rtl w:val="0"/>
        </w:rPr>
        <w:t xml:space="preserve">Esses métodos possuem apenas assinatura, mas não possuem código.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Realização: </w:t>
      </w:r>
      <w:r w:rsidDel="00000000" w:rsidR="00000000" w:rsidRPr="00000000">
        <w:rPr>
          <w:rtl w:val="0"/>
        </w:rPr>
        <w:t xml:space="preserve">Relacionamento definido na UML e em JAVA que indica que uma determinada classe irá realizar o serviço especificado por uma interface.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Interface: </w:t>
      </w:r>
      <w:r w:rsidDel="00000000" w:rsidR="00000000" w:rsidRPr="00000000">
        <w:rPr>
          <w:rtl w:val="0"/>
        </w:rPr>
        <w:t xml:space="preserve">Especificação de um contrato de prestação de serviços que pode ser realizado ou implementado por uma ou mais classes.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Dependência: </w:t>
      </w:r>
      <w:r w:rsidDel="00000000" w:rsidR="00000000" w:rsidRPr="00000000">
        <w:rPr>
          <w:rtl w:val="0"/>
        </w:rPr>
        <w:t xml:space="preserve">É quando um objeto depende de outra classe para funcionar.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Polimorfismo: </w:t>
      </w:r>
      <w:r w:rsidDel="00000000" w:rsidR="00000000" w:rsidRPr="00000000">
        <w:rPr>
          <w:rtl w:val="0"/>
        </w:rPr>
        <w:t xml:space="preserve">Aplicado à especialização e realização, é o princípio pelo qual duas ou mais classes derivadas de uma mesma superclasse podem invocar métodos que têm a mesma identificação, assinatura e mais comportamentos distintos especializados para cada classe derivada, usando para tanto uma referência a um objeto do tipo superclasse.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