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66CE1">
      <w:pPr>
        <w:ind w:left="2600" w:hanging="2600" w:hangingChars="500"/>
        <w:rPr>
          <w:rFonts w:hint="default" w:ascii="Arial Black" w:hAnsi="Arial Black" w:cs="Arial Black"/>
          <w:sz w:val="52"/>
          <w:szCs w:val="52"/>
          <w:lang w:val="en-US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 Black" w:hAnsi="Arial Black" w:cs="Arial Black"/>
          <w:sz w:val="52"/>
          <w:szCs w:val="52"/>
          <w:lang w:val="en-US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International  Islamic</w:t>
      </w:r>
    </w:p>
    <w:p w14:paraId="4BE2E96D">
      <w:pPr>
        <w:ind w:firstLine="1820" w:firstLineChars="350"/>
        <w:rPr>
          <w:rFonts w:hint="default" w:ascii="Arial Black" w:hAnsi="Arial Black" w:cs="Arial Black"/>
          <w:sz w:val="52"/>
          <w:szCs w:val="52"/>
          <w:lang w:val="en-US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 Black" w:hAnsi="Arial Black" w:cs="Arial Black"/>
          <w:sz w:val="52"/>
          <w:szCs w:val="52"/>
          <w:lang w:val="en-US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University Islamabad</w:t>
      </w:r>
    </w:p>
    <w:p w14:paraId="400078FC">
      <w:pPr>
        <w:ind w:firstLine="840" w:firstLineChars="3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1602105</wp:posOffset>
            </wp:positionH>
            <wp:positionV relativeFrom="page">
              <wp:posOffset>2023110</wp:posOffset>
            </wp:positionV>
            <wp:extent cx="1871980" cy="1847215"/>
            <wp:effectExtent l="0" t="0" r="7620" b="698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BC1BF00">
      <w:pPr>
        <w:ind w:firstLine="840" w:firstLineChars="350"/>
        <w:rPr>
          <w:rFonts w:ascii="SimSun" w:hAnsi="SimSun" w:eastAsia="SimSun" w:cs="SimSun"/>
          <w:sz w:val="24"/>
          <w:szCs w:val="24"/>
        </w:rPr>
      </w:pPr>
    </w:p>
    <w:p w14:paraId="71261427">
      <w:pPr>
        <w:ind w:firstLine="840" w:firstLineChars="350"/>
        <w:rPr>
          <w:rFonts w:ascii="SimSun" w:hAnsi="SimSun" w:eastAsia="SimSun" w:cs="SimSun"/>
          <w:sz w:val="24"/>
          <w:szCs w:val="24"/>
        </w:rPr>
      </w:pPr>
    </w:p>
    <w:p w14:paraId="4826FB67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98CDA5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CE9CE3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E0077A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E3366B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9A48B7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D13F98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57006D">
      <w:pPr>
        <w:ind w:firstLine="840" w:firstLineChars="3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14C7F0">
      <w:pPr>
        <w:ind w:left="4800" w:hanging="4800" w:hangingChars="1500"/>
        <w:rPr>
          <w:rFonts w:hint="default" w:ascii="Segoe UI Black" w:hAnsi="Segoe UI Black" w:eastAsia="SimSun" w:cs="Segoe UI Black"/>
          <w:sz w:val="32"/>
          <w:szCs w:val="32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lang w:val="en-US"/>
        </w:rPr>
        <w:t>Assingment :-  “Real state management system ERD diagram”</w:t>
      </w:r>
    </w:p>
    <w:p w14:paraId="6980ECCC">
      <w:pPr>
        <w:ind w:firstLine="1120" w:firstLineChars="350"/>
        <w:rPr>
          <w:rFonts w:hint="default" w:ascii="Segoe UI Black" w:hAnsi="Segoe UI Black" w:eastAsia="SimSun" w:cs="Segoe UI Black"/>
          <w:sz w:val="32"/>
          <w:szCs w:val="32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lang w:val="en-US"/>
        </w:rPr>
        <w:t>Submitted by:-</w:t>
      </w:r>
    </w:p>
    <w:p w14:paraId="7FADFAD5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</w:t>
      </w:r>
      <w:r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  <w:t>omer jabbar</w:t>
      </w:r>
    </w:p>
    <w:p w14:paraId="49717EE8">
      <w:pPr>
        <w:ind w:firstLine="980" w:firstLineChars="350"/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  <w:t xml:space="preserve">                       4768_FOC_BSSE_F23A</w:t>
      </w:r>
    </w:p>
    <w:p w14:paraId="770C1394">
      <w:pPr>
        <w:ind w:firstLine="980" w:firstLineChars="350"/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  <w:t xml:space="preserve">                         Mesum Abbas</w:t>
      </w:r>
    </w:p>
    <w:p w14:paraId="7E2E8893">
      <w:pPr>
        <w:ind w:firstLine="980" w:firstLineChars="350"/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  <w:t xml:space="preserve">                         4736_FOC_BSSE_F23A</w:t>
      </w:r>
      <w:bookmarkStart w:id="0" w:name="_GoBack"/>
      <w:bookmarkEnd w:id="0"/>
      <w:r>
        <w:rPr>
          <w:rFonts w:hint="default" w:ascii="Segoe UI Variable Text Semibold" w:hAnsi="Segoe UI Variable Text Semibold" w:eastAsia="SimSun" w:cs="Segoe UI Variable Text Semibold"/>
          <w:sz w:val="28"/>
          <w:szCs w:val="28"/>
          <w:lang w:val="en-US"/>
        </w:rPr>
        <w:t xml:space="preserve"> </w:t>
      </w:r>
    </w:p>
    <w:p w14:paraId="7557B259">
      <w:pPr>
        <w:ind w:firstLine="1120" w:firstLineChars="350"/>
        <w:rPr>
          <w:rFonts w:hint="default" w:ascii="Segoe UI Black" w:hAnsi="Segoe UI Black" w:eastAsia="SimSun" w:cs="Segoe UI Black"/>
          <w:sz w:val="32"/>
          <w:szCs w:val="32"/>
          <w:lang w:val="en-US"/>
        </w:rPr>
      </w:pPr>
      <w:r>
        <w:rPr>
          <w:rFonts w:hint="default" w:ascii="Segoe UI Black" w:hAnsi="Segoe UI Black" w:eastAsia="SimSun" w:cs="Segoe UI Black"/>
          <w:sz w:val="32"/>
          <w:szCs w:val="32"/>
          <w:lang w:val="en-US"/>
        </w:rPr>
        <w:t>Submitted to:-</w:t>
      </w:r>
    </w:p>
    <w:p w14:paraId="5FB485E3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  <w:t xml:space="preserve"> Dr shakir</w:t>
      </w:r>
    </w:p>
    <w:p w14:paraId="39386EDD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  <w:t xml:space="preserve">           DataBase Management system (DBMS)</w:t>
      </w:r>
    </w:p>
    <w:p w14:paraId="36DC030A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3FDEEF4F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1845349E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0CD86302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63D3CB69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4C37D13F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332C6B3E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7535CD8B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5EB3A56B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54B77C2C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258D6933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649EDE65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1C1BD32F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0D37496B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22ADA4E5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51CC3346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435CECD8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089D5BB0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73580701">
      <w:pPr>
        <w:tabs>
          <w:tab w:val="left" w:pos="3200"/>
        </w:tabs>
        <w:rPr>
          <w:rFonts w:hint="default" w:ascii="Segoe UI Variable Text Semibold" w:hAnsi="Segoe UI Variable Text Semibold" w:eastAsia="SimSun" w:cs="Segoe UI Variable Text Semibold"/>
          <w:sz w:val="44"/>
          <w:szCs w:val="44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44"/>
          <w:szCs w:val="44"/>
          <w:lang w:val="en-US"/>
        </w:rPr>
        <w:t>Real state management system:-</w:t>
      </w:r>
    </w:p>
    <w:p w14:paraId="7F158E89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38C7A074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-999490</wp:posOffset>
            </wp:positionH>
            <wp:positionV relativeFrom="paragraph">
              <wp:posOffset>150495</wp:posOffset>
            </wp:positionV>
            <wp:extent cx="7301865" cy="5450205"/>
            <wp:effectExtent l="0" t="0" r="0" b="0"/>
            <wp:wrapTight wrapText="bothSides">
              <wp:wrapPolygon>
                <wp:start x="0" y="0"/>
                <wp:lineTo x="0" y="21542"/>
                <wp:lineTo x="21564" y="21542"/>
                <wp:lineTo x="21564" y="0"/>
                <wp:lineTo x="0" y="0"/>
              </wp:wrapPolygon>
            </wp:wrapTight>
            <wp:docPr id="3" name="Picture 3" descr="clien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lient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1865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90B65">
      <w:pPr>
        <w:pStyle w:val="2"/>
        <w:keepNext w:val="0"/>
        <w:keepLines w:val="0"/>
        <w:widowControl/>
        <w:suppressLineNumbers w:val="0"/>
        <w:rPr>
          <w:rStyle w:val="9"/>
          <w:rFonts w:hint="default" w:ascii="Segoe UI Emoji" w:hAnsi="Segoe UI Emoji" w:cs="Segoe UI Emoji"/>
          <w:b/>
          <w:bCs/>
        </w:rPr>
      </w:pPr>
    </w:p>
    <w:p w14:paraId="70920C84">
      <w:pPr>
        <w:pStyle w:val="2"/>
        <w:keepNext w:val="0"/>
        <w:keepLines w:val="0"/>
        <w:widowControl/>
        <w:suppressLineNumbers w:val="0"/>
        <w:rPr>
          <w:rStyle w:val="9"/>
          <w:rFonts w:hint="default" w:ascii="Segoe UI Emoji" w:hAnsi="Segoe UI Emoji" w:cs="Segoe UI Emoji"/>
          <w:b/>
          <w:bCs/>
        </w:rPr>
      </w:pPr>
    </w:p>
    <w:p w14:paraId="5DE9A2FD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lang w:val="en-US"/>
        </w:rPr>
      </w:pPr>
      <w:r>
        <w:rPr>
          <w:rStyle w:val="9"/>
          <w:rFonts w:hint="default" w:ascii="Segoe UI Emoji" w:hAnsi="Segoe UI Emoji" w:cs="Segoe UI Emoji"/>
          <w:b/>
          <w:bCs/>
        </w:rPr>
        <w:t>ERD Documentation – Real Estate Management System</w:t>
      </w:r>
      <w:r>
        <w:rPr>
          <w:rStyle w:val="9"/>
          <w:rFonts w:hint="default" w:ascii="Segoe UI Emoji" w:hAnsi="Segoe UI Emoji" w:cs="Segoe UI Emoji"/>
          <w:b/>
          <w:bCs/>
          <w:lang w:val="en-US"/>
        </w:rPr>
        <w:t>:-</w:t>
      </w:r>
    </w:p>
    <w:p w14:paraId="39D1F3A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7D172928">
      <w:pPr>
        <w:pStyle w:val="8"/>
        <w:keepNext w:val="0"/>
        <w:keepLines w:val="0"/>
        <w:widowControl/>
        <w:suppressLineNumbers w:val="0"/>
      </w:pPr>
      <w:r>
        <w:t xml:space="preserve">For our project, I designed an </w:t>
      </w:r>
      <w:r>
        <w:rPr>
          <w:rStyle w:val="9"/>
        </w:rPr>
        <w:t>Entity-Relationship Diagram (ERD)</w:t>
      </w:r>
      <w:r>
        <w:t xml:space="preserve"> for a real estate management system. The diagram shows how all the main parts of the system are connected, like clients, owners, properties, real estate companies, and all the transactions.</w:t>
      </w:r>
    </w:p>
    <w:p w14:paraId="77F0C35D">
      <w:pPr>
        <w:pStyle w:val="8"/>
        <w:keepNext w:val="0"/>
        <w:keepLines w:val="0"/>
        <w:widowControl/>
        <w:suppressLineNumbers w:val="0"/>
      </w:pPr>
      <w:r>
        <w:t xml:space="preserve">I used </w:t>
      </w:r>
      <w:r>
        <w:rPr>
          <w:rStyle w:val="9"/>
        </w:rPr>
        <w:t>Chen notation</w:t>
      </w:r>
      <w:r>
        <w:t xml:space="preserve"> for the diagram, which means: rectangles for entities, diamonds for relationships, and keywords describing the connection. This system will help manage everything clearly and make it easier to implement in a database later.</w:t>
      </w:r>
    </w:p>
    <w:p w14:paraId="369682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0DFD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Entities</w:t>
      </w:r>
    </w:p>
    <w:p w14:paraId="14707A74">
      <w:pPr>
        <w:pStyle w:val="8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9"/>
        </w:rPr>
        <w:t>16 main entities</w:t>
      </w:r>
      <w:r>
        <w:t xml:space="preserve"> in the system. Here’s what each one represents:</w:t>
      </w:r>
    </w:p>
    <w:p w14:paraId="040BE34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Client</w:t>
      </w:r>
      <w:r>
        <w:t xml:space="preserve"> – The person looking to buy or rent a property.</w:t>
      </w:r>
    </w:p>
    <w:p w14:paraId="7BEBD94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Owner</w:t>
      </w:r>
      <w:r>
        <w:t xml:space="preserve"> – Someone who owns a property and wants to list it.</w:t>
      </w:r>
    </w:p>
    <w:p w14:paraId="390BF86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Real_Estate_Company</w:t>
      </w:r>
      <w:r>
        <w:t xml:space="preserve"> – Agencies or companies that manage properties and clients.</w:t>
      </w:r>
    </w:p>
    <w:p w14:paraId="657EBCA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Staff / Employee</w:t>
      </w:r>
      <w:r>
        <w:t xml:space="preserve"> – Employees working in the company who handle daily operations.</w:t>
      </w:r>
    </w:p>
    <w:p w14:paraId="05C444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Location</w:t>
      </w:r>
      <w:r>
        <w:t xml:space="preserve"> – The area or city where the property is located.</w:t>
      </w:r>
    </w:p>
    <w:p w14:paraId="5BDBDEC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Property</w:t>
      </w:r>
      <w:r>
        <w:t xml:space="preserve"> – The actual real estate item for sale or rent.</w:t>
      </w:r>
    </w:p>
    <w:p w14:paraId="79C7D6F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Property_Type</w:t>
      </w:r>
      <w:r>
        <w:t xml:space="preserve"> – Type of property, like House, Apartment, or Commercial.</w:t>
      </w:r>
    </w:p>
    <w:p w14:paraId="6314A804">
      <w:pPr>
        <w:pStyle w:val="8"/>
        <w:keepNext w:val="0"/>
        <w:keepLines w:val="0"/>
        <w:widowControl/>
        <w:suppressLineNumbers w:val="0"/>
        <w:ind w:firstLine="602" w:firstLineChars="250"/>
      </w:pPr>
      <w:r>
        <w:rPr>
          <w:rStyle w:val="9"/>
        </w:rPr>
        <w:t>Contract / Agreement</w:t>
      </w:r>
      <w:r>
        <w:t xml:space="preserve"> – Junction table connecting clients, owners, companies, and properties.</w:t>
      </w:r>
    </w:p>
    <w:p w14:paraId="2BBF980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Payment</w:t>
      </w:r>
      <w:r>
        <w:t xml:space="preserve"> – Records payments made for a contract</w:t>
      </w:r>
    </w:p>
    <w:p w14:paraId="08F8DCA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Feedback / Review</w:t>
      </w:r>
      <w:r>
        <w:t xml:space="preserve"> – Reviews given by clients about properties, owners, or companies.</w:t>
      </w:r>
    </w:p>
    <w:p w14:paraId="42A260C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Maintenance_Request</w:t>
      </w:r>
      <w:r>
        <w:t xml:space="preserve"> – Requests for property maintenance, assigned to staff.</w:t>
      </w:r>
    </w:p>
    <w:p w14:paraId="01B8B15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Land_Records_Department</w:t>
      </w:r>
      <w:r>
        <w:t xml:space="preserve"> – Keeps official property records.</w:t>
      </w:r>
    </w:p>
    <w:p w14:paraId="045CDB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2F5F81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Sub_Registrar_Office</w:t>
      </w:r>
      <w:r>
        <w:t xml:space="preserve"> – Handles the legal registration of properties and contracts.</w:t>
      </w:r>
    </w:p>
    <w:p w14:paraId="3098D0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9CAEC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Municipal_Authority</w:t>
      </w:r>
      <w:r>
        <w:t xml:space="preserve"> – Approves zoning, development, and property taxes.</w:t>
      </w:r>
    </w:p>
    <w:p w14:paraId="19791D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3612FE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Stamp_Duty_Department</w:t>
      </w:r>
      <w:r>
        <w:t xml:space="preserve"> – Takes care of taxes and stamp duty for property contracts.</w:t>
      </w:r>
    </w:p>
    <w:p w14:paraId="7E6DC0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24B8FB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Bank / Finance_Office</w:t>
      </w:r>
      <w:r>
        <w:t xml:space="preserve"> – Provides loans to clients or owners.</w:t>
      </w:r>
    </w:p>
    <w:p w14:paraId="43D9F5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4845A1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All these entities are </w:t>
      </w:r>
      <w:r>
        <w:rPr>
          <w:rStyle w:val="9"/>
          <w:rFonts w:hint="eastAsia" w:ascii="SimSun" w:hAnsi="SimSun" w:eastAsia="SimSun" w:cs="SimSun"/>
          <w:sz w:val="24"/>
          <w:szCs w:val="24"/>
        </w:rPr>
        <w:t>strong entities</w:t>
      </w:r>
      <w:r>
        <w:rPr>
          <w:rFonts w:hint="eastAsia" w:ascii="SimSun" w:hAnsi="SimSun" w:eastAsia="SimSun" w:cs="SimSun"/>
          <w:sz w:val="24"/>
          <w:szCs w:val="24"/>
        </w:rPr>
        <w:t>, which means they can exist on their own in the system.</w:t>
      </w:r>
    </w:p>
    <w:p w14:paraId="0C9076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3C08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Relationships</w:t>
      </w:r>
    </w:p>
    <w:p w14:paraId="45B6A8FC">
      <w:pPr>
        <w:pStyle w:val="8"/>
        <w:keepNext w:val="0"/>
        <w:keepLines w:val="0"/>
        <w:widowControl/>
        <w:suppressLineNumbers w:val="0"/>
      </w:pPr>
      <w:r>
        <w:t xml:space="preserve">Here’s how the entities connect. In the ERD, I used </w:t>
      </w:r>
      <w:r>
        <w:rPr>
          <w:rStyle w:val="9"/>
        </w:rPr>
        <w:t>diamonds with keywords</w:t>
      </w:r>
      <w:r>
        <w:t xml:space="preserve"> to show what each relationship means.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8"/>
        <w:gridCol w:w="1372"/>
        <w:gridCol w:w="544"/>
        <w:gridCol w:w="2972"/>
      </w:tblGrid>
      <w:tr w14:paraId="323D7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B2C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706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E44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5F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4C4C7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FD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– Real_Estate_Company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9D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deals with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04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51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 clients can deal with many companies. This is handled through Contract / Agreement.</w:t>
            </w:r>
          </w:p>
        </w:tc>
      </w:tr>
      <w:tr w14:paraId="34504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CE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– Real_Estate_Company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DF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lists with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12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BD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Owners can list properties with multiple companies, also handled via Contract / Agreement.</w:t>
            </w:r>
          </w:p>
        </w:tc>
      </w:tr>
      <w:tr w14:paraId="13EA4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E1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Real_Estate_Company – Staff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96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72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29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company employs many staff members.</w:t>
            </w:r>
          </w:p>
        </w:tc>
      </w:tr>
      <w:tr w14:paraId="29B6C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DD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–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73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belongs 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EA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A0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property belongs to one owner.</w:t>
            </w:r>
          </w:p>
        </w:tc>
      </w:tr>
      <w:tr w14:paraId="26F19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16D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– 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A5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located 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08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CA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property is in a location.</w:t>
            </w:r>
          </w:p>
        </w:tc>
      </w:tr>
      <w:tr w14:paraId="6AB93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C6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– Property_Type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94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 of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59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90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property has one type.</w:t>
            </w:r>
          </w:p>
        </w:tc>
      </w:tr>
      <w:tr w14:paraId="3FD3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EF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– Real_Estate_Company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A6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C3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EA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property is managed by one company.</w:t>
            </w:r>
          </w:p>
        </w:tc>
      </w:tr>
      <w:tr w14:paraId="2A5E0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F5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–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E7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buys/rents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28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5C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Clients can buy or rent multiple properties, and a property can be seen by many clients.</w:t>
            </w:r>
          </w:p>
        </w:tc>
      </w:tr>
      <w:tr w14:paraId="14315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06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Contract / Agreement – Client / Owner / Company /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C7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28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A4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contract connects a client, owner, company, and property.</w:t>
            </w:r>
          </w:p>
        </w:tc>
      </w:tr>
      <w:tr w14:paraId="08745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78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– Contract / Client /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7D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made for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04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C2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payment is linked to a contract and records the transaction.</w:t>
            </w:r>
          </w:p>
        </w:tc>
      </w:tr>
      <w:tr w14:paraId="3F34D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E99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Feedback / Review – Client / Owner / Company /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7A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A4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33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Feedback is given by clients about properties, owners, or companies.</w:t>
            </w:r>
          </w:p>
        </w:tc>
      </w:tr>
      <w:tr w14:paraId="7FEDF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C66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Maintenance_Request – Property / Staff / 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6E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requested for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99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A4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Requests for maintenance are assigned to staff.</w:t>
            </w:r>
          </w:p>
        </w:tc>
      </w:tr>
      <w:tr w14:paraId="5B8EC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B8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 / Finance_Office – Client /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1A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loan 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BB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D2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Banks can give loans to clients or owners.</w:t>
            </w:r>
          </w:p>
        </w:tc>
      </w:tr>
      <w:tr w14:paraId="54DDA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16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Land_Records_Department –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4C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D3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45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Keeps official property records.</w:t>
            </w:r>
          </w:p>
        </w:tc>
      </w:tr>
      <w:tr w14:paraId="09BA0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B11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Sub_Registrar_Office – Contract /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78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DD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38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legal registration of properties and contracts.</w:t>
            </w:r>
          </w:p>
        </w:tc>
      </w:tr>
      <w:tr w14:paraId="669C9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887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Municipal_Authority – Property / 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CC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DC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09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Approves zoning, development, and property-related taxes.</w:t>
            </w:r>
          </w:p>
        </w:tc>
      </w:tr>
      <w:tr w14:paraId="4BC26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27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Stamp_Duty_Department – Contract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D0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C9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4E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Applies taxes and verifies stamp duty for each contract.</w:t>
            </w:r>
          </w:p>
        </w:tc>
      </w:tr>
    </w:tbl>
    <w:p w14:paraId="7386F39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Extra/Optional Relationships (for extra marks or clarity):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5"/>
        <w:gridCol w:w="2580"/>
        <w:gridCol w:w="680"/>
      </w:tblGrid>
      <w:tr w14:paraId="50C3A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809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FD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E37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5B55F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3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Staff – Maintenance_Request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DD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1F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</w:tr>
      <w:tr w14:paraId="0EF42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7F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 / Finance_Office – 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12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8B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</w:tr>
      <w:tr w14:paraId="4631E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9B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Location – Municipal_Authority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5F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 jurisdiction 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45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1:M</w:t>
            </w:r>
          </w:p>
        </w:tc>
      </w:tr>
    </w:tbl>
    <w:p w14:paraId="1FA3534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CE97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Design Decisions</w:t>
      </w:r>
    </w:p>
    <w:p w14:paraId="4C3ABED4">
      <w:pPr>
        <w:pStyle w:val="8"/>
        <w:keepNext w:val="0"/>
        <w:keepLines w:val="0"/>
        <w:widowControl/>
        <w:suppressLineNumbers w:val="0"/>
        <w:ind w:left="720"/>
      </w:pPr>
      <w:r>
        <w:t xml:space="preserve">M:N relationships (like Client ↔ Company, Owner ↔ Company, Client ↔ Property) are </w:t>
      </w:r>
      <w:r>
        <w:rPr>
          <w:rStyle w:val="9"/>
        </w:rPr>
        <w:t>handled with Contract / Agreement</w:t>
      </w:r>
      <w:r>
        <w:t xml:space="preserve"> as a junction table. This avoids putting foreign keys directly in Client, Owner, or Company tables.</w:t>
      </w:r>
    </w:p>
    <w:p w14:paraId="08BA888B">
      <w:pPr>
        <w:pStyle w:val="8"/>
        <w:keepNext w:val="0"/>
        <w:keepLines w:val="0"/>
        <w:widowControl/>
        <w:suppressLineNumbers w:val="0"/>
        <w:ind w:left="720"/>
      </w:pPr>
      <w:r>
        <w:t xml:space="preserve">There are </w:t>
      </w:r>
      <w:r>
        <w:rPr>
          <w:rStyle w:val="9"/>
        </w:rPr>
        <w:t>no weak entities</w:t>
      </w:r>
      <w:r>
        <w:t xml:space="preserve"> because every entity can exist independently.</w:t>
      </w:r>
    </w:p>
    <w:p w14:paraId="479A8A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14CF17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Property_Type</w:t>
      </w:r>
      <w:r>
        <w:t xml:space="preserve"> is a regular entity, not weak, because types like “Apartment” exist even without a specific property.</w:t>
      </w:r>
    </w:p>
    <w:p w14:paraId="1D37D813">
      <w:pPr>
        <w:pStyle w:val="8"/>
        <w:keepNext w:val="0"/>
        <w:keepLines w:val="0"/>
        <w:widowControl/>
        <w:suppressLineNumbers w:val="0"/>
        <w:ind w:left="720"/>
      </w:pPr>
      <w:r>
        <w:t xml:space="preserve">Followed </w:t>
      </w:r>
      <w:r>
        <w:rPr>
          <w:rStyle w:val="9"/>
        </w:rPr>
        <w:t>Chen notation</w:t>
      </w:r>
      <w:r>
        <w:t>, with rectangles for entities, diamonds for relationships, and keywords describing them.</w:t>
      </w:r>
    </w:p>
    <w:p w14:paraId="4FEF4FC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0F60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Conclusion</w:t>
      </w:r>
    </w:p>
    <w:p w14:paraId="2B89C21E">
      <w:pPr>
        <w:pStyle w:val="8"/>
        <w:keepNext w:val="0"/>
        <w:keepLines w:val="0"/>
        <w:widowControl/>
        <w:suppressLineNumbers w:val="0"/>
      </w:pPr>
      <w:r>
        <w:t xml:space="preserve">The ERD shows a clear structure of the real estate management system. It handles </w:t>
      </w:r>
      <w:r>
        <w:rPr>
          <w:rStyle w:val="9"/>
        </w:rPr>
        <w:t>all major relationships correctly</w:t>
      </w:r>
      <w:r>
        <w:t>, makes ownership and dependencies clear, and is easy to expand in the future.</w:t>
      </w:r>
    </w:p>
    <w:p w14:paraId="29B767E9">
      <w:pPr>
        <w:pStyle w:val="8"/>
        <w:keepNext w:val="0"/>
        <w:keepLines w:val="0"/>
        <w:widowControl/>
        <w:suppressLineNumbers w:val="0"/>
      </w:pPr>
      <w:r>
        <w:t>This diagram is ready to be implemented in a database, and it can also be drawn in Canva using rectangles, diamonds, and keywords, leaving space inside rectangles for attributes.</w:t>
      </w:r>
    </w:p>
    <w:p w14:paraId="7E8BCE3C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1C3C5D09">
      <w:pPr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21FE77B4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i/>
          <w:iCs/>
          <w:sz w:val="24"/>
          <w:szCs w:val="24"/>
          <w:lang w:val="en-US"/>
        </w:rPr>
      </w:pPr>
    </w:p>
    <w:p w14:paraId="798AB1E8">
      <w:pPr>
        <w:ind w:firstLine="1260" w:firstLineChars="350"/>
        <w:rPr>
          <w:rFonts w:hint="default" w:ascii="Segoe UI Variable Text Semibold" w:hAnsi="Segoe UI Variable Text Semibold" w:eastAsia="SimSun" w:cs="Segoe UI Variable Text Semibold"/>
          <w:i/>
          <w:iCs/>
          <w:color w:val="FF0000"/>
          <w:sz w:val="36"/>
          <w:szCs w:val="36"/>
          <w:lang w:val="en-US"/>
        </w:rPr>
      </w:pPr>
      <w:r>
        <w:rPr>
          <w:rFonts w:hint="default" w:ascii="Segoe UI Variable Text Semibold" w:hAnsi="Segoe UI Variable Text Semibold" w:eastAsia="SimSun" w:cs="Segoe UI Variable Text Semibold"/>
          <w:i/>
          <w:iCs/>
          <w:color w:val="FF0000"/>
          <w:sz w:val="36"/>
          <w:szCs w:val="36"/>
          <w:lang w:val="en-US"/>
        </w:rPr>
        <w:t>------------------the end ------------------</w:t>
      </w:r>
    </w:p>
    <w:p w14:paraId="54BA14EF">
      <w:pPr>
        <w:ind w:firstLine="840" w:firstLineChars="350"/>
        <w:rPr>
          <w:rFonts w:hint="default" w:ascii="Segoe UI Variable Text Semibold" w:hAnsi="Segoe UI Variable Text Semibold" w:eastAsia="SimSun" w:cs="Segoe UI Variable Text Semibold"/>
          <w:sz w:val="24"/>
          <w:szCs w:val="24"/>
          <w:lang w:val="en-US"/>
        </w:rPr>
      </w:pPr>
    </w:p>
    <w:p w14:paraId="7907F77A"/>
    <w:p w14:paraId="1F1B2BBB"/>
    <w:p w14:paraId="223692DA"/>
    <w:p w14:paraId="59518B54"/>
    <w:p w14:paraId="031FD73C"/>
    <w:p w14:paraId="7BEF39F0"/>
    <w:p w14:paraId="32C80851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8CACB">
    <w:pPr>
      <w:pStyle w:val="6"/>
      <w:rPr>
        <w:rFonts w:hint="default"/>
        <w:lang w:val="en-US"/>
      </w:rPr>
    </w:pPr>
    <w:r>
      <w:rPr>
        <w:rFonts w:hint="default"/>
        <w:lang w:val="en-US"/>
      </w:rPr>
      <w:t>Omer jabbar 4678-FOc-BSSE-F23A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D6A6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86777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86777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454D6"/>
    <w:rsid w:val="51310260"/>
    <w:rsid w:val="6EC441DE"/>
    <w:rsid w:val="7454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2025-10-18T08:44:00Z</dcterms:created>
  <dc:creator>Omer jutt 3333</dc:creator>
  <cp:lastModifiedBy>Omer jutt 3333</cp:lastModifiedBy>
  <dcterms:modified xsi:type="dcterms:W3CDTF">2025-11-17T03:26:35Z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42E00243FA0E4B2699B127BE9DB87C0C_11</vt:lpwstr>
  </property>
</Properties>
</file>