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DE21D0" w14:textId="77777777" w:rsidR="009B7AA5" w:rsidRPr="001866D9" w:rsidRDefault="009B7AA5" w:rsidP="009B7AA5">
      <w:pPr>
        <w:spacing w:line="480" w:lineRule="auto"/>
      </w:pPr>
    </w:p>
    <w:p w14:paraId="2DC40DA4" w14:textId="77777777" w:rsidR="009B7AA5" w:rsidRPr="001866D9" w:rsidRDefault="009B7AA5" w:rsidP="009B7AA5">
      <w:pPr>
        <w:spacing w:line="480" w:lineRule="auto"/>
      </w:pPr>
    </w:p>
    <w:p w14:paraId="554C27B1" w14:textId="77777777" w:rsidR="009B7AA5" w:rsidRPr="001866D9" w:rsidRDefault="009B7AA5" w:rsidP="009B7AA5">
      <w:pPr>
        <w:spacing w:line="480" w:lineRule="auto"/>
      </w:pPr>
    </w:p>
    <w:p w14:paraId="659B8658" w14:textId="77777777" w:rsidR="009B7AA5" w:rsidRPr="001866D9" w:rsidRDefault="009B7AA5" w:rsidP="009B7AA5">
      <w:pPr>
        <w:spacing w:line="480" w:lineRule="auto"/>
      </w:pPr>
    </w:p>
    <w:p w14:paraId="1A7DBE08" w14:textId="77777777" w:rsidR="009B7AA5" w:rsidRPr="001866D9" w:rsidRDefault="009B7AA5" w:rsidP="009B7AA5">
      <w:pPr>
        <w:spacing w:line="480" w:lineRule="auto"/>
      </w:pPr>
    </w:p>
    <w:p w14:paraId="64EFE723" w14:textId="5F05487E" w:rsidR="009B7AA5" w:rsidRPr="001866D9" w:rsidRDefault="001014CF" w:rsidP="009B7AA5">
      <w:pPr>
        <w:spacing w:line="480" w:lineRule="auto"/>
        <w:jc w:val="center"/>
      </w:pPr>
      <w:r>
        <w:t>S</w:t>
      </w:r>
      <w:r w:rsidR="009B7AA5">
        <w:t>cientific forecast</w:t>
      </w:r>
      <w:r>
        <w:t xml:space="preserve">s and reasoning about </w:t>
      </w:r>
      <w:r w:rsidR="009B7AA5">
        <w:t>the COVID-19 pandemic’s societal consequences</w:t>
      </w:r>
      <w:r>
        <w:t xml:space="preserve"> </w:t>
      </w:r>
    </w:p>
    <w:p w14:paraId="62830653" w14:textId="6153969C" w:rsidR="009B7AA5" w:rsidRPr="001866D9" w:rsidRDefault="009B7AA5" w:rsidP="009B7AA5">
      <w:pPr>
        <w:spacing w:line="480" w:lineRule="auto"/>
        <w:jc w:val="center"/>
      </w:pPr>
      <w:r>
        <w:t xml:space="preserve">Igor </w:t>
      </w:r>
      <w:proofErr w:type="spellStart"/>
      <w:r>
        <w:t>Grossmann</w:t>
      </w:r>
      <w:r>
        <w:rPr>
          <w:vertAlign w:val="superscript"/>
        </w:rPr>
        <w:t>a</w:t>
      </w:r>
      <w:proofErr w:type="spellEnd"/>
      <w:r>
        <w:t xml:space="preserve">, Michael E. W. </w:t>
      </w:r>
      <w:proofErr w:type="spellStart"/>
      <w:r>
        <w:t>Varnum</w:t>
      </w:r>
      <w:r>
        <w:rPr>
          <w:vertAlign w:val="superscript"/>
        </w:rPr>
        <w:t>b</w:t>
      </w:r>
      <w:proofErr w:type="spellEnd"/>
      <w:r>
        <w:t xml:space="preserve">, Cendri </w:t>
      </w:r>
      <w:proofErr w:type="spellStart"/>
      <w:r>
        <w:t>Hutcherson</w:t>
      </w:r>
      <w:r>
        <w:rPr>
          <w:vertAlign w:val="superscript"/>
        </w:rPr>
        <w:t>c</w:t>
      </w:r>
      <w:proofErr w:type="spellEnd"/>
      <w:r>
        <w:t xml:space="preserve">, Amanda </w:t>
      </w:r>
      <w:proofErr w:type="spellStart"/>
      <w:r>
        <w:t>Rotella</w:t>
      </w:r>
      <w:r>
        <w:rPr>
          <w:vertAlign w:val="superscript"/>
        </w:rPr>
        <w:t>a</w:t>
      </w:r>
      <w:proofErr w:type="spellEnd"/>
      <w:r>
        <w:t xml:space="preserve">, Lyle </w:t>
      </w:r>
      <w:proofErr w:type="spellStart"/>
      <w:r>
        <w:t>Ungar</w:t>
      </w:r>
      <w:r>
        <w:rPr>
          <w:vertAlign w:val="superscript"/>
        </w:rPr>
        <w:t>d</w:t>
      </w:r>
      <w:proofErr w:type="spellEnd"/>
      <w:r>
        <w:t>, Louis Tay</w:t>
      </w:r>
      <w:r>
        <w:rPr>
          <w:vertAlign w:val="superscript"/>
        </w:rPr>
        <w:t>e</w:t>
      </w:r>
      <w:r>
        <w:t>, Phil</w:t>
      </w:r>
      <w:r w:rsidR="00555B00">
        <w:t>ip E.</w:t>
      </w:r>
      <w:r>
        <w:t xml:space="preserve"> </w:t>
      </w:r>
      <w:proofErr w:type="spellStart"/>
      <w:r>
        <w:t>Tetlock</w:t>
      </w:r>
      <w:r>
        <w:rPr>
          <w:vertAlign w:val="superscript"/>
        </w:rPr>
        <w:t>d</w:t>
      </w:r>
      <w:proofErr w:type="spellEnd"/>
    </w:p>
    <w:p w14:paraId="57968B79" w14:textId="77777777" w:rsidR="009B7AA5" w:rsidRDefault="009B7AA5" w:rsidP="009B7AA5">
      <w:pPr>
        <w:spacing w:line="480" w:lineRule="auto"/>
        <w:jc w:val="center"/>
      </w:pPr>
      <w:r w:rsidRPr="005541AB">
        <w:rPr>
          <w:vertAlign w:val="superscript"/>
        </w:rPr>
        <w:t>a</w:t>
      </w:r>
      <w:r>
        <w:t xml:space="preserve"> – University of Waterloo, Canada</w:t>
      </w:r>
    </w:p>
    <w:p w14:paraId="45717B52" w14:textId="77777777" w:rsidR="009B7AA5" w:rsidRDefault="009B7AA5" w:rsidP="009B7AA5">
      <w:pPr>
        <w:spacing w:line="480" w:lineRule="auto"/>
        <w:jc w:val="center"/>
      </w:pPr>
      <w:r>
        <w:rPr>
          <w:vertAlign w:val="superscript"/>
        </w:rPr>
        <w:t>b</w:t>
      </w:r>
      <w:r>
        <w:t xml:space="preserve"> – Arizona State University, U.S.A.</w:t>
      </w:r>
    </w:p>
    <w:p w14:paraId="2D94D4E1" w14:textId="77777777" w:rsidR="009B7AA5" w:rsidRDefault="009B7AA5" w:rsidP="009B7AA5">
      <w:pPr>
        <w:spacing w:line="480" w:lineRule="auto"/>
        <w:jc w:val="center"/>
      </w:pPr>
      <w:r>
        <w:rPr>
          <w:vertAlign w:val="superscript"/>
        </w:rPr>
        <w:t>c</w:t>
      </w:r>
      <w:r>
        <w:t xml:space="preserve"> – University of Toronto, Canada</w:t>
      </w:r>
    </w:p>
    <w:p w14:paraId="41B77848" w14:textId="77777777" w:rsidR="009B7AA5" w:rsidRDefault="009B7AA5" w:rsidP="009B7AA5">
      <w:pPr>
        <w:spacing w:line="480" w:lineRule="auto"/>
        <w:jc w:val="center"/>
      </w:pPr>
      <w:r>
        <w:rPr>
          <w:vertAlign w:val="superscript"/>
        </w:rPr>
        <w:t>d</w:t>
      </w:r>
      <w:r>
        <w:t xml:space="preserve"> – University of Pennsylvania, U.S.A.</w:t>
      </w:r>
    </w:p>
    <w:p w14:paraId="368E3301" w14:textId="77777777" w:rsidR="009B7AA5" w:rsidRDefault="009B7AA5" w:rsidP="009B7AA5">
      <w:pPr>
        <w:spacing w:line="480" w:lineRule="auto"/>
        <w:jc w:val="center"/>
      </w:pPr>
      <w:r>
        <w:rPr>
          <w:vertAlign w:val="superscript"/>
        </w:rPr>
        <w:t>e</w:t>
      </w:r>
      <w:r>
        <w:t xml:space="preserve"> – Purdue University, U.S.A.</w:t>
      </w:r>
    </w:p>
    <w:p w14:paraId="084786D5" w14:textId="77777777" w:rsidR="009B7AA5" w:rsidRPr="001866D9" w:rsidRDefault="009B7AA5" w:rsidP="009B7AA5">
      <w:pPr>
        <w:spacing w:line="480" w:lineRule="auto"/>
        <w:jc w:val="center"/>
      </w:pPr>
    </w:p>
    <w:p w14:paraId="3B0C4836" w14:textId="77777777" w:rsidR="009B7AA5" w:rsidRPr="00596FBB" w:rsidRDefault="009B7AA5" w:rsidP="009B7AA5">
      <w:pPr>
        <w:spacing w:after="160" w:line="259" w:lineRule="auto"/>
        <w:rPr>
          <w:b/>
          <w:bCs/>
        </w:rPr>
      </w:pPr>
      <w:r>
        <w:t>Author note:</w:t>
      </w:r>
    </w:p>
    <w:p w14:paraId="613B073F" w14:textId="77777777" w:rsidR="009B7AA5" w:rsidRPr="001866D9" w:rsidRDefault="009B7AA5" w:rsidP="009B7AA5">
      <w:pPr>
        <w:spacing w:line="480" w:lineRule="auto"/>
        <w:ind w:firstLine="720"/>
      </w:pPr>
      <w:r>
        <w:t xml:space="preserve">Correspondence and material requests should be addressed to Igor Grossmann, </w:t>
      </w:r>
      <w:hyperlink r:id="rId11" w:history="1">
        <w:r w:rsidRPr="00911841">
          <w:rPr>
            <w:rStyle w:val="Hyperlink"/>
          </w:rPr>
          <w:t>igrossma@uwaterloo.ca</w:t>
        </w:r>
      </w:hyperlink>
      <w:r>
        <w:t>. Department of Psychology, University of Waterloo, 200 University Avenue West, Waterloo, ON, Canada</w:t>
      </w:r>
    </w:p>
    <w:p w14:paraId="3091EE9A" w14:textId="77777777" w:rsidR="009B7AA5" w:rsidRDefault="009B7AA5" w:rsidP="009B7AA5">
      <w:pPr>
        <w:spacing w:after="160" w:line="259" w:lineRule="auto"/>
        <w:rPr>
          <w:rFonts w:eastAsiaTheme="majorEastAsia"/>
          <w:b/>
          <w:color w:val="000000" w:themeColor="text1"/>
        </w:rPr>
      </w:pPr>
      <w:r>
        <w:br w:type="page"/>
      </w:r>
    </w:p>
    <w:p w14:paraId="62F3FC3B" w14:textId="7DABCD4B" w:rsidR="00C74A88" w:rsidRPr="004C6E68" w:rsidRDefault="00D4035C" w:rsidP="00D4035C">
      <w:pPr>
        <w:pStyle w:val="Heading1"/>
      </w:pPr>
      <w:r>
        <w:lastRenderedPageBreak/>
        <w:t>Abstract</w:t>
      </w:r>
    </w:p>
    <w:p w14:paraId="58CDFD40" w14:textId="79E4E78A" w:rsidR="009C4498" w:rsidRDefault="00DA460A" w:rsidP="004837F2">
      <w:pPr>
        <w:spacing w:line="480" w:lineRule="auto"/>
        <w:rPr>
          <w:color w:val="222222"/>
          <w:shd w:val="clear" w:color="auto" w:fill="FFFFFF"/>
        </w:rPr>
      </w:pPr>
      <w:r w:rsidRPr="004C6E68">
        <w:rPr>
          <w:color w:val="222222"/>
          <w:shd w:val="clear" w:color="auto" w:fill="FFFFFF"/>
        </w:rPr>
        <w:t xml:space="preserve">Making predictions is </w:t>
      </w:r>
      <w:r>
        <w:rPr>
          <w:color w:val="222222"/>
          <w:shd w:val="clear" w:color="auto" w:fill="FFFFFF"/>
        </w:rPr>
        <w:t xml:space="preserve">one of </w:t>
      </w:r>
      <w:r w:rsidRPr="004C6E68">
        <w:rPr>
          <w:color w:val="222222"/>
          <w:shd w:val="clear" w:color="auto" w:fill="FFFFFF"/>
        </w:rPr>
        <w:t>the hallmark</w:t>
      </w:r>
      <w:r>
        <w:rPr>
          <w:color w:val="222222"/>
          <w:shd w:val="clear" w:color="auto" w:fill="FFFFFF"/>
        </w:rPr>
        <w:t>s</w:t>
      </w:r>
      <w:r w:rsidRPr="004C6E68">
        <w:rPr>
          <w:color w:val="222222"/>
          <w:shd w:val="clear" w:color="auto" w:fill="FFFFFF"/>
        </w:rPr>
        <w:t xml:space="preserve"> of science, but the extent to which behavioral and social scientists can accurate</w:t>
      </w:r>
      <w:r>
        <w:rPr>
          <w:color w:val="222222"/>
          <w:shd w:val="clear" w:color="auto" w:fill="FFFFFF"/>
        </w:rPr>
        <w:t>ly</w:t>
      </w:r>
      <w:r w:rsidRPr="004C6E68">
        <w:rPr>
          <w:color w:val="222222"/>
          <w:shd w:val="clear" w:color="auto" w:fill="FFFFFF"/>
        </w:rPr>
        <w:t xml:space="preserve"> predict </w:t>
      </w:r>
      <w:r>
        <w:rPr>
          <w:color w:val="222222"/>
          <w:shd w:val="clear" w:color="auto" w:fill="FFFFFF"/>
        </w:rPr>
        <w:t xml:space="preserve">societal phenomena and what processes guide their reasoning </w:t>
      </w:r>
      <w:r w:rsidRPr="004C6E68">
        <w:rPr>
          <w:color w:val="222222"/>
          <w:shd w:val="clear" w:color="auto" w:fill="FFFFFF"/>
        </w:rPr>
        <w:t xml:space="preserve">is unknown. </w:t>
      </w:r>
      <w:r w:rsidR="03F1D32F" w:rsidRPr="004C6E68">
        <w:rPr>
          <w:color w:val="222222"/>
          <w:shd w:val="clear" w:color="auto" w:fill="FFFFFF"/>
        </w:rPr>
        <w:t xml:space="preserve">Using </w:t>
      </w:r>
      <w:r w:rsidR="71EE88BB" w:rsidRPr="4D4443E7">
        <w:rPr>
          <w:color w:val="222222"/>
        </w:rPr>
        <w:t xml:space="preserve">the </w:t>
      </w:r>
      <w:r w:rsidR="03F1D32F" w:rsidRPr="004C6E68">
        <w:rPr>
          <w:color w:val="222222"/>
          <w:shd w:val="clear" w:color="auto" w:fill="FFFFFF"/>
        </w:rPr>
        <w:t xml:space="preserve">COVID-19 pandemic as a naturalistic experiment, we will </w:t>
      </w:r>
      <w:r w:rsidR="005D42C3">
        <w:rPr>
          <w:color w:val="222222"/>
          <w:shd w:val="clear" w:color="auto" w:fill="FFFFFF"/>
        </w:rPr>
        <w:t>explore</w:t>
      </w:r>
      <w:r w:rsidR="005D42C3" w:rsidRPr="004C6E68">
        <w:rPr>
          <w:color w:val="222222"/>
          <w:shd w:val="clear" w:color="auto" w:fill="FFFFFF"/>
        </w:rPr>
        <w:t xml:space="preserve"> </w:t>
      </w:r>
      <w:r w:rsidR="005D42C3">
        <w:rPr>
          <w:color w:val="222222"/>
          <w:shd w:val="clear" w:color="auto" w:fill="FFFFFF"/>
        </w:rPr>
        <w:t>processes guiding</w:t>
      </w:r>
      <w:r w:rsidR="002B11B2">
        <w:rPr>
          <w:color w:val="222222"/>
          <w:shd w:val="clear" w:color="auto" w:fill="FFFFFF"/>
        </w:rPr>
        <w:t xml:space="preserve"> scientists</w:t>
      </w:r>
      <w:r w:rsidR="005D42C3">
        <w:rPr>
          <w:color w:val="222222"/>
          <w:shd w:val="clear" w:color="auto" w:fill="FFFFFF"/>
        </w:rPr>
        <w:t>’</w:t>
      </w:r>
      <w:r w:rsidR="002B11B2">
        <w:rPr>
          <w:color w:val="222222"/>
          <w:shd w:val="clear" w:color="auto" w:fill="FFFFFF"/>
        </w:rPr>
        <w:t xml:space="preserve"> </w:t>
      </w:r>
      <w:r w:rsidR="00C23816">
        <w:rPr>
          <w:color w:val="222222"/>
          <w:shd w:val="clear" w:color="auto" w:fill="FFFFFF"/>
        </w:rPr>
        <w:t>ex ante forecasts</w:t>
      </w:r>
      <w:r w:rsidR="00C23816" w:rsidRPr="004C6E68">
        <w:rPr>
          <w:color w:val="222222"/>
          <w:shd w:val="clear" w:color="auto" w:fill="FFFFFF"/>
        </w:rPr>
        <w:t xml:space="preserve"> </w:t>
      </w:r>
      <w:r w:rsidR="00C252A6">
        <w:rPr>
          <w:color w:val="222222"/>
          <w:shd w:val="clear" w:color="auto" w:fill="FFFFFF"/>
        </w:rPr>
        <w:t xml:space="preserve">for </w:t>
      </w:r>
      <w:r w:rsidR="00917BDB">
        <w:rPr>
          <w:color w:val="222222"/>
          <w:shd w:val="clear" w:color="auto" w:fill="FFFFFF"/>
        </w:rPr>
        <w:t>phenomena</w:t>
      </w:r>
      <w:r w:rsidR="03F1D32F" w:rsidRPr="004C6E68">
        <w:rPr>
          <w:color w:val="222222"/>
          <w:shd w:val="clear" w:color="auto" w:fill="FFFFFF"/>
        </w:rPr>
        <w:t xml:space="preserve"> </w:t>
      </w:r>
      <w:r w:rsidR="000926C7">
        <w:rPr>
          <w:color w:val="222222"/>
          <w:shd w:val="clear" w:color="auto" w:fill="FFFFFF"/>
        </w:rPr>
        <w:t>of broad societal relevance</w:t>
      </w:r>
      <w:r w:rsidR="009155F1">
        <w:rPr>
          <w:color w:val="222222"/>
          <w:shd w:val="clear" w:color="auto" w:fill="FFFFFF"/>
        </w:rPr>
        <w:t>, which</w:t>
      </w:r>
      <w:r w:rsidR="009B2285">
        <w:rPr>
          <w:color w:val="222222"/>
          <w:shd w:val="clear" w:color="auto" w:fill="FFFFFF"/>
        </w:rPr>
        <w:t xml:space="preserve"> have been theoretically linked </w:t>
      </w:r>
      <w:r w:rsidR="009155F1">
        <w:rPr>
          <w:color w:val="222222"/>
          <w:shd w:val="clear" w:color="auto" w:fill="FFFFFF"/>
        </w:rPr>
        <w:t>to pathogen threat</w:t>
      </w:r>
      <w:r w:rsidR="00BD244B">
        <w:rPr>
          <w:color w:val="222222"/>
          <w:shd w:val="clear" w:color="auto" w:fill="FFFFFF"/>
        </w:rPr>
        <w:t xml:space="preserve">: </w:t>
      </w:r>
      <w:r w:rsidR="00BD244B" w:rsidRPr="004C6E68">
        <w:rPr>
          <w:color w:val="222222"/>
          <w:shd w:val="clear" w:color="auto" w:fill="FFFFFF"/>
        </w:rPr>
        <w:t xml:space="preserve">gender bias, </w:t>
      </w:r>
      <w:r w:rsidR="00BD244B">
        <w:rPr>
          <w:color w:val="222222"/>
          <w:shd w:val="clear" w:color="auto" w:fill="FFFFFF"/>
        </w:rPr>
        <w:t>ideological</w:t>
      </w:r>
      <w:r w:rsidR="00BD244B" w:rsidRPr="004C6E68">
        <w:rPr>
          <w:color w:val="222222"/>
          <w:shd w:val="clear" w:color="auto" w:fill="FFFFFF"/>
        </w:rPr>
        <w:t xml:space="preserve"> </w:t>
      </w:r>
      <w:r w:rsidR="00BD244B">
        <w:rPr>
          <w:color w:val="222222"/>
          <w:shd w:val="clear" w:color="auto" w:fill="FFFFFF"/>
        </w:rPr>
        <w:t>preferences</w:t>
      </w:r>
      <w:r w:rsidR="00BD244B" w:rsidRPr="004C6E68">
        <w:rPr>
          <w:color w:val="222222"/>
          <w:shd w:val="clear" w:color="auto" w:fill="FFFFFF"/>
        </w:rPr>
        <w:t xml:space="preserve">, </w:t>
      </w:r>
      <w:r w:rsidR="00BD244B">
        <w:rPr>
          <w:color w:val="222222"/>
          <w:shd w:val="clear" w:color="auto" w:fill="FFFFFF"/>
        </w:rPr>
        <w:t xml:space="preserve">political </w:t>
      </w:r>
      <w:r w:rsidR="00BD244B" w:rsidRPr="004C6E68">
        <w:rPr>
          <w:color w:val="222222"/>
          <w:shd w:val="clear" w:color="auto" w:fill="FFFFFF"/>
        </w:rPr>
        <w:t xml:space="preserve">polarization, prejudice, </w:t>
      </w:r>
      <w:r w:rsidR="008A575F">
        <w:rPr>
          <w:color w:val="222222"/>
          <w:shd w:val="clear" w:color="auto" w:fill="FFFFFF"/>
        </w:rPr>
        <w:t xml:space="preserve">and </w:t>
      </w:r>
      <w:r w:rsidR="00BD244B" w:rsidRPr="004C6E68">
        <w:rPr>
          <w:color w:val="222222"/>
          <w:shd w:val="clear" w:color="auto" w:fill="FFFFFF"/>
        </w:rPr>
        <w:t>well-being</w:t>
      </w:r>
      <w:r w:rsidR="000C6A72">
        <w:rPr>
          <w:color w:val="222222"/>
          <w:shd w:val="clear" w:color="auto" w:fill="FFFFFF"/>
        </w:rPr>
        <w:t xml:space="preserve">. </w:t>
      </w:r>
      <w:r w:rsidR="00D87761" w:rsidRPr="004C6E68">
        <w:rPr>
          <w:color w:val="222222"/>
          <w:shd w:val="clear" w:color="auto" w:fill="FFFFFF"/>
        </w:rPr>
        <w:t>In a forecasting tournament</w:t>
      </w:r>
      <w:r w:rsidR="009C4498">
        <w:rPr>
          <w:color w:val="222222"/>
          <w:shd w:val="clear" w:color="auto" w:fill="FFFFFF"/>
        </w:rPr>
        <w:t xml:space="preserve">, </w:t>
      </w:r>
    </w:p>
    <w:p w14:paraId="7F090756" w14:textId="3E8DDF19" w:rsidR="009C4498" w:rsidRDefault="009C4498" w:rsidP="004837F2">
      <w:pPr>
        <w:spacing w:line="480" w:lineRule="auto"/>
        <w:rPr>
          <w:color w:val="222222"/>
          <w:shd w:val="clear" w:color="auto" w:fill="FFFFFF"/>
        </w:rPr>
      </w:pPr>
      <w:r>
        <w:rPr>
          <w:color w:val="222222"/>
          <w:shd w:val="clear" w:color="auto" w:fill="FFFFFF"/>
        </w:rPr>
        <w:t>behavioral and social scientists</w:t>
      </w:r>
      <w:r w:rsidRPr="004C6E68">
        <w:rPr>
          <w:color w:val="222222"/>
          <w:shd w:val="clear" w:color="auto" w:fill="FFFFFF"/>
        </w:rPr>
        <w:t xml:space="preserve"> </w:t>
      </w:r>
      <w:r>
        <w:rPr>
          <w:color w:val="222222"/>
          <w:shd w:val="clear" w:color="auto" w:fill="FFFFFF"/>
        </w:rPr>
        <w:t>will receive standardized past data and will submit</w:t>
      </w:r>
      <w:r w:rsidRPr="004C6E68">
        <w:rPr>
          <w:color w:val="222222"/>
          <w:shd w:val="clear" w:color="auto" w:fill="FFFFFF"/>
        </w:rPr>
        <w:t xml:space="preserve"> </w:t>
      </w:r>
      <w:r>
        <w:rPr>
          <w:color w:val="222222"/>
          <w:shd w:val="clear" w:color="auto" w:fill="FFFFFF"/>
        </w:rPr>
        <w:t xml:space="preserve">pre-registered </w:t>
      </w:r>
      <w:r w:rsidRPr="004C6E68">
        <w:rPr>
          <w:color w:val="222222"/>
          <w:shd w:val="clear" w:color="auto" w:fill="FFFFFF"/>
        </w:rPr>
        <w:t xml:space="preserve">monthly forecasts for a year after the </w:t>
      </w:r>
      <w:r>
        <w:rPr>
          <w:color w:val="222222"/>
          <w:shd w:val="clear" w:color="auto" w:fill="FFFFFF"/>
        </w:rPr>
        <w:t xml:space="preserve">initial </w:t>
      </w:r>
      <w:r w:rsidRPr="004C6E68">
        <w:rPr>
          <w:color w:val="222222"/>
          <w:shd w:val="clear" w:color="auto" w:fill="FFFFFF"/>
        </w:rPr>
        <w:t>peak of the pandemic in the US, with an opportunity to update forecasts based on new data</w:t>
      </w:r>
      <w:r>
        <w:rPr>
          <w:color w:val="222222"/>
          <w:shd w:val="clear" w:color="auto" w:fill="FFFFFF"/>
        </w:rPr>
        <w:t xml:space="preserve"> </w:t>
      </w:r>
      <w:r w:rsidRPr="004C6E68">
        <w:rPr>
          <w:color w:val="222222"/>
          <w:shd w:val="clear" w:color="auto" w:fill="FFFFFF"/>
        </w:rPr>
        <w:t xml:space="preserve">six months later. </w:t>
      </w:r>
      <w:r>
        <w:rPr>
          <w:color w:val="222222"/>
          <w:shd w:val="clear" w:color="auto" w:fill="FFFFFF"/>
        </w:rPr>
        <w:t>W</w:t>
      </w:r>
      <w:r w:rsidRPr="004C6E68">
        <w:rPr>
          <w:color w:val="222222"/>
          <w:shd w:val="clear" w:color="auto" w:fill="FFFFFF"/>
        </w:rPr>
        <w:t xml:space="preserve">e will </w:t>
      </w:r>
      <w:r>
        <w:rPr>
          <w:color w:val="222222"/>
          <w:shd w:val="clear" w:color="auto" w:fill="FFFFFF"/>
        </w:rPr>
        <w:t xml:space="preserve">examine forecasting accuracy against benchmarks (e.g., naïve auto-regressive models), and will explore how theoretical, data-driven and exogenous considerations </w:t>
      </w:r>
      <w:r w:rsidRPr="004C6E68">
        <w:rPr>
          <w:color w:val="222222"/>
          <w:shd w:val="clear" w:color="auto" w:fill="FFFFFF"/>
        </w:rPr>
        <w:t xml:space="preserve">(e.g., </w:t>
      </w:r>
      <w:r>
        <w:rPr>
          <w:color w:val="222222"/>
          <w:shd w:val="clear" w:color="auto" w:fill="FFFFFF"/>
        </w:rPr>
        <w:t>expected COVID-19 trajectory</w:t>
      </w:r>
      <w:r w:rsidRPr="004C6E68">
        <w:rPr>
          <w:color w:val="222222"/>
          <w:shd w:val="clear" w:color="auto" w:fill="FFFFFF"/>
        </w:rPr>
        <w:t>)</w:t>
      </w:r>
      <w:r>
        <w:rPr>
          <w:color w:val="222222"/>
          <w:shd w:val="clear" w:color="auto" w:fill="FFFFFF"/>
        </w:rPr>
        <w:t xml:space="preserve"> affect scientists’ prediction-oriented reasoning about development of societal phenomena. </w:t>
      </w:r>
    </w:p>
    <w:p w14:paraId="1A159B7B" w14:textId="72454AE5" w:rsidR="00D4035C" w:rsidRPr="004C6E68" w:rsidRDefault="00D4035C" w:rsidP="00C74A88">
      <w:pPr>
        <w:spacing w:line="480" w:lineRule="auto"/>
      </w:pPr>
      <w:r w:rsidRPr="004C6E68">
        <w:t xml:space="preserve">Keywords: </w:t>
      </w:r>
      <w:r w:rsidR="00CC417B" w:rsidRPr="004C6E68">
        <w:t>forecasting</w:t>
      </w:r>
      <w:r w:rsidRPr="004C6E68">
        <w:t xml:space="preserve">; </w:t>
      </w:r>
      <w:r w:rsidR="00CC417B" w:rsidRPr="004C6E68">
        <w:t>COVID-19;</w:t>
      </w:r>
      <w:r w:rsidRPr="004C6E68">
        <w:t xml:space="preserve"> </w:t>
      </w:r>
      <w:r w:rsidR="00CC417B" w:rsidRPr="004C6E68">
        <w:t>well-being; political polarization; prejudice; metascience</w:t>
      </w:r>
    </w:p>
    <w:p w14:paraId="49FA77E7" w14:textId="77777777" w:rsidR="00D4035C" w:rsidRPr="001866D9" w:rsidRDefault="00D4035C" w:rsidP="00C74A88">
      <w:pPr>
        <w:spacing w:line="480" w:lineRule="auto"/>
      </w:pPr>
    </w:p>
    <w:p w14:paraId="28D6C36E" w14:textId="77777777" w:rsidR="00D4035C" w:rsidRPr="001866D9" w:rsidRDefault="00D4035C">
      <w:pPr>
        <w:spacing w:after="160" w:line="259" w:lineRule="auto"/>
      </w:pPr>
      <w:r w:rsidRPr="001866D9">
        <w:br w:type="page"/>
      </w:r>
    </w:p>
    <w:p w14:paraId="6EB239C7" w14:textId="6253CA04" w:rsidR="00CC417B" w:rsidRPr="000C44E9" w:rsidRDefault="5F6018EC" w:rsidP="000C44E9">
      <w:pPr>
        <w:spacing w:line="480" w:lineRule="auto"/>
        <w:ind w:firstLine="720"/>
      </w:pPr>
      <w:bookmarkStart w:id="0" w:name="_Hlk37434963"/>
      <w:r>
        <w:lastRenderedPageBreak/>
        <w:t>B</w:t>
      </w:r>
      <w:r w:rsidR="56A58D5A">
        <w:t xml:space="preserve">ehavioral </w:t>
      </w:r>
      <w:r>
        <w:t xml:space="preserve">and social </w:t>
      </w:r>
      <w:r w:rsidR="56A58D5A">
        <w:t>scien</w:t>
      </w:r>
      <w:r w:rsidR="109D1F72">
        <w:t xml:space="preserve">tists typically </w:t>
      </w:r>
      <w:r w:rsidR="4467FA91">
        <w:t xml:space="preserve">aim to </w:t>
      </w:r>
      <w:r w:rsidR="109D1F72" w:rsidRPr="6E41EDF0">
        <w:rPr>
          <w:i/>
          <w:iCs/>
        </w:rPr>
        <w:t>expla</w:t>
      </w:r>
      <w:r w:rsidR="4467FA91" w:rsidRPr="6E41EDF0">
        <w:rPr>
          <w:i/>
          <w:iCs/>
        </w:rPr>
        <w:t>in</w:t>
      </w:r>
      <w:r w:rsidR="4222A5DA">
        <w:t xml:space="preserve"> </w:t>
      </w:r>
      <w:r w:rsidR="56A58D5A">
        <w:t xml:space="preserve">societal phenomena. </w:t>
      </w:r>
      <w:r w:rsidR="109D1F72">
        <w:t>At the same time</w:t>
      </w:r>
      <w:r w:rsidR="4222A5DA">
        <w:t>,</w:t>
      </w:r>
      <w:r w:rsidR="56A58D5A">
        <w:t xml:space="preserve"> t</w:t>
      </w:r>
      <w:r w:rsidR="4CEE3B10">
        <w:t xml:space="preserve">he utility of </w:t>
      </w:r>
      <w:r w:rsidR="3C4DA937">
        <w:t>scientific theories</w:t>
      </w:r>
      <w:r w:rsidR="4CEE3B10">
        <w:t xml:space="preserve"> </w:t>
      </w:r>
      <w:r w:rsidR="001D7B69">
        <w:t xml:space="preserve">also </w:t>
      </w:r>
      <w:r w:rsidR="00FA6005">
        <w:t>involves</w:t>
      </w:r>
      <w:r w:rsidR="4CEE3B10">
        <w:t xml:space="preserve"> </w:t>
      </w:r>
      <w:r w:rsidR="109D1F72">
        <w:t>their</w:t>
      </w:r>
      <w:r w:rsidR="4CEE3B10">
        <w:t xml:space="preserve"> ability</w:t>
      </w:r>
      <w:r w:rsidR="109D1F72">
        <w:t xml:space="preserve"> </w:t>
      </w:r>
      <w:r w:rsidR="4467FA91">
        <w:t xml:space="preserve">to </w:t>
      </w:r>
      <w:r w:rsidR="7564FD4F">
        <w:t xml:space="preserve">accurately </w:t>
      </w:r>
      <w:r w:rsidR="7564FD4F" w:rsidRPr="6E41EDF0">
        <w:rPr>
          <w:i/>
          <w:iCs/>
        </w:rPr>
        <w:t>forecast</w:t>
      </w:r>
      <w:r w:rsidR="109D1F72">
        <w:t xml:space="preserve"> </w:t>
      </w:r>
      <w:r w:rsidR="1A8F942D">
        <w:t>the future development of a given phenomenon</w:t>
      </w:r>
      <w:r w:rsidR="4EDB636A">
        <w:t xml:space="preserve"> </w:t>
      </w:r>
      <w:r w:rsidR="6D09BFDD">
        <w:fldChar w:fldCharType="begin" w:fldLock="1"/>
      </w:r>
      <w:r w:rsidR="00120306">
        <w:instrText>ADDIN CSL_CITATION {"citationItems":[{"id":"ITEM-1","itemData":{"DOI":"10.1126/science.aal3856","ISSN":"0036-8075","author":[{"dropping-particle":"","family":"Hofman","given":"Jake M.","non-dropping-particle":"","parse-names":false,"suffix":""},{"dropping-particle":"","family":"Sharma","given":"Amit","non-dropping-particle":"","parse-names":false,"suffix":""},{"dropping-particle":"","family":"Watts","given":"Duncan J.","non-dropping-particle":"","parse-names":false,"suffix":""}],"container-title":"Science","id":"ITEM-1","issue":"6324","issued":{"date-parts":[["2017","2","3"]]},"page":"486-488","title":"Prediction and explanation in social systems","type":"article-journal","volume":"355"},"uris":["http://www.mendeley.com/documents/?uuid=abb0f907-41be-4038-a9c9-4c1086c8087a"]},{"id":"ITEM-2","itemData":{"DOI":"10.1177/1745691617699971","ISSN":"1745-6916","author":[{"dropping-particle":"","family":"Varnum","given":"Michael E. W.","non-dropping-particle":"","parse-names":false,"suffix":""},{"dropping-particle":"","family":"Grossmann","given":"Igor","non-dropping-particle":"","parse-names":false,"suffix":""}],"container-title":"Perspectives on Psychological Science","id":"ITEM-2","issue":"6","issued":{"date-parts":[["2017","11","15"]]},"page":"956-972","title":"Cultural Change: The How and the Why","type":"article-journal","volume":"12"},"uris":["http://www.mendeley.com/documents/?uuid=1a63d9f4-61b8-48b8-afd3-aef63ec9a9e0"]}],"mendeley":{"formattedCitation":"&lt;sup&gt;1,2&lt;/sup&gt;","plainTextFormattedCitation":"1,2","previouslyFormattedCitation":"(&lt;i&gt;1&lt;/i&gt;, &lt;i&gt;2&lt;/i&gt;)"},"properties":{"noteIndex":0},"schema":"https://github.com/citation-style-language/schema/raw/master/csl-citation.json"}</w:instrText>
      </w:r>
      <w:r w:rsidR="6D09BFDD">
        <w:fldChar w:fldCharType="separate"/>
      </w:r>
      <w:r w:rsidR="00120306" w:rsidRPr="00120306">
        <w:rPr>
          <w:noProof/>
          <w:vertAlign w:val="superscript"/>
        </w:rPr>
        <w:t>1,2</w:t>
      </w:r>
      <w:r w:rsidR="6D09BFDD">
        <w:fldChar w:fldCharType="end"/>
      </w:r>
      <w:r w:rsidR="4CEE3B10">
        <w:t>.</w:t>
      </w:r>
      <w:r w:rsidR="009A7A7D">
        <w:t xml:space="preserve"> </w:t>
      </w:r>
      <w:r w:rsidR="00E31DC7">
        <w:t>A</w:t>
      </w:r>
      <w:r w:rsidR="00861A5B">
        <w:t xml:space="preserve"> common view across empirical sciences </w:t>
      </w:r>
      <w:r w:rsidR="00E31DC7">
        <w:t xml:space="preserve">is </w:t>
      </w:r>
      <w:r w:rsidR="008D1E4F">
        <w:t>that</w:t>
      </w:r>
      <w:r w:rsidR="00F555EC">
        <w:t xml:space="preserve"> </w:t>
      </w:r>
      <w:r w:rsidR="00FB7061">
        <w:t xml:space="preserve">theoretical </w:t>
      </w:r>
      <w:r w:rsidR="00201691">
        <w:t>explanation</w:t>
      </w:r>
      <w:r w:rsidR="00E31DC7">
        <w:t>s</w:t>
      </w:r>
      <w:r w:rsidR="00201691">
        <w:t xml:space="preserve"> </w:t>
      </w:r>
      <w:r w:rsidR="00FB7061">
        <w:t>ought to be falsifiable</w:t>
      </w:r>
      <w:r w:rsidR="008D1E4F">
        <w:t>, requiring</w:t>
      </w:r>
      <w:r w:rsidR="00FB7061">
        <w:t xml:space="preserve"> </w:t>
      </w:r>
      <w:r w:rsidR="00201691">
        <w:t xml:space="preserve">testing of </w:t>
      </w:r>
      <w:r w:rsidR="000677E4">
        <w:t xml:space="preserve">predictions generated by such theories </w:t>
      </w:r>
      <w:r w:rsidR="00EB13A8">
        <w:t>with</w:t>
      </w:r>
      <w:r w:rsidR="000677E4">
        <w:t xml:space="preserve"> </w:t>
      </w:r>
      <w:r w:rsidR="00CC3D13">
        <w:t xml:space="preserve">future </w:t>
      </w:r>
      <w:r w:rsidR="00F555EC">
        <w:t>data</w:t>
      </w:r>
      <w:r w:rsidR="000677E4">
        <w:t xml:space="preserve"> </w:t>
      </w:r>
      <w:r w:rsidR="00477915">
        <w:t>(or hold-out samples).</w:t>
      </w:r>
      <w:r w:rsidR="00F555EC">
        <w:t xml:space="preserve"> </w:t>
      </w:r>
      <w:r w:rsidR="7F04049D">
        <w:t xml:space="preserve">Historically, </w:t>
      </w:r>
      <w:r w:rsidR="78DA2D79">
        <w:t xml:space="preserve">the </w:t>
      </w:r>
      <w:r w:rsidR="4DCC2CB2">
        <w:t xml:space="preserve">social and </w:t>
      </w:r>
      <w:r w:rsidR="6585A4B0">
        <w:t xml:space="preserve">behavioral </w:t>
      </w:r>
      <w:r w:rsidR="3754274B">
        <w:t xml:space="preserve">sciences have </w:t>
      </w:r>
      <w:r w:rsidR="0050B330">
        <w:t xml:space="preserve">emphasized </w:t>
      </w:r>
      <w:r w:rsidR="3754274B">
        <w:t xml:space="preserve">the value of explanation rather than prediction </w:t>
      </w:r>
      <w:r w:rsidR="6D09BFDD">
        <w:fldChar w:fldCharType="begin" w:fldLock="1"/>
      </w:r>
      <w:r w:rsidR="00120306">
        <w:instrText>ADDIN CSL_CITATION {"citationItems":[{"id":"ITEM-1","itemData":{"DOI":"10.1126/science.aal3856","ISSN":"0036-8075","author":[{"dropping-particle":"","family":"Hofman","given":"Jake M.","non-dropping-particle":"","parse-names":false,"suffix":""},{"dropping-particle":"","family":"Sharma","given":"Amit","non-dropping-particle":"","parse-names":false,"suffix":""},{"dropping-particle":"","family":"Watts","given":"Duncan J.","non-dropping-particle":"","parse-names":false,"suffix":""}],"container-title":"Science","id":"ITEM-1","issue":"6324","issued":{"date-parts":[["2017","2","3"]]},"page":"486-488","title":"Prediction and explanation in social systems","type":"article-journal","volume":"355"},"uris":["http://www.mendeley.com/documents/?uuid=abb0f907-41be-4038-a9c9-4c1086c8087a"]},{"id":"ITEM-2","itemData":{"DOI":"10.1177/1745691617693393","author":[{"dropping-particle":"","family":"Yarkoni","given":"Tal","non-dropping-particle":"","parse-names":false,"suffix":""},{"dropping-particle":"","family":"Westfall","given":"Jacob","non-dropping-particle":"","parse-names":false,"suffix":""}],"container-title":"Perspectives on psychological science","id":"ITEM-2","issue":"6","issued":{"date-parts":[["2017"]]},"page":"1100-1122","title":"Choosing prediction over explanation in psychology : Lessons from machine learning","type":"article-journal","volume":"12"},"uris":["http://www.mendeley.com/documents/?uuid=4292e289-b2a7-4ac0-acf5-fa4337ff28e3"]}],"mendeley":{"formattedCitation":"&lt;sup&gt;1,3&lt;/sup&gt;","plainTextFormattedCitation":"1,3","previouslyFormattedCitation":"(&lt;i&gt;1&lt;/i&gt;, &lt;i&gt;3&lt;/i&gt;)"},"properties":{"noteIndex":0},"schema":"https://github.com/citation-style-language/schema/raw/master/csl-citation.json"}</w:instrText>
      </w:r>
      <w:r w:rsidR="6D09BFDD">
        <w:fldChar w:fldCharType="separate"/>
      </w:r>
      <w:r w:rsidR="00120306" w:rsidRPr="00120306">
        <w:rPr>
          <w:noProof/>
          <w:vertAlign w:val="superscript"/>
        </w:rPr>
        <w:t>1,3</w:t>
      </w:r>
      <w:r w:rsidR="6D09BFDD">
        <w:fldChar w:fldCharType="end"/>
      </w:r>
      <w:r w:rsidR="3754274B">
        <w:t xml:space="preserve">. </w:t>
      </w:r>
      <w:r w:rsidR="49FF6752">
        <w:t xml:space="preserve">And in recent years a great deal of effort has been put into testing the extent to which </w:t>
      </w:r>
      <w:r w:rsidR="0823D3AB">
        <w:t xml:space="preserve">explanations for </w:t>
      </w:r>
      <w:r w:rsidR="4DE2CBB7">
        <w:t xml:space="preserve">commonly studied social phenomena are </w:t>
      </w:r>
      <w:r w:rsidR="0823D3AB">
        <w:t>reliable and robust</w:t>
      </w:r>
      <w:r w:rsidR="72FF75DB">
        <w:t xml:space="preserve"> by aiming to</w:t>
      </w:r>
      <w:r w:rsidR="11621101">
        <w:t xml:space="preserve"> </w:t>
      </w:r>
      <w:r w:rsidR="3754274B">
        <w:t xml:space="preserve">estimate the replicability of findings </w:t>
      </w:r>
      <w:r w:rsidR="73BE69A5">
        <w:t xml:space="preserve">in </w:t>
      </w:r>
      <w:r w:rsidR="0823D3AB">
        <w:t xml:space="preserve">psychology, economics, and </w:t>
      </w:r>
      <w:r w:rsidR="68A3F72F">
        <w:t>the c</w:t>
      </w:r>
      <w:r w:rsidR="0823D3AB">
        <w:t>ognitive sciences</w:t>
      </w:r>
      <w:r w:rsidR="3754274B">
        <w:t xml:space="preserve"> </w:t>
      </w:r>
      <w:r w:rsidR="6D09BFDD">
        <w:fldChar w:fldCharType="begin" w:fldLock="1"/>
      </w:r>
      <w:r w:rsidR="00120306">
        <w:instrText>ADDIN CSL_CITATION {"citationItems":[{"id":"ITEM-1","itemData":{"DOI":"10.1126/science.aac4716","ISSN":"0036-8075","author":[{"dropping-particle":"","family":"Open Science Collaboration","given":"","non-dropping-particle":"","parse-names":false,"suffix":""}],"container-title":"Science","id":"ITEM-1","issue":"6251","issued":{"date-parts":[["2015","8","28"]]},"page":"aac4716-aac4716","title":"Estimating the reproducibility of psychological science","type":"article-journal","volume":"349"},"uris":["http://www.mendeley.com/documents/?uuid=da03386d-a7ca-4fae-b35b-f4402c4b1ae2"]},{"id":"ITEM-2","itemData":{"DOI":"10.1177/2515245918810225","ISSN":"2515-2459","abstract":"We conducted preregistered replications of 28 classic and contemporary published findings, with protocols that were peer reviewed in advance, to examine variation in effect magnitudes across samples and settings. Each protocol was administered to approximately half of 125 samples that comprised 15,305 participants from 36 countries and territories. Using the conventional criterion of statistical significance ( p &lt; .05), we found that 15 (54%) of the replications provided evidence of a statistically significant effect in the same direction as the original finding. With a strict significance criterion ( p &lt; .0001), 14 (50%) of the replications still provided such evidence, a reflection of the extremely high-powered design. Seven (25%) of the replications yielded effect sizes larger than the original ones, and 21 (75%) yielded effect sizes smaller than the original ones. The median comparable Cohen’s ds were 0.60 for the original findings and 0.15 for the replications. The effect sizes were small (&lt; 0.20) in 16 of the replications (57%), and 9 effects (32%) were in the direction opposite the direction of the original effect. Across settings, the Q statistic indicated significant heterogeneity in 11 (39%) of the replication effects, and most of those were among the findings with the largest overall effect sizes; only 1 effect that was near zero in the aggregate showed significant heterogeneity according to this measure. Only 1 effect had a tau value greater than .20, an indication of moderate heterogeneity. Eight others had tau values near or slightly above .10, an indication of slight heterogeneity. Moderation tests indicated that very little heterogeneity was attributable to the order in which the tasks were performed or whether the tasks were administered in lab versus online. Exploratory comparisons revealed little heterogeneity between Western, educated, industrialized, rich, and democratic (WEIRD) cultures and less WEIRD cultures (i.e., cultures with relatively high and low WEIRDness scores, respectively). Cumulatively, variability in the observed effect sizes was attributable more to the effect being studied than to the sample or setting in which it was studied.","author":[{"dropping-particle":"","family":"Klein","given":"Richard A.","non-dropping-particle":"","parse-names":false,"suffix":""},{"dropping-particle":"","family":"Vianello","given":"Michelangelo","non-dropping-particle":"","parse-names":false,"suffix":""},{"dropping-particle":"","family":"Hasselman","given":"Fred","non-dropping-particle":"","parse-names":false,"suffix":""},{"dropping-particle":"","family":"Adams","given":"Byron G.","non-dropping-particle":"","parse-names":false,"suffix":""},{"dropping-particle":"","family":"Adams","given":"Reginald B.","non-dropping-particle":"","parse-names":false,"suffix":""},{"dropping-particle":"","family":"Alper","given":"Sinan","non-dropping-particle":"","parse-names":false,"suffix":""},{"dropping-particle":"","family":"Aveyard","given":"Mark","non-dropping-particle":"","parse-names":false,"suffix":""},{"dropping-particle":"","family":"Axt","given":"Jordan R.","non-dropping-particle":"","parse-names":false,"suffix":""},{"dropping-particle":"","family":"Babalola","given":"Mayowa T.","non-dropping-particle":"","parse-names":false,"suffix":""},{"dropping-particle":"","family":"Bahník","given":"Štěpán","non-dropping-particle":"","parse-names":false,"suffix":""},{"dropping-particle":"","family":"Batra","given":"Rishtee","non-dropping-particle":"","parse-names":false,"suffix":""},{"dropping-particle":"","family":"Berkics","given":"Mihály","non-dropping-particle":"","parse-names":false,"suffix":""},{"dropping-particle":"","family":"Bernstein","given":"Michael J.","non-dropping-particle":"","parse-names":false,"suffix":""},{"dropping-particle":"","family":"Berry","given":"Daniel R.","non-dropping-particle":"","parse-names":false,"suffix":""},{"dropping-particle":"","family":"Bialobrzeska","given":"Olga","non-dropping-particle":"","parse-names":false,"suffix":""},{"dropping-particle":"","family":"Binan","given":"Evans Dami","non-dropping-particle":"","parse-names":false,"suffix":""},{"dropping-particle":"","family":"Bocian","given":"Konrad","non-dropping-particle":"","parse-names":false,"suffix":""},{"dropping-particle":"","family":"Brandt","given":"Mark J.","non-dropping-particle":"","parse-names":false,"suffix":""},{"dropping-particle":"","family":"Busching","given":"Robert","non-dropping-particle":"","parse-names":false,"suffix":""},{"dropping-particle":"","family":"Rédei","given":"Anna Cabak","non-dropping-particle":"","parse-names":false,"suffix":""},{"dropping-particle":"","family":"Cai","given":"Huajian","non-dropping-particle":"","parse-names":false,"suffix":""},{"dropping-particle":"","family":"Cambier","given":"Fanny","non-dropping-particle":"","parse-names":false,"suffix":""},{"dropping-particle":"","family":"Cantarero","given":"Katarzyna","non-dropping-particle":"","parse-names":false,"suffix":""},{"dropping-particle":"","family":"Carmichael","given":"Cheryl L.","non-dropping-particle":"","parse-names":false,"suffix":""},{"dropping-particle":"","family":"Ceric","given":"Francisco","non-dropping-particle":"","parse-names":false,"suffix":""},{"dropping-particle":"","family":"Chandler","given":"Jesse","non-dropping-particle":"","parse-names":false,"suffix":""},{"dropping-particle":"","family":"Chang","given":"Jen-Ho","non-dropping-particle":"","parse-names":false,"suffix":""},{"dropping-particle":"","family":"Chatard","given":"Armand","non-dropping-particle":"","parse-names":false,"suffix":""},{"dropping-particle":"","family":"Chen","given":"Eva E.","non-dropping-particle":"","parse-names":false,"suffix":""},{"dropping-particle":"","family":"Cheong","given":"Winnee","non-dropping-particle":"","parse-names":false,"suffix":""},{"dropping-particle":"","family":"Cicero","given":"David C.","non-dropping-particle":"","parse-names":false,"suffix":""},{"dropping-particle":"","family":"Coen","given":"Sharon","non-dropping-particle":"","parse-names":false,"suffix":""},{"dropping-particle":"","family":"Coleman","given":"Jennifer A.","non-dropping-particle":"","parse-names":false,"suffix":""},{"dropping-particle":"","family":"Collisson","given":"Brian","non-dropping-particle":"","parse-names":false,"suffix":""},{"dropping-particle":"","family":"Conway","given":"Morgan A.","non-dropping-particle":"","parse-names":false,"suffix":""},{"dropping-particle":"","family":"Corker","given":"Katherine S.","non-dropping-particle":"","parse-names":false,"suffix":""},{"dropping-particle":"","family":"Curran","given":"Paul G.","non-dropping-particle":"","parse-names":false,"suffix":""},{"dropping-particle":"","family":"Cushman","given":"Fiery","non-dropping-particle":"","parse-names":false,"suffix":""},{"dropping-particle":"","family":"Dagona","given":"Zubairu K.","non-dropping-particle":"","parse-names":false,"suffix":""},{"dropping-particle":"","family":"Dalgar","given":"Ilker","non-dropping-particle":"","parse-names":false,"suffix":""},{"dropping-particle":"","family":"Dalla Rosa","given":"Anna","non-dropping-particle":"","parse-names":false,"suffix":""},{"dropping-particle":"","family":"Davis","given":"William E.","non-dropping-particle":"","parse-names":false,"suffix":""},{"dropping-particle":"","family":"Bruijn","given":"Maaike","non-dropping-particle":"de","parse-names":false,"suffix":""},{"dropping-particle":"","family":"Schutter","given":"Leander","non-dropping-particle":"De","parse-names":false,"suffix":""},{"dropping-particle":"","family":"Devos","given":"Thierry","non-dropping-particle":"","parse-names":false,"suffix":""},{"dropping-particle":"","family":"Vries","given":"Marieke","non-dropping-particle":"de","parse-names":false,"suffix":""},{"dropping-particle":"","family":"Doğulu","given":"Canay","non-dropping-particle":"","parse-names":false,"suffix":""},{"dropping-particle":"","family":"Dozo","given":"Nerisa","non-dropping-particle":"","parse-names":false,"suffix":""},{"dropping-particle":"","family":"Dukes","given":"Kristin Nicole","non-dropping-particle":"","parse-names":false,"suffix":""},{"dropping-particle":"","family":"Dunham","given":"Yarrow","non-dropping-particle":"","parse-names":false,"suffix":""},{"dropping-particle":"","family":"Durrheim","given":"Kevin","non-dropping-particle":"","parse-names":false,"suffix":""},{"dropping-particle":"","family":"Ebersole","given":"Charles R.","non-dropping-particle":"","parse-names":false,"suffix":""},{"dropping-particle":"","family":"Edlund","given":"John E.","non-dropping-particle":"","parse-names":false,"suffix":""},{"dropping-particle":"","family":"Eller","given":"Anja","non-dropping-particle":"","parse-names":false,"suffix":""},{"dropping-particle":"","family":"English","given":"Alexander Scott","non-dropping-particle":"","parse-names":false,"suffix":""},{"dropping-particle":"","family":"Finck","given":"Carolyn","non-dropping-particle":"","parse-names":false,"suffix":""},{"dropping-particle":"","family":"Frankowska","given":"Natalia","non-dropping-particle":"","parse-names":false,"suffix":""},{"dropping-particle":"","family":"Freyre","given":"Miguel-Ángel","non-dropping-particle":"","parse-names":false,"suffix":""},{"dropping-particle":"","family":"Friedman","given":"Mike","non-dropping-particle":"","parse-names":false,"suffix":""},{"dropping-particle":"","family":"Galliani","given":"Elisa Maria","non-dropping-particle":"","parse-names":false,"suffix":""},{"dropping-particle":"","family":"Gandi","given":"Joshua C.","non-dropping-particle":"","parse-names":false,"suffix":""},{"dropping-particle":"","family":"Ghoshal","given":"Tanuka","non-dropping-particle":"","parse-names":false,"suffix":""},{"dropping-particle":"","family":"Giessner","given":"Steffen R.","non-dropping-particle":"","parse-names":false,"suffix":""},{"dropping-particle":"","family":"Gill","given":"Tripat","non-dropping-particle":"","parse-names":false,"suffix":""},{"dropping-particle":"","family":"Gnambs","given":"Timo","non-dropping-particle":"","parse-names":false,"suffix":""},{"dropping-particle":"","family":"Gómez","given":"Ángel","non-dropping-particle":"","parse-names":false,"suffix":""},{"dropping-particle":"","family":"González","given":"Roberto","non-dropping-particle":"","parse-names":false,"suffix":""},{"dropping-particle":"","family":"Graham","given":"Jesse","non-dropping-particle":"","parse-names":false,"suffix":""},{"dropping-particle":"","family":"Grahe","given":"Jon E.","non-dropping-particle":"","parse-names":false,"suffix":""},{"dropping-particle":"","family":"Grahek","given":"Ivan","non-dropping-particle":"","parse-names":false,"suffix":""},{"dropping-particle":"","family":"Green","given":"Eva G. T.","non-dropping-particle":"","parse-names":false,"suffix":""},{"dropping-particle":"","family":"Hai","given":"Kakul","non-dropping-particle":"","parse-names":false,"suffix":""},{"dropping-particle":"","family":"Haigh","given":"Matthew","non-dropping-particle":"","parse-names":false,"suffix":""},{"dropping-particle":"","family":"Haines","given":"Elizabeth L.","non-dropping-particle":"","parse-names":false,"suffix":""},{"dropping-particle":"","family":"Hall","given":"Michael P.","non-dropping-particle":"","parse-names":false,"suffix":""},{"dropping-particle":"","family":"Heffernan","given":"Marie E.","non-dropping-particle":"","parse-names":false,"suffix":""},{"dropping-particle":"","family":"Hicks","given":"Joshua A.","non-dropping-particle":"","parse-names":false,"suffix":""},{"dropping-particle":"","family":"Houdek","given":"Petr","non-dropping-particle":"","parse-names":false,"suffix":""},{"dropping-particle":"","family":"Huntsinger","given":"Jeffrey R.","non-dropping-particle":"","parse-names":false,"suffix":""},{"dropping-particle":"","family":"Huynh","given":"Ho Phi","non-dropping-particle":"","parse-names":false,"suffix":""},{"dropping-particle":"","family":"IJzerman","given":"Hans","non-dropping-particle":"","parse-names":false,"suffix":""},{"dropping-particle":"","family":"Inbar","given":"Yoel","non-dropping-particle":"","parse-names":false,"suffix":""},{"dropping-particle":"","family":"Innes-Ker","given":"Åse H.","non-dropping-particle":"","parse-names":false,"suffix":""},{"dropping-particle":"","family":"Jiménez-Leal","given":"William","non-dropping-particle":"","parse-names":false,"suffix":""},{"dropping-particle":"","family":"John","given":"Melissa-Sue","non-dropping-particle":"","parse-names":false,"suffix":""},{"dropping-particle":"","family":"Joy-Gaba","given":"Jennifer A.","non-dropping-particle":"","parse-names":false,"suffix":""},{"dropping-particle":"","family":"Kamiloğlu","given":"Roza G.","non-dropping-particle":"","parse-names":false,"suffix":""},{"dropping-particle":"","family":"Kappes","given":"Heather Barry","non-dropping-particle":"","parse-names":false,"suffix":""},{"dropping-particle":"","family":"Karabati","given":"Serdar","non-dropping-particle":"","parse-names":false,"suffix":""},{"dropping-particle":"","family":"Karick","given":"Haruna","non-dropping-particle":"","parse-names":false,"suffix":""},{"dropping-particle":"","family":"Keller","given":"Victor N.","non-dropping-particle":"","parse-names":false,"suffix":""},{"dropping-particle":"","family":"Kende","given":"Anna","non-dropping-particle":"","parse-names":false,"suffix":""},{"dropping-particle":"","family":"Kervyn","given":"Nicolas","non-dropping-particle":"","parse-names":false,"suffix":""},{"dropping-particle":"","family":"Knežević","given":"Goran","non-dropping-particle":"","parse-names":false,"suffix":""},{"dropping-particle":"","family":"Kovacs","given":"Carrie","non-dropping-particle":"","parse-names":false,"suffix":""},{"dropping-particle":"","family":"Krueger","given":"Lacy E.","non-dropping-particle":"","parse-names":false,"suffix":""},{"dropping-particle":"","family":"Kurapov","given":"German","non-dropping-particle":"","parse-names":false,"suffix":""},{"dropping-particle":"","family":"Kurtz","given":"Jamie","non-dropping-particle":"","parse-names":false,"suffix":""},{"dropping-particle":"","family":"Lakens","given":"Daniël","non-dropping-particle":"","parse-names":false,"suffix":""},{"dropping-particle":"","family":"Lazarević","given":"Ljiljana B.","non-dropping-particle":"","parse-names":false,"suffix":""},{"dropping-particle":"","family":"Levitan","given":"Carmel A.","non-dropping-particle":"","parse-names":false,"suffix":""},{"dropping-particle":"","family":"Lewis","given":"Neil A.","non-dropping-particle":"","parse-names":false,"suffix":""},{"dropping-particle":"","family":"Lins","given":"Samuel","non-dropping-particle":"","parse-names":false,"suffix":""},{"dropping-particle":"","family":"Lipsey","given":"Nikolette P.","non-dropping-particle":"","parse-names":false,"suffix":""},{"dropping-particle":"","family":"Losee","given":"Joy E.","non-dropping-particle":"","parse-names":false,"suffix":""},{"dropping-particle":"","family":"Maassen","given":"Esther","non-dropping-particle":"","parse-names":false,"suffix":""},{"dropping-particle":"","family":"Maitner","given":"Angela T.","non-dropping-particle":"","parse-names":false,"suffix":""},{"dropping-particle":"","family":"Malingumu","given":"Winfrida","non-dropping-particle":"","parse-names":false,"suffix":""},{"dropping-particle":"","family":"Mallett","given":"Robyn K.","non-dropping-particle":"","parse-names":false,"suffix":""},{"dropping-particle":"","family":"Marotta","given":"Satia A.","non-dropping-particle":"","parse-names":false,"suffix":""},{"dropping-particle":"","family":"Međedović","given":"Janko","non-dropping-particle":"","parse-names":false,"suffix":""},{"dropping-particle":"","family":"Mena-Pacheco","given":"Fernando","non-dropping-particle":"","parse-names":false,"suffix":""},{"dropping-particle":"","family":"Milfont","given":"Taciano L.","non-dropping-particle":"","parse-names":false,"suffix":""},{"dropping-particle":"","family":"Morris","given":"Wendy L.","non-dropping-particle":"","parse-names":false,"suffix":""},{"dropping-particle":"","family":"Murphy","given":"Sean C.","non-dropping-particle":"","parse-names":false,"suffix":""},{"dropping-particle":"","family":"Myachykov","given":"Andriy","non-dropping-particle":"","parse-names":false,"suffix":""},{"dropping-particle":"","family":"Neave","given":"Nick","non-dropping-particle":"","parse-names":false,"suffix":""},{"dropping-particle":"","family":"Neijenhuijs","given":"Koen","non-dropping-particle":"","parse-names":false,"suffix":""},{"dropping-particle":"","family":"Nelson","given":"Anthony J.","non-dropping-particle":"","parse-names":false,"suffix":""},{"dropping-particle":"","family":"Neto","given":"Félix","non-dropping-particle":"","parse-names":false,"suffix":""},{"dropping-particle":"","family":"Lee Nichols","given":"Austin","non-dropping-particle":"","parse-names":false,"suffix":""},{"dropping-particle":"","family":"Ocampo","given":"Aaron","non-dropping-particle":"","parse-names":false,"suffix":""},{"dropping-particle":"","family":"O’Donnell","given":"Susan L.","non-dropping-particle":"","parse-names":false,"suffix":""},{"dropping-particle":"","family":"Oikawa","given":"Haruka","non-dropping-particle":"","parse-names":false,"suffix":""},{"dropping-particle":"","family":"Oikawa","given":"Masanori","non-dropping-particle":"","parse-names":false,"suffix":""},{"dropping-particle":"","family":"Ong","given":"Elsie","non-dropping-particle":"","parse-names":false,"suffix":""},{"dropping-particle":"","family":"Orosz","given":"Gábor","non-dropping-particle":"","parse-names":false,"suffix":""},{"dropping-particle":"","family":"Osowiecka","given":"Malgorzata","non-dropping-particle":"","parse-names":false,"suffix":""},{"dropping-particle":"","family":"Packard","given":"Grant","non-dropping-particle":"","parse-names":false,"suffix":""},{"dropping-particle":"","family":"Pérez-Sánchez","given":"Rolando","non-dropping-particle":"","parse-names":false,"suffix":""},{"dropping-particle":"","family":"Petrović","given":"Boban","non-dropping-particle":"","parse-names":false,"suffix":""},{"dropping-particle":"","family":"Pilati","given":"Ronaldo","non-dropping-particle":"","parse-names":false,"suffix":""},{"dropping-particle":"","family":"Pinter","given":"Brad","non-dropping-particle":"","parse-names":false,"suffix":""},{"dropping-particle":"","family":"Podesta","given":"Lysandra","non-dropping-particle":"","parse-names":false,"suffix":""},{"dropping-particle":"","family":"Pogge","given":"Gabrielle","non-dropping-particle":"","parse-names":false,"suffix":""},{"dropping-particle":"","family":"Pollmann","given":"Monique M. H.","non-dropping-particle":"","parse-names":false,"suffix":""},{"dropping-particle":"","family":"Rutchick","given":"Abraham M.","non-dropping-particle":"","parse-names":false,"suffix":""},{"dropping-particle":"","family":"Saavedra","given":"Patricio","non-dropping-particle":"","parse-names":false,"suffix":""},{"dropping-particle":"","family":"Saeri","given":"Alexander K.","non-dropping-particle":"","parse-names":false,"suffix":""},{"dropping-particle":"","family":"Salomon","given":"Erika","non-dropping-particle":"","parse-names":false,"suffix":""},{"dropping-particle":"","family":"Schmidt","given":"Kathleen","non-dropping-particle":"","parse-names":false,"suffix":""},{"dropping-particle":"","family":"Schönbrodt","given":"Felix D.","non-dropping-particle":"","parse-names":false,"suffix":""},{"dropping-particle":"","family":"Sekerdej","given":"Maciej B.","non-dropping-particle":"","parse-names":false,"suffix":""},{"dropping-particle":"","family":"Sirlopú","given":"David","non-dropping-particle":"","parse-names":false,"suffix":""},{"dropping-particle":"","family":"Skorinko","given":"Jeanine L. M.","non-dropping-particle":"","parse-names":false,"suffix":""},{"dropping-particle":"","family":"Smith","given":"Michael A.","non-dropping-particle":"","parse-names":false,"suffix":""},{"dropping-particle":"","family":"Smith-Castro","given":"Vanessa","non-dropping-particle":"","parse-names":false,"suffix":""},{"dropping-particle":"","family":"Smolders","given":"Karin C. H. J.","non-dropping-particle":"","parse-names":false,"suffix":""},{"dropping-particle":"","family":"Sobkow","given":"Agata","non-dropping-particle":"","parse-names":false,"suffix":""},{"dropping-particle":"","family":"Sowden","given":"Walter","non-dropping-particle":"","parse-names":false,"suffix":""},{"dropping-particle":"","family":"Spachtholz","given":"Philipp","non-dropping-particle":"","parse-names":false,"suffix":""},{"dropping-particle":"","family":"Srivastava","given":"Manini","non-dropping-particle":"","parse-names":false,"suffix":""},{"dropping-particle":"","family":"Steiner","given":"Troy G.","non-dropping-particle":"","parse-names":false,"suffix":""},{"dropping-particle":"","family":"Stouten","given":"Jeroen","non-dropping-particle":"","parse-names":false,"suffix":""},{"dropping-particle":"","family":"Street","given":"Chris N. H.","non-dropping-particle":"","parse-names":false,"suffix":""},{"dropping-particle":"","family":"Sundfelt","given":"Oskar K.","non-dropping-particle":"","parse-names":false,"suffix":""},{"dropping-particle":"","family":"Szeto","given":"Stephanie","non-dropping-particle":"","parse-names":false,"suffix":""},{"dropping-particle":"","family":"Szumowska","given":"Ewa","non-dropping-particle":"","parse-names":false,"suffix":""},{"dropping-particle":"","family":"Tang","given":"Andrew C. W.","non-dropping-particle":"","parse-names":false,"suffix":""},{"dropping-particle":"","family":"Tanzer","given":"Norbert","non-dropping-particle":"","parse-names":false,"suffix":""},{"dropping-particle":"","family":"Tear","given":"Morgan J.","non-dropping-particle":"","parse-names":false,"suffix":""},{"dropping-particle":"","family":"Theriault","given":"Jordan","non-dropping-particle":"","parse-names":false,"suffix":""},{"dropping-particle":"","family":"Thomae","given":"Manuela","non-dropping-particle":"","parse-names":false,"suffix":""},{"dropping-particle":"","family":"Torres","given":"David","non-dropping-particle":"","parse-names":false,"suffix":""},{"dropping-particle":"","family":"Traczyk","given":"Jakub","non-dropping-particle":"","parse-names":false,"suffix":""},{"dropping-particle":"","family":"Tybur","given":"Joshua M.","non-dropping-particle":"","parse-names":false,"suffix":""},{"dropping-particle":"","family":"Ujhelyi","given":"Adrienn","non-dropping-particle":"","parse-names":false,"suffix":""},{"dropping-particle":"","family":"Aert","given":"Robbie C. M.","non-dropping-particle":"van","parse-names":false,"suffix":""},{"dropping-particle":"","family":"Assen","given":"Marcel A. L. M.","non-dropping-particle":"van","parse-names":false,"suffix":""},{"dropping-particle":"","family":"Hulst","given":"Marije","non-dropping-particle":"van der","parse-names":false,"suffix":""},{"dropping-particle":"","family":"Lange","given":"Paul A. M.","non-dropping-particle":"van","parse-names":false,"suffix":""},{"dropping-particle":"","family":"’t Veer","given":"Anna Elisabeth","non-dropping-particle":"van","parse-names":false,"suffix":""},{"dropping-particle":"","family":"Vásquez- Echeverría","given":"Alejandro","non-dropping-particle":"","parse-names":false,"suffix":""},{"dropping-particle":"","family":"Ann Vaughn","given":"Leigh","non-dropping-particle":"","parse-names":false,"suffix":""},{"dropping-particle":"","family":"Vázquez","given":"Alexandra","non-dropping-particle":"","parse-names":false,"suffix":""},{"dropping-particle":"","family":"Vega","given":"Luis Diego","non-dropping-particle":"","parse-names":false,"suffix":""},{"dropping-particle":"","family":"Verniers","given":"Catherine","non-dropping-particle":"","parse-names":false,"suffix":""},{"dropping-particle":"","family":"Verschoor","given":"Mark","non-dropping-particle":"","parse-names":false,"suffix":""},{"dropping-particle":"","family":"Voermans","given":"Ingrid P. J.","non-dropping-particle":"","parse-names":false,"suffix":""},{"dropping-particle":"","family":"Vranka","given":"Marek A.","non-dropping-particle":"","parse-names":false,"suffix":""},{"dropping-particle":"","family":"Welch","given":"Cheryl","non-dropping-particle":"","parse-names":false,"suffix":""},{"dropping-particle":"","family":"Wichman","given":"Aaron L.","non-dropping-particle":"","parse-names":false,"suffix":""},{"dropping-particle":"","family":"Williams","given":"Lisa A.","non-dropping-particle":"","parse-names":false,"suffix":""},{"dropping-particle":"","family":"Wood","given":"Michael","non-dropping-particle":"","parse-names":false,"suffix":""},{"dropping-particle":"","family":"Woodzicka","given":"Julie A.","non-dropping-particle":"","parse-names":false,"suffix":""},{"dropping-particle":"","family":"Wronska","given":"Marta K.","non-dropping-particle":"","parse-names":false,"suffix":""},{"dropping-particle":"","family":"Young","given":"Liane","non-dropping-particle":"","parse-names":false,"suffix":""},{"dropping-particle":"","family":"Zelenski","given":"John M.","non-dropping-particle":"","parse-names":false,"suffix":""},{"dropping-particle":"","family":"Zhijia","given":"Zeng","non-dropping-particle":"","parse-names":false,"suffix":""},{"dropping-particle":"","family":"Nosek","given":"Brian A.","non-dropping-particle":"","parse-names":false,"suffix":""}],"container-title":"Advances in Methods and Practices in Psychological Science","id":"ITEM-2","issue":"4","issued":{"date-parts":[["2018","12","24"]]},"page":"443-490","title":"Many Labs 2: Investigating Variation in Replicability Across Samples and Settings","type":"article-journal","volume":"1"},"uris":["http://www.mendeley.com/documents/?uuid=a73c32dc-914d-4db5-a8b1-39741e4a15c8"]},{"id":"ITEM-3","itemData":{"DOI":"10.1126/science.aaf0918","ISSN":"0036-8075","author":[{"dropping-particle":"","family":"Camerer","given":"C. F.","non-dropping-particle":"","parse-names":false,"suffix":""},{"dropping-particle":"","family":"Dreber","given":"A.","non-dropping-particle":"","parse-names":false,"suffix":""},{"dropping-particle":"","family":"Forsell","given":"E.","non-dropping-particle":"","parse-names":false,"suffix":""},{"dropping-particle":"","family":"Ho","given":"T.-H.","non-dropping-particle":"","parse-names":false,"suffix":""},{"dropping-particle":"","family":"Huber","given":"J.","non-dropping-particle":"","parse-names":false,"suffix":""},{"dropping-particle":"","family":"Johannesson","given":"M.","non-dropping-particle":"","parse-names":false,"suffix":""},{"dropping-particle":"","family":"Kirchler","given":"M.","non-dropping-particle":"","parse-names":false,"suffix":""},{"dropping-particle":"","family":"Almenberg","given":"J.","non-dropping-particle":"","parse-names":false,"suffix":""},{"dropping-particle":"","family":"Altmejd","given":"A.","non-dropping-particle":"","parse-names":false,"suffix":""},{"dropping-particle":"","family":"Chan","given":"T.","non-dropping-particle":"","parse-names":false,"suffix":""},{"dropping-particle":"","family":"Heikensten","given":"E.","non-dropping-particle":"","parse-names":false,"suffix":""},{"dropping-particle":"","family":"Holzmeister","given":"F.","non-dropping-particle":"","parse-names":false,"suffix":""},{"dropping-particle":"","family":"Imai","given":"T.","non-dropping-particle":"","parse-names":false,"suffix":""},{"dropping-particle":"","family":"Isaksson","given":"S.","non-dropping-particle":"","parse-names":false,"suffix":""},{"dropping-particle":"","family":"Nave","given":"G.","non-dropping-particle":"","parse-names":false,"suffix":""},{"dropping-particle":"","family":"Pfeiffer","given":"T.","non-dropping-particle":"","parse-names":false,"suffix":""},{"dropping-particle":"","family":"Razen","given":"M.","non-dropping-particle":"","parse-names":false,"suffix":""},{"dropping-particle":"","family":"Wu","given":"H.","non-dropping-particle":"","parse-names":false,"suffix":""}],"container-title":"Science","id":"ITEM-3","issue":"6280","issued":{"date-parts":[["2016","3","25"]]},"page":"1433-1436","title":"Evaluating replicability of laboratory experiments in economics","type":"article-journal","volume":"351"},"uris":["http://www.mendeley.com/documents/?uuid=67e713b2-4758-434d-aaf6-a087353dfe49"]},{"id":"ITEM-4","itemData":{"DOI":"10.1007/s13164-018-0400-9","ISSN":"1878-5158","author":[{"dropping-particle":"","family":"Cova","given":"Florian","non-dropping-particle":"","parse-names":false,"suffix":""},{"dropping-particle":"","family":"Strickland","given":"Brent","non-dropping-particle":"","parse-names":false,"suffix":""},{"dropping-particle":"","family":"Abatista","given":"Angela","non-dropping-particle":"","parse-names":false,"suffix":""},{"dropping-particle":"","family":"Allard","given":"Aurélien","non-dropping-particle":"","parse-names":false,"suffix":""},{"dropping-particle":"","family":"Andow","given":"James","non-dropping-particle":"","parse-names":false,"suffix":""},{"dropping-particle":"","family":"Attie","given":"Mario","non-dropping-particle":"","parse-names":false,"suffix":""},{"dropping-particle":"","family":"Beebe","given":"James","non-dropping-particle":"","parse-names":false,"suffix":""},{"dropping-particle":"","family":"Berniūnas","given":"Renatas","non-dropping-particle":"","parse-names":false,"suffix":""},{"dropping-particle":"","family":"Boudesseul","given":"Jordane","non-dropping-particle":"","parse-names":false,"suffix":""},{"dropping-particle":"","family":"Colombo","given":"Matteo","non-dropping-particle":"","parse-names":false,"suffix":""},{"dropping-particle":"","family":"Cushman","given":"Fiery","non-dropping-particle":"","parse-names":false,"suffix":""},{"dropping-particle":"","family":"Diaz","given":"Rodrigo","non-dropping-particle":"","parse-names":false,"suffix":""},{"dropping-particle":"","family":"N’Djaye Nikolai van Dongen","given":"Noah","non-dropping-particle":"","parse-names":false,"suffix":""},{"dropping-particle":"","family":"Dranseika","given":"Vilius","non-dropping-particle":"","parse-names":false,"suffix":""},{"dropping-particle":"","family":"Earp","given":"Brian D.","non-dropping-particle":"","parse-names":false,"suffix":""},{"dropping-particle":"","family":"Torres","given":"Antonio Gaitán","non-dropping-particle":"","parse-names":false,"suffix":""},{"dropping-particle":"","family":"Hannikainen","given":"Ivar","non-dropping-particle":"","parse-names":false,"suffix":""},{"dropping-particle":"V.","family":"Hernández-Conde","given":"José","non-dropping-particle":"","parse-names":false,"suffix":""},{"dropping-particle":"","family":"Hu","given":"Wenjia","non-dropping-particle":"","parse-names":false,"suffix":""},{"dropping-particle":"","family":"Jaquet","given":"François","non-dropping-particle":"","parse-names":false,"suffix":""},{"dropping-particle":"","family":"Khalifa","given":"Kareem","non-dropping-particle":"","parse-names":false,"suffix":""},{"dropping-particle":"","family":"Kim","given":"Hanna","non-dropping-particle":"","parse-names":false,"suffix":""},{"dropping-particle":"","family":"Kneer","given":"Markus","non-dropping-particle":"","parse-names":false,"suffix":""},{"dropping-particle":"","family":"Knobe","given":"Joshua","non-dropping-particle":"","parse-names":false,"suffix":""},{"dropping-particle":"","family":"Kurthy","given":"Miklos","non-dropping-particle":"","parse-names":false,"suffix":""},{"dropping-particle":"","family":"Lantian","given":"Anthony","non-dropping-particle":"","parse-names":false,"suffix":""},{"dropping-particle":"","family":"Liao","given":"Shen-yi","non-dropping-particle":"","parse-names":false,"suffix":""},{"dropping-particle":"","family":"Machery","given":"Edouard","non-dropping-particle":"","parse-names":false,"suffix":""},{"dropping-particle":"","family":"Moerenhout","given":"Tania","non-dropping-particle":"","parse-names":false,"suffix":""},{"dropping-particle":"","family":"Mott","given":"Christian","non-dropping-particle":"","parse-names":false,"suffix":""},{"dropping-particle":"","family":"Phelan","given":"Mark","non-dropping-particle":"","parse-names":false,"suffix":""},{"dropping-particle":"","family":"Phillips","given":"Jonathan","non-dropping-particle":"","parse-names":false,"suffix":""},{"dropping-particle":"","family":"Rambharose","given":"Navin","non-dropping-particle":"","parse-names":false,"suffix":""},{"dropping-particle":"","family":"Reuter","given":"Kevin","non-dropping-particle":"","parse-names":false,"suffix":""},{"dropping-particle":"","family":"Romero","given":"Felipe","non-dropping-particle":"","parse-names":false,"suffix":""},{"dropping-particle":"","family":"Sousa","given":"Paulo","non-dropping-particle":"","parse-names":false,"suffix":""},{"dropping-particle":"","family":"Sprenger","given":"Jan","non-dropping-particle":"","parse-names":false,"suffix":""},{"dropping-particle":"","family":"Thalabard","given":"Emile","non-dropping-particle":"","parse-names":false,"suffix":""},{"dropping-particle":"","family":"Tobia","given":"Kevin","non-dropping-particle":"","parse-names":false,"suffix":""},{"dropping-particle":"","family":"Viciana","given":"Hugo","non-dropping-particle":"","parse-names":false,"suffix":""},{"dropping-particle":"","family":"Wilkenfeld","given":"Daniel","non-dropping-particle":"","parse-names":false,"suffix":""},{"dropping-particle":"","family":"Zhou","given":"Xiang","non-dropping-particle":"","parse-names":false,"suffix":""}],"container-title":"Review of Philosophy and Psychology","id":"ITEM-4","issued":{"date-parts":[["2018","6","14"]]},"title":"Estimating the Reproducibility of Experimental Philosophy","type":"article-journal"},"uris":["http://www.mendeley.com/documents/?uuid=961ceefc-5d19-4eaf-a0f8-c55a5946c86f"]},{"id":"ITEM-5","itemData":{"DOI":"10.1037/bul0000232","ISSN":"1939-1455","author":[{"dropping-particle":"","family":"Schauer","given":"Jacob M.","non-dropping-particle":"","parse-names":false,"suffix":""},{"dropping-particle":"V.","family":"Hedges","given":"Larry","non-dropping-particle":"","parse-names":false,"suffix":""}],"container-title":"Psychological Bulletin","id":"ITEM-5","issued":{"date-parts":[["2020","4","9"]]},"title":"Assessing heterogeneity and power in replications of psychological experiments.","type":"article-journal"},"uris":["http://www.mendeley.com/documents/?uuid=f0cb83d8-d9b2-4a1c-971d-711668f99db6"]}],"mendeley":{"formattedCitation":"&lt;sup&gt;4–8&lt;/sup&gt;","plainTextFormattedCitation":"4–8","previouslyFormattedCitation":"(&lt;i&gt;4&lt;/i&gt;–&lt;i&gt;8&lt;/i&gt;)"},"properties":{"noteIndex":0},"schema":"https://github.com/citation-style-language/schema/raw/master/csl-citation.json"}</w:instrText>
      </w:r>
      <w:r w:rsidR="6D09BFDD">
        <w:fldChar w:fldCharType="separate"/>
      </w:r>
      <w:r w:rsidR="00120306" w:rsidRPr="00120306">
        <w:rPr>
          <w:noProof/>
          <w:vertAlign w:val="superscript"/>
        </w:rPr>
        <w:t>4–8</w:t>
      </w:r>
      <w:r w:rsidR="6D09BFDD">
        <w:fldChar w:fldCharType="end"/>
      </w:r>
      <w:r w:rsidR="79709224">
        <w:t>.</w:t>
      </w:r>
      <w:r w:rsidR="3754274B">
        <w:t xml:space="preserve"> Yet to date there has been no systematic attempt to assess the extent to which </w:t>
      </w:r>
      <w:r w:rsidR="0823D3AB">
        <w:t xml:space="preserve">social and </w:t>
      </w:r>
      <w:r w:rsidR="3754274B">
        <w:t xml:space="preserve">behavioral scientists are able to </w:t>
      </w:r>
      <w:r w:rsidR="4C2A01DE">
        <w:t xml:space="preserve">accurately </w:t>
      </w:r>
      <w:r w:rsidR="00CA67A6" w:rsidRPr="00AA7BA5">
        <w:rPr>
          <w:i/>
          <w:iCs/>
        </w:rPr>
        <w:t>ex ante</w:t>
      </w:r>
      <w:r w:rsidR="00CA67A6">
        <w:t xml:space="preserve"> </w:t>
      </w:r>
      <w:r w:rsidR="3754274B">
        <w:t>predict -- that is</w:t>
      </w:r>
      <w:r w:rsidR="1B9920EF">
        <w:t>,</w:t>
      </w:r>
      <w:r w:rsidR="3754274B">
        <w:t xml:space="preserve"> to forecast -- future trends in </w:t>
      </w:r>
      <w:r w:rsidR="2937DABF">
        <w:t xml:space="preserve">the </w:t>
      </w:r>
      <w:r w:rsidR="3754274B">
        <w:t>phenomena that they study.</w:t>
      </w:r>
      <w:r w:rsidR="0823D3AB">
        <w:t xml:space="preserve"> We argue that the evaluation of forecasting accuracy can serve </w:t>
      </w:r>
      <w:r w:rsidR="01187736">
        <w:t xml:space="preserve">as </w:t>
      </w:r>
      <w:r w:rsidR="0823D3AB">
        <w:t>a litmus tests for existing theories and data-modelling approaches aimed at understanding societal dynamics</w:t>
      </w:r>
      <w:r w:rsidR="00C50063">
        <w:t xml:space="preserve"> and </w:t>
      </w:r>
      <w:r w:rsidR="00456603">
        <w:t xml:space="preserve">can provide useful ways to assess their utility in the context of </w:t>
      </w:r>
      <w:r w:rsidR="50B183DF">
        <w:t xml:space="preserve">policy recommendations. </w:t>
      </w:r>
      <w:r w:rsidR="00885B1A">
        <w:t xml:space="preserve">Moreover, </w:t>
      </w:r>
      <w:r w:rsidR="004C3353">
        <w:t>justifications used in the process of making predictions</w:t>
      </w:r>
      <w:r w:rsidR="00A93AF3">
        <w:t xml:space="preserve"> can shed light on scientists’ reasoning about their theoretical models</w:t>
      </w:r>
      <w:r w:rsidR="004C3353">
        <w:t>.</w:t>
      </w:r>
    </w:p>
    <w:p w14:paraId="525ABE66" w14:textId="345C2CF7" w:rsidR="00937DB0" w:rsidRDefault="005C418D" w:rsidP="000C44E9">
      <w:pPr>
        <w:spacing w:line="480" w:lineRule="auto"/>
        <w:ind w:firstLine="720"/>
      </w:pPr>
      <w:r>
        <w:t>Here, we take advantage of a kind of natural experiment, the outbreak of the COVID-19 pandemic</w:t>
      </w:r>
      <w:r w:rsidR="0057455E">
        <w:t>,</w:t>
      </w:r>
      <w:r>
        <w:t xml:space="preserve"> to </w:t>
      </w:r>
      <w:r w:rsidR="00B50172">
        <w:t xml:space="preserve">conduct </w:t>
      </w:r>
      <w:r w:rsidR="00C17450">
        <w:t xml:space="preserve">a standardized </w:t>
      </w:r>
      <w:r w:rsidR="00B50172">
        <w:t>evaluation of</w:t>
      </w:r>
      <w:r w:rsidR="0057455E">
        <w:t xml:space="preserve"> forecasting accuracy</w:t>
      </w:r>
      <w:r w:rsidR="00931102">
        <w:t xml:space="preserve"> </w:t>
      </w:r>
      <w:r>
        <w:fldChar w:fldCharType="begin" w:fldLock="1"/>
      </w:r>
      <w:r w:rsidR="00120306">
        <w:instrText>ADDIN CSL_CITATION {"citationItems":[{"id":"ITEM-1","itemData":{"DOI":"10.1126/science.aal3856","ISSN":"0036-8075","author":[{"dropping-particle":"","family":"Hofman","given":"Jake M.","non-dropping-particle":"","parse-names":false,"suffix":""},{"dropping-particle":"","family":"Sharma","given":"Amit","non-dropping-particle":"","parse-names":false,"suffix":""},{"dropping-particle":"","family":"Watts","given":"Duncan J.","non-dropping-particle":"","parse-names":false,"suffix":""}],"container-title":"Science","id":"ITEM-1","issue":"6324","issued":{"date-parts":[["2017","2","3"]]},"page":"486-488","title":"Prediction and explanation in social systems","type":"article-journal","volume":"355"},"uris":["http://www.mendeley.com/documents/?uuid=abb0f907-41be-4038-a9c9-4c1086c8087a"]}],"mendeley":{"formattedCitation":"&lt;sup&gt;1&lt;/sup&gt;","plainTextFormattedCitation":"1","previouslyFormattedCitation":"(&lt;i&gt;1&lt;/i&gt;)"},"properties":{"noteIndex":0},"schema":"https://github.com/citation-style-language/schema/raw/master/csl-citation.json"}</w:instrText>
      </w:r>
      <w:r>
        <w:fldChar w:fldCharType="separate"/>
      </w:r>
      <w:r w:rsidR="00120306" w:rsidRPr="00120306">
        <w:rPr>
          <w:noProof/>
          <w:vertAlign w:val="superscript"/>
        </w:rPr>
        <w:t>1</w:t>
      </w:r>
      <w:r>
        <w:fldChar w:fldCharType="end"/>
      </w:r>
      <w:r w:rsidR="001B5330">
        <w:t xml:space="preserve"> </w:t>
      </w:r>
      <w:r w:rsidR="006549C8">
        <w:t xml:space="preserve">among </w:t>
      </w:r>
      <w:r w:rsidR="00B50172">
        <w:t>behavioral and</w:t>
      </w:r>
      <w:r w:rsidR="0057455E">
        <w:t xml:space="preserve"> </w:t>
      </w:r>
      <w:r w:rsidR="00B50172">
        <w:t>social scie</w:t>
      </w:r>
      <w:r w:rsidR="006549C8">
        <w:t>ntists</w:t>
      </w:r>
      <w:r w:rsidR="0057455E">
        <w:t xml:space="preserve"> in </w:t>
      </w:r>
      <w:r w:rsidR="00B50172">
        <w:t xml:space="preserve">well-studied </w:t>
      </w:r>
      <w:r w:rsidR="0057455E">
        <w:t xml:space="preserve">domains </w:t>
      </w:r>
      <w:r w:rsidR="00515CC8">
        <w:t xml:space="preserve">which are believed to be linked to the threat of infectious disease and </w:t>
      </w:r>
      <w:r w:rsidR="00796D12">
        <w:t xml:space="preserve">for which </w:t>
      </w:r>
      <w:r w:rsidR="00601C43">
        <w:t>rich longitudinal data is available</w:t>
      </w:r>
      <w:r w:rsidR="00633176">
        <w:t>: gender bias,</w:t>
      </w:r>
      <w:r w:rsidR="0057455E">
        <w:t xml:space="preserve"> </w:t>
      </w:r>
      <w:r w:rsidR="00490EF7">
        <w:t xml:space="preserve">ideological </w:t>
      </w:r>
      <w:r w:rsidR="00B50172">
        <w:t xml:space="preserve">preferences, </w:t>
      </w:r>
      <w:r w:rsidR="00633176">
        <w:t xml:space="preserve">outgroup prejudice, </w:t>
      </w:r>
      <w:r w:rsidR="00B50172">
        <w:t>political polarization</w:t>
      </w:r>
      <w:r w:rsidR="0057455E">
        <w:t xml:space="preserve">, </w:t>
      </w:r>
      <w:r w:rsidR="00633176">
        <w:t>and well-being</w:t>
      </w:r>
      <w:r w:rsidR="0057455E">
        <w:t xml:space="preserve">. </w:t>
      </w:r>
      <w:r w:rsidR="00931102">
        <w:t>Further, w</w:t>
      </w:r>
      <w:r w:rsidR="00436AED">
        <w:t xml:space="preserve">hereas some economic and behavioral consequences of the COVID-19 pandemic </w:t>
      </w:r>
      <w:r w:rsidR="00436AED" w:rsidDel="00456603">
        <w:t>appear</w:t>
      </w:r>
      <w:r w:rsidR="00456603">
        <w:t xml:space="preserve"> </w:t>
      </w:r>
      <w:r w:rsidR="00436AED">
        <w:t>straightforward</w:t>
      </w:r>
      <w:r w:rsidR="00931102">
        <w:t xml:space="preserve">, </w:t>
      </w:r>
      <w:r w:rsidR="004404CD">
        <w:t xml:space="preserve">forecasts </w:t>
      </w:r>
      <w:r w:rsidR="005D047C">
        <w:t xml:space="preserve">about societal consequences </w:t>
      </w:r>
      <w:r w:rsidR="00633176">
        <w:t xml:space="preserve">for </w:t>
      </w:r>
      <w:r w:rsidR="00931102">
        <w:t xml:space="preserve">these </w:t>
      </w:r>
      <w:r w:rsidR="00633176">
        <w:t xml:space="preserve">domains </w:t>
      </w:r>
      <w:r w:rsidR="007411F4">
        <w:t>have</w:t>
      </w:r>
      <w:r w:rsidR="005D047C">
        <w:t xml:space="preserve"> compelling alternatives. For </w:t>
      </w:r>
      <w:r w:rsidR="005D047C">
        <w:lastRenderedPageBreak/>
        <w:t>instance,</w:t>
      </w:r>
      <w:r w:rsidR="00D25CDC">
        <w:t xml:space="preserve"> the </w:t>
      </w:r>
      <w:r w:rsidR="007411F4">
        <w:t>pandemic</w:t>
      </w:r>
      <w:r w:rsidR="00D25CDC">
        <w:t xml:space="preserve"> </w:t>
      </w:r>
      <w:r w:rsidR="005D047C">
        <w:t>c</w:t>
      </w:r>
      <w:r w:rsidR="00D25CDC">
        <w:t xml:space="preserve">ould lead to societal decline in happiness and mental health </w:t>
      </w:r>
      <w:r>
        <w:fldChar w:fldCharType="begin" w:fldLock="1"/>
      </w:r>
      <w:r w:rsidR="00120306">
        <w:instrText>ADDIN CSL_CITATION {"citationItems":[{"id":"ITEM-1","itemData":{"DOI":"10.1037/0003-066X.61.4.305","ISSN":"1935-990X","author":[{"dropping-particle":"","family":"Diener","given":"Ed","non-dropping-particle":"","parse-names":false,"suffix":""},{"dropping-particle":"","family":"Lucas","given":"Richard E.","non-dropping-particle":"","parse-names":false,"suffix":""},{"dropping-particle":"","family":"Scollon","given":"Christie Napa","non-dropping-particle":"","parse-names":false,"suffix":""}],"container-title":"American Psychologist","id":"ITEM-1","issue":"4","issued":{"date-parts":[["2006"]]},"page":"305-314","title":"Beyond the hedonic treadmill: Revising the adaptation theory of well-being.","type":"article-journal","volume":"61"},"uris":["http://www.mendeley.com/documents/?uuid=347e7d45-e96f-4ac1-ac39-1d9bf680f252"]}],"mendeley":{"formattedCitation":"&lt;sup&gt;9&lt;/sup&gt;","plainTextFormattedCitation":"9","previouslyFormattedCitation":"(&lt;i&gt;9&lt;/i&gt;)"},"properties":{"noteIndex":0},"schema":"https://github.com/citation-style-language/schema/raw/master/csl-citation.json"}</w:instrText>
      </w:r>
      <w:r>
        <w:fldChar w:fldCharType="separate"/>
      </w:r>
      <w:r w:rsidR="00120306" w:rsidRPr="00120306">
        <w:rPr>
          <w:noProof/>
          <w:vertAlign w:val="superscript"/>
        </w:rPr>
        <w:t>9</w:t>
      </w:r>
      <w:r>
        <w:fldChar w:fldCharType="end"/>
      </w:r>
      <w:r w:rsidR="00D25CDC">
        <w:t xml:space="preserve">, </w:t>
      </w:r>
      <w:r w:rsidR="005D047C">
        <w:t xml:space="preserve">but it could also </w:t>
      </w:r>
      <w:r w:rsidR="000C44E9">
        <w:t xml:space="preserve">lead to </w:t>
      </w:r>
      <w:r w:rsidR="00D25CDC">
        <w:t xml:space="preserve">resilience in the face of adversity </w:t>
      </w:r>
      <w:r>
        <w:fldChar w:fldCharType="begin" w:fldLock="1"/>
      </w:r>
      <w:r w:rsidR="00120306">
        <w:instrText>ADDIN CSL_CITATION {"citationItems":[{"id":"ITEM-1","itemData":{"DOI":"10.1037/pspp0000066","ISSN":"1939-1315","author":[{"dropping-particle":"","family":"Anusic","given":"Ivana","non-dropping-particle":"","parse-names":false,"suffix":""},{"dropping-particle":"","family":"Schimmack","given":"Ulrich","non-dropping-particle":"","parse-names":false,"suffix":""}],"container-title":"Journal of Personality and Social Psychology","id":"ITEM-1","issue":"5","issued":{"date-parts":[["2016"]]},"page":"766-781","title":"Stability and change of personality traits, self-esteem, and well-being: Introducing the meta-analytic stability and change model of retest correlations.","type":"article-journal","volume":"110"},"uris":["http://www.mendeley.com/documents/?uuid=66e2334e-dd65-4c44-b60a-0af34821be94"]},{"id":"ITEM-2","itemData":{"DOI":"10.1037/0003-066X.60.3.265b","ISSN":"1935-990X","author":[{"dropping-particle":"","family":"Bonanno","given":"George A.","non-dropping-particle":"","parse-names":false,"suffix":""}],"container-title":"American Psychologist","id":"ITEM-2","issue":"3","issued":{"date-parts":[["2005"]]},"page":"265-267","title":"Clarifying and Extending the Construct of Adult Resilience.","type":"article-journal","volume":"60"},"uris":["http://www.mendeley.com/documents/?uuid=1f3fa34d-5b16-4461-b956-46afbfbb4676"]}],"mendeley":{"formattedCitation":"&lt;sup&gt;10,11&lt;/sup&gt;","plainTextFormattedCitation":"10,11","previouslyFormattedCitation":"(&lt;i&gt;10&lt;/i&gt;, &lt;i&gt;11&lt;/i&gt;)"},"properties":{"noteIndex":0},"schema":"https://github.com/citation-style-language/schema/raw/master/csl-citation.json"}</w:instrText>
      </w:r>
      <w:r>
        <w:fldChar w:fldCharType="separate"/>
      </w:r>
      <w:r w:rsidR="00120306" w:rsidRPr="00120306">
        <w:rPr>
          <w:noProof/>
          <w:vertAlign w:val="superscript"/>
        </w:rPr>
        <w:t>10,11</w:t>
      </w:r>
      <w:r>
        <w:fldChar w:fldCharType="end"/>
      </w:r>
      <w:r w:rsidR="00591C22">
        <w:t xml:space="preserve"> </w:t>
      </w:r>
      <w:r w:rsidR="006C3287">
        <w:t xml:space="preserve">or an enhanced sense of meaning </w:t>
      </w:r>
      <w:r>
        <w:fldChar w:fldCharType="begin" w:fldLock="1"/>
      </w:r>
      <w:r w:rsidR="00120306">
        <w:instrText>ADDIN CSL_CITATION {"citationItems":[{"id":"ITEM-1","itemData":{"DOI":"10.1002/per.1963","author":[{"dropping-particle":"","family":"Jayawickreme","given":"Eranda","non-dropping-particle":"","parse-names":false,"suffix":""},{"dropping-particle":"","family":"Blackie","given":"Laura E. R.","non-dropping-particle":"","parse-names":false,"suffix":""}],"container-title":"European Journal of Personality","id":"ITEM-1","issue":"4","issued":{"date-parts":[["2014","7"]]},"page":"312-331","title":"Post-traumatic Growth as Positive Personality Change: Evidence, Controversies and Future Directions","type":"article-journal","volume":"28"},"uris":["http://www.mendeley.com/documents/?uuid=7f780c71-e82f-304e-929a-fdde61efca42"]}],"mendeley":{"formattedCitation":"&lt;sup&gt;12&lt;/sup&gt;","plainTextFormattedCitation":"12","previouslyFormattedCitation":"(&lt;i&gt;12&lt;/i&gt;)"},"properties":{"noteIndex":0},"schema":"https://github.com/citation-style-language/schema/raw/master/csl-citation.json"}</w:instrText>
      </w:r>
      <w:r>
        <w:fldChar w:fldCharType="separate"/>
      </w:r>
      <w:r w:rsidR="00120306" w:rsidRPr="00120306">
        <w:rPr>
          <w:noProof/>
          <w:vertAlign w:val="superscript"/>
        </w:rPr>
        <w:t>12</w:t>
      </w:r>
      <w:r>
        <w:fldChar w:fldCharType="end"/>
      </w:r>
      <w:r w:rsidR="00D25CDC">
        <w:t xml:space="preserve">. </w:t>
      </w:r>
      <w:r w:rsidR="005D047C">
        <w:t xml:space="preserve">Threat of an </w:t>
      </w:r>
      <w:r w:rsidR="00937DB0">
        <w:t xml:space="preserve">infectious disease </w:t>
      </w:r>
      <w:r w:rsidR="005D047C">
        <w:t>can promote</w:t>
      </w:r>
      <w:r w:rsidR="00D25CDC">
        <w:t xml:space="preserve"> </w:t>
      </w:r>
      <w:r w:rsidR="00937DB0">
        <w:t>xenophobia</w:t>
      </w:r>
      <w:r w:rsidR="00D25CDC">
        <w:t>,</w:t>
      </w:r>
      <w:r w:rsidR="00937DB0">
        <w:t xml:space="preserve"> prejudice, </w:t>
      </w:r>
      <w:r w:rsidR="00D25CDC">
        <w:t xml:space="preserve">and </w:t>
      </w:r>
      <w:r w:rsidR="00937DB0">
        <w:t>changes in</w:t>
      </w:r>
      <w:r w:rsidR="00D25CDC">
        <w:t xml:space="preserve"> political preferences </w:t>
      </w:r>
      <w:r>
        <w:fldChar w:fldCharType="begin" w:fldLock="1"/>
      </w:r>
      <w:r w:rsidR="00120306">
        <w:instrText>ADDIN CSL_CITATION {"citationItems":[{"id":"ITEM-1","itemData":{"DOI":"10.1017/S0140525X11000021","ISSN":"0140-525X","abstract":"Throughout the world people differ in the magnitude with which they value strong family ties or heightened religiosity. We propose that this cross-cultural variation is a result of a contingent psychological adaptation that facilitates in-group assortative sociality in the face of high levels of parasite-stress while devaluing in-group assortative sociality in areas with low levels of parasite-stress. This is because in-group assortative sociality is more important for the avoidance of infection from novel parasites and for the management of infection in regions with high levels of parasite-stress compared with regions of low infectious disease stress. We examined this hypothesis by testing the predictions that there would be a positive association between parasite-stress and strength of family ties or religiosity. We conducted this study by comparing among nations and among states in the United States of America. We found for both the international and the interstate analyses that in-group assortative sociality was positively associated with parasite-stress. This was true when controlling for potentially confounding factors such as human freedom and economic development. The findings support the parasite-stress theory of sociality, that is, the proposal that parasite-stress is central to the evolution of social life in humans and other animals.","author":[{"dropping-particle":"","family":"Fincher","given":"Corey L.","non-dropping-particle":"","parse-names":false,"suffix":""},{"dropping-particle":"","family":"Thornhill","given":"Randy","non-dropping-particle":"","parse-names":false,"suffix":""}],"container-title":"Behavioral and Brain Sciences","id":"ITEM-1","issue":"2","issued":{"date-parts":[["2012","4"]]},"page":"61-79","title":"Parasite-stress promotes in-group assortative sociality: The cases of strong family ties and heightened religiosity","type":"article-journal","volume":"35"},"uris":["http://www.mendeley.com/documents/?uuid=37463e4e-0d34-47f9-8a3d-4ab9c56e5272"]},{"id":"ITEM-2","itemData":{"DOI":"10.1038/s41562-016-0003","ISSN":"2397-3374","author":[{"dropping-particle":"","family":"Varnum","given":"Michael E. W.","non-dropping-particle":"","parse-names":false,"suffix":""},{"dropping-particle":"","family":"Grossmann","given":"Igor","non-dropping-particle":"","parse-names":false,"suffix":""}],"container-title":"Nature Human Behaviour","id":"ITEM-2","issue":"1","issued":{"date-parts":[["2016","11","14"]]},"page":"0003","title":"Pathogen prevalence is associated with cultural changes in gender equality","type":"article-journal","volume":"1"},"uris":["http://www.mendeley.com/documents/?uuid=a0263e73-b234-3c25-83e6-bf99fbc833ca"]},{"id":"ITEM-3","itemData":{"DOI":"10.1037/0022-3514.95.1.212","ISSN":"1939-1315","author":[{"dropping-particle":"","family":"Schaller","given":"Mark","non-dropping-particle":"","parse-names":false,"suffix":""},{"dropping-particle":"","family":"Murray","given":"Damian R.","non-dropping-particle":"","parse-names":false,"suffix":""}],"container-title":"Journal of Personality and Social Psychology","id":"ITEM-3","issue":"1","issued":{"date-parts":[["2008"]]},"page":"212-221","title":"Pathogens, personality, and culture: Disease prevalence predicts worldwide variability in sociosexuality, extraversion, and openness to experience.","type":"article-journal","volume":"95"},"uris":["http://www.mendeley.com/documents/?uuid=a13a8184-c5cb-41ce-be03-3e46c49cf28c"]},{"id":"ITEM-4","itemData":{"DOI":"10.1016/j.evolhumbehav.2011.12.005","ISSN":"10905138","author":[{"dropping-particle":"","family":"Leeuwen","given":"Florian","non-dropping-particle":"van","parse-names":false,"suffix":""},{"dropping-particle":"","family":"Park","given":"Justin H.","non-dropping-particle":"","parse-names":false,"suffix":""},{"dropping-particle":"","family":"Koenig","given":"Bryan L.","non-dropping-particle":"","parse-names":false,"suffix":""},{"dropping-particle":"","family":"Graham","given":"Jesse","non-dropping-particle":"","parse-names":false,"suffix":""}],"container-title":"Evolution and Human Behavior","id":"ITEM-4","issue":"5","issued":{"date-parts":[["2012","9"]]},"page":"429-437","title":"Regional variation in pathogen prevalence predicts endorsement of group-focused moral concerns","type":"article-journal","volume":"33"},"uris":["http://www.mendeley.com/documents/?uuid=a8c6c61d-0f81-41a0-8a77-e31041fa0094"]}],"mendeley":{"formattedCitation":"&lt;sup&gt;13–16&lt;/sup&gt;","plainTextFormattedCitation":"13–16","previouslyFormattedCitation":"(&lt;i&gt;13&lt;/i&gt;–&lt;i&gt;16&lt;/i&gt;)"},"properties":{"noteIndex":0},"schema":"https://github.com/citation-style-language/schema/raw/master/csl-citation.json"}</w:instrText>
      </w:r>
      <w:r>
        <w:fldChar w:fldCharType="separate"/>
      </w:r>
      <w:r w:rsidR="00120306" w:rsidRPr="00120306">
        <w:rPr>
          <w:noProof/>
          <w:vertAlign w:val="superscript"/>
        </w:rPr>
        <w:t>13–16</w:t>
      </w:r>
      <w:r>
        <w:fldChar w:fldCharType="end"/>
      </w:r>
      <w:r w:rsidR="00D25CDC">
        <w:t xml:space="preserve">, but </w:t>
      </w:r>
      <w:r w:rsidR="005D047C">
        <w:t xml:space="preserve">it could also </w:t>
      </w:r>
      <w:r w:rsidR="00DC2B10">
        <w:t xml:space="preserve">bring </w:t>
      </w:r>
      <w:r w:rsidR="005D047C">
        <w:t xml:space="preserve">different groups together given the external nature of the threat </w:t>
      </w:r>
      <w:r>
        <w:fldChar w:fldCharType="begin" w:fldLock="1"/>
      </w:r>
      <w:r w:rsidR="00120306">
        <w:instrText>ADDIN CSL_CITATION {"citationItems":[{"id":"ITEM-1","itemData":{"DOI":"10.1093/ei/cbi035","ISSN":"00952583","author":[{"dropping-particle":"","family":"Niou","given":"EMERSON M. S.","non-dropping-particle":"","parse-names":false,"suffix":""},{"dropping-particle":"","family":"Tan","given":"Guofu","non-dropping-particle":"","parse-names":false,"suffix":""}],"container-title":"Economic Inquiry","id":"ITEM-1","issue":"3","issued":{"date-parts":[["2005","7"]]},"page":"519-530","title":"External threat and collective action","type":"article-journal","volume":"43"},"uris":["http://www.mendeley.com/documents/?uuid=3fd41af8-d8ff-4365-b130-01ce997cba4d"]}],"mendeley":{"formattedCitation":"&lt;sup&gt;17&lt;/sup&gt;","plainTextFormattedCitation":"17","previouslyFormattedCitation":"(&lt;i&gt;17&lt;/i&gt;)"},"properties":{"noteIndex":0},"schema":"https://github.com/citation-style-language/schema/raw/master/csl-citation.json"}</w:instrText>
      </w:r>
      <w:r>
        <w:fldChar w:fldCharType="separate"/>
      </w:r>
      <w:r w:rsidR="00120306" w:rsidRPr="00120306">
        <w:rPr>
          <w:noProof/>
          <w:vertAlign w:val="superscript"/>
        </w:rPr>
        <w:t>17</w:t>
      </w:r>
      <w:r>
        <w:fldChar w:fldCharType="end"/>
      </w:r>
      <w:r w:rsidR="005D047C">
        <w:t xml:space="preserve">. </w:t>
      </w:r>
      <w:r w:rsidR="007411F4">
        <w:t>S</w:t>
      </w:r>
      <w:r w:rsidR="005D047C">
        <w:t xml:space="preserve">peculations </w:t>
      </w:r>
      <w:r w:rsidR="007411F4">
        <w:t xml:space="preserve">about social consequences of the pandemic </w:t>
      </w:r>
      <w:r w:rsidR="005D047C">
        <w:t xml:space="preserve">are </w:t>
      </w:r>
      <w:r w:rsidR="00F56C8C">
        <w:t>not confined</w:t>
      </w:r>
      <w:r w:rsidR="005D047C">
        <w:t xml:space="preserve"> </w:t>
      </w:r>
      <w:r w:rsidR="00F56C8C">
        <w:t xml:space="preserve">to </w:t>
      </w:r>
      <w:r w:rsidR="005D047C">
        <w:t xml:space="preserve">journalists and political pundits but </w:t>
      </w:r>
      <w:r w:rsidR="00F56C8C">
        <w:t xml:space="preserve">are also </w:t>
      </w:r>
      <w:r w:rsidR="009D2798">
        <w:t xml:space="preserve">being made </w:t>
      </w:r>
      <w:r w:rsidR="00F56C8C">
        <w:t>by</w:t>
      </w:r>
      <w:r w:rsidR="005D047C">
        <w:t xml:space="preserve"> social </w:t>
      </w:r>
      <w:r w:rsidR="00086FA8">
        <w:t xml:space="preserve">and behavioral </w:t>
      </w:r>
      <w:r w:rsidR="005D047C">
        <w:t xml:space="preserve">scientists. </w:t>
      </w:r>
      <w:r w:rsidR="00F56C8C">
        <w:t xml:space="preserve">Recently we made an initial attempt to quantify these intuitions in a </w:t>
      </w:r>
      <w:r w:rsidR="00A9125C">
        <w:t>survey of</w:t>
      </w:r>
      <w:r w:rsidR="6882A559">
        <w:t xml:space="preserve"> over</w:t>
      </w:r>
      <w:r w:rsidR="00A9125C">
        <w:t xml:space="preserve"> </w:t>
      </w:r>
      <w:r w:rsidR="025A55FA">
        <w:t>3</w:t>
      </w:r>
      <w:r w:rsidR="51966D04">
        <w:t xml:space="preserve">00 </w:t>
      </w:r>
      <w:r w:rsidR="00A9125C">
        <w:t xml:space="preserve">behavioral and social scientists </w:t>
      </w:r>
      <w:r w:rsidR="2C138BDA">
        <w:t>conducted in</w:t>
      </w:r>
      <w:r w:rsidR="00A9125C">
        <w:t xml:space="preserve"> early April 2020</w:t>
      </w:r>
      <w:r w:rsidR="00F56C8C">
        <w:t>.</w:t>
      </w:r>
      <w:r w:rsidR="00BF0549">
        <w:t xml:space="preserve"> </w:t>
      </w:r>
      <w:r w:rsidR="00F56C8C">
        <w:t>W</w:t>
      </w:r>
      <w:r w:rsidR="5276500A">
        <w:t xml:space="preserve">e found that </w:t>
      </w:r>
      <w:r w:rsidR="00A9125C">
        <w:t xml:space="preserve">predictions concerning possible changes in </w:t>
      </w:r>
      <w:r w:rsidR="55393CF6">
        <w:t xml:space="preserve">cultural </w:t>
      </w:r>
      <w:r w:rsidR="00A9125C">
        <w:t>values, generalized trust, politic</w:t>
      </w:r>
      <w:r w:rsidR="00BF0549">
        <w:t>al polarization</w:t>
      </w:r>
      <w:r w:rsidR="00A9125C">
        <w:t xml:space="preserve">, prejudice or well-being </w:t>
      </w:r>
      <w:r w:rsidR="00BF0549">
        <w:t xml:space="preserve">varied </w:t>
      </w:r>
      <w:r w:rsidR="00633176">
        <w:t>greatly, with some experts predicting up to 50% change in outgroup prejudice, political polarization, or depression</w:t>
      </w:r>
      <w:r w:rsidR="00BF0549">
        <w:t xml:space="preserve"> </w:t>
      </w:r>
      <w:r w:rsidR="00A9125C">
        <w:t xml:space="preserve">(see Fig. 1). </w:t>
      </w:r>
    </w:p>
    <w:p w14:paraId="61757085" w14:textId="0D083796" w:rsidR="00F5311F" w:rsidRDefault="00FF4934" w:rsidP="00F5311F">
      <w:pPr>
        <w:spacing w:line="480" w:lineRule="auto"/>
        <w:jc w:val="center"/>
      </w:pPr>
      <w:r>
        <w:rPr>
          <w:noProof/>
        </w:rPr>
        <w:drawing>
          <wp:inline distT="0" distB="0" distL="0" distR="0" wp14:anchorId="72C19C26" wp14:editId="46DF130A">
            <wp:extent cx="4572000" cy="3234592"/>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72000" cy="3234592"/>
                    </a:xfrm>
                    <a:prstGeom prst="rect">
                      <a:avLst/>
                    </a:prstGeom>
                  </pic:spPr>
                </pic:pic>
              </a:graphicData>
            </a:graphic>
          </wp:inline>
        </w:drawing>
      </w:r>
      <w:r>
        <w:rPr>
          <w:noProof/>
        </w:rPr>
        <w:t xml:space="preserve"> </w:t>
      </w:r>
    </w:p>
    <w:p w14:paraId="74A577DC" w14:textId="33C138E0" w:rsidR="00A9125C" w:rsidRPr="00C672BC" w:rsidRDefault="00F5311F" w:rsidP="00633176">
      <w:pPr>
        <w:rPr>
          <w:sz w:val="20"/>
          <w:szCs w:val="20"/>
        </w:rPr>
      </w:pPr>
      <w:r w:rsidRPr="00C672BC">
        <w:rPr>
          <w:b/>
          <w:bCs/>
          <w:sz w:val="20"/>
          <w:szCs w:val="20"/>
        </w:rPr>
        <w:t>Fig. 1</w:t>
      </w:r>
      <w:r w:rsidRPr="00C672BC">
        <w:rPr>
          <w:sz w:val="20"/>
          <w:szCs w:val="20"/>
        </w:rPr>
        <w:t>. Preliminary survey of behavioral and social scientists (</w:t>
      </w:r>
      <w:r w:rsidRPr="00C672BC">
        <w:rPr>
          <w:i/>
          <w:iCs/>
          <w:sz w:val="20"/>
          <w:szCs w:val="20"/>
        </w:rPr>
        <w:t>N</w:t>
      </w:r>
      <w:r w:rsidRPr="00C672BC">
        <w:rPr>
          <w:sz w:val="20"/>
          <w:szCs w:val="20"/>
        </w:rPr>
        <w:t xml:space="preserve"> = 386) concerning their predictions for societal changes in the US over the course of the COVID-19 pandemic. </w:t>
      </w:r>
      <w:r w:rsidR="00FF4934" w:rsidRPr="00C672BC">
        <w:rPr>
          <w:sz w:val="20"/>
          <w:szCs w:val="20"/>
        </w:rPr>
        <w:t xml:space="preserve">Boxplots indicating distribution of predictions for each time point. Loess line of best fit and 95% confidence interval show estimated change over time. </w:t>
      </w:r>
      <w:r w:rsidR="00633176" w:rsidRPr="00C672BC">
        <w:rPr>
          <w:sz w:val="20"/>
          <w:szCs w:val="20"/>
        </w:rPr>
        <w:t xml:space="preserve">Predictions appear to vary widely within and across domains: </w:t>
      </w:r>
      <w:r w:rsidR="00A9125C" w:rsidRPr="00C672BC">
        <w:rPr>
          <w:sz w:val="20"/>
          <w:szCs w:val="20"/>
        </w:rPr>
        <w:t>Whereas predictions for well-being</w:t>
      </w:r>
      <w:r w:rsidR="3BD2942B" w:rsidRPr="00C672BC">
        <w:rPr>
          <w:sz w:val="20"/>
          <w:szCs w:val="20"/>
        </w:rPr>
        <w:t>,</w:t>
      </w:r>
      <w:r w:rsidR="003B1A69" w:rsidRPr="00C672BC">
        <w:rPr>
          <w:sz w:val="20"/>
          <w:szCs w:val="20"/>
        </w:rPr>
        <w:t xml:space="preserve"> </w:t>
      </w:r>
      <w:r w:rsidR="00A9125C" w:rsidRPr="00C672BC">
        <w:rPr>
          <w:sz w:val="20"/>
          <w:szCs w:val="20"/>
        </w:rPr>
        <w:t xml:space="preserve">prejudice and political ideology suggest </w:t>
      </w:r>
      <w:r w:rsidR="00AB41B8" w:rsidRPr="00C672BC">
        <w:rPr>
          <w:sz w:val="20"/>
          <w:szCs w:val="20"/>
        </w:rPr>
        <w:t>substantial</w:t>
      </w:r>
      <w:r w:rsidR="00A9125C" w:rsidRPr="00C672BC">
        <w:rPr>
          <w:sz w:val="20"/>
          <w:szCs w:val="20"/>
        </w:rPr>
        <w:t xml:space="preserve"> (&gt; 10%) shifts in the next year, predictions for social shifts in values, trust, or self-regulation appear modest.</w:t>
      </w:r>
      <w:r w:rsidR="009B7004" w:rsidRPr="00C672BC">
        <w:rPr>
          <w:sz w:val="20"/>
          <w:szCs w:val="20"/>
        </w:rPr>
        <w:t xml:space="preserve"> For further details, see </w:t>
      </w:r>
      <w:hyperlink r:id="rId13" w:history="1">
        <w:r w:rsidR="009B7004" w:rsidRPr="00C672BC">
          <w:rPr>
            <w:rStyle w:val="Hyperlink"/>
            <w:sz w:val="20"/>
            <w:szCs w:val="20"/>
          </w:rPr>
          <w:t>https://osf.io/vqd4a/</w:t>
        </w:r>
      </w:hyperlink>
    </w:p>
    <w:p w14:paraId="19E1B61A" w14:textId="3D7D122A" w:rsidR="001359D6" w:rsidRDefault="00FF4934" w:rsidP="009C4498">
      <w:pPr>
        <w:spacing w:after="160" w:line="480" w:lineRule="auto"/>
      </w:pPr>
      <w:r>
        <w:lastRenderedPageBreak/>
        <w:tab/>
      </w:r>
      <w:r w:rsidR="007411F4">
        <w:t xml:space="preserve">How </w:t>
      </w:r>
      <w:r w:rsidR="00A25E4D">
        <w:t xml:space="preserve">accurate </w:t>
      </w:r>
      <w:r w:rsidR="007411F4">
        <w:t xml:space="preserve">are </w:t>
      </w:r>
      <w:r w:rsidR="005412A3">
        <w:t xml:space="preserve">the </w:t>
      </w:r>
      <w:r w:rsidR="007411F4">
        <w:t>forecasts of social and behavioral scientists</w:t>
      </w:r>
      <w:r w:rsidR="00831029">
        <w:t xml:space="preserve"> in general</w:t>
      </w:r>
      <w:r w:rsidR="007411F4">
        <w:t xml:space="preserve">? </w:t>
      </w:r>
      <w:r w:rsidR="001359D6">
        <w:t>Past research on behavioral</w:t>
      </w:r>
      <w:r w:rsidR="00961C90">
        <w:t xml:space="preserve">, </w:t>
      </w:r>
      <w:r w:rsidR="001359D6">
        <w:t>geopolitical</w:t>
      </w:r>
      <w:r w:rsidR="00961C90">
        <w:t>, and public policy</w:t>
      </w:r>
      <w:r w:rsidR="001359D6">
        <w:t xml:space="preserve"> forecasts pain</w:t>
      </w:r>
      <w:r w:rsidR="006C3287">
        <w:t>t</w:t>
      </w:r>
      <w:r w:rsidR="001359D6">
        <w:t>s a complex picture. On the one hand</w:t>
      </w:r>
      <w:r w:rsidR="00436AED">
        <w:t xml:space="preserve">, </w:t>
      </w:r>
      <w:r w:rsidR="002A446D">
        <w:t xml:space="preserve">classic work suggests that </w:t>
      </w:r>
      <w:r w:rsidR="001359D6">
        <w:t>experts</w:t>
      </w:r>
      <w:r w:rsidR="001305F9">
        <w:t xml:space="preserve"> </w:t>
      </w:r>
      <w:r w:rsidR="431D9E5B">
        <w:t xml:space="preserve">under many </w:t>
      </w:r>
      <w:r w:rsidR="007411F4">
        <w:t xml:space="preserve">circumstances </w:t>
      </w:r>
      <w:r w:rsidR="001305F9">
        <w:t>perform</w:t>
      </w:r>
      <w:r w:rsidR="007411F4">
        <w:t xml:space="preserve"> worse than statistical, data-driven forecasts </w:t>
      </w:r>
      <w:r w:rsidR="007411F4">
        <w:fldChar w:fldCharType="begin" w:fldLock="1"/>
      </w:r>
      <w:r w:rsidR="00120306">
        <w:instrText>ADDIN CSL_CITATION {"citationItems":[{"id":"ITEM-1","itemData":{"DOI":"10.1126/science.2648573","ISSN":"0036-8075","author":[{"dropping-particle":"","family":"Dawes","given":"R.","non-dropping-particle":"","parse-names":false,"suffix":""},{"dropping-particle":"","family":"Faust","given":"D","non-dropping-particle":"","parse-names":false,"suffix":""},{"dropping-particle":"","family":"Meehl","given":"P.","non-dropping-particle":"","parse-names":false,"suffix":""}],"container-title":"Science","id":"ITEM-1","issue":"4899","issued":{"date-parts":[["1989","3","31"]]},"page":"1668-1674","title":"Clinical versus actuarial judgment","type":"article-journal","volume":"243"},"uris":["http://www.mendeley.com/documents/?uuid=99f5c6f4-a884-4055-af41-8c5877de9796"]}],"mendeley":{"formattedCitation":"&lt;sup&gt;18&lt;/sup&gt;","plainTextFormattedCitation":"18","previouslyFormattedCitation":"(&lt;i&gt;18&lt;/i&gt;)"},"properties":{"noteIndex":0},"schema":"https://github.com/citation-style-language/schema/raw/master/csl-citation.json"}</w:instrText>
      </w:r>
      <w:r w:rsidR="007411F4">
        <w:fldChar w:fldCharType="separate"/>
      </w:r>
      <w:r w:rsidR="00120306" w:rsidRPr="00120306">
        <w:rPr>
          <w:noProof/>
          <w:vertAlign w:val="superscript"/>
        </w:rPr>
        <w:t>18</w:t>
      </w:r>
      <w:r w:rsidR="007411F4">
        <w:fldChar w:fldCharType="end"/>
      </w:r>
      <w:r w:rsidR="001359D6">
        <w:t xml:space="preserve">. </w:t>
      </w:r>
      <w:r w:rsidR="00950766">
        <w:t xml:space="preserve">This is noteworthy, given recent evidence that </w:t>
      </w:r>
      <w:r>
        <w:t xml:space="preserve">social scientists’ </w:t>
      </w:r>
      <w:r w:rsidR="00950766">
        <w:t xml:space="preserve">data-driven predictions </w:t>
      </w:r>
      <w:r w:rsidR="005412A3">
        <w:t>for</w:t>
      </w:r>
      <w:r w:rsidR="00E86BB5">
        <w:t xml:space="preserve"> </w:t>
      </w:r>
      <w:r>
        <w:t>individuals</w:t>
      </w:r>
      <w:r w:rsidR="00070975">
        <w:t>’</w:t>
      </w:r>
      <w:r>
        <w:t xml:space="preserve"> </w:t>
      </w:r>
      <w:r w:rsidR="00E86BB5">
        <w:t xml:space="preserve">life outcomes appear largely inaccurate </w:t>
      </w:r>
      <w:r w:rsidR="00E86BB5">
        <w:fldChar w:fldCharType="begin" w:fldLock="1"/>
      </w:r>
      <w:r w:rsidR="00120306">
        <w:instrText>ADDIN CSL_CITATION {"citationItems":[{"id":"ITEM-1","itemData":{"DOI":"10.1073/pnas.1915006117","ISSN":"0027-8424","abstract":"How predictable are life trajectories? We investigated this question with a scientific mass collaboration using the common task method; 160 teams built predictive models for six life outcomes using data from the Fragile Families and Child Wellbeing Study, a high-quality birth cohort study. Despite using a rich dataset and applying machine-learning methods optimized for prediction, the best predictions were not very accurate and were only slightly better than those from a simple benchmark model. Within each outcome, prediction error was strongly associated with the family being predicted and weakly associated with the technique used to generate the prediction. Overall, these results suggest practical limits to the predictability of life outcomes in some settings and illustrate the value of mass collaborations in the social sciences.","author":[{"dropping-particle":"","family":"Salganik","given":"Matthew J.","non-dropping-particle":"","parse-names":false,"suffix":""},{"dropping-particle":"","family":"Lundberg","given":"Ian","non-dropping-particle":"","parse-names":false,"suffix":""},{"dropping-particle":"","family":"Kindel","given":"Alexander T.","non-dropping-particle":"","parse-names":false,"suffix":""},{"dropping-particle":"","family":"Ahearn","given":"Caitlin E.","non-dropping-particle":"","parse-names":false,"suffix":""},{"dropping-particle":"","family":"Al-Ghoneim","given":"Khaled","non-dropping-particle":"","parse-names":false,"suffix":""},{"dropping-particle":"","family":"Almaatouq","given":"Abdullah","non-dropping-particle":"","parse-names":false,"suffix":""},{"dropping-particle":"","family":"Altschul","given":"Drew M.","non-dropping-particle":"","parse-names":false,"suffix":""},{"dropping-particle":"","family":"Brand","given":"Jennie E.","non-dropping-particle":"","parse-names":false,"suffix":""},{"dropping-particle":"","family":"Carnegie","given":"Nicole Bohme","non-dropping-particle":"","parse-names":false,"suffix":""},{"dropping-particle":"","family":"Compton","given":"Ryan James","non-dropping-particle":"","parse-names":false,"suffix":""},{"dropping-particle":"","family":"Datta","given":"Debanjan","non-dropping-particle":"","parse-names":false,"suffix":""},{"dropping-particle":"","family":"Davidson","given":"Thomas","non-dropping-particle":"","parse-names":false,"suffix":""},{"dropping-particle":"","family":"Filippova","given":"Anna","non-dropping-particle":"","parse-names":false,"suffix":""},{"dropping-particle":"","family":"Gilroy","given":"Connor","non-dropping-particle":"","parse-names":false,"suffix":""},{"dropping-particle":"","family":"Goode","given":"Brian J.","non-dropping-particle":"","parse-names":false,"suffix":""},{"dropping-particle":"","family":"Jahani","given":"Eaman","non-dropping-particle":"","parse-names":false,"suffix":""},{"dropping-particle":"","family":"Kashyap","given":"Ridhi","non-dropping-particle":"","parse-names":false,"suffix":""},{"dropping-particle":"","family":"Kirchner","given":"Antje","non-dropping-particle":"","parse-names":false,"suffix":""},{"dropping-particle":"","family":"McKay","given":"Stephen","non-dropping-particle":"","parse-names":false,"suffix":""},{"dropping-particle":"","family":"Morgan","given":"Allison C.","non-dropping-particle":"","parse-names":false,"suffix":""},{"dropping-particle":"","family":"Pentland","given":"Alex","non-dropping-particle":"","parse-names":false,"suffix":""},{"dropping-particle":"","family":"Polimis","given":"Kivan","non-dropping-particle":"","parse-names":false,"suffix":""},{"dropping-particle":"","family":"Raes","given":"Louis","non-dropping-particle":"","parse-names":false,"suffix":""},{"dropping-particle":"","family":"Rigobon","given":"Daniel E.","non-dropping-particle":"","parse-names":false,"suffix":""},{"dropping-particle":"V.","family":"Roberts","given":"Claudia","non-dropping-particle":"","parse-names":false,"suffix":""},{"dropping-particle":"","family":"Stanescu","given":"Diana M.","non-dropping-particle":"","parse-names":false,"suffix":""},{"dropping-particle":"","family":"Suhara","given":"Yoshihiko","non-dropping-particle":"","parse-names":false,"suffix":""},{"dropping-particle":"","family":"Usmani","given":"Adaner","non-dropping-particle":"","parse-names":false,"suffix":""},{"dropping-particle":"","family":"Wang","given":"Erik H.","non-dropping-particle":"","parse-names":false,"suffix":""},{"dropping-particle":"","family":"Adem","given":"Muna","non-dropping-particle":"","parse-names":false,"suffix":""},{"dropping-particle":"","family":"Alhajri","given":"Abdulla","non-dropping-particle":"","parse-names":false,"suffix":""},{"dropping-particle":"","family":"AlShebli","given":"Bedoor","non-dropping-particle":"","parse-names":false,"suffix":""},{"dropping-particle":"","family":"Amin","given":"Redwane","non-dropping-particle":"","parse-names":false,"suffix":""},{"dropping-particle":"","family":"Amos","given":"Ryan B.","non-dropping-particle":"","parse-names":false,"suffix":""},{"dropping-particle":"","family":"Argyle","given":"Lisa P.","non-dropping-particle":"","parse-names":false,"suffix":""},{"dropping-particle":"","family":"Baer-Bositis","given":"Livia","non-dropping-particle":"","parse-names":false,"suffix":""},{"dropping-particle":"","family":"Büchi","given":"Moritz","non-dropping-particle":"","parse-names":false,"suffix":""},{"dropping-particle":"","family":"Chung","given":"Bo-Ryehn","non-dropping-particle":"","parse-names":false,"suffix":""},{"dropping-particle":"","family":"Eggert","given":"William","non-dropping-particle":"","parse-names":false,"suffix":""},{"dropping-particle":"","family":"Faletto","given":"Gregory","non-dropping-particle":"","parse-names":false,"suffix":""},{"dropping-particle":"","family":"Fan","given":"Zhilin","non-dropping-particle":"","parse-names":false,"suffix":""},{"dropping-particle":"","family":"Freese","given":"Jeremy","non-dropping-particle":"","parse-names":false,"suffix":""},{"dropping-particle":"","family":"Gadgil","given":"Tejomay","non-dropping-particle":"","parse-names":false,"suffix":""},{"dropping-particle":"","family":"Gagné","given":"Josh","non-dropping-particle":"","parse-names":false,"suffix":""},{"dropping-particle":"","family":"Gao","given":"Yue","non-dropping-particle":"","parse-names":false,"suffix":""},{"dropping-particle":"","family":"Halpern-Manners","given":"Andrew","non-dropping-particle":"","parse-names":false,"suffix":""},{"dropping-particle":"","family":"Hashim","given":"Sonia P.","non-dropping-particle":"","parse-names":false,"suffix":""},{"dropping-particle":"","family":"Hausen","given":"Sonia","non-dropping-particle":"","parse-names":false,"suffix":""},{"dropping-particle":"","family":"He","given":"Guanhua","non-dropping-particle":"","parse-names":false,"suffix":""},{"dropping-particle":"","family":"Higuera","given":"Kimberly","non-dropping-particle":"","parse-names":false,"suffix":""},{"dropping-particle":"","family":"Hogan","given":"Bernie","non-dropping-particle":"","parse-names":false,"suffix":""},{"dropping-particle":"","family":"Horwitz","given":"Ilana M.","non-dropping-particle":"","parse-names":false,"suffix":""},{"dropping-particle":"","family":"Hummel","given":"Lisa M.","non-dropping-particle":"","parse-names":false,"suffix":""},{"dropping-particle":"","family":"Jain","given":"Naman","non-dropping-particle":"","parse-names":false,"suffix":""},{"dropping-particle":"","family":"Jin","given":"Kun","non-dropping-particle":"","parse-names":false,"suffix":""},{"dropping-particle":"","family":"Jurgens","given":"David","non-dropping-particle":"","parse-names":false,"suffix":""},{"dropping-particle":"","family":"Kaminski","given":"Patrick","non-dropping-particle":"","parse-names":false,"suffix":""},{"dropping-particle":"","family":"Karapetyan","given":"Areg","non-dropping-particle":"","parse-names":false,"suffix":""},{"dropping-particle":"","family":"Kim","given":"E. H.","non-dropping-particle":"","parse-names":false,"suffix":""},{"dropping-particle":"","family":"Leizman","given":"Ben","non-dropping-particle":"","parse-names":false,"suffix":""},{"dropping-particle":"","family":"Liu","given":"Naijia","non-dropping-particle":"","parse-names":false,"suffix":""},{"dropping-particle":"","family":"Möser","given":"Malte","non-dropping-particle":"","parse-names":false,"suffix":""},{"dropping-particle":"","family":"Mack","given":"Andrew E.","non-dropping-particle":"","parse-names":false,"suffix":""},{"dropping-particle":"","family":"Mahajan","given":"Mayank","non-dropping-particle":"","parse-names":false,"suffix":""},{"dropping-particle":"","family":"Mandell","given":"Noah","non-dropping-particle":"","parse-names":false,"suffix":""},{"dropping-particle":"","family":"Marahrens","given":"Helge","non-dropping-particle":"","parse-names":false,"suffix":""},{"dropping-particle":"","family":"Mercado-Garcia","given":"Diana","non-dropping-particle":"","parse-names":false,"suffix":""},{"dropping-particle":"","family":"Mocz","given":"Viola","non-dropping-particle":"","parse-names":false,"suffix":""},{"dropping-particle":"","family":"Mueller-Gastell","given":"Katariina","non-dropping-particle":"","parse-names":false,"suffix":""},{"dropping-particle":"","family":"Musse","given":"Ahmed","non-dropping-particle":"","parse-names":false,"suffix":""},{"dropping-particle":"","family":"Niu","given":"Qiankun","non-dropping-particle":"","parse-names":false,"suffix":""},{"dropping-particle":"","family":"Nowak","given":"William","non-dropping-particle":"","parse-names":false,"suffix":""},{"dropping-particle":"","family":"Omidvar","given":"Hamidreza","non-dropping-particle":"","parse-names":false,"suffix":""},{"dropping-particle":"","family":"Or","given":"Andrew","non-dropping-particle":"","parse-names":false,"suffix":""},{"dropping-particle":"","family":"Ouyang","given":"Karen","non-dropping-particle":"","parse-names":false,"suffix":""},{"dropping-particle":"","family":"Pinto","given":"Katy M.","non-dropping-particle":"","parse-names":false,"suffix":""},{"dropping-particle":"","family":"Porter","given":"Ethan","non-dropping-particle":"","parse-names":false,"suffix":""},{"dropping-particle":"","family":"Porter","given":"Kristin E.","non-dropping-particle":"","parse-names":false,"suffix":""},{"dropping-particle":"","family":"Qian","given":"Crystal","non-dropping-particle":"","parse-names":false,"suffix":""},{"dropping-particle":"","family":"Rauf","given":"Tamkinat","non-dropping-particle":"","parse-names":false,"suffix":""},{"dropping-particle":"","family":"Sargsyan","given":"Anahit","non-dropping-particle":"","parse-names":false,"suffix":""},{"dropping-particle":"","family":"Schaffner","given":"Thomas","non-dropping-particle":"","parse-names":false,"suffix":""},{"dropping-particle":"","family":"Schnabel","given":"Landon","non-dropping-particle":"","parse-names":false,"suffix":""},{"dropping-particle":"","family":"Schonfeld","given":"Bryan","non-dropping-particle":"","parse-names":false,"suffix":""},{"dropping-particle":"","family":"Sender","given":"Ben","non-dropping-particle":"","parse-names":false,"suffix":""},{"dropping-particle":"","family":"Tang","given":"Jonathan D.","non-dropping-particle":"","parse-names":false,"suffix":""},{"dropping-particle":"","family":"Tsurkov","given":"Emma","non-dropping-particle":"","parse-names":false,"suffix":""},{"dropping-particle":"","family":"Loon","given":"Austin","non-dropping-particle":"van","parse-names":false,"suffix":""},{"dropping-particle":"","family":"Varol","given":"Onur","non-dropping-particle":"","parse-names":false,"suffix":""},{"dropping-particle":"","family":"Wang","given":"Xiafei","non-dropping-particle":"","parse-names":false,"suffix":""},{"dropping-particle":"","family":"Wang","given":"Zhi","non-dropping-particle":"","parse-names":false,"suffix":""},{"dropping-particle":"","family":"Wang","given":"Julia","non-dropping-particle":"","parse-names":false,"suffix":""},{"dropping-particle":"","family":"Wang","given":"Flora","non-dropping-particle":"","parse-names":false,"suffix":""},{"dropping-particle":"","family":"Weissman","given":"Samantha","non-dropping-particle":"","parse-names":false,"suffix":""},{"dropping-particle":"","family":"Whitaker","given":"Kirstie","non-dropping-particle":"","parse-names":false,"suffix":""},{"dropping-particle":"","family":"Wolters","given":"Maria K.","non-dropping-particle":"","parse-names":false,"suffix":""},{"dropping-particle":"","family":"Woon","given":"Wei Lee","non-dropping-particle":"","parse-names":false,"suffix":""},{"dropping-particle":"","family":"Wu","given":"James","non-dropping-particle":"","parse-names":false,"suffix":""},{"dropping-particle":"","family":"Wu","given":"Catherine","non-dropping-particle":"","parse-names":false,"suffix":""},{"dropping-particle":"","family":"Yang","given":"Kengran","non-dropping-particle":"","parse-names":false,"suffix":""},{"dropping-particle":"","family":"Yin","given":"Jingwen","non-dropping-particle":"","parse-names":false,"suffix":""},{"dropping-particle":"","family":"Zhao","given":"Bingyu","non-dropping-particle":"","parse-names":false,"suffix":""},{"dropping-particle":"","family":"Zhu","given":"Chenyun","non-dropping-particle":"","parse-names":false,"suffix":""},{"dropping-particle":"","family":"Brooks-Gunn","given":"Jeanne","non-dropping-particle":"","parse-names":false,"suffix":""},{"dropping-particle":"","family":"Engelhardt","given":"Barbara E.","non-dropping-particle":"","parse-names":false,"suffix":""},{"dropping-particle":"","family":"Hardt","given":"Moritz","non-dropping-particle":"","parse-names":false,"suffix":""},{"dropping-particle":"","family":"Knox","given":"Dean","non-dropping-particle":"","parse-names":false,"suffix":""},{"dropping-particle":"","family":"Levy","given":"Karen","non-dropping-particle":"","parse-names":false,"suffix":""},{"dropping-particle":"","family":"Narayanan","given":"Arvind","non-dropping-particle":"","parse-names":false,"suffix":""},{"dropping-particle":"","family":"Stewart","given":"Brandon M.","non-dropping-particle":"","parse-names":false,"suffix":""},{"dropping-particle":"","family":"Watts","given":"Duncan J.","non-dropping-particle":"","parse-names":false,"suffix":""},{"dropping-particle":"","family":"McLanahan","given":"Sara","non-dropping-particle":"","parse-names":false,"suffix":""}],"container-title":"Proceedings of the National Academy of Sciences","id":"ITEM-1","issue":"15","issued":{"date-parts":[["2020","4","14"]]},"page":"8398-8403","title":"Measuring the predictability of life outcomes with a scientific mass collaboration","type":"article-journal","volume":"117"},"uris":["http://www.mendeley.com/documents/?uuid=51bcf477-4544-416b-a5fe-4dba9e329ff3"]}],"mendeley":{"formattedCitation":"&lt;sup&gt;19&lt;/sup&gt;","plainTextFormattedCitation":"19","previouslyFormattedCitation":"(&lt;i&gt;19&lt;/i&gt;)"},"properties":{"noteIndex":0},"schema":"https://github.com/citation-style-language/schema/raw/master/csl-citation.json"}</w:instrText>
      </w:r>
      <w:r w:rsidR="00E86BB5">
        <w:fldChar w:fldCharType="separate"/>
      </w:r>
      <w:r w:rsidR="00120306" w:rsidRPr="00120306">
        <w:rPr>
          <w:noProof/>
          <w:vertAlign w:val="superscript"/>
        </w:rPr>
        <w:t>19</w:t>
      </w:r>
      <w:r w:rsidR="00E86BB5">
        <w:fldChar w:fldCharType="end"/>
      </w:r>
      <w:r w:rsidR="00E86BB5">
        <w:t xml:space="preserve">. </w:t>
      </w:r>
      <w:r w:rsidR="005412A3">
        <w:t>In a similar vein, i</w:t>
      </w:r>
      <w:r w:rsidR="67ECBFB8">
        <w:t>ndividual</w:t>
      </w:r>
      <w:r w:rsidR="0087006B">
        <w:t xml:space="preserve"> public policy experts </w:t>
      </w:r>
      <w:r w:rsidR="0053505D">
        <w:t xml:space="preserve">also </w:t>
      </w:r>
      <w:r w:rsidR="0087006B">
        <w:t xml:space="preserve">appear to provide poorer </w:t>
      </w:r>
      <w:r w:rsidR="002A446D">
        <w:t xml:space="preserve">forecasts </w:t>
      </w:r>
      <w:r w:rsidR="0087006B">
        <w:t xml:space="preserve">than </w:t>
      </w:r>
      <w:r w:rsidR="646910B1">
        <w:t xml:space="preserve">do </w:t>
      </w:r>
      <w:r w:rsidR="0053505D">
        <w:t xml:space="preserve">expert </w:t>
      </w:r>
      <w:r w:rsidR="0087006B">
        <w:t>groups</w:t>
      </w:r>
      <w:r w:rsidR="0053505D">
        <w:t xml:space="preserve"> </w:t>
      </w:r>
      <w:r w:rsidR="007411F4">
        <w:fldChar w:fldCharType="begin" w:fldLock="1"/>
      </w:r>
      <w:r w:rsidR="00120306">
        <w:instrText>ADDIN CSL_CITATION {"citationItems":[{"id":"ITEM-1","itemData":{"DOI":"10.1086/266153","ISSN":"0033362X","author":[{"dropping-particle":"","family":"Kaplan","given":"A.","non-dropping-particle":"","parse-names":false,"suffix":""},{"dropping-particle":"","family":"Skogstad","given":"A. L.","non-dropping-particle":"","parse-names":false,"suffix":""},{"dropping-particle":"","family":"Girshick","given":"M. A.","non-dropping-particle":"","parse-names":false,"suffix":""}],"container-title":"Public Opinion Quarterly","id":"ITEM-1","issue":"1","issued":{"date-parts":[["1950"]]},"page":"93","title":"The Prediction of Social and Technological Events","type":"article-journal","volume":"14"},"uris":["http://www.mendeley.com/documents/?uuid=bfa5b8f5-0af2-4d94-b267-1e88ede1f6a5"]}],"mendeley":{"formattedCitation":"&lt;sup&gt;20&lt;/sup&gt;","plainTextFormattedCitation":"20","previouslyFormattedCitation":"(&lt;i&gt;20&lt;/i&gt;)"},"properties":{"noteIndex":0},"schema":"https://github.com/citation-style-language/schema/raw/master/csl-citation.json"}</w:instrText>
      </w:r>
      <w:r w:rsidR="007411F4">
        <w:fldChar w:fldCharType="separate"/>
      </w:r>
      <w:r w:rsidR="00120306" w:rsidRPr="00120306">
        <w:rPr>
          <w:noProof/>
          <w:vertAlign w:val="superscript"/>
        </w:rPr>
        <w:t>20</w:t>
      </w:r>
      <w:r w:rsidR="007411F4">
        <w:fldChar w:fldCharType="end"/>
      </w:r>
      <w:r w:rsidR="0053505D">
        <w:t xml:space="preserve">. </w:t>
      </w:r>
      <w:r w:rsidR="00436AED">
        <w:t>On the other hand</w:t>
      </w:r>
      <w:r w:rsidR="001359D6">
        <w:t xml:space="preserve">, </w:t>
      </w:r>
      <w:r w:rsidR="00436AED">
        <w:t xml:space="preserve">expertise in social and behavioral issues </w:t>
      </w:r>
      <w:r w:rsidR="00A9125C">
        <w:t xml:space="preserve">appears to </w:t>
      </w:r>
      <w:r w:rsidR="001359D6">
        <w:t xml:space="preserve">improve forecasting accuracy </w:t>
      </w:r>
      <w:r w:rsidR="006C3287">
        <w:t>for</w:t>
      </w:r>
      <w:r w:rsidR="001359D6">
        <w:t xml:space="preserve"> geopolitical </w:t>
      </w:r>
      <w:r w:rsidR="006C3287">
        <w:t xml:space="preserve">events </w:t>
      </w:r>
      <w:r w:rsidR="007411F4">
        <w:fldChar w:fldCharType="begin" w:fldLock="1"/>
      </w:r>
      <w:r w:rsidR="00120306">
        <w:instrText>ADDIN CSL_CITATION {"citationItems":[{"id":"ITEM-1","itemData":{"DOI":"10.1177/1745691615577794","ISSN":"1745-6916","author":[{"dropping-particle":"","family":"Mellers","given":"Barbara","non-dropping-particle":"","parse-names":false,"suffix":""},{"dropping-particle":"","family":"Stone","given":"Eric","non-dropping-particle":"","parse-names":false,"suffix":""},{"dropping-particle":"","family":"Murray","given":"Terry","non-dropping-particle":"","parse-names":false,"suffix":""},{"dropping-particle":"","family":"Minster","given":"Angela","non-dropping-particle":"","parse-names":false,"suffix":""},{"dropping-particle":"","family":"Rohrbaugh","given":"Nick","non-dropping-particle":"","parse-names":false,"suffix":""},{"dropping-particle":"","family":"Bishop","given":"Michael","non-dropping-particle":"","parse-names":false,"suffix":""},{"dropping-particle":"","family":"Chen","given":"Eva","non-dropping-particle":"","parse-names":false,"suffix":""},{"dropping-particle":"","family":"Baker","given":"Joshua","non-dropping-particle":"","parse-names":false,"suffix":""},{"dropping-particle":"","family":"Hou","given":"Yuan","non-dropping-particle":"","parse-names":false,"suffix":""},{"dropping-particle":"","family":"Horowitz","given":"Michael","non-dropping-particle":"","parse-names":false,"suffix":""},{"dropping-particle":"","family":"Ungar","given":"Lyle","non-dropping-particle":"","parse-names":false,"suffix":""},{"dropping-particle":"","family":"Tetlock","given":"Philip","non-dropping-particle":"","parse-names":false,"suffix":""}],"container-title":"Perspectives on Psychological Science","id":"ITEM-1","issue":"3","issued":{"date-parts":[["2015","5","18"]]},"page":"267-281","title":"Identifying and Cultivating Superforecasters as a Method of Improving Probabilistic Predictions","type":"article-journal","volume":"10"},"uris":["http://www.mendeley.com/documents/?uuid=f3f04f96-e6f9-448f-a6ca-7ac828a5d259"]}],"mendeley":{"formattedCitation":"&lt;sup&gt;21&lt;/sup&gt;","plainTextFormattedCitation":"21","previouslyFormattedCitation":"(&lt;i&gt;21&lt;/i&gt;)"},"properties":{"noteIndex":0},"schema":"https://github.com/citation-style-language/schema/raw/master/csl-citation.json"}</w:instrText>
      </w:r>
      <w:r w:rsidR="007411F4">
        <w:fldChar w:fldCharType="separate"/>
      </w:r>
      <w:r w:rsidR="00120306" w:rsidRPr="00120306">
        <w:rPr>
          <w:noProof/>
          <w:vertAlign w:val="superscript"/>
        </w:rPr>
        <w:t>21</w:t>
      </w:r>
      <w:r w:rsidR="007411F4">
        <w:fldChar w:fldCharType="end"/>
      </w:r>
      <w:r w:rsidR="001359D6">
        <w:t xml:space="preserve"> and </w:t>
      </w:r>
      <w:r w:rsidR="006C3287">
        <w:t>behavior</w:t>
      </w:r>
      <w:r w:rsidR="001359D6">
        <w:t xml:space="preserve"> </w:t>
      </w:r>
      <w:r w:rsidR="007411F4">
        <w:fldChar w:fldCharType="begin" w:fldLock="1"/>
      </w:r>
      <w:r w:rsidR="00120306">
        <w:instrText>ADDIN CSL_CITATION {"citationItems":[{"id":"ITEM-1","itemData":{"DOI":"10.1002/bdm.683","ISSN":"08943257","author":[{"dropping-particle":"","family":"Erev","given":"Ido","non-dropping-particle":"","parse-names":false,"suffix":""},{"dropping-particle":"","family":"Ert","given":"Eyal","non-dropping-particle":"","parse-names":false,"suffix":""},{"dropping-particle":"","family":"Roth","given":"Alvin E.","non-dropping-particle":"","parse-names":false,"suffix":""},{"dropping-particle":"","family":"Haruvy","given":"Ernan","non-dropping-particle":"","parse-names":false,"suffix":""},{"dropping-particle":"","family":"Herzog","given":"Stefan M.","non-dropping-particle":"","parse-names":false,"suffix":""},{"dropping-particle":"","family":"Hau","given":"Robin","non-dropping-particle":"","parse-names":false,"suffix":""},{"dropping-particle":"","family":"Hertwig","given":"Ralph","non-dropping-particle":"","parse-names":false,"suffix":""},{"dropping-particle":"","family":"Stewart","given":"Terrence","non-dropping-particle":"","parse-names":false,"suffix":""},{"dropping-particle":"","family":"West","given":"Robert","non-dropping-particle":"","parse-names":false,"suffix":""},{"dropping-particle":"","family":"Lebiere","given":"Christian","non-dropping-particle":"","parse-names":false,"suffix":""}],"container-title":"Journal of Behavioral Decision Making","id":"ITEM-1","issue":"1","issued":{"date-parts":[["2010","1"]]},"page":"15-47","title":"A choice prediction competition: Choices from experience and from description","type":"article-journal","volume":"23"},"uris":["http://www.mendeley.com/documents/?uuid=b4cec0da-a454-43fa-845a-ba11d239f6d7"]}],"mendeley":{"formattedCitation":"&lt;sup&gt;22&lt;/sup&gt;","plainTextFormattedCitation":"22","previouslyFormattedCitation":"(&lt;i&gt;22&lt;/i&gt;)"},"properties":{"noteIndex":0},"schema":"https://github.com/citation-style-language/schema/raw/master/csl-citation.json"}</w:instrText>
      </w:r>
      <w:r w:rsidR="007411F4">
        <w:fldChar w:fldCharType="separate"/>
      </w:r>
      <w:r w:rsidR="00120306" w:rsidRPr="00120306">
        <w:rPr>
          <w:noProof/>
          <w:vertAlign w:val="superscript"/>
        </w:rPr>
        <w:t>22</w:t>
      </w:r>
      <w:r w:rsidR="007411F4">
        <w:fldChar w:fldCharType="end"/>
      </w:r>
      <w:r w:rsidR="001359D6">
        <w:t xml:space="preserve">. </w:t>
      </w:r>
      <w:r w:rsidR="00436AED">
        <w:t xml:space="preserve">Notably, prior forecasting work has </w:t>
      </w:r>
      <w:r w:rsidR="006C3287">
        <w:t xml:space="preserve">chiefly </w:t>
      </w:r>
      <w:r w:rsidR="00436AED">
        <w:t xml:space="preserve">focused on predictions for specific </w:t>
      </w:r>
      <w:r w:rsidR="006C3287">
        <w:t>geopolitical events, economic trends</w:t>
      </w:r>
      <w:r w:rsidR="00856B80">
        <w:t>,</w:t>
      </w:r>
      <w:r w:rsidR="006C3287">
        <w:t xml:space="preserve"> </w:t>
      </w:r>
      <w:r w:rsidR="00AB0A9A">
        <w:t xml:space="preserve">and </w:t>
      </w:r>
      <w:r w:rsidR="00A9125C">
        <w:t>individual-level behavior</w:t>
      </w:r>
      <w:r w:rsidR="00DA0456">
        <w:t>s</w:t>
      </w:r>
      <w:r w:rsidR="00CC0885">
        <w:t xml:space="preserve">. </w:t>
      </w:r>
      <w:r w:rsidR="00EC366D">
        <w:t>Furthermore</w:t>
      </w:r>
      <w:r w:rsidR="00CC0885">
        <w:t xml:space="preserve">, whereas </w:t>
      </w:r>
      <w:r w:rsidR="002A399E">
        <w:t xml:space="preserve">some recent work </w:t>
      </w:r>
      <w:r w:rsidR="009D2798">
        <w:t xml:space="preserve">has begun </w:t>
      </w:r>
      <w:r w:rsidR="002A399E">
        <w:t xml:space="preserve">to examine prediction accuracy of </w:t>
      </w:r>
      <w:r w:rsidR="002E14F5">
        <w:t xml:space="preserve">supervised machine-learning models for </w:t>
      </w:r>
      <w:r w:rsidR="003D1891">
        <w:t xml:space="preserve">individual </w:t>
      </w:r>
      <w:r w:rsidR="00DA0456">
        <w:t>life outcomes</w:t>
      </w:r>
      <w:r w:rsidR="00E97B14">
        <w:t xml:space="preserve"> against a hold-out sample</w:t>
      </w:r>
      <w:r w:rsidR="00DA0456">
        <w:t xml:space="preserve"> </w:t>
      </w:r>
      <w:r w:rsidR="00DA0456">
        <w:fldChar w:fldCharType="begin" w:fldLock="1"/>
      </w:r>
      <w:r w:rsidR="00120306">
        <w:instrText>ADDIN CSL_CITATION {"citationItems":[{"id":"ITEM-1","itemData":{"DOI":"10.1073/pnas.1915006117","ISSN":"0027-8424","abstract":"How predictable are life trajectories? We investigated this question with a scientific mass collaboration using the common task method; 160 teams built predictive models for six life outcomes using data from the Fragile Families and Child Wellbeing Study, a high-quality birth cohort study. Despite using a rich dataset and applying machine-learning methods optimized for prediction, the best predictions were not very accurate and were only slightly better than those from a simple benchmark model. Within each outcome, prediction error was strongly associated with the family being predicted and weakly associated with the technique used to generate the prediction. Overall, these results suggest practical limits to the predictability of life outcomes in some settings and illustrate the value of mass collaborations in the social sciences.","author":[{"dropping-particle":"","family":"Salganik","given":"Matthew J.","non-dropping-particle":"","parse-names":false,"suffix":""},{"dropping-particle":"","family":"Lundberg","given":"Ian","non-dropping-particle":"","parse-names":false,"suffix":""},{"dropping-particle":"","family":"Kindel","given":"Alexander T.","non-dropping-particle":"","parse-names":false,"suffix":""},{"dropping-particle":"","family":"Ahearn","given":"Caitlin E.","non-dropping-particle":"","parse-names":false,"suffix":""},{"dropping-particle":"","family":"Al-Ghoneim","given":"Khaled","non-dropping-particle":"","parse-names":false,"suffix":""},{"dropping-particle":"","family":"Almaatouq","given":"Abdullah","non-dropping-particle":"","parse-names":false,"suffix":""},{"dropping-particle":"","family":"Altschul","given":"Drew M.","non-dropping-particle":"","parse-names":false,"suffix":""},{"dropping-particle":"","family":"Brand","given":"Jennie E.","non-dropping-particle":"","parse-names":false,"suffix":""},{"dropping-particle":"","family":"Carnegie","given":"Nicole Bohme","non-dropping-particle":"","parse-names":false,"suffix":""},{"dropping-particle":"","family":"Compton","given":"Ryan James","non-dropping-particle":"","parse-names":false,"suffix":""},{"dropping-particle":"","family":"Datta","given":"Debanjan","non-dropping-particle":"","parse-names":false,"suffix":""},{"dropping-particle":"","family":"Davidson","given":"Thomas","non-dropping-particle":"","parse-names":false,"suffix":""},{"dropping-particle":"","family":"Filippova","given":"Anna","non-dropping-particle":"","parse-names":false,"suffix":""},{"dropping-particle":"","family":"Gilroy","given":"Connor","non-dropping-particle":"","parse-names":false,"suffix":""},{"dropping-particle":"","family":"Goode","given":"Brian J.","non-dropping-particle":"","parse-names":false,"suffix":""},{"dropping-particle":"","family":"Jahani","given":"Eaman","non-dropping-particle":"","parse-names":false,"suffix":""},{"dropping-particle":"","family":"Kashyap","given":"Ridhi","non-dropping-particle":"","parse-names":false,"suffix":""},{"dropping-particle":"","family":"Kirchner","given":"Antje","non-dropping-particle":"","parse-names":false,"suffix":""},{"dropping-particle":"","family":"McKay","given":"Stephen","non-dropping-particle":"","parse-names":false,"suffix":""},{"dropping-particle":"","family":"Morgan","given":"Allison C.","non-dropping-particle":"","parse-names":false,"suffix":""},{"dropping-particle":"","family":"Pentland","given":"Alex","non-dropping-particle":"","parse-names":false,"suffix":""},{"dropping-particle":"","family":"Polimis","given":"Kivan","non-dropping-particle":"","parse-names":false,"suffix":""},{"dropping-particle":"","family":"Raes","given":"Louis","non-dropping-particle":"","parse-names":false,"suffix":""},{"dropping-particle":"","family":"Rigobon","given":"Daniel E.","non-dropping-particle":"","parse-names":false,"suffix":""},{"dropping-particle":"V.","family":"Roberts","given":"Claudia","non-dropping-particle":"","parse-names":false,"suffix":""},{"dropping-particle":"","family":"Stanescu","given":"Diana M.","non-dropping-particle":"","parse-names":false,"suffix":""},{"dropping-particle":"","family":"Suhara","given":"Yoshihiko","non-dropping-particle":"","parse-names":false,"suffix":""},{"dropping-particle":"","family":"Usmani","given":"Adaner","non-dropping-particle":"","parse-names":false,"suffix":""},{"dropping-particle":"","family":"Wang","given":"Erik H.","non-dropping-particle":"","parse-names":false,"suffix":""},{"dropping-particle":"","family":"Adem","given":"Muna","non-dropping-particle":"","parse-names":false,"suffix":""},{"dropping-particle":"","family":"Alhajri","given":"Abdulla","non-dropping-particle":"","parse-names":false,"suffix":""},{"dropping-particle":"","family":"AlShebli","given":"Bedoor","non-dropping-particle":"","parse-names":false,"suffix":""},{"dropping-particle":"","family":"Amin","given":"Redwane","non-dropping-particle":"","parse-names":false,"suffix":""},{"dropping-particle":"","family":"Amos","given":"Ryan B.","non-dropping-particle":"","parse-names":false,"suffix":""},{"dropping-particle":"","family":"Argyle","given":"Lisa P.","non-dropping-particle":"","parse-names":false,"suffix":""},{"dropping-particle":"","family":"Baer-Bositis","given":"Livia","non-dropping-particle":"","parse-names":false,"suffix":""},{"dropping-particle":"","family":"Büchi","given":"Moritz","non-dropping-particle":"","parse-names":false,"suffix":""},{"dropping-particle":"","family":"Chung","given":"Bo-Ryehn","non-dropping-particle":"","parse-names":false,"suffix":""},{"dropping-particle":"","family":"Eggert","given":"William","non-dropping-particle":"","parse-names":false,"suffix":""},{"dropping-particle":"","family":"Faletto","given":"Gregory","non-dropping-particle":"","parse-names":false,"suffix":""},{"dropping-particle":"","family":"Fan","given":"Zhilin","non-dropping-particle":"","parse-names":false,"suffix":""},{"dropping-particle":"","family":"Freese","given":"Jeremy","non-dropping-particle":"","parse-names":false,"suffix":""},{"dropping-particle":"","family":"Gadgil","given":"Tejomay","non-dropping-particle":"","parse-names":false,"suffix":""},{"dropping-particle":"","family":"Gagné","given":"Josh","non-dropping-particle":"","parse-names":false,"suffix":""},{"dropping-particle":"","family":"Gao","given":"Yue","non-dropping-particle":"","parse-names":false,"suffix":""},{"dropping-particle":"","family":"Halpern-Manners","given":"Andrew","non-dropping-particle":"","parse-names":false,"suffix":""},{"dropping-particle":"","family":"Hashim","given":"Sonia P.","non-dropping-particle":"","parse-names":false,"suffix":""},{"dropping-particle":"","family":"Hausen","given":"Sonia","non-dropping-particle":"","parse-names":false,"suffix":""},{"dropping-particle":"","family":"He","given":"Guanhua","non-dropping-particle":"","parse-names":false,"suffix":""},{"dropping-particle":"","family":"Higuera","given":"Kimberly","non-dropping-particle":"","parse-names":false,"suffix":""},{"dropping-particle":"","family":"Hogan","given":"Bernie","non-dropping-particle":"","parse-names":false,"suffix":""},{"dropping-particle":"","family":"Horwitz","given":"Ilana M.","non-dropping-particle":"","parse-names":false,"suffix":""},{"dropping-particle":"","family":"Hummel","given":"Lisa M.","non-dropping-particle":"","parse-names":false,"suffix":""},{"dropping-particle":"","family":"Jain","given":"Naman","non-dropping-particle":"","parse-names":false,"suffix":""},{"dropping-particle":"","family":"Jin","given":"Kun","non-dropping-particle":"","parse-names":false,"suffix":""},{"dropping-particle":"","family":"Jurgens","given":"David","non-dropping-particle":"","parse-names":false,"suffix":""},{"dropping-particle":"","family":"Kaminski","given":"Patrick","non-dropping-particle":"","parse-names":false,"suffix":""},{"dropping-particle":"","family":"Karapetyan","given":"Areg","non-dropping-particle":"","parse-names":false,"suffix":""},{"dropping-particle":"","family":"Kim","given":"E. H.","non-dropping-particle":"","parse-names":false,"suffix":""},{"dropping-particle":"","family":"Leizman","given":"Ben","non-dropping-particle":"","parse-names":false,"suffix":""},{"dropping-particle":"","family":"Liu","given":"Naijia","non-dropping-particle":"","parse-names":false,"suffix":""},{"dropping-particle":"","family":"Möser","given":"Malte","non-dropping-particle":"","parse-names":false,"suffix":""},{"dropping-particle":"","family":"Mack","given":"Andrew E.","non-dropping-particle":"","parse-names":false,"suffix":""},{"dropping-particle":"","family":"Mahajan","given":"Mayank","non-dropping-particle":"","parse-names":false,"suffix":""},{"dropping-particle":"","family":"Mandell","given":"Noah","non-dropping-particle":"","parse-names":false,"suffix":""},{"dropping-particle":"","family":"Marahrens","given":"Helge","non-dropping-particle":"","parse-names":false,"suffix":""},{"dropping-particle":"","family":"Mercado-Garcia","given":"Diana","non-dropping-particle":"","parse-names":false,"suffix":""},{"dropping-particle":"","family":"Mocz","given":"Viola","non-dropping-particle":"","parse-names":false,"suffix":""},{"dropping-particle":"","family":"Mueller-Gastell","given":"Katariina","non-dropping-particle":"","parse-names":false,"suffix":""},{"dropping-particle":"","family":"Musse","given":"Ahmed","non-dropping-particle":"","parse-names":false,"suffix":""},{"dropping-particle":"","family":"Niu","given":"Qiankun","non-dropping-particle":"","parse-names":false,"suffix":""},{"dropping-particle":"","family":"Nowak","given":"William","non-dropping-particle":"","parse-names":false,"suffix":""},{"dropping-particle":"","family":"Omidvar","given":"Hamidreza","non-dropping-particle":"","parse-names":false,"suffix":""},{"dropping-particle":"","family":"Or","given":"Andrew","non-dropping-particle":"","parse-names":false,"suffix":""},{"dropping-particle":"","family":"Ouyang","given":"Karen","non-dropping-particle":"","parse-names":false,"suffix":""},{"dropping-particle":"","family":"Pinto","given":"Katy M.","non-dropping-particle":"","parse-names":false,"suffix":""},{"dropping-particle":"","family":"Porter","given":"Ethan","non-dropping-particle":"","parse-names":false,"suffix":""},{"dropping-particle":"","family":"Porter","given":"Kristin E.","non-dropping-particle":"","parse-names":false,"suffix":""},{"dropping-particle":"","family":"Qian","given":"Crystal","non-dropping-particle":"","parse-names":false,"suffix":""},{"dropping-particle":"","family":"Rauf","given":"Tamkinat","non-dropping-particle":"","parse-names":false,"suffix":""},{"dropping-particle":"","family":"Sargsyan","given":"Anahit","non-dropping-particle":"","parse-names":false,"suffix":""},{"dropping-particle":"","family":"Schaffner","given":"Thomas","non-dropping-particle":"","parse-names":false,"suffix":""},{"dropping-particle":"","family":"Schnabel","given":"Landon","non-dropping-particle":"","parse-names":false,"suffix":""},{"dropping-particle":"","family":"Schonfeld","given":"Bryan","non-dropping-particle":"","parse-names":false,"suffix":""},{"dropping-particle":"","family":"Sender","given":"Ben","non-dropping-particle":"","parse-names":false,"suffix":""},{"dropping-particle":"","family":"Tang","given":"Jonathan D.","non-dropping-particle":"","parse-names":false,"suffix":""},{"dropping-particle":"","family":"Tsurkov","given":"Emma","non-dropping-particle":"","parse-names":false,"suffix":""},{"dropping-particle":"","family":"Loon","given":"Austin","non-dropping-particle":"van","parse-names":false,"suffix":""},{"dropping-particle":"","family":"Varol","given":"Onur","non-dropping-particle":"","parse-names":false,"suffix":""},{"dropping-particle":"","family":"Wang","given":"Xiafei","non-dropping-particle":"","parse-names":false,"suffix":""},{"dropping-particle":"","family":"Wang","given":"Zhi","non-dropping-particle":"","parse-names":false,"suffix":""},{"dropping-particle":"","family":"Wang","given":"Julia","non-dropping-particle":"","parse-names":false,"suffix":""},{"dropping-particle":"","family":"Wang","given":"Flora","non-dropping-particle":"","parse-names":false,"suffix":""},{"dropping-particle":"","family":"Weissman","given":"Samantha","non-dropping-particle":"","parse-names":false,"suffix":""},{"dropping-particle":"","family":"Whitaker","given":"Kirstie","non-dropping-particle":"","parse-names":false,"suffix":""},{"dropping-particle":"","family":"Wolters","given":"Maria K.","non-dropping-particle":"","parse-names":false,"suffix":""},{"dropping-particle":"","family":"Woon","given":"Wei Lee","non-dropping-particle":"","parse-names":false,"suffix":""},{"dropping-particle":"","family":"Wu","given":"James","non-dropping-particle":"","parse-names":false,"suffix":""},{"dropping-particle":"","family":"Wu","given":"Catherine","non-dropping-particle":"","parse-names":false,"suffix":""},{"dropping-particle":"","family":"Yang","given":"Kengran","non-dropping-particle":"","parse-names":false,"suffix":""},{"dropping-particle":"","family":"Yin","given":"Jingwen","non-dropping-particle":"","parse-names":false,"suffix":""},{"dropping-particle":"","family":"Zhao","given":"Bingyu","non-dropping-particle":"","parse-names":false,"suffix":""},{"dropping-particle":"","family":"Zhu","given":"Chenyun","non-dropping-particle":"","parse-names":false,"suffix":""},{"dropping-particle":"","family":"Brooks-Gunn","given":"Jeanne","non-dropping-particle":"","parse-names":false,"suffix":""},{"dropping-particle":"","family":"Engelhardt","given":"Barbara E.","non-dropping-particle":"","parse-names":false,"suffix":""},{"dropping-particle":"","family":"Hardt","given":"Moritz","non-dropping-particle":"","parse-names":false,"suffix":""},{"dropping-particle":"","family":"Knox","given":"Dean","non-dropping-particle":"","parse-names":false,"suffix":""},{"dropping-particle":"","family":"Levy","given":"Karen","non-dropping-particle":"","parse-names":false,"suffix":""},{"dropping-particle":"","family":"Narayanan","given":"Arvind","non-dropping-particle":"","parse-names":false,"suffix":""},{"dropping-particle":"","family":"Stewart","given":"Brandon M.","non-dropping-particle":"","parse-names":false,"suffix":""},{"dropping-particle":"","family":"Watts","given":"Duncan J.","non-dropping-particle":"","parse-names":false,"suffix":""},{"dropping-particle":"","family":"McLanahan","given":"Sara","non-dropping-particle":"","parse-names":false,"suffix":""}],"container-title":"Proceedings of the National Academy of Sciences","id":"ITEM-1","issue":"15","issued":{"date-parts":[["2020","4","14"]]},"page":"8398-8403","title":"Measuring the predictability of life outcomes with a scientific mass collaboration","type":"article-journal","volume":"117"},"uris":["http://www.mendeley.com/documents/?uuid=51bcf477-4544-416b-a5fe-4dba9e329ff3"]}],"mendeley":{"formattedCitation":"&lt;sup&gt;19&lt;/sup&gt;","plainTextFormattedCitation":"19","previouslyFormattedCitation":"(&lt;i&gt;19&lt;/i&gt;)"},"properties":{"noteIndex":0},"schema":"https://github.com/citation-style-language/schema/raw/master/csl-citation.json"}</w:instrText>
      </w:r>
      <w:r w:rsidR="00DA0456">
        <w:fldChar w:fldCharType="separate"/>
      </w:r>
      <w:r w:rsidR="00120306" w:rsidRPr="00120306">
        <w:rPr>
          <w:noProof/>
          <w:vertAlign w:val="superscript"/>
        </w:rPr>
        <w:t>19</w:t>
      </w:r>
      <w:r w:rsidR="00DA0456">
        <w:fldChar w:fldCharType="end"/>
      </w:r>
      <w:r w:rsidR="00203606">
        <w:t xml:space="preserve">, </w:t>
      </w:r>
      <w:r w:rsidR="004032B1">
        <w:t xml:space="preserve">such work has not examined </w:t>
      </w:r>
      <w:r w:rsidR="00E97B14">
        <w:t>predictions ex ante</w:t>
      </w:r>
      <w:r w:rsidR="00EC366D">
        <w:t xml:space="preserve">. In fact, to our knowledge no work has systematically compared the accuracy of ex ante forecasts </w:t>
      </w:r>
      <w:r w:rsidR="003D1891">
        <w:t xml:space="preserve">derived via machine-learning methods to forecasts </w:t>
      </w:r>
      <w:r w:rsidR="00EC366D">
        <w:t>based on theory (or a combination of theory and modeling)</w:t>
      </w:r>
      <w:r w:rsidR="00436AED">
        <w:t xml:space="preserve">. </w:t>
      </w:r>
      <w:r w:rsidR="00EC366D">
        <w:t>Moreover, r</w:t>
      </w:r>
      <w:r w:rsidR="006C3287">
        <w:t xml:space="preserve">elatively little is known about </w:t>
      </w:r>
      <w:r w:rsidR="00A34923">
        <w:t xml:space="preserve">how </w:t>
      </w:r>
      <w:r w:rsidR="006C3287">
        <w:t>behavioral and social scientists</w:t>
      </w:r>
      <w:r w:rsidR="0003758B">
        <w:t xml:space="preserve"> go about making such forecast</w:t>
      </w:r>
      <w:r w:rsidR="003D184B">
        <w:t>s</w:t>
      </w:r>
      <w:r w:rsidR="007A76FF">
        <w:t xml:space="preserve">, including how they use prior theory, and how they update their theoretical models and predictions </w:t>
      </w:r>
      <w:proofErr w:type="gramStart"/>
      <w:r w:rsidR="007A76FF">
        <w:t>in light of</w:t>
      </w:r>
      <w:proofErr w:type="gramEnd"/>
      <w:r w:rsidR="007A76FF">
        <w:t xml:space="preserve"> new data</w:t>
      </w:r>
      <w:r w:rsidR="00436AED">
        <w:t>.</w:t>
      </w:r>
      <w:r w:rsidR="00AD0AEA">
        <w:t xml:space="preserve"> </w:t>
      </w:r>
    </w:p>
    <w:p w14:paraId="55245573" w14:textId="45561EA9" w:rsidR="003D184B" w:rsidRDefault="49B43F12" w:rsidP="6F6C8B50">
      <w:pPr>
        <w:spacing w:line="480" w:lineRule="auto"/>
        <w:ind w:firstLine="720"/>
      </w:pPr>
      <w:r>
        <w:t xml:space="preserve">Inspired by prior crowdsourced tournaments among researchers </w:t>
      </w:r>
      <w:r>
        <w:fldChar w:fldCharType="begin" w:fldLock="1"/>
      </w:r>
      <w:r w:rsidR="00120306">
        <w:instrText>ADDIN CSL_CITATION {"citationItems":[{"id":"ITEM-1","itemData":{"author":[{"dropping-particle":"","family":"Axelrod","given":"R","non-dropping-particle":"","parse-names":false,"suffix":""},{"dropping-particle":"","family":"Hamilton","given":"W D","non-dropping-particle":"","parse-names":false,"suffix":""}],"container-title":"Science","id":"ITEM-1","issued":{"date-parts":[["1981"]]},"note":"x","page":"1390-1396","title":"The evolution of cooperation","type":"article-journal","volume":"211"},"uris":["http://www.mendeley.com/documents/?uuid=8abf0dbb-268d-4806-a1ab-994c29c90a9e"]},{"id":"ITEM-2","itemData":{"DOI":"10.1073/pnas.1915006117","ISSN":"0027-8424","abstract":"How predictable are life trajectories? We investigated this question with a scientific mass collaboration using the common task method; 160 teams built predictive models for six life outcomes using data from the Fragile Families and Child Wellbeing Study, a high-quality birth cohort study. Despite using a rich dataset and applying machine-learning methods optimized for prediction, the best predictions were not very accurate and were only slightly better than those from a simple benchmark model. Within each outcome, prediction error was strongly associated with the family being predicted and weakly associated with the technique used to generate the prediction. Overall, these results suggest practical limits to the predictability of life outcomes in some settings and illustrate the value of mass collaborations in the social sciences.","author":[{"dropping-particle":"","family":"Salganik","given":"Matthew J.","non-dropping-particle":"","parse-names":false,"suffix":""},{"dropping-particle":"","family":"Lundberg","given":"Ian","non-dropping-particle":"","parse-names":false,"suffix":""},{"dropping-particle":"","family":"Kindel","given":"Alexander T.","non-dropping-particle":"","parse-names":false,"suffix":""},{"dropping-particle":"","family":"Ahearn","given":"Caitlin E.","non-dropping-particle":"","parse-names":false,"suffix":""},{"dropping-particle":"","family":"Al-Ghoneim","given":"Khaled","non-dropping-particle":"","parse-names":false,"suffix":""},{"dropping-particle":"","family":"Almaatouq","given":"Abdullah","non-dropping-particle":"","parse-names":false,"suffix":""},{"dropping-particle":"","family":"Altschul","given":"Drew M.","non-dropping-particle":"","parse-names":false,"suffix":""},{"dropping-particle":"","family":"Brand","given":"Jennie E.","non-dropping-particle":"","parse-names":false,"suffix":""},{"dropping-particle":"","family":"Carnegie","given":"Nicole Bohme","non-dropping-particle":"","parse-names":false,"suffix":""},{"dropping-particle":"","family":"Compton","given":"Ryan James","non-dropping-particle":"","parse-names":false,"suffix":""},{"dropping-particle":"","family":"Datta","given":"Debanjan","non-dropping-particle":"","parse-names":false,"suffix":""},{"dropping-particle":"","family":"Davidson","given":"Thomas","non-dropping-particle":"","parse-names":false,"suffix":""},{"dropping-particle":"","family":"Filippova","given":"Anna","non-dropping-particle":"","parse-names":false,"suffix":""},{"dropping-particle":"","family":"Gilroy","given":"Connor","non-dropping-particle":"","parse-names":false,"suffix":""},{"dropping-particle":"","family":"Goode","given":"Brian J.","non-dropping-particle":"","parse-names":false,"suffix":""},{"dropping-particle":"","family":"Jahani","given":"Eaman","non-dropping-particle":"","parse-names":false,"suffix":""},{"dropping-particle":"","family":"Kashyap","given":"Ridhi","non-dropping-particle":"","parse-names":false,"suffix":""},{"dropping-particle":"","family":"Kirchner","given":"Antje","non-dropping-particle":"","parse-names":false,"suffix":""},{"dropping-particle":"","family":"McKay","given":"Stephen","non-dropping-particle":"","parse-names":false,"suffix":""},{"dropping-particle":"","family":"Morgan","given":"Allison C.","non-dropping-particle":"","parse-names":false,"suffix":""},{"dropping-particle":"","family":"Pentland","given":"Alex","non-dropping-particle":"","parse-names":false,"suffix":""},{"dropping-particle":"","family":"Polimis","given":"Kivan","non-dropping-particle":"","parse-names":false,"suffix":""},{"dropping-particle":"","family":"Raes","given":"Louis","non-dropping-particle":"","parse-names":false,"suffix":""},{"dropping-particle":"","family":"Rigobon","given":"Daniel E.","non-dropping-particle":"","parse-names":false,"suffix":""},{"dropping-particle":"V.","family":"Roberts","given":"Claudia","non-dropping-particle":"","parse-names":false,"suffix":""},{"dropping-particle":"","family":"Stanescu","given":"Diana M.","non-dropping-particle":"","parse-names":false,"suffix":""},{"dropping-particle":"","family":"Suhara","given":"Yoshihiko","non-dropping-particle":"","parse-names":false,"suffix":""},{"dropping-particle":"","family":"Usmani","given":"Adaner","non-dropping-particle":"","parse-names":false,"suffix":""},{"dropping-particle":"","family":"Wang","given":"Erik H.","non-dropping-particle":"","parse-names":false,"suffix":""},{"dropping-particle":"","family":"Adem","given":"Muna","non-dropping-particle":"","parse-names":false,"suffix":""},{"dropping-particle":"","family":"Alhajri","given":"Abdulla","non-dropping-particle":"","parse-names":false,"suffix":""},{"dropping-particle":"","family":"AlShebli","given":"Bedoor","non-dropping-particle":"","parse-names":false,"suffix":""},{"dropping-particle":"","family":"Amin","given":"Redwane","non-dropping-particle":"","parse-names":false,"suffix":""},{"dropping-particle":"","family":"Amos","given":"Ryan B.","non-dropping-particle":"","parse-names":false,"suffix":""},{"dropping-particle":"","family":"Argyle","given":"Lisa P.","non-dropping-particle":"","parse-names":false,"suffix":""},{"dropping-particle":"","family":"Baer-Bositis","given":"Livia","non-dropping-particle":"","parse-names":false,"suffix":""},{"dropping-particle":"","family":"Büchi","given":"Moritz","non-dropping-particle":"","parse-names":false,"suffix":""},{"dropping-particle":"","family":"Chung","given":"Bo-Ryehn","non-dropping-particle":"","parse-names":false,"suffix":""},{"dropping-particle":"","family":"Eggert","given":"William","non-dropping-particle":"","parse-names":false,"suffix":""},{"dropping-particle":"","family":"Faletto","given":"Gregory","non-dropping-particle":"","parse-names":false,"suffix":""},{"dropping-particle":"","family":"Fan","given":"Zhilin","non-dropping-particle":"","parse-names":false,"suffix":""},{"dropping-particle":"","family":"Freese","given":"Jeremy","non-dropping-particle":"","parse-names":false,"suffix":""},{"dropping-particle":"","family":"Gadgil","given":"Tejomay","non-dropping-particle":"","parse-names":false,"suffix":""},{"dropping-particle":"","family":"Gagné","given":"Josh","non-dropping-particle":"","parse-names":false,"suffix":""},{"dropping-particle":"","family":"Gao","given":"Yue","non-dropping-particle":"","parse-names":false,"suffix":""},{"dropping-particle":"","family":"Halpern-Manners","given":"Andrew","non-dropping-particle":"","parse-names":false,"suffix":""},{"dropping-particle":"","family":"Hashim","given":"Sonia P.","non-dropping-particle":"","parse-names":false,"suffix":""},{"dropping-particle":"","family":"Hausen","given":"Sonia","non-dropping-particle":"","parse-names":false,"suffix":""},{"dropping-particle":"","family":"He","given":"Guanhua","non-dropping-particle":"","parse-names":false,"suffix":""},{"dropping-particle":"","family":"Higuera","given":"Kimberly","non-dropping-particle":"","parse-names":false,"suffix":""},{"dropping-particle":"","family":"Hogan","given":"Bernie","non-dropping-particle":"","parse-names":false,"suffix":""},{"dropping-particle":"","family":"Horwitz","given":"Ilana M.","non-dropping-particle":"","parse-names":false,"suffix":""},{"dropping-particle":"","family":"Hummel","given":"Lisa M.","non-dropping-particle":"","parse-names":false,"suffix":""},{"dropping-particle":"","family":"Jain","given":"Naman","non-dropping-particle":"","parse-names":false,"suffix":""},{"dropping-particle":"","family":"Jin","given":"Kun","non-dropping-particle":"","parse-names":false,"suffix":""},{"dropping-particle":"","family":"Jurgens","given":"David","non-dropping-particle":"","parse-names":false,"suffix":""},{"dropping-particle":"","family":"Kaminski","given":"Patrick","non-dropping-particle":"","parse-names":false,"suffix":""},{"dropping-particle":"","family":"Karapetyan","given":"Areg","non-dropping-particle":"","parse-names":false,"suffix":""},{"dropping-particle":"","family":"Kim","given":"E. H.","non-dropping-particle":"","parse-names":false,"suffix":""},{"dropping-particle":"","family":"Leizman","given":"Ben","non-dropping-particle":"","parse-names":false,"suffix":""},{"dropping-particle":"","family":"Liu","given":"Naijia","non-dropping-particle":"","parse-names":false,"suffix":""},{"dropping-particle":"","family":"Möser","given":"Malte","non-dropping-particle":"","parse-names":false,"suffix":""},{"dropping-particle":"","family":"Mack","given":"Andrew E.","non-dropping-particle":"","parse-names":false,"suffix":""},{"dropping-particle":"","family":"Mahajan","given":"Mayank","non-dropping-particle":"","parse-names":false,"suffix":""},{"dropping-particle":"","family":"Mandell","given":"Noah","non-dropping-particle":"","parse-names":false,"suffix":""},{"dropping-particle":"","family":"Marahrens","given":"Helge","non-dropping-particle":"","parse-names":false,"suffix":""},{"dropping-particle":"","family":"Mercado-Garcia","given":"Diana","non-dropping-particle":"","parse-names":false,"suffix":""},{"dropping-particle":"","family":"Mocz","given":"Viola","non-dropping-particle":"","parse-names":false,"suffix":""},{"dropping-particle":"","family":"Mueller-Gastell","given":"Katariina","non-dropping-particle":"","parse-names":false,"suffix":""},{"dropping-particle":"","family":"Musse","given":"Ahmed","non-dropping-particle":"","parse-names":false,"suffix":""},{"dropping-particle":"","family":"Niu","given":"Qiankun","non-dropping-particle":"","parse-names":false,"suffix":""},{"dropping-particle":"","family":"Nowak","given":"William","non-dropping-particle":"","parse-names":false,"suffix":""},{"dropping-particle":"","family":"Omidvar","given":"Hamidreza","non-dropping-particle":"","parse-names":false,"suffix":""},{"dropping-particle":"","family":"Or","given":"Andrew","non-dropping-particle":"","parse-names":false,"suffix":""},{"dropping-particle":"","family":"Ouyang","given":"Karen","non-dropping-particle":"","parse-names":false,"suffix":""},{"dropping-particle":"","family":"Pinto","given":"Katy M.","non-dropping-particle":"","parse-names":false,"suffix":""},{"dropping-particle":"","family":"Porter","given":"Ethan","non-dropping-particle":"","parse-names":false,"suffix":""},{"dropping-particle":"","family":"Porter","given":"Kristin E.","non-dropping-particle":"","parse-names":false,"suffix":""},{"dropping-particle":"","family":"Qian","given":"Crystal","non-dropping-particle":"","parse-names":false,"suffix":""},{"dropping-particle":"","family":"Rauf","given":"Tamkinat","non-dropping-particle":"","parse-names":false,"suffix":""},{"dropping-particle":"","family":"Sargsyan","given":"Anahit","non-dropping-particle":"","parse-names":false,"suffix":""},{"dropping-particle":"","family":"Schaffner","given":"Thomas","non-dropping-particle":"","parse-names":false,"suffix":""},{"dropping-particle":"","family":"Schnabel","given":"Landon","non-dropping-particle":"","parse-names":false,"suffix":""},{"dropping-particle":"","family":"Schonfeld","given":"Bryan","non-dropping-particle":"","parse-names":false,"suffix":""},{"dropping-particle":"","family":"Sender","given":"Ben","non-dropping-particle":"","parse-names":false,"suffix":""},{"dropping-particle":"","family":"Tang","given":"Jonathan D.","non-dropping-particle":"","parse-names":false,"suffix":""},{"dropping-particle":"","family":"Tsurkov","given":"Emma","non-dropping-particle":"","parse-names":false,"suffix":""},{"dropping-particle":"","family":"Loon","given":"Austin","non-dropping-particle":"van","parse-names":false,"suffix":""},{"dropping-particle":"","family":"Varol","given":"Onur","non-dropping-particle":"","parse-names":false,"suffix":""},{"dropping-particle":"","family":"Wang","given":"Xiafei","non-dropping-particle":"","parse-names":false,"suffix":""},{"dropping-particle":"","family":"Wang","given":"Zhi","non-dropping-particle":"","parse-names":false,"suffix":""},{"dropping-particle":"","family":"Wang","given":"Julia","non-dropping-particle":"","parse-names":false,"suffix":""},{"dropping-particle":"","family":"Wang","given":"Flora","non-dropping-particle":"","parse-names":false,"suffix":""},{"dropping-particle":"","family":"Weissman","given":"Samantha","non-dropping-particle":"","parse-names":false,"suffix":""},{"dropping-particle":"","family":"Whitaker","given":"Kirstie","non-dropping-particle":"","parse-names":false,"suffix":""},{"dropping-particle":"","family":"Wolters","given":"Maria K.","non-dropping-particle":"","parse-names":false,"suffix":""},{"dropping-particle":"","family":"Woon","given":"Wei Lee","non-dropping-particle":"","parse-names":false,"suffix":""},{"dropping-particle":"","family":"Wu","given":"James","non-dropping-particle":"","parse-names":false,"suffix":""},{"dropping-particle":"","family":"Wu","given":"Catherine","non-dropping-particle":"","parse-names":false,"suffix":""},{"dropping-particle":"","family":"Yang","given":"Kengran","non-dropping-particle":"","parse-names":false,"suffix":""},{"dropping-particle":"","family":"Yin","given":"Jingwen","non-dropping-particle":"","parse-names":false,"suffix":""},{"dropping-particle":"","family":"Zhao","given":"Bingyu","non-dropping-particle":"","parse-names":false,"suffix":""},{"dropping-particle":"","family":"Zhu","given":"Chenyun","non-dropping-particle":"","parse-names":false,"suffix":""},{"dropping-particle":"","family":"Brooks-Gunn","given":"Jeanne","non-dropping-particle":"","parse-names":false,"suffix":""},{"dropping-particle":"","family":"Engelhardt","given":"Barbara E.","non-dropping-particle":"","parse-names":false,"suffix":""},{"dropping-particle":"","family":"Hardt","given":"Moritz","non-dropping-particle":"","parse-names":false,"suffix":""},{"dropping-particle":"","family":"Knox","given":"Dean","non-dropping-particle":"","parse-names":false,"suffix":""},{"dropping-particle":"","family":"Levy","given":"Karen","non-dropping-particle":"","parse-names":false,"suffix":""},{"dropping-particle":"","family":"Narayanan","given":"Arvind","non-dropping-particle":"","parse-names":false,"suffix":""},{"dropping-particle":"","family":"Stewart","given":"Brandon M.","non-dropping-particle":"","parse-names":false,"suffix":""},{"dropping-particle":"","family":"Watts","given":"Duncan J.","non-dropping-particle":"","parse-names":false,"suffix":""},{"dropping-particle":"","family":"McLanahan","given":"Sara","non-dropping-particle":"","parse-names":false,"suffix":""}],"container-title":"Proceedings of the National Academy of Sciences","id":"ITEM-2","issue":"15","issued":{"date-parts":[["2020","4","14"]]},"page":"8398-8403","title":"Measuring the predictability of life outcomes with a scientific mass collaboration","type":"article-journal","volume":"117"},"uris":["http://www.mendeley.com/documents/?uuid=51bcf477-4544-416b-a5fe-4dba9e329ff3"]}],"mendeley":{"formattedCitation":"&lt;sup&gt;19,23&lt;/sup&gt;","plainTextFormattedCitation":"19,23","previouslyFormattedCitation":"(&lt;i&gt;19&lt;/i&gt;, &lt;i&gt;23&lt;/i&gt;)"},"properties":{"noteIndex":0},"schema":"https://github.com/citation-style-language/schema/raw/master/csl-citation.json"}</w:instrText>
      </w:r>
      <w:r>
        <w:fldChar w:fldCharType="separate"/>
      </w:r>
      <w:r w:rsidR="00120306" w:rsidRPr="00120306">
        <w:rPr>
          <w:noProof/>
          <w:vertAlign w:val="superscript"/>
        </w:rPr>
        <w:t>19,23</w:t>
      </w:r>
      <w:r>
        <w:fldChar w:fldCharType="end"/>
      </w:r>
      <w:r>
        <w:t xml:space="preserve"> and prior forecasting </w:t>
      </w:r>
      <w:r w:rsidR="00B252DA">
        <w:t xml:space="preserve">research </w:t>
      </w:r>
      <w:r>
        <w:fldChar w:fldCharType="begin" w:fldLock="1"/>
      </w:r>
      <w:r w:rsidR="00120306">
        <w:instrText>ADDIN CSL_CITATION {"citationItems":[{"id":"ITEM-1","itemData":{"DOI":"10.1086/266153","ISSN":"0033362X","author":[{"dropping-particle":"","family":"Kaplan","given":"A.","non-dropping-particle":"","parse-names":false,"suffix":""},{"dropping-particle":"","family":"Skogstad","given":"A. L.","non-dropping-particle":"","parse-names":false,"suffix":""},{"dropping-particle":"","family":"Girshick","given":"M. A.","non-dropping-particle":"","parse-names":false,"suffix":""}],"container-title":"Public Opinion Quarterly","id":"ITEM-1","issue":"1","issued":{"date-parts":[["1950"]]},"page":"93","title":"The Prediction of Social and Technological Events","type":"article-journal","volume":"14"},"uris":["http://www.mendeley.com/documents/?uuid=bfa5b8f5-0af2-4d94-b267-1e88ede1f6a5"]},{"id":"ITEM-2","itemData":{"DOI":"10.1126/science.aal3147","ISSN":"0036-8075","author":[{"dropping-particle":"","family":"Tetlock","given":"Philip E.","non-dropping-particle":"","parse-names":false,"suffix":""},{"dropping-particle":"","family":"Mellers","given":"Barbara A.","non-dropping-particle":"","parse-names":false,"suffix":""},{"dropping-particle":"","family":"Scoblic","given":"J. Peter","non-dropping-particle":"","parse-names":false,"suffix":""}],"container-title":"Science","id":"ITEM-2","issue":"6324","issued":{"date-parts":[["2017","2","3"]]},"page":"481-483","title":"Bringing probability judgments into policy debates via forecasting tournaments","type":"article-journal","volume":"355"},"uris":["http://www.mendeley.com/documents/?uuid=686b7332-208f-4ea1-b512-3d2110df3b25"]}],"mendeley":{"formattedCitation":"&lt;sup&gt;20,24&lt;/sup&gt;","plainTextFormattedCitation":"20,24","previouslyFormattedCitation":"(&lt;i&gt;20&lt;/i&gt;, &lt;i&gt;24&lt;/i&gt;)"},"properties":{"noteIndex":0},"schema":"https://github.com/citation-style-language/schema/raw/master/csl-citation.json"}</w:instrText>
      </w:r>
      <w:r>
        <w:fldChar w:fldCharType="separate"/>
      </w:r>
      <w:r w:rsidR="00120306" w:rsidRPr="00120306">
        <w:rPr>
          <w:noProof/>
          <w:vertAlign w:val="superscript"/>
        </w:rPr>
        <w:t>20,24</w:t>
      </w:r>
      <w:r>
        <w:fldChar w:fldCharType="end"/>
      </w:r>
      <w:r w:rsidR="0C1BC329">
        <w:t>,</w:t>
      </w:r>
      <w:r>
        <w:t xml:space="preserve"> we will </w:t>
      </w:r>
      <w:r w:rsidR="09C5125F">
        <w:t xml:space="preserve">conduct a </w:t>
      </w:r>
      <w:r>
        <w:t xml:space="preserve">crowdsourced </w:t>
      </w:r>
      <w:r w:rsidR="09C5125F">
        <w:t>forecasting tournament under the framework of the Forecasting Collaborative</w:t>
      </w:r>
      <w:r w:rsidR="00BB4F8F">
        <w:t xml:space="preserve"> to </w:t>
      </w:r>
      <w:r w:rsidR="003D184B">
        <w:t xml:space="preserve">provide an initial </w:t>
      </w:r>
      <w:r w:rsidR="00BB4F8F">
        <w:t xml:space="preserve">estimate </w:t>
      </w:r>
      <w:r w:rsidR="003D184B">
        <w:t xml:space="preserve">of </w:t>
      </w:r>
      <w:r w:rsidR="00BB4F8F">
        <w:t>forecasting accuracy in social and behavioral sciences</w:t>
      </w:r>
      <w:r w:rsidR="00120306">
        <w:t xml:space="preserve"> and unpack </w:t>
      </w:r>
      <w:r w:rsidR="003D184B">
        <w:t>the reasoning processes that guide such scientists when they engage in forecasting.</w:t>
      </w:r>
      <w:r w:rsidR="09C5125F">
        <w:t xml:space="preserve"> </w:t>
      </w:r>
      <w:r w:rsidR="003D184B">
        <w:t xml:space="preserve">Although the present tournament takes place during a pandemic and is focused on outcomes that have in some way been previously linked to levels of infectious </w:t>
      </w:r>
      <w:r w:rsidR="003D184B">
        <w:lastRenderedPageBreak/>
        <w:t xml:space="preserve">disease, this tournament may nonetheless provide some general insight into these questions and will set the stage for further efforts in the future. </w:t>
      </w:r>
    </w:p>
    <w:p w14:paraId="622BE2C0" w14:textId="6DEEF856" w:rsidR="00633176" w:rsidRDefault="09C5125F" w:rsidP="6F6C8B50">
      <w:pPr>
        <w:spacing w:line="480" w:lineRule="auto"/>
        <w:ind w:firstLine="720"/>
        <w:rPr>
          <w:color w:val="222222"/>
        </w:rPr>
      </w:pPr>
      <w:r>
        <w:t xml:space="preserve">The Forecasting Collaborative is open to all scientists who wish to participate in the tournament and who provide forecasts </w:t>
      </w:r>
      <w:r w:rsidR="2C6E5C75">
        <w:t>for</w:t>
      </w:r>
      <w:r>
        <w:t xml:space="preserve"> the next 12 months for the domains specified. </w:t>
      </w:r>
      <w:r w:rsidR="007075E9">
        <w:t xml:space="preserve">To ensure a </w:t>
      </w:r>
      <w:r w:rsidR="007D4286">
        <w:t xml:space="preserve">“common task framework” </w:t>
      </w:r>
      <w:r w:rsidR="49B43F12">
        <w:fldChar w:fldCharType="begin" w:fldLock="1"/>
      </w:r>
      <w:r w:rsidR="00120306">
        <w:instrText>ADDIN CSL_CITATION {"citationItems":[{"id":"ITEM-1","itemData":{"DOI":"10.1126/science.aal3856","ISSN":"0036-8075","author":[{"dropping-particle":"","family":"Hofman","given":"Jake M.","non-dropping-particle":"","parse-names":false,"suffix":""},{"dropping-particle":"","family":"Sharma","given":"Amit","non-dropping-particle":"","parse-names":false,"suffix":""},{"dropping-particle":"","family":"Watts","given":"Duncan J.","non-dropping-particle":"","parse-names":false,"suffix":""}],"container-title":"Science","id":"ITEM-1","issue":"6324","issued":{"date-parts":[["2017","2","3"]]},"page":"486-488","title":"Prediction and explanation in social systems","type":"article-journal","volume":"355"},"uris":["http://www.mendeley.com/documents/?uuid=abb0f907-41be-4038-a9c9-4c1086c8087a"]},{"id":"ITEM-2","itemData":{"DOI":"10.1073/pnas.1915006117","ISSN":"0027-8424","abstract":"How predictable are life trajectories? We investigated this question with a scientific mass collaboration using the common task method; 160 teams built predictive models for six life outcomes using data from the Fragile Families and Child Wellbeing Study, a high-quality birth cohort study. Despite using a rich dataset and applying machine-learning methods optimized for prediction, the best predictions were not very accurate and were only slightly better than those from a simple benchmark model. Within each outcome, prediction error was strongly associated with the family being predicted and weakly associated with the technique used to generate the prediction. Overall, these results suggest practical limits to the predictability of life outcomes in some settings and illustrate the value of mass collaborations in the social sciences.","author":[{"dropping-particle":"","family":"Salganik","given":"Matthew J.","non-dropping-particle":"","parse-names":false,"suffix":""},{"dropping-particle":"","family":"Lundberg","given":"Ian","non-dropping-particle":"","parse-names":false,"suffix":""},{"dropping-particle":"","family":"Kindel","given":"Alexander T.","non-dropping-particle":"","parse-names":false,"suffix":""},{"dropping-particle":"","family":"Ahearn","given":"Caitlin E.","non-dropping-particle":"","parse-names":false,"suffix":""},{"dropping-particle":"","family":"Al-Ghoneim","given":"Khaled","non-dropping-particle":"","parse-names":false,"suffix":""},{"dropping-particle":"","family":"Almaatouq","given":"Abdullah","non-dropping-particle":"","parse-names":false,"suffix":""},{"dropping-particle":"","family":"Altschul","given":"Drew M.","non-dropping-particle":"","parse-names":false,"suffix":""},{"dropping-particle":"","family":"Brand","given":"Jennie E.","non-dropping-particle":"","parse-names":false,"suffix":""},{"dropping-particle":"","family":"Carnegie","given":"Nicole Bohme","non-dropping-particle":"","parse-names":false,"suffix":""},{"dropping-particle":"","family":"Compton","given":"Ryan James","non-dropping-particle":"","parse-names":false,"suffix":""},{"dropping-particle":"","family":"Datta","given":"Debanjan","non-dropping-particle":"","parse-names":false,"suffix":""},{"dropping-particle":"","family":"Davidson","given":"Thomas","non-dropping-particle":"","parse-names":false,"suffix":""},{"dropping-particle":"","family":"Filippova","given":"Anna","non-dropping-particle":"","parse-names":false,"suffix":""},{"dropping-particle":"","family":"Gilroy","given":"Connor","non-dropping-particle":"","parse-names":false,"suffix":""},{"dropping-particle":"","family":"Goode","given":"Brian J.","non-dropping-particle":"","parse-names":false,"suffix":""},{"dropping-particle":"","family":"Jahani","given":"Eaman","non-dropping-particle":"","parse-names":false,"suffix":""},{"dropping-particle":"","family":"Kashyap","given":"Ridhi","non-dropping-particle":"","parse-names":false,"suffix":""},{"dropping-particle":"","family":"Kirchner","given":"Antje","non-dropping-particle":"","parse-names":false,"suffix":""},{"dropping-particle":"","family":"McKay","given":"Stephen","non-dropping-particle":"","parse-names":false,"suffix":""},{"dropping-particle":"","family":"Morgan","given":"Allison C.","non-dropping-particle":"","parse-names":false,"suffix":""},{"dropping-particle":"","family":"Pentland","given":"Alex","non-dropping-particle":"","parse-names":false,"suffix":""},{"dropping-particle":"","family":"Polimis","given":"Kivan","non-dropping-particle":"","parse-names":false,"suffix":""},{"dropping-particle":"","family":"Raes","given":"Louis","non-dropping-particle":"","parse-names":false,"suffix":""},{"dropping-particle":"","family":"Rigobon","given":"Daniel E.","non-dropping-particle":"","parse-names":false,"suffix":""},{"dropping-particle":"V.","family":"Roberts","given":"Claudia","non-dropping-particle":"","parse-names":false,"suffix":""},{"dropping-particle":"","family":"Stanescu","given":"Diana M.","non-dropping-particle":"","parse-names":false,"suffix":""},{"dropping-particle":"","family":"Suhara","given":"Yoshihiko","non-dropping-particle":"","parse-names":false,"suffix":""},{"dropping-particle":"","family":"Usmani","given":"Adaner","non-dropping-particle":"","parse-names":false,"suffix":""},{"dropping-particle":"","family":"Wang","given":"Erik H.","non-dropping-particle":"","parse-names":false,"suffix":""},{"dropping-particle":"","family":"Adem","given":"Muna","non-dropping-particle":"","parse-names":false,"suffix":""},{"dropping-particle":"","family":"Alhajri","given":"Abdulla","non-dropping-particle":"","parse-names":false,"suffix":""},{"dropping-particle":"","family":"AlShebli","given":"Bedoor","non-dropping-particle":"","parse-names":false,"suffix":""},{"dropping-particle":"","family":"Amin","given":"Redwane","non-dropping-particle":"","parse-names":false,"suffix":""},{"dropping-particle":"","family":"Amos","given":"Ryan B.","non-dropping-particle":"","parse-names":false,"suffix":""},{"dropping-particle":"","family":"Argyle","given":"Lisa P.","non-dropping-particle":"","parse-names":false,"suffix":""},{"dropping-particle":"","family":"Baer-Bositis","given":"Livia","non-dropping-particle":"","parse-names":false,"suffix":""},{"dropping-particle":"","family":"Büchi","given":"Moritz","non-dropping-particle":"","parse-names":false,"suffix":""},{"dropping-particle":"","family":"Chung","given":"Bo-Ryehn","non-dropping-particle":"","parse-names":false,"suffix":""},{"dropping-particle":"","family":"Eggert","given":"William","non-dropping-particle":"","parse-names":false,"suffix":""},{"dropping-particle":"","family":"Faletto","given":"Gregory","non-dropping-particle":"","parse-names":false,"suffix":""},{"dropping-particle":"","family":"Fan","given":"Zhilin","non-dropping-particle":"","parse-names":false,"suffix":""},{"dropping-particle":"","family":"Freese","given":"Jeremy","non-dropping-particle":"","parse-names":false,"suffix":""},{"dropping-particle":"","family":"Gadgil","given":"Tejomay","non-dropping-particle":"","parse-names":false,"suffix":""},{"dropping-particle":"","family":"Gagné","given":"Josh","non-dropping-particle":"","parse-names":false,"suffix":""},{"dropping-particle":"","family":"Gao","given":"Yue","non-dropping-particle":"","parse-names":false,"suffix":""},{"dropping-particle":"","family":"Halpern-Manners","given":"Andrew","non-dropping-particle":"","parse-names":false,"suffix":""},{"dropping-particle":"","family":"Hashim","given":"Sonia P.","non-dropping-particle":"","parse-names":false,"suffix":""},{"dropping-particle":"","family":"Hausen","given":"Sonia","non-dropping-particle":"","parse-names":false,"suffix":""},{"dropping-particle":"","family":"He","given":"Guanhua","non-dropping-particle":"","parse-names":false,"suffix":""},{"dropping-particle":"","family":"Higuera","given":"Kimberly","non-dropping-particle":"","parse-names":false,"suffix":""},{"dropping-particle":"","family":"Hogan","given":"Bernie","non-dropping-particle":"","parse-names":false,"suffix":""},{"dropping-particle":"","family":"Horwitz","given":"Ilana M.","non-dropping-particle":"","parse-names":false,"suffix":""},{"dropping-particle":"","family":"Hummel","given":"Lisa M.","non-dropping-particle":"","parse-names":false,"suffix":""},{"dropping-particle":"","family":"Jain","given":"Naman","non-dropping-particle":"","parse-names":false,"suffix":""},{"dropping-particle":"","family":"Jin","given":"Kun","non-dropping-particle":"","parse-names":false,"suffix":""},{"dropping-particle":"","family":"Jurgens","given":"David","non-dropping-particle":"","parse-names":false,"suffix":""},{"dropping-particle":"","family":"Kaminski","given":"Patrick","non-dropping-particle":"","parse-names":false,"suffix":""},{"dropping-particle":"","family":"Karapetyan","given":"Areg","non-dropping-particle":"","parse-names":false,"suffix":""},{"dropping-particle":"","family":"Kim","given":"E. H.","non-dropping-particle":"","parse-names":false,"suffix":""},{"dropping-particle":"","family":"Leizman","given":"Ben","non-dropping-particle":"","parse-names":false,"suffix":""},{"dropping-particle":"","family":"Liu","given":"Naijia","non-dropping-particle":"","parse-names":false,"suffix":""},{"dropping-particle":"","family":"Möser","given":"Malte","non-dropping-particle":"","parse-names":false,"suffix":""},{"dropping-particle":"","family":"Mack","given":"Andrew E.","non-dropping-particle":"","parse-names":false,"suffix":""},{"dropping-particle":"","family":"Mahajan","given":"Mayank","non-dropping-particle":"","parse-names":false,"suffix":""},{"dropping-particle":"","family":"Mandell","given":"Noah","non-dropping-particle":"","parse-names":false,"suffix":""},{"dropping-particle":"","family":"Marahrens","given":"Helge","non-dropping-particle":"","parse-names":false,"suffix":""},{"dropping-particle":"","family":"Mercado-Garcia","given":"Diana","non-dropping-particle":"","parse-names":false,"suffix":""},{"dropping-particle":"","family":"Mocz","given":"Viola","non-dropping-particle":"","parse-names":false,"suffix":""},{"dropping-particle":"","family":"Mueller-Gastell","given":"Katariina","non-dropping-particle":"","parse-names":false,"suffix":""},{"dropping-particle":"","family":"Musse","given":"Ahmed","non-dropping-particle":"","parse-names":false,"suffix":""},{"dropping-particle":"","family":"Niu","given":"Qiankun","non-dropping-particle":"","parse-names":false,"suffix":""},{"dropping-particle":"","family":"Nowak","given":"William","non-dropping-particle":"","parse-names":false,"suffix":""},{"dropping-particle":"","family":"Omidvar","given":"Hamidreza","non-dropping-particle":"","parse-names":false,"suffix":""},{"dropping-particle":"","family":"Or","given":"Andrew","non-dropping-particle":"","parse-names":false,"suffix":""},{"dropping-particle":"","family":"Ouyang","given":"Karen","non-dropping-particle":"","parse-names":false,"suffix":""},{"dropping-particle":"","family":"Pinto","given":"Katy M.","non-dropping-particle":"","parse-names":false,"suffix":""},{"dropping-particle":"","family":"Porter","given":"Ethan","non-dropping-particle":"","parse-names":false,"suffix":""},{"dropping-particle":"","family":"Porter","given":"Kristin E.","non-dropping-particle":"","parse-names":false,"suffix":""},{"dropping-particle":"","family":"Qian","given":"Crystal","non-dropping-particle":"","parse-names":false,"suffix":""},{"dropping-particle":"","family":"Rauf","given":"Tamkinat","non-dropping-particle":"","parse-names":false,"suffix":""},{"dropping-particle":"","family":"Sargsyan","given":"Anahit","non-dropping-particle":"","parse-names":false,"suffix":""},{"dropping-particle":"","family":"Schaffner","given":"Thomas","non-dropping-particle":"","parse-names":false,"suffix":""},{"dropping-particle":"","family":"Schnabel","given":"Landon","non-dropping-particle":"","parse-names":false,"suffix":""},{"dropping-particle":"","family":"Schonfeld","given":"Bryan","non-dropping-particle":"","parse-names":false,"suffix":""},{"dropping-particle":"","family":"Sender","given":"Ben","non-dropping-particle":"","parse-names":false,"suffix":""},{"dropping-particle":"","family":"Tang","given":"Jonathan D.","non-dropping-particle":"","parse-names":false,"suffix":""},{"dropping-particle":"","family":"Tsurkov","given":"Emma","non-dropping-particle":"","parse-names":false,"suffix":""},{"dropping-particle":"","family":"Loon","given":"Austin","non-dropping-particle":"van","parse-names":false,"suffix":""},{"dropping-particle":"","family":"Varol","given":"Onur","non-dropping-particle":"","parse-names":false,"suffix":""},{"dropping-particle":"","family":"Wang","given":"Xiafei","non-dropping-particle":"","parse-names":false,"suffix":""},{"dropping-particle":"","family":"Wang","given":"Zhi","non-dropping-particle":"","parse-names":false,"suffix":""},{"dropping-particle":"","family":"Wang","given":"Julia","non-dropping-particle":"","parse-names":false,"suffix":""},{"dropping-particle":"","family":"Wang","given":"Flora","non-dropping-particle":"","parse-names":false,"suffix":""},{"dropping-particle":"","family":"Weissman","given":"Samantha","non-dropping-particle":"","parse-names":false,"suffix":""},{"dropping-particle":"","family":"Whitaker","given":"Kirstie","non-dropping-particle":"","parse-names":false,"suffix":""},{"dropping-particle":"","family":"Wolters","given":"Maria K.","non-dropping-particle":"","parse-names":false,"suffix":""},{"dropping-particle":"","family":"Woon","given":"Wei Lee","non-dropping-particle":"","parse-names":false,"suffix":""},{"dropping-particle":"","family":"Wu","given":"James","non-dropping-particle":"","parse-names":false,"suffix":""},{"dropping-particle":"","family":"Wu","given":"Catherine","non-dropping-particle":"","parse-names":false,"suffix":""},{"dropping-particle":"","family":"Yang","given":"Kengran","non-dropping-particle":"","parse-names":false,"suffix":""},{"dropping-particle":"","family":"Yin","given":"Jingwen","non-dropping-particle":"","parse-names":false,"suffix":""},{"dropping-particle":"","family":"Zhao","given":"Bingyu","non-dropping-particle":"","parse-names":false,"suffix":""},{"dropping-particle":"","family":"Zhu","given":"Chenyun","non-dropping-particle":"","parse-names":false,"suffix":""},{"dropping-particle":"","family":"Brooks-Gunn","given":"Jeanne","non-dropping-particle":"","parse-names":false,"suffix":""},{"dropping-particle":"","family":"Engelhardt","given":"Barbara E.","non-dropping-particle":"","parse-names":false,"suffix":""},{"dropping-particle":"","family":"Hardt","given":"Moritz","non-dropping-particle":"","parse-names":false,"suffix":""},{"dropping-particle":"","family":"Knox","given":"Dean","non-dropping-particle":"","parse-names":false,"suffix":""},{"dropping-particle":"","family":"Levy","given":"Karen","non-dropping-particle":"","parse-names":false,"suffix":""},{"dropping-particle":"","family":"Narayanan","given":"Arvind","non-dropping-particle":"","parse-names":false,"suffix":""},{"dropping-particle":"","family":"Stewart","given":"Brandon M.","non-dropping-particle":"","parse-names":false,"suffix":""},{"dropping-particle":"","family":"Watts","given":"Duncan J.","non-dropping-particle":"","parse-names":false,"suffix":""},{"dropping-particle":"","family":"McLanahan","given":"Sara","non-dropping-particle":"","parse-names":false,"suffix":""}],"container-title":"Proceedings of the National Academy of Sciences","id":"ITEM-2","issue":"15","issued":{"date-parts":[["2020","4","14"]]},"page":"8398-8403","title":"Measuring the predictability of life outcomes with a scientific mass collaboration","type":"article-journal","volume":"117"},"uris":["http://www.mendeley.com/documents/?uuid=51bcf477-4544-416b-a5fe-4dba9e329ff3"]}],"mendeley":{"formattedCitation":"&lt;sup&gt;1,19&lt;/sup&gt;","plainTextFormattedCitation":"1,19","previouslyFormattedCitation":"(&lt;i&gt;1&lt;/i&gt;, &lt;i&gt;19&lt;/i&gt;)"},"properties":{"noteIndex":0},"schema":"https://github.com/citation-style-language/schema/raw/master/csl-citation.json"}</w:instrText>
      </w:r>
      <w:r w:rsidR="49B43F12">
        <w:fldChar w:fldCharType="separate"/>
      </w:r>
      <w:r w:rsidR="00120306" w:rsidRPr="00120306">
        <w:rPr>
          <w:noProof/>
          <w:vertAlign w:val="superscript"/>
        </w:rPr>
        <w:t>1,19</w:t>
      </w:r>
      <w:r w:rsidR="49B43F12">
        <w:fldChar w:fldCharType="end"/>
      </w:r>
      <w:r w:rsidR="007D4286">
        <w:t xml:space="preserve">, </w:t>
      </w:r>
      <w:r w:rsidR="007075E9">
        <w:t xml:space="preserve">we will </w:t>
      </w:r>
      <w:r w:rsidRPr="6F6C8B50">
        <w:rPr>
          <w:color w:val="222222"/>
        </w:rPr>
        <w:t xml:space="preserve">provide all participants with </w:t>
      </w:r>
      <w:r w:rsidR="635E93B0" w:rsidRPr="6F6C8B50">
        <w:rPr>
          <w:color w:val="222222"/>
        </w:rPr>
        <w:t xml:space="preserve">the same </w:t>
      </w:r>
      <w:r w:rsidRPr="6F6C8B50">
        <w:rPr>
          <w:color w:val="222222"/>
        </w:rPr>
        <w:t xml:space="preserve">time series data for each dependent variable going back </w:t>
      </w:r>
      <w:r w:rsidR="006F3745" w:rsidRPr="6F6C8B50">
        <w:rPr>
          <w:color w:val="222222"/>
        </w:rPr>
        <w:t>39 months</w:t>
      </w:r>
      <w:r w:rsidR="500CABF3" w:rsidRPr="6F6C8B50">
        <w:rPr>
          <w:color w:val="222222"/>
        </w:rPr>
        <w:t>,</w:t>
      </w:r>
      <w:r w:rsidRPr="6F6C8B50">
        <w:rPr>
          <w:color w:val="222222"/>
        </w:rPr>
        <w:t xml:space="preserve"> </w:t>
      </w:r>
      <w:r w:rsidR="04D0D2FA" w:rsidRPr="6F6C8B50">
        <w:rPr>
          <w:color w:val="222222"/>
        </w:rPr>
        <w:t>which</w:t>
      </w:r>
      <w:r w:rsidRPr="6F6C8B50">
        <w:rPr>
          <w:color w:val="222222"/>
        </w:rPr>
        <w:t xml:space="preserve"> they may use to inform </w:t>
      </w:r>
      <w:r w:rsidR="76B0FD91" w:rsidRPr="6F6C8B50">
        <w:rPr>
          <w:color w:val="222222"/>
        </w:rPr>
        <w:t xml:space="preserve">their </w:t>
      </w:r>
      <w:r w:rsidRPr="6F6C8B50">
        <w:rPr>
          <w:color w:val="222222"/>
        </w:rPr>
        <w:t xml:space="preserve">forecasts. Teams will not be constrained in terms of the methods they use to generate </w:t>
      </w:r>
      <w:r w:rsidR="00D949B1" w:rsidRPr="6F6C8B50">
        <w:rPr>
          <w:color w:val="222222"/>
        </w:rPr>
        <w:t xml:space="preserve">timepoint </w:t>
      </w:r>
      <w:r w:rsidRPr="6F6C8B50">
        <w:rPr>
          <w:color w:val="222222"/>
        </w:rPr>
        <w:t>forecasts. However, they will be required to specify the</w:t>
      </w:r>
      <w:r w:rsidR="11A3B071" w:rsidRPr="6F6C8B50">
        <w:rPr>
          <w:color w:val="222222"/>
        </w:rPr>
        <w:t>ir methods</w:t>
      </w:r>
      <w:r w:rsidRPr="6F6C8B50">
        <w:rPr>
          <w:color w:val="222222"/>
        </w:rPr>
        <w:t xml:space="preserve"> and</w:t>
      </w:r>
      <w:r w:rsidR="18AC5027" w:rsidRPr="6F6C8B50">
        <w:rPr>
          <w:color w:val="222222"/>
        </w:rPr>
        <w:t>,</w:t>
      </w:r>
      <w:r w:rsidRPr="6F6C8B50">
        <w:rPr>
          <w:color w:val="222222"/>
        </w:rPr>
        <w:t xml:space="preserve"> if they make use of data-driven methods</w:t>
      </w:r>
      <w:r w:rsidR="1993E87C" w:rsidRPr="6F6C8B50">
        <w:rPr>
          <w:color w:val="222222"/>
        </w:rPr>
        <w:t>,</w:t>
      </w:r>
      <w:r w:rsidRPr="6F6C8B50">
        <w:rPr>
          <w:color w:val="222222"/>
        </w:rPr>
        <w:t xml:space="preserve"> they will be required to provide the model and any </w:t>
      </w:r>
      <w:r w:rsidR="635E93B0" w:rsidRPr="6F6C8B50">
        <w:rPr>
          <w:color w:val="222222"/>
        </w:rPr>
        <w:t xml:space="preserve">additional </w:t>
      </w:r>
      <w:r w:rsidRPr="6F6C8B50">
        <w:rPr>
          <w:color w:val="222222"/>
        </w:rPr>
        <w:t xml:space="preserve">data that they use to generate their forecasts. </w:t>
      </w:r>
    </w:p>
    <w:p w14:paraId="73DF45D9" w14:textId="43D7CB66" w:rsidR="00633176" w:rsidRDefault="09C5125F">
      <w:pPr>
        <w:spacing w:line="480" w:lineRule="auto"/>
        <w:ind w:firstLine="720"/>
      </w:pPr>
      <w:r>
        <w:t xml:space="preserve">Subsequently, project leaders will evaluate and compare different types of forecasts to </w:t>
      </w:r>
      <w:r w:rsidR="00905BD0">
        <w:t xml:space="preserve">each other and against </w:t>
      </w:r>
      <w:r w:rsidR="000D1E62">
        <w:t>simple</w:t>
      </w:r>
      <w:r w:rsidR="00905BD0">
        <w:t xml:space="preserve"> </w:t>
      </w:r>
      <w:r w:rsidR="000D1E62">
        <w:t>extrapolation algorithms (e.g., moving average</w:t>
      </w:r>
      <w:r w:rsidR="009D2798">
        <w:t>s</w:t>
      </w:r>
      <w:r w:rsidR="000D1E62">
        <w:t xml:space="preserve"> at different lags) </w:t>
      </w:r>
      <w:r w:rsidR="009D2798">
        <w:t xml:space="preserve">as benchmarks </w:t>
      </w:r>
      <w:r w:rsidR="000D1E62">
        <w:t xml:space="preserve">to </w:t>
      </w:r>
      <w:r>
        <w:t xml:space="preserve">identify which </w:t>
      </w:r>
      <w:r w:rsidR="009D2798">
        <w:t xml:space="preserve">forecasting </w:t>
      </w:r>
      <w:r>
        <w:t>approach</w:t>
      </w:r>
      <w:r w:rsidR="009D2798">
        <w:t>es</w:t>
      </w:r>
      <w:r>
        <w:t xml:space="preserve"> lead to greater accuracy in each of the forecasted domains</w:t>
      </w:r>
      <w:r w:rsidR="6D54A835">
        <w:t xml:space="preserve">, and whether there are any general rules or insights that can be gleaned </w:t>
      </w:r>
      <w:r w:rsidR="009D2798">
        <w:t xml:space="preserve">in terms of forecasts </w:t>
      </w:r>
      <w:r w:rsidR="08F98B2F">
        <w:t xml:space="preserve">within or </w:t>
      </w:r>
      <w:r w:rsidR="6D54A835">
        <w:t xml:space="preserve">across </w:t>
      </w:r>
      <w:r w:rsidR="009D2798">
        <w:t xml:space="preserve">these </w:t>
      </w:r>
      <w:r w:rsidR="6D54A835">
        <w:t>domains</w:t>
      </w:r>
      <w:r>
        <w:t xml:space="preserve">. </w:t>
      </w:r>
      <w:r w:rsidR="00007F30">
        <w:t xml:space="preserve">In other words, we will be able to evaluate whether scientists’ forecasts are better than naïve </w:t>
      </w:r>
      <w:r w:rsidR="003B3320">
        <w:t>extrapolation from prior data</w:t>
      </w:r>
      <w:r w:rsidR="00977936">
        <w:t xml:space="preserve">. </w:t>
      </w:r>
      <w:r w:rsidR="38B2CE1F">
        <w:t xml:space="preserve">In addition, to </w:t>
      </w:r>
      <w:r w:rsidR="6D55C256">
        <w:t>assess and protect against</w:t>
      </w:r>
      <w:r w:rsidR="7E3E3E22">
        <w:t xml:space="preserve"> the possibility that forecasting models are accurate by chance (in the same way that some invest</w:t>
      </w:r>
      <w:r w:rsidR="0F37F445">
        <w:t xml:space="preserve">ing strategies can “get lucky” in a particular year without </w:t>
      </w:r>
      <w:r w:rsidR="2331EEE8">
        <w:t xml:space="preserve">actually being better than other strategies), we will </w:t>
      </w:r>
      <w:r w:rsidR="13AA4D5D">
        <w:t xml:space="preserve">use subsets of the data to determine </w:t>
      </w:r>
      <w:r w:rsidR="2736604E">
        <w:t xml:space="preserve">whether </w:t>
      </w:r>
      <w:r w:rsidR="13AA4D5D">
        <w:t xml:space="preserve">model accuracy in one subset of predictions correlates with model accuracy in other subsets. </w:t>
      </w:r>
      <w:r w:rsidR="76B78A81">
        <w:t xml:space="preserve">For example, we will test whether rankings of models with respect to accuracy in predicting the first six months of values is </w:t>
      </w:r>
      <w:proofErr w:type="gramStart"/>
      <w:r w:rsidR="76B78A81">
        <w:t>similar to</w:t>
      </w:r>
      <w:proofErr w:type="gramEnd"/>
      <w:r w:rsidR="76B78A81">
        <w:t xml:space="preserve"> model rankings</w:t>
      </w:r>
      <w:r w:rsidR="740718C9">
        <w:t xml:space="preserve"> when assessing the next six months.</w:t>
      </w:r>
    </w:p>
    <w:p w14:paraId="5564FDFB" w14:textId="7941C26A" w:rsidR="00633176" w:rsidRDefault="09C5125F" w:rsidP="6F6C8B50">
      <w:pPr>
        <w:spacing w:line="480" w:lineRule="auto"/>
        <w:ind w:firstLine="720"/>
        <w:rPr>
          <w:color w:val="222222"/>
        </w:rPr>
      </w:pPr>
      <w:r w:rsidRPr="6F6C8B50">
        <w:rPr>
          <w:color w:val="222222"/>
        </w:rPr>
        <w:lastRenderedPageBreak/>
        <w:t xml:space="preserve">This tournament will be the first of its kind </w:t>
      </w:r>
      <w:r w:rsidR="009D2798" w:rsidRPr="6F6C8B50">
        <w:rPr>
          <w:color w:val="222222"/>
        </w:rPr>
        <w:t xml:space="preserve">to evaluate the accuracy of </w:t>
      </w:r>
      <w:r w:rsidR="00386503" w:rsidRPr="6F6C8B50">
        <w:rPr>
          <w:color w:val="222222"/>
        </w:rPr>
        <w:t xml:space="preserve">social scientists’ </w:t>
      </w:r>
      <w:r w:rsidR="009D2798" w:rsidRPr="6F6C8B50">
        <w:rPr>
          <w:color w:val="222222"/>
        </w:rPr>
        <w:t>ex ante point forecasts for key societal phenomena.</w:t>
      </w:r>
      <w:r w:rsidR="00386503" w:rsidRPr="6F6C8B50">
        <w:rPr>
          <w:color w:val="222222"/>
        </w:rPr>
        <w:t xml:space="preserve"> </w:t>
      </w:r>
      <w:r w:rsidR="009D2798" w:rsidRPr="6F6C8B50">
        <w:rPr>
          <w:color w:val="222222"/>
        </w:rPr>
        <w:t>Further it will</w:t>
      </w:r>
      <w:r w:rsidRPr="6F6C8B50">
        <w:rPr>
          <w:color w:val="222222"/>
        </w:rPr>
        <w:t xml:space="preserve"> </w:t>
      </w:r>
      <w:r w:rsidR="009D2798" w:rsidRPr="6F6C8B50">
        <w:rPr>
          <w:color w:val="222222"/>
        </w:rPr>
        <w:t>provide insight not only into</w:t>
      </w:r>
      <w:r w:rsidRPr="6F6C8B50">
        <w:rPr>
          <w:color w:val="222222"/>
        </w:rPr>
        <w:t xml:space="preserve"> which kinds of approaches generate more accurate forecasts for future </w:t>
      </w:r>
      <w:r w:rsidR="005412A3" w:rsidRPr="6F6C8B50">
        <w:rPr>
          <w:color w:val="222222"/>
        </w:rPr>
        <w:t xml:space="preserve">societal </w:t>
      </w:r>
      <w:r w:rsidRPr="6F6C8B50">
        <w:rPr>
          <w:color w:val="222222"/>
        </w:rPr>
        <w:t>dynamics</w:t>
      </w:r>
      <w:r w:rsidR="005412A3" w:rsidRPr="6F6C8B50">
        <w:rPr>
          <w:color w:val="222222"/>
        </w:rPr>
        <w:t>,</w:t>
      </w:r>
      <w:r w:rsidRPr="6F6C8B50">
        <w:rPr>
          <w:color w:val="222222"/>
        </w:rPr>
        <w:t xml:space="preserve"> </w:t>
      </w:r>
      <w:r w:rsidR="0C68D3F7" w:rsidRPr="6F6C8B50">
        <w:rPr>
          <w:color w:val="222222"/>
        </w:rPr>
        <w:t xml:space="preserve">but also </w:t>
      </w:r>
      <w:r w:rsidR="009D2798" w:rsidRPr="6F6C8B50">
        <w:rPr>
          <w:color w:val="222222"/>
        </w:rPr>
        <w:t xml:space="preserve">into </w:t>
      </w:r>
      <w:r w:rsidR="00062698">
        <w:rPr>
          <w:color w:val="222222"/>
        </w:rPr>
        <w:t>reasoning processes and justifications guiding scientists’ forecasts</w:t>
      </w:r>
      <w:r w:rsidRPr="6F6C8B50">
        <w:rPr>
          <w:color w:val="222222"/>
        </w:rPr>
        <w:t xml:space="preserve">. </w:t>
      </w:r>
    </w:p>
    <w:p w14:paraId="6F43C7B7" w14:textId="78E4A962" w:rsidR="00E8627F" w:rsidRPr="00E8627F" w:rsidRDefault="00E8627F" w:rsidP="00E8627F">
      <w:pPr>
        <w:spacing w:line="480" w:lineRule="auto"/>
        <w:rPr>
          <w:b/>
          <w:bCs/>
          <w:color w:val="222222"/>
        </w:rPr>
      </w:pPr>
      <w:r>
        <w:rPr>
          <w:b/>
          <w:bCs/>
          <w:color w:val="222222"/>
        </w:rPr>
        <w:t>Research Questions</w:t>
      </w:r>
    </w:p>
    <w:p w14:paraId="0892CBDB" w14:textId="6DB95DF9" w:rsidR="00183E49" w:rsidRDefault="00136285" w:rsidP="00E8627F">
      <w:pPr>
        <w:spacing w:line="480" w:lineRule="auto"/>
        <w:ind w:firstLine="720"/>
      </w:pPr>
      <w:r>
        <w:t xml:space="preserve">The </w:t>
      </w:r>
      <w:r w:rsidR="00E8627F">
        <w:t>Forecasting Collaborative</w:t>
      </w:r>
      <w:r>
        <w:t xml:space="preserve"> </w:t>
      </w:r>
      <w:r w:rsidR="001305F9">
        <w:t xml:space="preserve">tournament </w:t>
      </w:r>
      <w:r>
        <w:t xml:space="preserve">will </w:t>
      </w:r>
      <w:r w:rsidR="001305F9">
        <w:t xml:space="preserve">provide an opportunity to evaluate </w:t>
      </w:r>
      <w:r>
        <w:t>behavioral and social scientists’ abilit</w:t>
      </w:r>
      <w:r w:rsidR="001305F9">
        <w:t>ies</w:t>
      </w:r>
      <w:r>
        <w:t xml:space="preserve"> to accurately forecast </w:t>
      </w:r>
      <w:r w:rsidR="001305F9">
        <w:t xml:space="preserve">development of major societal issues over the course of the </w:t>
      </w:r>
      <w:r w:rsidR="0015527D">
        <w:t xml:space="preserve">COVID-19 </w:t>
      </w:r>
      <w:r w:rsidR="001305F9">
        <w:t>pandemic. Participants will be able to select up to ten social issues for which 3</w:t>
      </w:r>
      <w:r w:rsidR="006F3745">
        <w:t>9</w:t>
      </w:r>
      <w:r w:rsidR="001305F9">
        <w:t xml:space="preserve"> months </w:t>
      </w:r>
      <w:r w:rsidR="005412A3">
        <w:t xml:space="preserve">(from January 2017 to March 2020) </w:t>
      </w:r>
      <w:r w:rsidR="001305F9">
        <w:t xml:space="preserve">of </w:t>
      </w:r>
      <w:r w:rsidR="3DA831CF">
        <w:t xml:space="preserve">prior </w:t>
      </w:r>
      <w:r w:rsidR="001305F9">
        <w:t xml:space="preserve">longitudinal monthly data exists: </w:t>
      </w:r>
      <w:r w:rsidR="00D938DB">
        <w:t>affective well-being and life satisfaction, ideological preferences, political polarization</w:t>
      </w:r>
      <w:r w:rsidR="001305F9">
        <w:t xml:space="preserve">, explicit and implicit </w:t>
      </w:r>
      <w:r w:rsidR="461D6341">
        <w:t>attitudes</w:t>
      </w:r>
      <w:r w:rsidR="001305F9">
        <w:t xml:space="preserve"> toward</w:t>
      </w:r>
      <w:r w:rsidR="6CEB5AF0">
        <w:t>s</w:t>
      </w:r>
      <w:r w:rsidR="001305F9">
        <w:t xml:space="preserve"> Asian-Americans, explicit and implicit </w:t>
      </w:r>
      <w:r w:rsidR="599B6F9E">
        <w:t>attitudes towards African Americans</w:t>
      </w:r>
      <w:r w:rsidR="001305F9">
        <w:t xml:space="preserve">, </w:t>
      </w:r>
      <w:r w:rsidR="00D938DB">
        <w:t xml:space="preserve">and explicit and implicit </w:t>
      </w:r>
      <w:r w:rsidR="6A23CE1B">
        <w:t>stereotypes concerning gender and career</w:t>
      </w:r>
      <w:r w:rsidR="001305F9">
        <w:t xml:space="preserve">. Data from the tournament will allow </w:t>
      </w:r>
      <w:r>
        <w:t xml:space="preserve">systematic </w:t>
      </w:r>
      <w:r w:rsidR="00E8627F">
        <w:t>compar</w:t>
      </w:r>
      <w:r w:rsidR="001305F9">
        <w:t>isons of</w:t>
      </w:r>
      <w:r>
        <w:t xml:space="preserve"> pre-registered theoretical and data-driven </w:t>
      </w:r>
      <w:r w:rsidR="001305F9">
        <w:t xml:space="preserve">forecasting </w:t>
      </w:r>
      <w:r>
        <w:t>approaches.</w:t>
      </w:r>
      <w:r w:rsidR="001305F9">
        <w:t xml:space="preserve"> Results from the tournament will</w:t>
      </w:r>
      <w:r w:rsidR="00E8627F">
        <w:t xml:space="preserve"> address the following questions: </w:t>
      </w:r>
    </w:p>
    <w:p w14:paraId="4D13F7D4" w14:textId="6ACC4DCC" w:rsidR="00183E49" w:rsidRDefault="55E4E13A" w:rsidP="00183E49">
      <w:pPr>
        <w:spacing w:line="480" w:lineRule="auto"/>
        <w:ind w:firstLine="720"/>
      </w:pPr>
      <w:r>
        <w:t xml:space="preserve">1) How good are behavioral and social scientists at forecasting the social consequences of a COVID-19 pandemic? </w:t>
      </w:r>
      <w:r w:rsidR="35876ABE">
        <w:t>Following</w:t>
      </w:r>
      <w:r w:rsidR="38750D8C">
        <w:t xml:space="preserve"> </w:t>
      </w:r>
      <w:r w:rsidR="71EBA1EF">
        <w:t xml:space="preserve">established </w:t>
      </w:r>
      <w:r w:rsidR="38750D8C">
        <w:t>procedure</w:t>
      </w:r>
      <w:r w:rsidR="35876ABE">
        <w:t>s</w:t>
      </w:r>
      <w:r w:rsidR="38750D8C">
        <w:t xml:space="preserve"> </w:t>
      </w:r>
      <w:r>
        <w:fldChar w:fldCharType="begin" w:fldLock="1"/>
      </w:r>
      <w:r w:rsidR="00120306">
        <w:instrText>ADDIN CSL_CITATION {"citationItems":[{"id":"ITEM-1","itemData":{"DOI":"10.1126/science.aal3856","ISSN":"0036-8075","author":[{"dropping-particle":"","family":"Hofman","given":"Jake M.","non-dropping-particle":"","parse-names":false,"suffix":""},{"dropping-particle":"","family":"Sharma","given":"Amit","non-dropping-particle":"","parse-names":false,"suffix":""},{"dropping-particle":"","family":"Watts","given":"Duncan J.","non-dropping-particle":"","parse-names":false,"suffix":""}],"container-title":"Science","id":"ITEM-1","issue":"6324","issued":{"date-parts":[["2017","2","3"]]},"page":"486-488","title":"Prediction and explanation in social systems","type":"article-journal","volume":"355"},"uris":["http://www.mendeley.com/documents/?uuid=abb0f907-41be-4038-a9c9-4c1086c8087a"]}],"mendeley":{"formattedCitation":"&lt;sup&gt;1&lt;/sup&gt;","plainTextFormattedCitation":"1","previouslyFormattedCitation":"(&lt;i&gt;1&lt;/i&gt;)"},"properties":{"noteIndex":0},"schema":"https://github.com/citation-style-language/schema/raw/master/csl-citation.json"}</w:instrText>
      </w:r>
      <w:r>
        <w:fldChar w:fldCharType="separate"/>
      </w:r>
      <w:r w:rsidR="00120306" w:rsidRPr="00120306">
        <w:rPr>
          <w:noProof/>
          <w:vertAlign w:val="superscript"/>
        </w:rPr>
        <w:t>1</w:t>
      </w:r>
      <w:r>
        <w:fldChar w:fldCharType="end"/>
      </w:r>
      <w:r w:rsidR="35876ABE">
        <w:t xml:space="preserve">, </w:t>
      </w:r>
      <w:r w:rsidR="26F99C7F">
        <w:t xml:space="preserve">we will examine </w:t>
      </w:r>
      <w:r w:rsidR="24A181C8">
        <w:t xml:space="preserve">the absolute </w:t>
      </w:r>
      <w:r w:rsidR="5536F7B1">
        <w:t xml:space="preserve">percentage </w:t>
      </w:r>
      <w:r w:rsidR="62CD97D5">
        <w:t>deviation</w:t>
      </w:r>
      <w:r w:rsidR="5536F7B1">
        <w:t xml:space="preserve"> </w:t>
      </w:r>
      <w:r w:rsidR="590F3C6A">
        <w:t>for each forecast,</w:t>
      </w:r>
      <w:r w:rsidR="00691C6E">
        <w:t xml:space="preserve"> and</w:t>
      </w:r>
      <w:r w:rsidR="590F3C6A">
        <w:t xml:space="preserve"> </w:t>
      </w:r>
      <w:r w:rsidR="5E716B7A">
        <w:t>mean absolute scaled error</w:t>
      </w:r>
      <w:r w:rsidR="26F99C7F">
        <w:t xml:space="preserve"> </w:t>
      </w:r>
      <w:r w:rsidR="7A84B2CB">
        <w:t>(</w:t>
      </w:r>
      <w:r w:rsidR="5E716B7A">
        <w:t>MASE</w:t>
      </w:r>
      <w:r w:rsidR="7A84B2CB">
        <w:t>)</w:t>
      </w:r>
      <w:r w:rsidR="2A024904">
        <w:t xml:space="preserve"> </w:t>
      </w:r>
      <w:r>
        <w:fldChar w:fldCharType="begin" w:fldLock="1"/>
      </w:r>
      <w:r w:rsidR="00120306">
        <w:instrText>ADDIN CSL_CITATION {"citationItems":[{"id":"ITEM-1","itemData":{"DOI":"10.1016/j.ijforecast.2006.03.001","ISSN":"01692070","author":[{"dropping-particle":"","family":"Hyndman","given":"Rob J.","non-dropping-particle":"","parse-names":false,"suffix":""},{"dropping-particle":"","family":"Koehler","given":"Anne B.","non-dropping-particle":"","parse-names":false,"suffix":""}],"container-title":"International Journal of Forecasting","id":"ITEM-1","issue":"4","issued":{"date-parts":[["2006","10"]]},"page":"679-688","title":"Another look at measures of forecast accuracy","type":"article-journal","volume":"22"},"uris":["http://www.mendeley.com/documents/?uuid=ef3c7d99-8fa4-4c34-a3c8-e53e52419d72"]}],"mendeley":{"formattedCitation":"&lt;sup&gt;25&lt;/sup&gt;","plainTextFormattedCitation":"25","previouslyFormattedCitation":"(&lt;i&gt;25&lt;/i&gt;)"},"properties":{"noteIndex":0},"schema":"https://github.com/citation-style-language/schema/raw/master/csl-citation.json"}</w:instrText>
      </w:r>
      <w:r>
        <w:fldChar w:fldCharType="separate"/>
      </w:r>
      <w:r w:rsidR="00120306" w:rsidRPr="00120306">
        <w:rPr>
          <w:noProof/>
          <w:vertAlign w:val="superscript"/>
        </w:rPr>
        <w:t>25</w:t>
      </w:r>
      <w:r>
        <w:fldChar w:fldCharType="end"/>
      </w:r>
      <w:r w:rsidR="1D30F117">
        <w:t xml:space="preserve"> </w:t>
      </w:r>
      <w:r w:rsidR="26F99C7F">
        <w:t xml:space="preserve">within and across forecasted </w:t>
      </w:r>
      <w:r w:rsidR="7A84B2CB">
        <w:t>time-points and social issues</w:t>
      </w:r>
      <w:r w:rsidR="26F99C7F">
        <w:t>.</w:t>
      </w:r>
      <w:r w:rsidR="1D30F117">
        <w:t xml:space="preserve"> </w:t>
      </w:r>
      <w:r w:rsidR="0B29F620">
        <w:t>MASE compa</w:t>
      </w:r>
      <w:r w:rsidR="4ED992B3">
        <w:t xml:space="preserve">res forecasted values against those obtained via a </w:t>
      </w:r>
      <w:r w:rsidR="037ED8D2">
        <w:t>one</w:t>
      </w:r>
      <w:r w:rsidR="4ED992B3">
        <w:t>-step “naïve forecast method.” It</w:t>
      </w:r>
      <w:r w:rsidR="086AFBE6">
        <w:t xml:space="preserve"> is independent of the scale of the </w:t>
      </w:r>
      <w:r w:rsidR="037ED8D2">
        <w:t>data and</w:t>
      </w:r>
      <w:r w:rsidR="086AFBE6">
        <w:t xml:space="preserve"> can be used to compare forecasts across datasets with different scale</w:t>
      </w:r>
      <w:r w:rsidR="28F62568">
        <w:t xml:space="preserve">, </w:t>
      </w:r>
      <w:r w:rsidR="2C3BE520">
        <w:t>is asymptotically normal and easy to interpret</w:t>
      </w:r>
      <w:r w:rsidR="1D099677">
        <w:t>, with lowest MASE scores indicating greatest forecasting accuracy.</w:t>
      </w:r>
      <w:r w:rsidR="00691C6E">
        <w:t xml:space="preserve"> </w:t>
      </w:r>
      <w:r w:rsidR="00247AF5">
        <w:t xml:space="preserve">Critically, we will compare forecasting accuracy of scientists’ predictions against basic interpolation </w:t>
      </w:r>
      <w:r w:rsidR="00B118EF">
        <w:lastRenderedPageBreak/>
        <w:t>algorithms (e.g., moving average models with different lags)</w:t>
      </w:r>
      <w:r w:rsidR="00433136">
        <w:t>.</w:t>
      </w:r>
      <w:r w:rsidR="2B10BA8E">
        <w:t xml:space="preserve"> We will also compare the stability of model accuracy measured for different subsets of time, to assess the extent to which models might be accurate simply by chance.</w:t>
      </w:r>
    </w:p>
    <w:p w14:paraId="158455F4" w14:textId="5D87D7E8" w:rsidR="00BF5EEE" w:rsidRDefault="55E4E13A" w:rsidP="00183E49">
      <w:pPr>
        <w:spacing w:line="480" w:lineRule="auto"/>
        <w:ind w:firstLine="720"/>
      </w:pPr>
      <w:r>
        <w:t xml:space="preserve">2) Are some societal shifts in response to the COVID-19 pandemic easier to accurately forecast than others (e.g., is it easier to </w:t>
      </w:r>
      <w:r w:rsidR="7FFBD713">
        <w:t xml:space="preserve">accurately </w:t>
      </w:r>
      <w:r>
        <w:t xml:space="preserve">forecast changes in prejudice toward outgroups vs. well-being vs. shifts in political preferences)? </w:t>
      </w:r>
      <w:r w:rsidR="32828E5C">
        <w:t xml:space="preserve">We will examine </w:t>
      </w:r>
      <w:r w:rsidR="07C44E97">
        <w:t>overall forecasting accuracy</w:t>
      </w:r>
      <w:r w:rsidR="12833BBB">
        <w:t>, and stability of forecasting accuracy,</w:t>
      </w:r>
      <w:r w:rsidR="07C44E97">
        <w:t xml:space="preserve"> across domains above and beyond th</w:t>
      </w:r>
      <w:r w:rsidR="1750B73A">
        <w:t xml:space="preserve">e naïve forecasting method using MASE </w:t>
      </w:r>
      <w:r>
        <w:fldChar w:fldCharType="begin" w:fldLock="1"/>
      </w:r>
      <w:r w:rsidR="00120306">
        <w:instrText>ADDIN CSL_CITATION {"citationItems":[{"id":"ITEM-1","itemData":{"DOI":"10.1016/j.ijforecast.2006.03.001","ISSN":"01692070","author":[{"dropping-particle":"","family":"Hyndman","given":"Rob J.","non-dropping-particle":"","parse-names":false,"suffix":""},{"dropping-particle":"","family":"Koehler","given":"Anne B.","non-dropping-particle":"","parse-names":false,"suffix":""}],"container-title":"International Journal of Forecasting","id":"ITEM-1","issue":"4","issued":{"date-parts":[["2006","10"]]},"page":"679-688","title":"Another look at measures of forecast accuracy","type":"article-journal","volume":"22"},"uris":["http://www.mendeley.com/documents/?uuid=ef3c7d99-8fa4-4c34-a3c8-e53e52419d72"]}],"mendeley":{"formattedCitation":"&lt;sup&gt;25&lt;/sup&gt;","plainTextFormattedCitation":"25","previouslyFormattedCitation":"(&lt;i&gt;25&lt;/i&gt;)"},"properties":{"noteIndex":0},"schema":"https://github.com/citation-style-language/schema/raw/master/csl-citation.json"}</w:instrText>
      </w:r>
      <w:r>
        <w:fldChar w:fldCharType="separate"/>
      </w:r>
      <w:r w:rsidR="00120306" w:rsidRPr="00120306">
        <w:rPr>
          <w:noProof/>
          <w:vertAlign w:val="superscript"/>
        </w:rPr>
        <w:t>25</w:t>
      </w:r>
      <w:r>
        <w:fldChar w:fldCharType="end"/>
      </w:r>
      <w:r w:rsidR="17F7DF4E">
        <w:t>.</w:t>
      </w:r>
      <w:r w:rsidR="001F7B89">
        <w:t xml:space="preserve"> </w:t>
      </w:r>
    </w:p>
    <w:p w14:paraId="06988502" w14:textId="4BAE1C26" w:rsidR="00BF5EEE" w:rsidRDefault="121E28DE" w:rsidP="00BF5EEE">
      <w:pPr>
        <w:spacing w:line="480" w:lineRule="auto"/>
        <w:ind w:firstLine="720"/>
      </w:pPr>
      <w:r>
        <w:t xml:space="preserve">3) Are there characteristics (discipline, methodological approach to forecasts) of some teams that lead to more accurate forecasts in social science domains? Here, we focus on comparisons of forecasting approaches relying on </w:t>
      </w:r>
      <w:r w:rsidR="1AD850C2">
        <w:t>a. pure expertise (but no data modelling)</w:t>
      </w:r>
      <w:r w:rsidR="43127CCE">
        <w:t>;</w:t>
      </w:r>
      <w:r w:rsidR="1AD850C2">
        <w:t xml:space="preserve"> b. pure modelling (but no consideration of expert theories); c. hybrid approaches. </w:t>
      </w:r>
      <w:r w:rsidR="00C66B58">
        <w:t>We will explicitly examine the reasoning process</w:t>
      </w:r>
      <w:r w:rsidR="324BBECC">
        <w:t xml:space="preserve">, </w:t>
      </w:r>
      <w:r w:rsidR="213273DC">
        <w:t>evaluat</w:t>
      </w:r>
      <w:r w:rsidR="00A425D6">
        <w:t>ing</w:t>
      </w:r>
      <w:r w:rsidR="324BBECC">
        <w:t xml:space="preserve"> the role of confidence</w:t>
      </w:r>
      <w:r w:rsidR="4CDA52ED">
        <w:t xml:space="preserve">, </w:t>
      </w:r>
      <w:r w:rsidR="33EA5DC2">
        <w:t>and quality of forecast rationales (e.g., consideration of conditional factors and counterfactuals)</w:t>
      </w:r>
      <w:r w:rsidR="213273DC">
        <w:t xml:space="preserve"> for forecasting accuracy. </w:t>
      </w:r>
      <w:r w:rsidR="00A425D6">
        <w:t xml:space="preserve">Examination of additional variables </w:t>
      </w:r>
      <w:r w:rsidR="798F53DF">
        <w:t xml:space="preserve">included in the models, </w:t>
      </w:r>
      <w:r w:rsidR="00A425D6">
        <w:t>such as the trajectory of the COVID-19 pandemic as well as other exogenous factors specified by the teams</w:t>
      </w:r>
      <w:r w:rsidR="3BEBB584">
        <w:t>,</w:t>
      </w:r>
      <w:r w:rsidR="00A425D6">
        <w:t xml:space="preserve"> will allow us to assess </w:t>
      </w:r>
      <w:r w:rsidR="49177203">
        <w:t xml:space="preserve">whether and </w:t>
      </w:r>
      <w:r w:rsidR="00A425D6">
        <w:t>how</w:t>
      </w:r>
      <w:r w:rsidR="7059C946">
        <w:t xml:space="preserve"> much</w:t>
      </w:r>
      <w:r w:rsidR="00A425D6">
        <w:t xml:space="preserve"> consideration of key exogenous variables may enhance forecasting accuracy. This focus on scientists’ reasoning about their forecasts will also enable us to address questions about whether forecasts may be wrong for the right reasons. </w:t>
      </w:r>
      <w:r w:rsidR="3368CA2D">
        <w:t xml:space="preserve">Finally, </w:t>
      </w:r>
      <w:r w:rsidR="06AEAC8A">
        <w:t>w</w:t>
      </w:r>
      <w:r w:rsidR="00A425D6">
        <w:t>e will also consider social factors such as the team composition (</w:t>
      </w:r>
      <w:r w:rsidR="00A425D6" w:rsidRPr="4F7F15EB">
        <w:rPr>
          <w:i/>
          <w:iCs/>
        </w:rPr>
        <w:t>N</w:t>
      </w:r>
      <w:r w:rsidR="00A425D6">
        <w:t xml:space="preserve">, disciplinary diversity). </w:t>
      </w:r>
      <w:r w:rsidR="1AD850C2">
        <w:t xml:space="preserve">We will </w:t>
      </w:r>
      <w:r w:rsidR="2B8DED66">
        <w:t>compare the accuracy of</w:t>
      </w:r>
      <w:r w:rsidR="1AD850C2">
        <w:t xml:space="preserve"> forecasts</w:t>
      </w:r>
      <w:r w:rsidR="6E4DC25C">
        <w:t xml:space="preserve"> generated via these different approaches by</w:t>
      </w:r>
      <w:r w:rsidR="1AD850C2">
        <w:t xml:space="preserve"> comparing </w:t>
      </w:r>
      <w:r w:rsidR="5995D08C">
        <w:t xml:space="preserve">groups’ </w:t>
      </w:r>
      <w:r w:rsidR="1BACDBF5">
        <w:t>absolute forecasting deviations, as well as their</w:t>
      </w:r>
      <w:r w:rsidR="1AD850C2">
        <w:t xml:space="preserve"> </w:t>
      </w:r>
      <w:r w:rsidR="213273DC">
        <w:t>MASE scores</w:t>
      </w:r>
      <w:r w:rsidR="1AD850C2">
        <w:t xml:space="preserve"> and margin of error within each </w:t>
      </w:r>
      <w:r w:rsidR="5FFAC733">
        <w:t>class of forecasts</w:t>
      </w:r>
      <w:r w:rsidR="1AD850C2">
        <w:t xml:space="preserve">. </w:t>
      </w:r>
      <w:r w:rsidR="1B42D3AD">
        <w:t>These sorts of analyses</w:t>
      </w:r>
      <w:r w:rsidR="626156FD">
        <w:t xml:space="preserve"> are</w:t>
      </w:r>
      <w:r w:rsidR="1B42D3AD">
        <w:t xml:space="preserve"> essential to understanding </w:t>
      </w:r>
      <w:r w:rsidR="2613DE31">
        <w:t xml:space="preserve">at a process level </w:t>
      </w:r>
      <w:r w:rsidR="1B42D3AD">
        <w:lastRenderedPageBreak/>
        <w:t xml:space="preserve">how scientific knowledge </w:t>
      </w:r>
      <w:r w:rsidR="5662C6C1">
        <w:t>advances</w:t>
      </w:r>
      <w:r w:rsidR="5A13B701">
        <w:t xml:space="preserve"> </w:t>
      </w:r>
      <w:r w:rsidR="3564DCFA">
        <w:t xml:space="preserve">but have not previously been </w:t>
      </w:r>
      <w:r w:rsidR="001014CF">
        <w:t xml:space="preserve">systematically </w:t>
      </w:r>
      <w:r w:rsidR="3564DCFA">
        <w:t>addressed in other work on forecasting</w:t>
      </w:r>
      <w:r w:rsidR="001014CF">
        <w:t>, especially among scientists</w:t>
      </w:r>
      <w:r w:rsidR="3564DCFA">
        <w:t>.</w:t>
      </w:r>
    </w:p>
    <w:p w14:paraId="309AF83A" w14:textId="2FA59878" w:rsidR="00592752" w:rsidRDefault="00AB41B8" w:rsidP="009A62E8">
      <w:pPr>
        <w:spacing w:line="480" w:lineRule="auto"/>
        <w:ind w:firstLine="720"/>
      </w:pPr>
      <w:r>
        <w:t xml:space="preserve">Within the tournament, we will also </w:t>
      </w:r>
      <w:r w:rsidR="00136285">
        <w:t xml:space="preserve">deploy and evaluate </w:t>
      </w:r>
      <w:r w:rsidR="00005FE3">
        <w:t xml:space="preserve">the </w:t>
      </w:r>
      <w:r w:rsidR="00136285">
        <w:t xml:space="preserve">effectiveness of </w:t>
      </w:r>
      <w:r w:rsidR="00005FE3">
        <w:t xml:space="preserve">various </w:t>
      </w:r>
      <w:r w:rsidR="00136285">
        <w:t>strategies for improving forecasting accuracy</w:t>
      </w:r>
      <w:r w:rsidR="00005FE3">
        <w:t>. For example, we will provide teams with the opportunity to compare their forecasts to new data at a later timepoint and to update their predictions</w:t>
      </w:r>
      <w:r w:rsidR="00BF5EEE">
        <w:t xml:space="preserve"> </w:t>
      </w:r>
      <w:r w:rsidR="005D281E">
        <w:fldChar w:fldCharType="begin" w:fldLock="1"/>
      </w:r>
      <w:r w:rsidR="00120306">
        <w:instrText>ADDIN CSL_CITATION {"citationItems":[{"id":"ITEM-1","itemData":{"DOI":"10.1126/science.aal3147","ISSN":"0036-8075","author":[{"dropping-particle":"","family":"Tetlock","given":"Philip E.","non-dropping-particle":"","parse-names":false,"suffix":""},{"dropping-particle":"","family":"Mellers","given":"Barbara A.","non-dropping-particle":"","parse-names":false,"suffix":""},{"dropping-particle":"","family":"Scoblic","given":"J. Peter","non-dropping-particle":"","parse-names":false,"suffix":""}],"container-title":"Science","id":"ITEM-1","issue":"6324","issued":{"date-parts":[["2017","2","3"]]},"page":"481-483","title":"Bringing probability judgments into policy debates via forecasting tournaments","type":"article-journal","volume":"355"},"uris":["http://www.mendeley.com/documents/?uuid=686b7332-208f-4ea1-b512-3d2110df3b25"]}],"mendeley":{"formattedCitation":"&lt;sup&gt;24&lt;/sup&gt;","plainTextFormattedCitation":"24","previouslyFormattedCitation":"(&lt;i&gt;24&lt;/i&gt;)"},"properties":{"noteIndex":0},"schema":"https://github.com/citation-style-language/schema/raw/master/csl-citation.json"}</w:instrText>
      </w:r>
      <w:r w:rsidR="005D281E">
        <w:fldChar w:fldCharType="separate"/>
      </w:r>
      <w:r w:rsidR="00120306" w:rsidRPr="00120306">
        <w:rPr>
          <w:noProof/>
          <w:vertAlign w:val="superscript"/>
        </w:rPr>
        <w:t>24</w:t>
      </w:r>
      <w:r w:rsidR="005D281E">
        <w:fldChar w:fldCharType="end"/>
      </w:r>
      <w:r w:rsidR="00A01566">
        <w:t>.</w:t>
      </w:r>
      <w:r w:rsidR="007D3A1C">
        <w:t xml:space="preserve"> </w:t>
      </w:r>
      <w:r w:rsidR="00005FE3">
        <w:t xml:space="preserve"> We will also provide teams with a</w:t>
      </w:r>
      <w:r w:rsidR="009A62E8">
        <w:t xml:space="preserve"> summary of </w:t>
      </w:r>
      <w:r w:rsidR="009E3F02">
        <w:t xml:space="preserve">diverse </w:t>
      </w:r>
      <w:r w:rsidR="009A62E8">
        <w:t xml:space="preserve">forecasting rationales </w:t>
      </w:r>
      <w:r w:rsidR="00BF5EEE">
        <w:t xml:space="preserve">from other teams </w:t>
      </w:r>
      <w:r w:rsidR="00537951">
        <w:t xml:space="preserve">at </w:t>
      </w:r>
      <w:r w:rsidR="614F782E">
        <w:t xml:space="preserve">the </w:t>
      </w:r>
      <w:r w:rsidR="009A62E8">
        <w:t>half-</w:t>
      </w:r>
      <w:r w:rsidR="4BBE72DD">
        <w:t xml:space="preserve">way </w:t>
      </w:r>
      <w:r w:rsidR="009A62E8">
        <w:t>point of the tournament</w:t>
      </w:r>
      <w:r w:rsidR="00005FE3">
        <w:t>, giving them additional information which they may use to revise their forecasts</w:t>
      </w:r>
      <w:r w:rsidR="009A62E8">
        <w:rPr>
          <w:color w:val="222222"/>
          <w:shd w:val="clear" w:color="auto" w:fill="FFFFFF"/>
        </w:rPr>
        <w:t xml:space="preserve">. </w:t>
      </w:r>
      <w:r w:rsidR="00A01566">
        <w:rPr>
          <w:color w:val="222222"/>
          <w:shd w:val="clear" w:color="auto" w:fill="FFFFFF"/>
        </w:rPr>
        <w:t>W</w:t>
      </w:r>
      <w:r w:rsidR="00BF5EEE">
        <w:rPr>
          <w:color w:val="222222"/>
          <w:shd w:val="clear" w:color="auto" w:fill="FFFFFF"/>
        </w:rPr>
        <w:t xml:space="preserve">e will compare updated vs. original forecasts to evaluate </w:t>
      </w:r>
      <w:r w:rsidR="009E3F02">
        <w:rPr>
          <w:color w:val="222222"/>
          <w:shd w:val="clear" w:color="auto" w:fill="FFFFFF"/>
        </w:rPr>
        <w:t>changes in</w:t>
      </w:r>
      <w:r w:rsidR="00BF5EEE">
        <w:rPr>
          <w:color w:val="222222"/>
          <w:shd w:val="clear" w:color="auto" w:fill="FFFFFF"/>
        </w:rPr>
        <w:t xml:space="preserve"> forecasting </w:t>
      </w:r>
      <w:r w:rsidR="009B7AA5">
        <w:rPr>
          <w:color w:val="222222"/>
          <w:shd w:val="clear" w:color="auto" w:fill="FFFFFF"/>
        </w:rPr>
        <w:t>accuracy and</w:t>
      </w:r>
      <w:r w:rsidR="00856B80">
        <w:rPr>
          <w:color w:val="222222"/>
          <w:shd w:val="clear" w:color="auto" w:fill="FFFFFF"/>
        </w:rPr>
        <w:t xml:space="preserve"> will ask teams to provide a rationale for these updates. This will allow us to distinguish between</w:t>
      </w:r>
      <w:r w:rsidR="00A01566">
        <w:rPr>
          <w:color w:val="222222"/>
          <w:shd w:val="clear" w:color="auto" w:fill="FFFFFF"/>
        </w:rPr>
        <w:t xml:space="preserve"> Bayesian-style </w:t>
      </w:r>
      <w:r w:rsidR="00856B80">
        <w:rPr>
          <w:color w:val="222222"/>
          <w:shd w:val="clear" w:color="auto" w:fill="FFFFFF"/>
        </w:rPr>
        <w:t xml:space="preserve">updating (i.e., the influence of new data on posterior predictions) </w:t>
      </w:r>
      <w:r w:rsidR="00A01566">
        <w:rPr>
          <w:color w:val="222222"/>
          <w:shd w:val="clear" w:color="auto" w:fill="FFFFFF"/>
        </w:rPr>
        <w:t>and theory-driven updating</w:t>
      </w:r>
      <w:r w:rsidR="00856B80">
        <w:rPr>
          <w:color w:val="222222"/>
          <w:shd w:val="clear" w:color="auto" w:fill="FFFFFF"/>
        </w:rPr>
        <w:t xml:space="preserve"> (i.e., the influence of shared scientific ideas and knowledge</w:t>
      </w:r>
      <w:r w:rsidR="00B3566C">
        <w:rPr>
          <w:color w:val="222222"/>
          <w:shd w:val="clear" w:color="auto" w:fill="FFFFFF"/>
        </w:rPr>
        <w:t xml:space="preserve"> on the development of new predictions</w:t>
      </w:r>
      <w:r w:rsidR="00856B80">
        <w:rPr>
          <w:color w:val="222222"/>
          <w:shd w:val="clear" w:color="auto" w:fill="FFFFFF"/>
        </w:rPr>
        <w:t>)</w:t>
      </w:r>
      <w:r w:rsidR="00A01566">
        <w:rPr>
          <w:color w:val="222222"/>
          <w:shd w:val="clear" w:color="auto" w:fill="FFFFFF"/>
        </w:rPr>
        <w:t>.</w:t>
      </w:r>
      <w:r w:rsidR="00BF5EEE">
        <w:rPr>
          <w:color w:val="222222"/>
          <w:shd w:val="clear" w:color="auto" w:fill="FFFFFF"/>
        </w:rPr>
        <w:t xml:space="preserve"> </w:t>
      </w:r>
    </w:p>
    <w:bookmarkEnd w:id="0"/>
    <w:p w14:paraId="7D8A1FBE" w14:textId="60DFEF9F" w:rsidR="00D4035C" w:rsidRPr="001866D9" w:rsidRDefault="00A151A6" w:rsidP="00A151A6">
      <w:pPr>
        <w:pStyle w:val="Heading1"/>
      </w:pPr>
      <w:r w:rsidRPr="001866D9">
        <w:t>Method</w:t>
      </w:r>
    </w:p>
    <w:p w14:paraId="36F0B2F0" w14:textId="69F67FF2" w:rsidR="00A151A6" w:rsidRPr="001866D9" w:rsidRDefault="009D2798" w:rsidP="00A151A6">
      <w:pPr>
        <w:pStyle w:val="Heading2"/>
      </w:pPr>
      <w:r>
        <w:t>Ethics</w:t>
      </w:r>
    </w:p>
    <w:p w14:paraId="4B0D6A64" w14:textId="792C33FD" w:rsidR="00A151A6" w:rsidRDefault="00A151A6" w:rsidP="00D4035C">
      <w:pPr>
        <w:spacing w:line="480" w:lineRule="auto"/>
        <w:ind w:firstLine="720"/>
      </w:pPr>
      <w:r w:rsidRPr="001866D9">
        <w:t xml:space="preserve">The study has been approved by the </w:t>
      </w:r>
      <w:r w:rsidR="00EB5C20">
        <w:t>Office of Research Ethics</w:t>
      </w:r>
      <w:r w:rsidRPr="001866D9">
        <w:t xml:space="preserve"> of the University of </w:t>
      </w:r>
      <w:r w:rsidR="00EB5C20">
        <w:t>Waterloo</w:t>
      </w:r>
      <w:r w:rsidRPr="001866D9">
        <w:t xml:space="preserve"> under protocol # </w:t>
      </w:r>
      <w:r w:rsidR="00EB5C20" w:rsidRPr="00EB5C20">
        <w:t>42142</w:t>
      </w:r>
      <w:r w:rsidRPr="001866D9">
        <w:t>.</w:t>
      </w:r>
      <w:r w:rsidR="00AE4624" w:rsidRPr="001866D9">
        <w:t xml:space="preserve"> </w:t>
      </w:r>
    </w:p>
    <w:p w14:paraId="77372C5B" w14:textId="4582831B" w:rsidR="00D570CD" w:rsidRPr="00D570CD" w:rsidRDefault="00D570CD" w:rsidP="00D570CD">
      <w:pPr>
        <w:spacing w:line="480" w:lineRule="auto"/>
        <w:rPr>
          <w:b/>
          <w:bCs/>
        </w:rPr>
      </w:pPr>
      <w:r>
        <w:rPr>
          <w:b/>
          <w:bCs/>
        </w:rPr>
        <w:t xml:space="preserve">Forecasting Domains and </w:t>
      </w:r>
      <w:r w:rsidRPr="00D570CD">
        <w:rPr>
          <w:b/>
          <w:bCs/>
        </w:rPr>
        <w:t>Data</w:t>
      </w:r>
      <w:r>
        <w:rPr>
          <w:b/>
          <w:bCs/>
        </w:rPr>
        <w:t xml:space="preserve"> Pre-Processing</w:t>
      </w:r>
    </w:p>
    <w:p w14:paraId="7F6A500D" w14:textId="51D48344" w:rsidR="00E64A8B" w:rsidRDefault="006C0033" w:rsidP="00E64A8B">
      <w:pPr>
        <w:spacing w:line="480" w:lineRule="auto"/>
        <w:ind w:firstLine="720"/>
      </w:pPr>
      <w:r>
        <w:t>Computational</w:t>
      </w:r>
      <w:r w:rsidR="00D570CD">
        <w:t xml:space="preserve"> forecasting models require enough prior time series data for reliable modelling. Based on prior recommendations </w:t>
      </w:r>
      <w:r>
        <w:fldChar w:fldCharType="begin" w:fldLock="1"/>
      </w:r>
      <w:r w:rsidR="00120306">
        <w:instrText>ADDIN CSL_CITATION {"citationItems":[{"id":"ITEM-1","itemData":{"DOI":"10.3389/fpsyg.2015.00727","ISSN":"1664-1078","author":[{"dropping-particle":"","family":"Jebb","given":"Andrew T.","non-dropping-particle":"","parse-names":false,"suffix":""},{"dropping-particle":"","family":"Tay","given":"Louis","non-dropping-particle":"","parse-names":false,"suffix":""},{"dropping-particle":"","family":"Wang","given":"Wei","non-dropping-particle":"","parse-names":false,"suffix":""},{"dropping-particle":"","family":"Huang","given":"Qiming","non-dropping-particle":"","parse-names":false,"suffix":""}],"container-title":"Frontiers in Psychology","id":"ITEM-1","issued":{"date-parts":[["2015","6","9"]]},"title":"Time series analysis for psychological research: examining and forecasting change","type":"article-journal","volume":"6"},"uris":["http://www.mendeley.com/documents/?uuid=b30b6d08-911a-4b50-8c90-b70c87fba0e4"]}],"mendeley":{"formattedCitation":"&lt;sup&gt;26&lt;/sup&gt;","plainTextFormattedCitation":"26","previouslyFormattedCitation":"(&lt;i&gt;26&lt;/i&gt;)"},"properties":{"noteIndex":0},"schema":"https://github.com/citation-style-language/schema/raw/master/csl-citation.json"}</w:instrText>
      </w:r>
      <w:r>
        <w:fldChar w:fldCharType="separate"/>
      </w:r>
      <w:r w:rsidR="00120306" w:rsidRPr="00120306">
        <w:rPr>
          <w:noProof/>
          <w:vertAlign w:val="superscript"/>
        </w:rPr>
        <w:t>26</w:t>
      </w:r>
      <w:r>
        <w:fldChar w:fldCharType="end"/>
      </w:r>
      <w:r w:rsidR="00D87123">
        <w:t>,</w:t>
      </w:r>
      <w:r w:rsidR="00D570CD">
        <w:t xml:space="preserve"> we will provide </w:t>
      </w:r>
      <w:r w:rsidR="31AB96C1">
        <w:t xml:space="preserve">each team with </w:t>
      </w:r>
      <w:r w:rsidR="00D570CD">
        <w:t xml:space="preserve">at least 39 monthly estimates for each of the domains of their choice, which can be used for data-driven forecasting and for establishing a baseline </w:t>
      </w:r>
      <w:r w:rsidR="00B03F45">
        <w:t>estimate</w:t>
      </w:r>
      <w:r w:rsidR="00D570CD">
        <w:t xml:space="preserve"> prior to </w:t>
      </w:r>
      <w:r w:rsidR="00B03F45">
        <w:t xml:space="preserve">the </w:t>
      </w:r>
      <w:r w:rsidR="007E092B">
        <w:t xml:space="preserve">U.S. peak of the </w:t>
      </w:r>
      <w:r w:rsidR="00D570CD">
        <w:t xml:space="preserve">pandemic. The monthly estimates will encompass a time window from </w:t>
      </w:r>
      <w:r w:rsidR="00B03F45">
        <w:t>Jan</w:t>
      </w:r>
      <w:r w:rsidR="00D570CD">
        <w:t xml:space="preserve"> 2017 to March 2020.</w:t>
      </w:r>
      <w:r w:rsidR="00E64A8B" w:rsidDel="00E64A8B">
        <w:t xml:space="preserve"> </w:t>
      </w:r>
    </w:p>
    <w:p w14:paraId="5F097BDD" w14:textId="4090D787" w:rsidR="001C6847" w:rsidRDefault="00462FCD" w:rsidP="00E64A8B">
      <w:pPr>
        <w:spacing w:line="480" w:lineRule="auto"/>
        <w:ind w:firstLine="720"/>
      </w:pPr>
      <w:r>
        <w:lastRenderedPageBreak/>
        <w:t xml:space="preserve">Because of the requirement </w:t>
      </w:r>
      <w:r w:rsidR="00005FE3">
        <w:t xml:space="preserve">for </w:t>
      </w:r>
      <w:r>
        <w:t xml:space="preserve">rich standardized data </w:t>
      </w:r>
      <w:r w:rsidR="00926993">
        <w:t xml:space="preserve">for computational approaches to forecasting </w:t>
      </w:r>
      <w:r>
        <w:fldChar w:fldCharType="begin" w:fldLock="1"/>
      </w:r>
      <w:r w:rsidR="00120306">
        <w:instrText>ADDIN CSL_CITATION {"citationItems":[{"id":"ITEM-1","itemData":{"DOI":"10.1126/science.aal3856","ISSN":"0036-8075","author":[{"dropping-particle":"","family":"Hofman","given":"Jake M.","non-dropping-particle":"","parse-names":false,"suffix":""},{"dropping-particle":"","family":"Sharma","given":"Amit","non-dropping-particle":"","parse-names":false,"suffix":""},{"dropping-particle":"","family":"Watts","given":"Duncan J.","non-dropping-particle":"","parse-names":false,"suffix":""}],"container-title":"Science","id":"ITEM-1","issue":"6324","issued":{"date-parts":[["2017","2","3"]]},"page":"486-488","title":"Prediction and explanation in social systems","type":"article-journal","volume":"355"},"uris":["http://www.mendeley.com/documents/?uuid=abb0f907-41be-4038-a9c9-4c1086c8087a"]}],"mendeley":{"formattedCitation":"&lt;sup&gt;1&lt;/sup&gt;","plainTextFormattedCitation":"1","previouslyFormattedCitation":"(&lt;i&gt;1&lt;/i&gt;)"},"properties":{"noteIndex":0},"schema":"https://github.com/citation-style-language/schema/raw/master/csl-citation.json"}</w:instrText>
      </w:r>
      <w:r>
        <w:fldChar w:fldCharType="separate"/>
      </w:r>
      <w:r w:rsidR="00120306" w:rsidRPr="00120306">
        <w:rPr>
          <w:noProof/>
          <w:vertAlign w:val="superscript"/>
        </w:rPr>
        <w:t>1</w:t>
      </w:r>
      <w:r>
        <w:fldChar w:fldCharType="end"/>
      </w:r>
      <w:r>
        <w:t xml:space="preserve">, we limit forecasting domains to issues </w:t>
      </w:r>
      <w:r w:rsidR="00FE08C6">
        <w:t>of broad societal significance</w:t>
      </w:r>
      <w:r w:rsidR="002B45A5">
        <w:t xml:space="preserve"> </w:t>
      </w:r>
      <w:r>
        <w:t xml:space="preserve">for which large-scale longitudinal monthly time series data can be obtained. Such domains include affective well-being and life satisfaction, political ideology and polarization, bias in explicit and implicit attitudes towards Asian-Americans and </w:t>
      </w:r>
      <w:proofErr w:type="gramStart"/>
      <w:r w:rsidR="12C477B7">
        <w:t>African-Americans</w:t>
      </w:r>
      <w:proofErr w:type="gramEnd"/>
      <w:r>
        <w:t xml:space="preserve">, as well as </w:t>
      </w:r>
      <w:r w:rsidR="5D37F4EA">
        <w:t>stereotypes regarding gender and career vs. family</w:t>
      </w:r>
      <w:r>
        <w:t xml:space="preserve">. </w:t>
      </w:r>
      <w:r w:rsidR="001C6847">
        <w:t xml:space="preserve">Moreover, there are broad social consequences associated with these issues. Developing accurate models to predict how they unfold over time would be valuable to behavioral and social </w:t>
      </w:r>
      <w:r w:rsidR="00206CEA">
        <w:t>scientists</w:t>
      </w:r>
      <w:r w:rsidR="001C6847">
        <w:t xml:space="preserve"> across fields. </w:t>
      </w:r>
    </w:p>
    <w:p w14:paraId="0729712A" w14:textId="7A36F471" w:rsidR="00462FCD" w:rsidRDefault="00462FCD" w:rsidP="00462FCD">
      <w:pPr>
        <w:spacing w:line="480" w:lineRule="auto"/>
        <w:ind w:firstLine="720"/>
      </w:pPr>
      <w:r>
        <w:t xml:space="preserve">To establish a “common task framework” </w:t>
      </w:r>
      <w:r>
        <w:fldChar w:fldCharType="begin" w:fldLock="1"/>
      </w:r>
      <w:r w:rsidR="00120306">
        <w:instrText>ADDIN CSL_CITATION {"citationItems":[{"id":"ITEM-1","itemData":{"DOI":"10.1126/science.aal3856","ISSN":"0036-8075","author":[{"dropping-particle":"","family":"Hofman","given":"Jake M.","non-dropping-particle":"","parse-names":false,"suffix":""},{"dropping-particle":"","family":"Sharma","given":"Amit","non-dropping-particle":"","parse-names":false,"suffix":""},{"dropping-particle":"","family":"Watts","given":"Duncan J.","non-dropping-particle":"","parse-names":false,"suffix":""}],"container-title":"Science","id":"ITEM-1","issue":"6324","issued":{"date-parts":[["2017","2","3"]]},"page":"486-488","title":"Prediction and explanation in social systems","type":"article-journal","volume":"355"},"uris":["http://www.mendeley.com/documents/?uuid=abb0f907-41be-4038-a9c9-4c1086c8087a"]}],"mendeley":{"formattedCitation":"&lt;sup&gt;1&lt;/sup&gt;","plainTextFormattedCitation":"1","previouslyFormattedCitation":"(&lt;i&gt;1&lt;/i&gt;)"},"properties":{"noteIndex":0},"schema":"https://github.com/citation-style-language/schema/raw/master/csl-citation.json"}</w:instrText>
      </w:r>
      <w:r>
        <w:fldChar w:fldCharType="separate"/>
      </w:r>
      <w:r w:rsidR="00120306" w:rsidRPr="00120306">
        <w:rPr>
          <w:noProof/>
          <w:vertAlign w:val="superscript"/>
        </w:rPr>
        <w:t>1</w:t>
      </w:r>
      <w:r>
        <w:fldChar w:fldCharType="end"/>
      </w:r>
      <w:r>
        <w:t>, we standardized methods for obtaining relevant prior data for each of these domains.</w:t>
      </w:r>
    </w:p>
    <w:p w14:paraId="5BE702BE" w14:textId="2A5E934A" w:rsidR="00462FCD" w:rsidRPr="00BF363F" w:rsidRDefault="00462FCD" w:rsidP="00462FCD">
      <w:pPr>
        <w:spacing w:line="480" w:lineRule="auto"/>
        <w:ind w:firstLine="720"/>
      </w:pPr>
      <w:r w:rsidRPr="6EE04923">
        <w:rPr>
          <w:b/>
          <w:bCs/>
        </w:rPr>
        <w:t>Affective well-being and life satisfaction</w:t>
      </w:r>
      <w:r>
        <w:t xml:space="preserve">. We used monthly </w:t>
      </w:r>
      <w:r w:rsidR="5ED6AE1A">
        <w:t>T</w:t>
      </w:r>
      <w:r>
        <w:t>witter data to estimate markers of affective well-being (positive and negative affect) and life satisfaction over time</w:t>
      </w:r>
      <w:r w:rsidR="00000590">
        <w:t xml:space="preserve">. We rely on </w:t>
      </w:r>
      <w:r w:rsidR="66CC921C">
        <w:t>T</w:t>
      </w:r>
      <w:r w:rsidR="00000590">
        <w:t>witter</w:t>
      </w:r>
      <w:r>
        <w:t xml:space="preserve"> because no poll</w:t>
      </w:r>
      <w:r w:rsidR="00760E33">
        <w:t>ing</w:t>
      </w:r>
      <w:r>
        <w:t xml:space="preserve"> </w:t>
      </w:r>
      <w:r w:rsidR="00CA4DE9">
        <w:t xml:space="preserve">data for </w:t>
      </w:r>
      <w:r>
        <w:t xml:space="preserve">monthly well-being over </w:t>
      </w:r>
      <w:r w:rsidR="614227F7">
        <w:t xml:space="preserve">the </w:t>
      </w:r>
      <w:r>
        <w:t>required time period</w:t>
      </w:r>
      <w:r w:rsidR="00CA4DE9">
        <w:t xml:space="preserve"> exists</w:t>
      </w:r>
      <w:r>
        <w:t xml:space="preserve">, and because prior work suggests that national estimates obtained via social media language can reliably track subjective well-being </w:t>
      </w:r>
      <w:r>
        <w:fldChar w:fldCharType="begin" w:fldLock="1"/>
      </w:r>
      <w:r w:rsidR="00120306">
        <w:instrText>ADDIN CSL_CITATION {"citationItems":[{"id":"ITEM-1","itemData":{"DOI":"10.1016/j.cobeha.2017.07.006","ISSN":"23521546","author":[{"dropping-particle":"","family":"Luhmann","given":"Maike","non-dropping-particle":"","parse-names":false,"suffix":""}],"container-title":"Current Opinion in Behavioral Sciences","id":"ITEM-1","issued":{"date-parts":[["2017","12"]]},"page":"28-33","title":"Using Big Data to study subjective well-being","type":"article-journal","volume":"18"},"uris":["http://www.mendeley.com/documents/?uuid=b1625259-336d-4ecc-b90b-064bd51f7039"]}],"mendeley":{"formattedCitation":"&lt;sup&gt;27&lt;/sup&gt;","plainTextFormattedCitation":"27","previouslyFormattedCitation":"(&lt;i&gt;27&lt;/i&gt;)"},"properties":{"noteIndex":0},"schema":"https://github.com/citation-style-language/schema/raw/master/csl-citation.json"}</w:instrText>
      </w:r>
      <w:r>
        <w:fldChar w:fldCharType="separate"/>
      </w:r>
      <w:r w:rsidR="00120306" w:rsidRPr="00120306">
        <w:rPr>
          <w:noProof/>
          <w:vertAlign w:val="superscript"/>
        </w:rPr>
        <w:t>27</w:t>
      </w:r>
      <w:r>
        <w:fldChar w:fldCharType="end"/>
      </w:r>
      <w:r>
        <w:t xml:space="preserve">. For each month, we used previously validated predictive models of well-being, as measured by affective well-being and life satisfaction scales </w:t>
      </w:r>
      <w:r>
        <w:fldChar w:fldCharType="begin" w:fldLock="1"/>
      </w:r>
      <w:r w:rsidR="00120306">
        <w:instrText>ADDIN CSL_CITATION {"citationItems":[{"id":"ITEM-1","itemData":{"DOI":"10.1142/9789814749411_0047","ISBN":"978-981-4749-40-4","author":[{"dropping-particle":"","family":"Schwartz","given":"H. Andrew","non-dropping-particle":"","parse-names":false,"suffix":""},{"dropping-particle":"","family":"Sap","given":"Maarten","non-dropping-particle":"","parse-names":false,"suffix":""},{"dropping-particle":"","family":"Kern","given":"Margaret L.","non-dropping-particle":"","parse-names":false,"suffix":""},{"dropping-particle":"","family":"Eichstaedt","given":"Johannes C.","non-dropping-particle":"","parse-names":false,"suffix":""},{"dropping-particle":"","family":"Kapelner","given":"Adam","non-dropping-particle":"","parse-names":false,"suffix":""},{"dropping-particle":"","family":"Agrawal","given":"Megha","non-dropping-particle":"","parse-names":false,"suffix":""},{"dropping-particle":"","family":"Blanco","given":"EDUARDO","non-dropping-particle":"","parse-names":false,"suffix":""},{"dropping-particle":"","family":"Dziurzynski","given":"LUKASZ","non-dropping-particle":"","parse-names":false,"suffix":""},{"dropping-particle":"","family":"Park","given":"GREGORY","non-dropping-particle":"","parse-names":false,"suffix":""},{"dropping-particle":"","family":"Stillwell","given":"DAVID","non-dropping-particle":"","parse-names":false,"suffix":""},{"dropping-particle":"","family":"Kosinski","given":"MICHAL","non-dropping-particle":"","parse-names":false,"suffix":""},{"dropping-particle":"","family":"Seligman","given":"MARTIN E.P.","non-dropping-particle":"","parse-names":false,"suffix":""},{"dropping-particle":"","family":"Ungar","given":"Lyle H.","non-dropping-particle":"","parse-names":false,"suffix":""}],"container-title":"Biocomputing 2016","id":"ITEM-1","issued":{"date-parts":[["2016","1"]]},"page":"516-527","publisher":"World Scientific","title":"Predicting individual well-being through the language of social media","type":"paper-conference"},"uris":["http://www.mendeley.com/documents/?uuid=88a470dc-0749-48a9-852e-e765893baf05"]}],"mendeley":{"formattedCitation":"&lt;sup&gt;28&lt;/sup&gt;","plainTextFormattedCitation":"28","previouslyFormattedCitation":"(&lt;i&gt;28&lt;/i&gt;)"},"properties":{"noteIndex":0},"schema":"https://github.com/citation-style-language/schema/raw/master/csl-citation.json"}</w:instrText>
      </w:r>
      <w:r>
        <w:fldChar w:fldCharType="separate"/>
      </w:r>
      <w:r w:rsidR="00120306" w:rsidRPr="00120306">
        <w:rPr>
          <w:noProof/>
          <w:vertAlign w:val="superscript"/>
        </w:rPr>
        <w:t>28</w:t>
      </w:r>
      <w:r>
        <w:fldChar w:fldCharType="end"/>
      </w:r>
      <w:r>
        <w:t xml:space="preserve">. </w:t>
      </w:r>
      <w:r w:rsidR="00960A1D">
        <w:rPr>
          <w:color w:val="000000"/>
        </w:rPr>
        <w:t xml:space="preserve">Affective well-being was calculated by applying a custom lexicon </w:t>
      </w:r>
      <w:r w:rsidR="00674FC8">
        <w:rPr>
          <w:color w:val="000000"/>
        </w:rPr>
        <w:fldChar w:fldCharType="begin" w:fldLock="1"/>
      </w:r>
      <w:r w:rsidR="00120306">
        <w:rPr>
          <w:color w:val="000000"/>
        </w:rPr>
        <w:instrText>ADDIN CSL_CITATION {"citationItems":[{"id":"ITEM-1","itemData":{"author":[{"dropping-particle":"","family":"Kiritchenko","given":"Svetlana","non-dropping-particle":"","parse-names":false,"suffix":""},{"dropping-particle":"","family":"Zhu","given":"Xiaodan","non-dropping-particle":"","parse-names":false,"suffix":""},{"dropping-particle":"","family":"Mohammad","given":"Saif M.","non-dropping-particle":"","parse-names":false,"suffix":""}],"container-title":"Journal of Artificial Intelligence Research","id":"ITEM-1","issued":{"date-parts":[["2014"]]},"page":"723-762","title":"Sentiment analysis of short informal texts","type":"article-journal","volume":"50"},"uris":["http://www.mendeley.com/documents/?uuid=bf72d794-a7c7-4049-a9ce-b9150da81090"]}],"mendeley":{"formattedCitation":"&lt;sup&gt;29&lt;/sup&gt;","plainTextFormattedCitation":"29","previouslyFormattedCitation":"(&lt;i&gt;29&lt;/i&gt;)"},"properties":{"noteIndex":0},"schema":"https://github.com/citation-style-language/schema/raw/master/csl-citation.json"}</w:instrText>
      </w:r>
      <w:r w:rsidR="00674FC8">
        <w:rPr>
          <w:color w:val="000000"/>
        </w:rPr>
        <w:fldChar w:fldCharType="separate"/>
      </w:r>
      <w:r w:rsidR="00120306" w:rsidRPr="00120306">
        <w:rPr>
          <w:noProof/>
          <w:color w:val="000000"/>
          <w:vertAlign w:val="superscript"/>
        </w:rPr>
        <w:t>29</w:t>
      </w:r>
      <w:r w:rsidR="00674FC8">
        <w:rPr>
          <w:color w:val="000000"/>
        </w:rPr>
        <w:fldChar w:fldCharType="end"/>
      </w:r>
      <w:r w:rsidR="00960A1D">
        <w:rPr>
          <w:color w:val="000000"/>
        </w:rPr>
        <w:t xml:space="preserve"> to message unigrams; life satisfaction was estimated using a ridge regression model trained on </w:t>
      </w:r>
      <w:r w:rsidR="00960A1D" w:rsidRPr="00674FC8">
        <w:rPr>
          <w:i/>
          <w:iCs/>
          <w:color w:val="000000"/>
        </w:rPr>
        <w:t>latent Dirichlet allocation</w:t>
      </w:r>
      <w:r w:rsidR="00960A1D">
        <w:rPr>
          <w:color w:val="000000"/>
        </w:rPr>
        <w:t xml:space="preserve"> topics, selected using univariate feature selection and dimensionally reduced using randomized principal component analysis, to predict </w:t>
      </w:r>
      <w:proofErr w:type="spellStart"/>
      <w:r w:rsidR="00960A1D">
        <w:rPr>
          <w:color w:val="000000"/>
        </w:rPr>
        <w:t>Cantril</w:t>
      </w:r>
      <w:proofErr w:type="spellEnd"/>
      <w:r w:rsidR="00960A1D">
        <w:rPr>
          <w:color w:val="000000"/>
        </w:rPr>
        <w:t xml:space="preserve"> ladder life satisfaction scores. </w:t>
      </w:r>
      <w:r w:rsidR="002032F9">
        <w:rPr>
          <w:color w:val="000000"/>
        </w:rPr>
        <w:t>Such twitter-based estimates closely follow national</w:t>
      </w:r>
      <w:r w:rsidR="00144DF7">
        <w:rPr>
          <w:color w:val="000000"/>
        </w:rPr>
        <w:t>ly representative</w:t>
      </w:r>
      <w:r w:rsidR="002032F9">
        <w:rPr>
          <w:color w:val="000000"/>
        </w:rPr>
        <w:t xml:space="preserve"> polls </w:t>
      </w:r>
      <w:r w:rsidR="00786047">
        <w:rPr>
          <w:color w:val="000000"/>
        </w:rPr>
        <w:fldChar w:fldCharType="begin" w:fldLock="1"/>
      </w:r>
      <w:r w:rsidR="00120306">
        <w:rPr>
          <w:color w:val="000000"/>
        </w:rPr>
        <w:instrText>ADDIN CSL_CITATION {"citationItems":[{"id":"ITEM-1","itemData":{"author":[{"dropping-particle":"","family":"Witters","given":"Dan","non-dropping-particle":"","parse-names":false,"suffix":""},{"dropping-particle":"","family":"Harter","given":"Jim","non-dropping-particle":"","parse-names":false,"suffix":""}],"id":"ITEM-1","issued":{"date-parts":[["2020"]]},"title":"In U.S., Life Ratings Plummet to 12-Year Low","type":"report"},"uris":["http://www.mendeley.com/documents/?uuid=6034a5af-c8d2-4471-a76d-27ed5a86bd05"]}],"mendeley":{"formattedCitation":"&lt;sup&gt;30&lt;/sup&gt;","plainTextFormattedCitation":"30","previouslyFormattedCitation":"(&lt;i&gt;30&lt;/i&gt;)"},"properties":{"noteIndex":0},"schema":"https://github.com/citation-style-language/schema/raw/master/csl-citation.json"}</w:instrText>
      </w:r>
      <w:r w:rsidR="00786047">
        <w:rPr>
          <w:color w:val="000000"/>
        </w:rPr>
        <w:fldChar w:fldCharType="separate"/>
      </w:r>
      <w:r w:rsidR="00120306" w:rsidRPr="00120306">
        <w:rPr>
          <w:noProof/>
          <w:color w:val="000000"/>
          <w:vertAlign w:val="superscript"/>
        </w:rPr>
        <w:t>30</w:t>
      </w:r>
      <w:r w:rsidR="00786047">
        <w:rPr>
          <w:color w:val="000000"/>
        </w:rPr>
        <w:fldChar w:fldCharType="end"/>
      </w:r>
      <w:r w:rsidR="00786047">
        <w:rPr>
          <w:color w:val="000000"/>
        </w:rPr>
        <w:t xml:space="preserve">. </w:t>
      </w:r>
      <w:r w:rsidR="00960A1D">
        <w:rPr>
          <w:color w:val="000000"/>
        </w:rPr>
        <w:t>We applied the respective models to Twitter data from January 2017 to March 2020 to obtain estimates of affective well-being and life satisfaction via language on social media</w:t>
      </w:r>
      <w:r>
        <w:t xml:space="preserve">. </w:t>
      </w:r>
    </w:p>
    <w:p w14:paraId="48610C7D" w14:textId="2ADD8F3D" w:rsidR="00462FCD" w:rsidRPr="00B13397" w:rsidRDefault="004A6951" w:rsidP="00462FCD">
      <w:pPr>
        <w:spacing w:line="480" w:lineRule="auto"/>
        <w:ind w:firstLine="720"/>
      </w:pPr>
      <w:r w:rsidRPr="6EE04923">
        <w:rPr>
          <w:b/>
          <w:bCs/>
        </w:rPr>
        <w:lastRenderedPageBreak/>
        <w:t xml:space="preserve">Ideological </w:t>
      </w:r>
      <w:r w:rsidR="004F39B0" w:rsidRPr="6EE04923">
        <w:rPr>
          <w:b/>
          <w:bCs/>
        </w:rPr>
        <w:t>Preferences</w:t>
      </w:r>
      <w:r w:rsidR="00462FCD" w:rsidRPr="6EE04923">
        <w:rPr>
          <w:i/>
          <w:iCs/>
        </w:rPr>
        <w:t>.</w:t>
      </w:r>
      <w:r w:rsidR="00916BD4">
        <w:t xml:space="preserve"> </w:t>
      </w:r>
      <w:r w:rsidR="008F3B86">
        <w:t xml:space="preserve">We </w:t>
      </w:r>
      <w:r>
        <w:t>approximate</w:t>
      </w:r>
      <w:r w:rsidR="00475075">
        <w:t>d</w:t>
      </w:r>
      <w:r>
        <w:t xml:space="preserve"> monthly ideological preferences</w:t>
      </w:r>
      <w:r w:rsidR="008F3B86">
        <w:t xml:space="preserve"> via</w:t>
      </w:r>
      <w:r w:rsidR="00916BD4">
        <w:t xml:space="preserve"> </w:t>
      </w:r>
      <w:r w:rsidR="00952FF4">
        <w:t xml:space="preserve">aggregated </w:t>
      </w:r>
      <w:r w:rsidR="00041D15">
        <w:t xml:space="preserve">weighted </w:t>
      </w:r>
      <w:r w:rsidR="00952FF4">
        <w:t>data from</w:t>
      </w:r>
      <w:r w:rsidR="00916BD4">
        <w:t xml:space="preserve"> </w:t>
      </w:r>
      <w:r w:rsidR="13FD0627">
        <w:t xml:space="preserve">the </w:t>
      </w:r>
      <w:r w:rsidR="008F3B86">
        <w:t xml:space="preserve">Congressional Generic Ballot </w:t>
      </w:r>
      <w:r w:rsidR="00B13397">
        <w:t>polls</w:t>
      </w:r>
      <w:r w:rsidR="00000AF5">
        <w:t xml:space="preserve"> conducted between </w:t>
      </w:r>
      <w:r w:rsidR="00004126">
        <w:t>January</w:t>
      </w:r>
      <w:r w:rsidR="00EF14FF">
        <w:t xml:space="preserve"> </w:t>
      </w:r>
      <w:r w:rsidR="00000AF5">
        <w:t>2017 and March 2020</w:t>
      </w:r>
      <w:r w:rsidR="00041D15">
        <w:t xml:space="preserve"> </w:t>
      </w:r>
      <w:r w:rsidR="000C475E">
        <w:t>(</w:t>
      </w:r>
      <w:hyperlink r:id="rId14">
        <w:r w:rsidR="00CD0327" w:rsidRPr="6EE04923">
          <w:rPr>
            <w:rStyle w:val="Hyperlink"/>
          </w:rPr>
          <w:t>projects.fivethirtyeight.com/congress-generic-ballot-polls</w:t>
        </w:r>
      </w:hyperlink>
      <w:r w:rsidR="000C475E">
        <w:t>)</w:t>
      </w:r>
      <w:r w:rsidR="00000AF5">
        <w:t xml:space="preserve">, </w:t>
      </w:r>
      <w:r w:rsidR="000C475E">
        <w:t xml:space="preserve">which ask </w:t>
      </w:r>
      <w:r w:rsidR="00B86DC0">
        <w:t xml:space="preserve">representative </w:t>
      </w:r>
      <w:r w:rsidR="00B913E2">
        <w:t xml:space="preserve">samples of Americans to indicate which </w:t>
      </w:r>
      <w:r w:rsidR="00001983">
        <w:t>party they would support in an election</w:t>
      </w:r>
      <w:r w:rsidR="3C79135E">
        <w:t xml:space="preserve">. </w:t>
      </w:r>
      <w:r w:rsidR="000267AE">
        <w:t xml:space="preserve">We </w:t>
      </w:r>
      <w:r w:rsidR="002A0073">
        <w:t>weighted polls based on</w:t>
      </w:r>
      <w:r w:rsidR="001C0A43">
        <w:t xml:space="preserve"> </w:t>
      </w:r>
      <w:r w:rsidR="001C0A43" w:rsidRPr="001C0A43">
        <w:t>FiveThirtyEight</w:t>
      </w:r>
      <w:r w:rsidR="002604B7">
        <w:t xml:space="preserve"> pollster ratings</w:t>
      </w:r>
      <w:r w:rsidR="00471974">
        <w:t xml:space="preserve">, </w:t>
      </w:r>
      <w:r w:rsidR="005B5C92">
        <w:t xml:space="preserve">poll sample size, and </w:t>
      </w:r>
      <w:r w:rsidR="00FB5F97">
        <w:t xml:space="preserve">poll frequency. </w:t>
      </w:r>
      <w:r w:rsidR="00FB5F97" w:rsidRPr="001C0A43">
        <w:t>FiveThirtyEight</w:t>
      </w:r>
      <w:r w:rsidR="00FB5F97">
        <w:t xml:space="preserve"> pollster ratings are </w:t>
      </w:r>
      <w:r w:rsidR="00471974">
        <w:t xml:space="preserve">determined by their historical accuracy </w:t>
      </w:r>
      <w:r w:rsidR="00A3390D">
        <w:t xml:space="preserve">in forecasting elections </w:t>
      </w:r>
      <w:r w:rsidR="002774DB">
        <w:t>since</w:t>
      </w:r>
      <w:r w:rsidR="00A3390D">
        <w:t xml:space="preserve"> 1998</w:t>
      </w:r>
      <w:r w:rsidR="00776C5F">
        <w:t xml:space="preserve">, </w:t>
      </w:r>
      <w:r w:rsidR="004D2054">
        <w:t>participation in professional initiatives</w:t>
      </w:r>
      <w:r w:rsidR="00BE537F">
        <w:t xml:space="preserve"> </w:t>
      </w:r>
      <w:r w:rsidR="00BE537F" w:rsidRPr="00BE537F">
        <w:t>that seek to increase disclosure and enforce industry best practices</w:t>
      </w:r>
      <w:r w:rsidR="004D2054">
        <w:t xml:space="preserve"> and</w:t>
      </w:r>
      <w:r w:rsidR="00BE537F">
        <w:t xml:space="preserve"> inclusion of </w:t>
      </w:r>
      <w:r w:rsidR="007E20A0">
        <w:t xml:space="preserve">live-caller surveys </w:t>
      </w:r>
      <w:r w:rsidR="00627FF7">
        <w:t>to cellphones and landlines</w:t>
      </w:r>
      <w:r w:rsidR="00FB5F97">
        <w:t xml:space="preserve">. </w:t>
      </w:r>
      <w:r w:rsidR="3C79135E">
        <w:t>Based on this data, we then</w:t>
      </w:r>
      <w:r w:rsidR="00534AFE">
        <w:t xml:space="preserve"> </w:t>
      </w:r>
      <w:r w:rsidR="004609D1">
        <w:t xml:space="preserve">estimated </w:t>
      </w:r>
      <w:r w:rsidR="000C475E">
        <w:t xml:space="preserve">monthly </w:t>
      </w:r>
      <w:r w:rsidR="004609D1">
        <w:t xml:space="preserve">averages </w:t>
      </w:r>
      <w:r w:rsidR="000C475E">
        <w:t>for support of Democrat and Republica</w:t>
      </w:r>
      <w:r w:rsidR="004A0427">
        <w:t>n parties</w:t>
      </w:r>
      <w:r w:rsidR="00CA3B56">
        <w:t xml:space="preserve"> </w:t>
      </w:r>
      <w:r w:rsidR="004609D1">
        <w:t xml:space="preserve">across </w:t>
      </w:r>
      <w:r w:rsidR="00051AF0">
        <w:t>polls</w:t>
      </w:r>
      <w:r w:rsidR="000C475E">
        <w:t>ter</w:t>
      </w:r>
      <w:r w:rsidR="00E8143F">
        <w:t xml:space="preserve">s </w:t>
      </w:r>
      <w:r w:rsidR="00051AF0">
        <w:t xml:space="preserve">(e.g., </w:t>
      </w:r>
      <w:r w:rsidR="00293419">
        <w:t xml:space="preserve">Marist </w:t>
      </w:r>
      <w:r w:rsidR="00475BAE">
        <w:t>College</w:t>
      </w:r>
      <w:r w:rsidR="00293419">
        <w:t>, NBC</w:t>
      </w:r>
      <w:r w:rsidR="00475BAE">
        <w:t>/Wall Street Journal</w:t>
      </w:r>
      <w:r w:rsidR="00293419">
        <w:t xml:space="preserve">, </w:t>
      </w:r>
      <w:r w:rsidR="00051AF0">
        <w:t xml:space="preserve">CNN, </w:t>
      </w:r>
      <w:r w:rsidR="00293419">
        <w:t>YouGov</w:t>
      </w:r>
      <w:r w:rsidR="00475BAE">
        <w:t>/Economist</w:t>
      </w:r>
      <w:r w:rsidR="00293419">
        <w:t xml:space="preserve">). </w:t>
      </w:r>
    </w:p>
    <w:p w14:paraId="4E28EC9A" w14:textId="2A34FF5A" w:rsidR="00462FCD" w:rsidRPr="00CD0327" w:rsidRDefault="00462FCD" w:rsidP="00462FCD">
      <w:pPr>
        <w:spacing w:line="480" w:lineRule="auto"/>
        <w:ind w:firstLine="720"/>
      </w:pPr>
      <w:r w:rsidRPr="6EE04923">
        <w:rPr>
          <w:b/>
          <w:bCs/>
        </w:rPr>
        <w:t>Political Polarization</w:t>
      </w:r>
      <w:r w:rsidR="00E8143F">
        <w:t xml:space="preserve">. </w:t>
      </w:r>
      <w:r w:rsidR="000D02DC">
        <w:t>We a</w:t>
      </w:r>
      <w:r w:rsidR="382CBEB0">
        <w:t>ssessed</w:t>
      </w:r>
      <w:r w:rsidR="000D02DC">
        <w:t xml:space="preserve"> </w:t>
      </w:r>
      <w:r w:rsidR="00805EA0">
        <w:t>political</w:t>
      </w:r>
      <w:r w:rsidR="00085E68">
        <w:t xml:space="preserve"> polarization by examining differences in presidential approval ratings</w:t>
      </w:r>
      <w:r w:rsidR="00385F3D">
        <w:t xml:space="preserve"> by party identification</w:t>
      </w:r>
      <w:r w:rsidR="00211CF5">
        <w:t xml:space="preserve"> from Gallup</w:t>
      </w:r>
      <w:r w:rsidR="00004126">
        <w:t xml:space="preserve"> polls</w:t>
      </w:r>
      <w:r w:rsidR="00AC4998">
        <w:t xml:space="preserve"> </w:t>
      </w:r>
      <w:r w:rsidR="00D85429">
        <w:t>(</w:t>
      </w:r>
      <w:hyperlink r:id="rId15" w:history="1">
        <w:r w:rsidR="00BE1155">
          <w:rPr>
            <w:rStyle w:val="Hyperlink"/>
          </w:rPr>
          <w:t>https://news.gallup.com/poll/203198/presidential-approval-ratings-donald-trump.aspx</w:t>
        </w:r>
      </w:hyperlink>
      <w:r w:rsidR="00D85429">
        <w:t>)</w:t>
      </w:r>
      <w:r w:rsidR="00385F3D">
        <w:t>.</w:t>
      </w:r>
      <w:r w:rsidR="00D85429">
        <w:t xml:space="preserve"> </w:t>
      </w:r>
      <w:r w:rsidR="0086332E">
        <w:t>We obtained a</w:t>
      </w:r>
      <w:r w:rsidR="00A562FB">
        <w:t xml:space="preserve"> </w:t>
      </w:r>
      <w:r w:rsidR="0086332E">
        <w:t>difference score in % of Republican versus Democrat</w:t>
      </w:r>
      <w:r w:rsidR="00805EA0">
        <w:t xml:space="preserve"> approval ratings</w:t>
      </w:r>
      <w:r w:rsidR="390B2BF7">
        <w:t xml:space="preserve"> and estimated monthly averages for the time period of interest</w:t>
      </w:r>
      <w:r w:rsidR="00E51D90">
        <w:t xml:space="preserve">. </w:t>
      </w:r>
      <w:r w:rsidR="003116C5">
        <w:t xml:space="preserve">The absolute </w:t>
      </w:r>
      <w:r w:rsidR="00A562FB">
        <w:t xml:space="preserve">value of the </w:t>
      </w:r>
      <w:r w:rsidR="003116C5">
        <w:t xml:space="preserve">difference score will ensure </w:t>
      </w:r>
      <w:r w:rsidR="00FD7830">
        <w:t xml:space="preserve">possible </w:t>
      </w:r>
      <w:r w:rsidR="00D370F6">
        <w:t xml:space="preserve">change after 2020 Presidential election will not </w:t>
      </w:r>
      <w:r w:rsidR="00841641">
        <w:t xml:space="preserve">change the direction of the </w:t>
      </w:r>
      <w:r w:rsidR="00CC1315">
        <w:t>estimate.</w:t>
      </w:r>
    </w:p>
    <w:p w14:paraId="1C19FC12" w14:textId="4C89E8A1" w:rsidR="00FA3D56" w:rsidRDefault="00D0281C" w:rsidP="00462FCD">
      <w:pPr>
        <w:spacing w:line="480" w:lineRule="auto"/>
        <w:ind w:firstLine="720"/>
      </w:pPr>
      <w:r w:rsidRPr="008F3B86">
        <w:rPr>
          <w:b/>
          <w:bCs/>
        </w:rPr>
        <w:t xml:space="preserve">Explicit and </w:t>
      </w:r>
      <w:r w:rsidR="00B20667" w:rsidRPr="008F3B86">
        <w:rPr>
          <w:b/>
          <w:bCs/>
        </w:rPr>
        <w:t>I</w:t>
      </w:r>
      <w:r w:rsidRPr="008F3B86">
        <w:rPr>
          <w:b/>
          <w:bCs/>
        </w:rPr>
        <w:t xml:space="preserve">mplicit </w:t>
      </w:r>
      <w:r w:rsidR="00B20667" w:rsidRPr="008F3B86">
        <w:rPr>
          <w:b/>
          <w:bCs/>
        </w:rPr>
        <w:t>B</w:t>
      </w:r>
      <w:r w:rsidRPr="008F3B86">
        <w:rPr>
          <w:b/>
          <w:bCs/>
        </w:rPr>
        <w:t>ias</w:t>
      </w:r>
      <w:r w:rsidR="00CD0327">
        <w:t xml:space="preserve">. </w:t>
      </w:r>
      <w:r w:rsidR="0012602D">
        <w:t xml:space="preserve">Given the </w:t>
      </w:r>
      <w:r w:rsidR="002D17F4">
        <w:t xml:space="preserve">natural </w:t>
      </w:r>
      <w:r w:rsidR="00A22864">
        <w:t xml:space="preserve">history of the COVID-19 pandemic, we sought to </w:t>
      </w:r>
      <w:r w:rsidR="004C072C">
        <w:t xml:space="preserve">examine </w:t>
      </w:r>
      <w:r w:rsidR="00985C13">
        <w:t xml:space="preserve">forecasted </w:t>
      </w:r>
      <w:r w:rsidR="00985C13" w:rsidRPr="5D90C08E">
        <w:rPr>
          <w:i/>
          <w:iCs/>
        </w:rPr>
        <w:t>bias in attitudes towards Asian-American</w:t>
      </w:r>
      <w:r w:rsidR="00985C13">
        <w:t xml:space="preserve"> (vs. Euro</w:t>
      </w:r>
      <w:r w:rsidR="000E08A3">
        <w:t>pean-Americans)</w:t>
      </w:r>
      <w:r w:rsidR="00756233">
        <w:t>.</w:t>
      </w:r>
      <w:r w:rsidR="00715792">
        <w:t xml:space="preserve"> To further probe racial bias, we sought to examine forecasted </w:t>
      </w:r>
      <w:r w:rsidR="00903F03" w:rsidRPr="5D90C08E">
        <w:rPr>
          <w:i/>
          <w:iCs/>
        </w:rPr>
        <w:t xml:space="preserve">racial </w:t>
      </w:r>
      <w:r w:rsidR="00715792" w:rsidRPr="5D90C08E">
        <w:rPr>
          <w:i/>
          <w:iCs/>
        </w:rPr>
        <w:t>bias</w:t>
      </w:r>
      <w:r w:rsidR="00715792">
        <w:t xml:space="preserve"> in </w:t>
      </w:r>
      <w:r w:rsidR="00F379DD">
        <w:t xml:space="preserve">preferences </w:t>
      </w:r>
      <w:r w:rsidR="002D17F4">
        <w:t xml:space="preserve">for </w:t>
      </w:r>
      <w:proofErr w:type="gramStart"/>
      <w:r w:rsidR="002D17F4">
        <w:t>African-</w:t>
      </w:r>
      <w:r w:rsidR="57C232EC">
        <w:t>American</w:t>
      </w:r>
      <w:proofErr w:type="gramEnd"/>
      <w:r w:rsidR="57C232EC">
        <w:t xml:space="preserve"> (versus European</w:t>
      </w:r>
      <w:r w:rsidR="002D17F4">
        <w:t>-</w:t>
      </w:r>
      <w:r w:rsidR="57C232EC">
        <w:t>American)</w:t>
      </w:r>
      <w:r w:rsidR="00F379DD">
        <w:t xml:space="preserve"> people</w:t>
      </w:r>
      <w:r w:rsidR="000E5D05">
        <w:t xml:space="preserve">. Finally, we sought to examine </w:t>
      </w:r>
      <w:r w:rsidR="000E5D05" w:rsidRPr="5D90C08E">
        <w:rPr>
          <w:i/>
          <w:iCs/>
        </w:rPr>
        <w:t>gender bias</w:t>
      </w:r>
      <w:r w:rsidR="000E5D05">
        <w:t xml:space="preserve"> in </w:t>
      </w:r>
      <w:r w:rsidR="00581464">
        <w:t xml:space="preserve">associations of female (vs. male) gender with </w:t>
      </w:r>
      <w:r w:rsidR="000E5D05">
        <w:t>family versus career.</w:t>
      </w:r>
      <w:r w:rsidR="00581464">
        <w:t xml:space="preserve"> </w:t>
      </w:r>
      <w:r w:rsidR="00B970B7">
        <w:t xml:space="preserve">For </w:t>
      </w:r>
      <w:r w:rsidR="00B970B7">
        <w:lastRenderedPageBreak/>
        <w:t xml:space="preserve">each domain we </w:t>
      </w:r>
      <w:r w:rsidR="00184910">
        <w:t xml:space="preserve">sought to obtain both </w:t>
      </w:r>
      <w:r w:rsidR="00556272">
        <w:t xml:space="preserve">reliable </w:t>
      </w:r>
      <w:r w:rsidR="00184910">
        <w:t xml:space="preserve">estimates of explicit </w:t>
      </w:r>
      <w:r w:rsidR="00F77DE6">
        <w:t xml:space="preserve">attitudes </w:t>
      </w:r>
      <w:r>
        <w:fldChar w:fldCharType="begin" w:fldLock="1"/>
      </w:r>
      <w:r w:rsidR="00120306">
        <w:instrText>ADDIN CSL_CITATION {"citationItems":[{"id":"ITEM-1","itemData":{"DOI":"10.1177/1948550617728995","ISSN":"1948-5506","author":[{"dropping-particle":"","family":"Axt","given":"Jordan R.","non-dropping-particle":"","parse-names":false,"suffix":""}],"container-title":"Social Psychological and Personality Science","id":"ITEM-1","issue":"8","issued":{"date-parts":[["2018","11","4"]]},"page":"896-906","title":"The Best Way to Measure Explicit Racial Attitudes Is to Ask About Them","type":"article-journal","volume":"9"},"uris":["http://www.mendeley.com/documents/?uuid=25ac2703-0ff1-4b94-b9a3-bfb9532a770c"]}],"mendeley":{"formattedCitation":"&lt;sup&gt;31&lt;/sup&gt;","plainTextFormattedCitation":"31","previouslyFormattedCitation":"(&lt;i&gt;31&lt;/i&gt;)"},"properties":{"noteIndex":0},"schema":"https://github.com/citation-style-language/schema/raw/master/csl-citation.json"}</w:instrText>
      </w:r>
      <w:r>
        <w:fldChar w:fldCharType="separate"/>
      </w:r>
      <w:r w:rsidR="00120306" w:rsidRPr="00120306">
        <w:rPr>
          <w:noProof/>
          <w:vertAlign w:val="superscript"/>
        </w:rPr>
        <w:t>31</w:t>
      </w:r>
      <w:r>
        <w:fldChar w:fldCharType="end"/>
      </w:r>
      <w:r w:rsidR="00556272">
        <w:t xml:space="preserve"> and </w:t>
      </w:r>
      <w:r w:rsidR="00775342">
        <w:t xml:space="preserve">estimates of </w:t>
      </w:r>
      <w:r w:rsidR="000534FA">
        <w:t>implicit attitudes</w:t>
      </w:r>
      <w:r w:rsidR="00B011A7">
        <w:t xml:space="preserve"> </w:t>
      </w:r>
      <w:r>
        <w:fldChar w:fldCharType="begin" w:fldLock="1"/>
      </w:r>
      <w:r w:rsidR="00120306">
        <w:instrText>ADDIN CSL_CITATION {"citationItems":[{"id":"ITEM-1","itemData":{"DOI":"10.1080/10463280701489053","ISSN":"1046-3283","author":[{"dropping-particle":"","family":"Nosek","given":"Brian A.","non-dropping-particle":"","parse-names":false,"suffix":""},{"dropping-particle":"","family":"Smyth","given":"Frederick L.","non-dropping-particle":"","parse-names":false,"suffix":""},{"dropping-particle":"","family":"Hansen","given":"Jeffrey J.","non-dropping-particle":"","parse-names":false,"suffix":""},{"dropping-particle":"","family":"Devos","given":"Thierry","non-dropping-particle":"","parse-names":false,"suffix":""},{"dropping-particle":"","family":"Lindner","given":"Nicole M.","non-dropping-particle":"","parse-names":false,"suffix":""},{"dropping-particle":"","family":"Ranganath","given":"Kate A.","non-dropping-particle":"","parse-names":false,"suffix":""},{"dropping-particle":"","family":"Smith","given":"Colin Tucker","non-dropping-particle":"","parse-names":false,"suffix":""},{"dropping-particle":"","family":"Olson","given":"Kristina R.","non-dropping-particle":"","parse-names":false,"suffix":""},{"dropping-particle":"","family":"Chugh","given":"Dolly","non-dropping-particle":"","parse-names":false,"suffix":""},{"dropping-particle":"","family":"Greenwald","given":"Anthony G.","non-dropping-particle":"","parse-names":false,"suffix":""},{"dropping-particle":"","family":"Banaji","given":"Mahzarin R.","non-dropping-particle":"","parse-names":false,"suffix":""}],"container-title":"European Review of Social Psychology","id":"ITEM-1","issue":"1","issued":{"date-parts":[["2007","11","22"]]},"page":"36-88","title":"Pervasiveness and correlates of implicit attitudes and stereotypes","type":"article-journal","volume":"18"},"label":"verse","uris":["http://www.mendeley.com/documents/?uuid=3f0e2479-0ece-430a-a3d6-5db8192f48ab"]}],"mendeley":{"formattedCitation":"&lt;sup&gt;32&lt;/sup&gt;","plainTextFormattedCitation":"32","previouslyFormattedCitation":"(&lt;i&gt;32&lt;/i&gt;)"},"properties":{"noteIndex":0},"schema":"https://github.com/citation-style-language/schema/raw/master/csl-citation.json"}</w:instrText>
      </w:r>
      <w:r>
        <w:fldChar w:fldCharType="separate"/>
      </w:r>
      <w:r w:rsidR="00120306" w:rsidRPr="00120306">
        <w:rPr>
          <w:noProof/>
          <w:vertAlign w:val="superscript"/>
        </w:rPr>
        <w:t>32</w:t>
      </w:r>
      <w:r>
        <w:fldChar w:fldCharType="end"/>
      </w:r>
      <w:r w:rsidR="00B011A7">
        <w:t xml:space="preserve">. </w:t>
      </w:r>
      <w:r w:rsidR="00BD0E4F">
        <w:t>To this end, we obtained data from the Project Implicit website (http://implicit.harvard.edu)</w:t>
      </w:r>
      <w:r w:rsidR="00E4168D">
        <w:t xml:space="preserve"> which has collected continuous data </w:t>
      </w:r>
      <w:r w:rsidR="001C3933">
        <w:t xml:space="preserve">concerning explicit stereotypes and implicit associations </w:t>
      </w:r>
      <w:r w:rsidR="00E4168D">
        <w:t>from a heterogeneous pool of volunteers</w:t>
      </w:r>
      <w:r w:rsidR="00A25BCB">
        <w:t xml:space="preserve"> (</w:t>
      </w:r>
      <w:r w:rsidR="001C3933">
        <w:t>50,000 -</w:t>
      </w:r>
      <w:r w:rsidR="00DE20FC">
        <w:t xml:space="preserve"> 6,000 </w:t>
      </w:r>
      <w:r w:rsidR="002663DE">
        <w:t xml:space="preserve">unique </w:t>
      </w:r>
      <w:r w:rsidR="00DE20FC">
        <w:t xml:space="preserve">tests on </w:t>
      </w:r>
      <w:r w:rsidR="001C3933">
        <w:t>each of these categories per month)</w:t>
      </w:r>
      <w:r w:rsidR="00DE20FC">
        <w:t>.</w:t>
      </w:r>
      <w:r w:rsidR="00E44874">
        <w:t xml:space="preserve"> </w:t>
      </w:r>
      <w:r w:rsidR="00FA3D56">
        <w:t xml:space="preserve">Further details about the website and test materials, are publicly available at </w:t>
      </w:r>
      <w:hyperlink r:id="rId16">
        <w:r w:rsidR="00CA23AD" w:rsidRPr="5D90C08E">
          <w:rPr>
            <w:rStyle w:val="Hyperlink"/>
          </w:rPr>
          <w:t>https://osf.io/t4bnj</w:t>
        </w:r>
      </w:hyperlink>
      <w:r w:rsidR="00FA3D56">
        <w:t>.</w:t>
      </w:r>
      <w:r w:rsidR="006A5B32">
        <w:t xml:space="preserve"> </w:t>
      </w:r>
      <w:r w:rsidR="0022034A">
        <w:t xml:space="preserve">Recent work suggests that Project Implicit data can provide </w:t>
      </w:r>
      <w:r w:rsidR="005B653A">
        <w:t>relia</w:t>
      </w:r>
      <w:r w:rsidR="00A430C5">
        <w:t xml:space="preserve">ble </w:t>
      </w:r>
      <w:r w:rsidR="000405A2">
        <w:t>societal</w:t>
      </w:r>
      <w:r w:rsidR="0022034A">
        <w:t xml:space="preserve"> estimates</w:t>
      </w:r>
      <w:r w:rsidR="00FF61A3">
        <w:t xml:space="preserve"> of consequential outcomes </w:t>
      </w:r>
      <w:r>
        <w:fldChar w:fldCharType="begin" w:fldLock="1"/>
      </w:r>
      <w:r w:rsidR="00120306">
        <w:instrText xml:space="preserve">ADDIN CSL_CITATION {"citationItems":[{"id":"ITEM-1","itemData":{"DOI":"10.1177/1948550617711229","ISSN":"1948-5506","author":[{"dropping-particle":"","family":"Hehman","given":"Eric","non-dropping-particle":"","parse-names":false,"suffix":""},{"dropping-particle":"","family":"Flake","given":"Jessica K.","non-dropping-particle":"","parse-names":false,"suffix":""},{"dropping-particle":"","family":"Calanchini","given":"Jimmy","non-dropping-particle":"","parse-names":false,"suffix":""}],"container-title":"Social Psychological and Personality Science","id":"ITEM-1","issue":"4","issued":{"date-parts":[["2018","5","27"]]},"page":"393-401","title":"Disproportionate Use of Lethal Force in Policing Is Associated With Regional Racial Biases of Residents","type":"article-journal","volume":"9"},"uris":["http://www.mendeley.com/documents/?uuid=d6258768-e387-4f21-8fee-2961f8e56f6f"]},{"id":"ITEM-2","itemData":{"DOI":"10.1073/pnas.1806000116","ISSN":"0027-8424","abstract":"The current research tested whether the passing of government legislation, signaling the prevailing attitudes of the local majority, was associated with changes in citizens’ attitudes. Specifically, with </w:instrText>
      </w:r>
      <w:r w:rsidR="00120306">
        <w:rPr>
          <w:rFonts w:ascii="Cambria Math" w:hAnsi="Cambria Math" w:cs="Cambria Math"/>
        </w:rPr>
        <w:instrText>∼</w:instrText>
      </w:r>
      <w:r w:rsidR="00120306">
        <w:instrText>1 million responses over a 12-y window, we tested whether state-by-state same-sex marriage legislation was associated with decreases in antigay implicit and explicit bias. Results across five operationalizations consistently provide support for this possibility. Both implicit and explicit bias were decreasing before same-sex marriage legalization, but decreased at a sharper rate following legalization. Moderating this effect was whether states passed legislation locally. Although states passing legislation experienced a greater decrease in bias following legislation, states that never passed legislation demonstrated increased antigay bias following federal legalization. Our work highlights how government legislation can inform individuals’ attitudes, even when these attitudes may be deeply entrenched and socially and politically volatile.","author":[{"dropping-particle":"","family":"Ofosu","given":"Eugene K.","non-dropping-particle":"","parse-names":false,"suffix":""},{"dropping-particle":"","family":"Chambers","given":"Michelle K.","non-dropping-particle":"","parse-names":false,"suffix":""},{"dropping-particle":"","family":"Chen","given":"Jacqueline M.","non-dropping-particle":"","parse-names":false,"suffix":""},{"dropping-particle":"","family":"Hehman","given":"Eric","non-dropping-particle":"","parse-names":false,"suffix":""}],"container-title":"Proceedings of the National Academy of Sciences","id":"ITEM-2","issue":"18","issued":{"date-parts":[["2019","4","30"]]},"page":"8846-8851","title":"Same-sex marriage legalization associated with reduced implicit and explicit antigay bias","type":"article-journal","volume":"116"},"uris":["http://www.mendeley.com/documents/?uuid=18b9017c-6ff3-4d30-ae83-c3ec42a0fee3"]}],"mendeley":{"formattedCitation":"&lt;sup&gt;33,34&lt;/sup&gt;","plainTextFormattedCitation":"33,34","previouslyFormattedCitation":"(&lt;i&gt;33&lt;/i&gt;, &lt;i&gt;34&lt;/i&gt;)"},"properties":{"noteIndex":0},"schema":"https://github.com/citation-style-language/schema/raw/master/csl-citation.json"}</w:instrText>
      </w:r>
      <w:r>
        <w:fldChar w:fldCharType="separate"/>
      </w:r>
      <w:r w:rsidR="00120306" w:rsidRPr="00120306">
        <w:rPr>
          <w:noProof/>
          <w:vertAlign w:val="superscript"/>
        </w:rPr>
        <w:t>33,34</w:t>
      </w:r>
      <w:r>
        <w:fldChar w:fldCharType="end"/>
      </w:r>
      <w:r w:rsidR="006C506C">
        <w:t xml:space="preserve"> </w:t>
      </w:r>
      <w:r w:rsidR="004810BA">
        <w:t xml:space="preserve">and when studying cross-temporal societal shifts in </w:t>
      </w:r>
      <w:r w:rsidR="006C506C">
        <w:t xml:space="preserve">U.S. attitudes </w:t>
      </w:r>
      <w:r>
        <w:fldChar w:fldCharType="begin" w:fldLock="1"/>
      </w:r>
      <w:r w:rsidR="00120306">
        <w:instrText>ADDIN CSL_CITATION {"citationItems":[{"id":"ITEM-1","itemData":{"DOI":"10.1177/0956797618813087","ISSN":"0956-7976","author":[{"dropping-particle":"","family":"Charlesworth","given":"Tessa E. S.","non-dropping-particle":"","parse-names":false,"suffix":""},{"dropping-particle":"","family":"Banaji","given":"Mahzarin R.","non-dropping-particle":"","parse-names":false,"suffix":""}],"container-title":"Psychological Science","id":"ITEM-1","issue":"2","issued":{"date-parts":[["2019","2","3"]]},"page":"174-192","title":"Patterns of Implicit and Explicit Attitudes: I. Long-Term Change and Stability From 2007 to 2016","type":"article-journal","volume":"30"},"uris":["http://www.mendeley.com/documents/?uuid=e9273213-5e57-49f3-8559-be157cd0db1d"]}],"mendeley":{"formattedCitation":"&lt;sup&gt;35&lt;/sup&gt;","plainTextFormattedCitation":"35","previouslyFormattedCitation":"(&lt;i&gt;35&lt;/i&gt;)"},"properties":{"noteIndex":0},"schema":"https://github.com/citation-style-language/schema/raw/master/csl-citation.json"}</w:instrText>
      </w:r>
      <w:r>
        <w:fldChar w:fldCharType="separate"/>
      </w:r>
      <w:r w:rsidR="00120306" w:rsidRPr="00120306">
        <w:rPr>
          <w:noProof/>
          <w:vertAlign w:val="superscript"/>
        </w:rPr>
        <w:t>35</w:t>
      </w:r>
      <w:r>
        <w:fldChar w:fldCharType="end"/>
      </w:r>
      <w:r w:rsidR="00FF61A3">
        <w:t>.</w:t>
      </w:r>
      <w:r w:rsidR="00EF7D25">
        <w:t xml:space="preserve"> </w:t>
      </w:r>
      <w:r w:rsidR="00F64F9D">
        <w:t xml:space="preserve">Despite </w:t>
      </w:r>
      <w:r w:rsidR="00856B80">
        <w:t xml:space="preserve">the </w:t>
      </w:r>
      <w:r w:rsidR="00F64F9D">
        <w:t xml:space="preserve">non-representative nature of the Project Implicit data, recent analyses suggest that </w:t>
      </w:r>
      <w:r w:rsidR="00F64F9D" w:rsidRPr="00F64F9D">
        <w:t xml:space="preserve">bias </w:t>
      </w:r>
      <w:r w:rsidR="00CB5393">
        <w:t>score</w:t>
      </w:r>
      <w:r w:rsidR="00C51B37">
        <w:t>s</w:t>
      </w:r>
      <w:r w:rsidR="00CB5393">
        <w:t xml:space="preserve"> </w:t>
      </w:r>
      <w:r w:rsidR="00F64F9D" w:rsidRPr="00F64F9D">
        <w:t xml:space="preserve">captured by Project Implicit </w:t>
      </w:r>
      <w:r w:rsidR="00C51B37">
        <w:t>are highly</w:t>
      </w:r>
      <w:r w:rsidR="00F64F9D" w:rsidRPr="00F64F9D">
        <w:t xml:space="preserve"> correlated with nationally representative estimate</w:t>
      </w:r>
      <w:r w:rsidR="00C51B37">
        <w:t>s</w:t>
      </w:r>
      <w:r w:rsidR="00F64F9D" w:rsidRPr="00F64F9D">
        <w:t xml:space="preserve"> of explicit bias</w:t>
      </w:r>
      <w:r w:rsidR="00264078">
        <w:t xml:space="preserve">, </w:t>
      </w:r>
      <w:r w:rsidR="00264078">
        <w:rPr>
          <w:i/>
          <w:iCs/>
        </w:rPr>
        <w:t xml:space="preserve">r </w:t>
      </w:r>
      <w:r w:rsidR="00264078">
        <w:t xml:space="preserve"> = .75</w:t>
      </w:r>
      <w:r w:rsidR="00CB5393">
        <w:t xml:space="preserve">, </w:t>
      </w:r>
      <w:r w:rsidR="00856B80">
        <w:t>indicating</w:t>
      </w:r>
      <w:r w:rsidR="00CB5393">
        <w:t xml:space="preserve"> </w:t>
      </w:r>
      <w:r w:rsidR="00264078">
        <w:t xml:space="preserve">that group aggregates of the bias data from Project Implicit </w:t>
      </w:r>
      <w:r w:rsidR="003B37F5">
        <w:t xml:space="preserve">can reliably approximate group-level estimates </w:t>
      </w:r>
      <w:r w:rsidR="003B37F5">
        <w:fldChar w:fldCharType="begin" w:fldLock="1"/>
      </w:r>
      <w:r w:rsidR="00120306">
        <w:instrText xml:space="preserve">ADDIN CSL_CITATION {"citationItems":[{"id":"ITEM-1","itemData":{"DOI":"10.1073/pnas.1806000116","ISSN":"0027-8424","abstract":"The current research tested whether the passing of government legislation, signaling the prevailing attitudes of the local majority, was associated with changes in citizens’ attitudes. Specifically, with </w:instrText>
      </w:r>
      <w:r w:rsidR="00120306">
        <w:rPr>
          <w:rFonts w:ascii="Cambria Math" w:hAnsi="Cambria Math" w:cs="Cambria Math"/>
        </w:rPr>
        <w:instrText>∼</w:instrText>
      </w:r>
      <w:r w:rsidR="00120306">
        <w:instrText>1 million responses over a 12-y window, we tested whether state-by-state same-sex marriage legislation was associated with decreases in antigay implicit and explicit bias. Results across five operationalizations consistently provide support for this possibility. Both implicit and explicit bias were decreasing before same-sex marriage legalization, but decreased at a sharper rate following legalization. Moderating this effect was whether states passed legislation locally. Although states passing legislation experienced a greater decrease in bias following legislation, states that never passed legislation demonstrated increased antigay bias following federal legalization. Our work highlights how government legislation can inform individuals’ attitudes, even when these attitudes may be deeply entrenched and socially and politically volatile.","author":[{"dropping-particle":"","family":"Ofosu","given":"Eugene K.","non-dropping-particle":"","parse-names":false,"suffix":""},{"dropping-particle":"","family":"Chambers","given":"Michelle K.","non-dropping-particle":"","parse-names":false,"suffix":""},{"dropping-particle":"","family":"Chen","given":"Jacqueline M.","non-dropping-particle":"","parse-names":false,"suffix":""},{"dropping-particle":"","family":"Hehman","given":"Eric","non-dropping-particle":"","parse-names":false,"suffix":""}],"container-title":"Proceedings of the National Academy of Sciences","id":"ITEM-1","issue":"18","issued":{"date-parts":[["2019","4","30"]]},"page":"8846-8851","title":"Same-sex marriage legalization associated with reduced implicit and explicit antigay bias","type":"article-journal","volume":"116"},"uris":["http://www.mendeley.com/documents/?uuid=18b9017c-6ff3-4d30-ae83-c3ec42a0fee3"]}],"mendeley":{"formattedCitation":"&lt;sup&gt;34&lt;/sup&gt;","plainTextFormattedCitation":"34","previouslyFormattedCitation":"(&lt;i&gt;34&lt;/i&gt;)"},"properties":{"noteIndex":0},"schema":"https://github.com/citation-style-language/schema/raw/master/csl-citation.json"}</w:instrText>
      </w:r>
      <w:r w:rsidR="003B37F5">
        <w:fldChar w:fldCharType="separate"/>
      </w:r>
      <w:r w:rsidR="00120306" w:rsidRPr="00120306">
        <w:rPr>
          <w:noProof/>
          <w:vertAlign w:val="superscript"/>
        </w:rPr>
        <w:t>34</w:t>
      </w:r>
      <w:r w:rsidR="003B37F5">
        <w:fldChar w:fldCharType="end"/>
      </w:r>
      <w:r w:rsidR="003B37F5">
        <w:t xml:space="preserve">. To </w:t>
      </w:r>
      <w:r w:rsidR="00643DD2">
        <w:t xml:space="preserve">further correct possible non-representativeness, we applied </w:t>
      </w:r>
      <w:r w:rsidR="00C51B37">
        <w:t>stratified weighting</w:t>
      </w:r>
      <w:r w:rsidR="007E7A63">
        <w:t xml:space="preserve"> to the estimates</w:t>
      </w:r>
      <w:r w:rsidR="00C51B37">
        <w:t>, as described below.</w:t>
      </w:r>
    </w:p>
    <w:p w14:paraId="104FF353" w14:textId="63981B23" w:rsidR="00381FE6" w:rsidRDefault="00CA23AD" w:rsidP="00310E7E">
      <w:pPr>
        <w:spacing w:line="480" w:lineRule="auto"/>
        <w:ind w:firstLine="720"/>
      </w:pPr>
      <w:r>
        <w:t xml:space="preserve">For explicit </w:t>
      </w:r>
      <w:r w:rsidR="00770DD2">
        <w:t>attitude score</w:t>
      </w:r>
      <w:r w:rsidR="008F6B5A">
        <w:t xml:space="preserve">s, participants </w:t>
      </w:r>
      <w:r w:rsidR="00D20804">
        <w:t>provided ratings on feeling thermometers towards Asian-Americans and European Americans (</w:t>
      </w:r>
      <w:r w:rsidR="003D2A31">
        <w:t>to assess Asian-American bias), and White and Black Americans (to assess racial bias).</w:t>
      </w:r>
      <w:r w:rsidR="00E01F82">
        <w:t xml:space="preserve"> </w:t>
      </w:r>
      <w:r w:rsidR="00310E7E">
        <w:t>For explicit bias</w:t>
      </w:r>
      <w:r w:rsidR="00381FE6">
        <w:t xml:space="preserve"> in the Gender – Career task, participants rated the extent to which they associated career with male or female (from </w:t>
      </w:r>
      <w:r w:rsidR="00381FE6" w:rsidRPr="5D90C08E">
        <w:rPr>
          <w:i/>
          <w:iCs/>
        </w:rPr>
        <w:t>Strongly Female</w:t>
      </w:r>
      <w:r w:rsidR="00381FE6">
        <w:t xml:space="preserve"> to </w:t>
      </w:r>
      <w:r w:rsidR="00381FE6" w:rsidRPr="5D90C08E">
        <w:rPr>
          <w:i/>
          <w:iCs/>
        </w:rPr>
        <w:t>Strongly Male</w:t>
      </w:r>
      <w:r w:rsidR="00381FE6">
        <w:t xml:space="preserve">) and then used the same scale to rate the extent to which they associated family with male or female. Relative explicit </w:t>
      </w:r>
      <w:r w:rsidR="007A4FAA">
        <w:t>bias</w:t>
      </w:r>
      <w:r w:rsidR="00381FE6">
        <w:t xml:space="preserve"> was then calculated as the difference in responses to </w:t>
      </w:r>
      <w:r w:rsidR="00F963FB">
        <w:t xml:space="preserve">minority and majority </w:t>
      </w:r>
      <w:r w:rsidR="000D3D9B">
        <w:t xml:space="preserve">groups on </w:t>
      </w:r>
      <w:r w:rsidR="00F963FB">
        <w:t xml:space="preserve">feeling thermometers (for Asian-American and racial bias) and </w:t>
      </w:r>
      <w:r w:rsidR="00381FE6">
        <w:t>the family and career items</w:t>
      </w:r>
      <w:r w:rsidR="00F963FB">
        <w:t xml:space="preserve"> (for </w:t>
      </w:r>
      <w:r w:rsidR="000D3D9B">
        <w:t>gender bias)</w:t>
      </w:r>
      <w:r w:rsidR="00381FE6">
        <w:t>.</w:t>
      </w:r>
    </w:p>
    <w:p w14:paraId="73E55194" w14:textId="0124B33E" w:rsidR="0072082E" w:rsidRDefault="00966C41" w:rsidP="00462FCD">
      <w:pPr>
        <w:spacing w:line="480" w:lineRule="auto"/>
        <w:ind w:firstLine="720"/>
      </w:pPr>
      <w:r>
        <w:t>I</w:t>
      </w:r>
      <w:r w:rsidR="00BA5176">
        <w:t xml:space="preserve">mplicit attitude scores </w:t>
      </w:r>
      <w:r>
        <w:t>were</w:t>
      </w:r>
      <w:r w:rsidR="00BA5176">
        <w:t xml:space="preserve"> computed using the revised scoring algorithm</w:t>
      </w:r>
      <w:r w:rsidR="0072082E">
        <w:t xml:space="preserve"> of the implicit association test (IAT)</w:t>
      </w:r>
      <w:r w:rsidR="00163CAF">
        <w:t xml:space="preserve"> </w:t>
      </w:r>
      <w:r>
        <w:fldChar w:fldCharType="begin" w:fldLock="1"/>
      </w:r>
      <w:r w:rsidR="00120306">
        <w:instrText>ADDIN CSL_CITATION {"citationItems":[{"id":"ITEM-1","itemData":{"DOI":"10.1037/0022-3514.85.2.197","ISSN":"1939-1315","author":[{"dropping-particle":"","family":"Greenwald","given":"Anthony G.","non-dropping-particle":"","parse-names":false,"suffix":""},{"dropping-particle":"","family":"Nosek","given":"Brian A.","non-dropping-particle":"","parse-names":false,"suffix":""},{"dropping-particle":"","family":"Banaji","given":"Mahzarin R.","non-dropping-particle":"","parse-names":false,"suffix":""}],"container-title":"Journal of Personality and Social Psychology","id":"ITEM-1","issue":"2","issued":{"date-parts":[["2003"]]},"page":"197-216","title":"Understanding and using the Implicit Association Test: I. An improved scoring algorithm.","type":"article-journal","volume":"85"},"uris":["http://www.mendeley.com/documents/?uuid=64b6409f-74f3-4c5b-b04b-995a11d0e72d"]}],"mendeley":{"formattedCitation":"&lt;sup&gt;36&lt;/sup&gt;","plainTextFormattedCitation":"36","previouslyFormattedCitation":"(&lt;i&gt;36&lt;/i&gt;)"},"properties":{"noteIndex":0},"schema":"https://github.com/citation-style-language/schema/raw/master/csl-citation.json"}</w:instrText>
      </w:r>
      <w:r>
        <w:fldChar w:fldCharType="separate"/>
      </w:r>
      <w:r w:rsidR="00120306" w:rsidRPr="00120306">
        <w:rPr>
          <w:noProof/>
          <w:vertAlign w:val="superscript"/>
        </w:rPr>
        <w:t>36</w:t>
      </w:r>
      <w:r>
        <w:fldChar w:fldCharType="end"/>
      </w:r>
      <w:r w:rsidR="00BA5176">
        <w:t xml:space="preserve">. </w:t>
      </w:r>
      <w:r w:rsidR="0072082E">
        <w:t xml:space="preserve">The IAT is a computerized task comparing reaction times to categorize </w:t>
      </w:r>
      <w:r w:rsidR="0072082E">
        <w:lastRenderedPageBreak/>
        <w:t xml:space="preserve">paired concepts (in this case, social groups, e.g., </w:t>
      </w:r>
      <w:r w:rsidR="00A12B25">
        <w:t>Asian American</w:t>
      </w:r>
      <w:r w:rsidR="0072082E">
        <w:t xml:space="preserve"> vs. </w:t>
      </w:r>
      <w:r w:rsidR="00A12B25">
        <w:t>European American</w:t>
      </w:r>
      <w:r w:rsidR="0072082E">
        <w:t xml:space="preserve">) and attributes (in this case, valence categories, e.g., good vs. bad). Average response latencies in correct categorizations were compared across two paired blocks in which participants categorized concepts and attributes with the same response keys. Faster responses in the paired blocks are assumed to reflect a stronger association between those paired concepts and attributes. In all tests, positive IAT </w:t>
      </w:r>
      <w:r w:rsidR="0072082E" w:rsidRPr="00426D69">
        <w:rPr>
          <w:i/>
        </w:rPr>
        <w:t>D</w:t>
      </w:r>
      <w:r w:rsidR="0072082E">
        <w:t xml:space="preserve"> scores indicate a relative preference for the typically preferred group.</w:t>
      </w:r>
    </w:p>
    <w:p w14:paraId="0C8D0532" w14:textId="6FB1BED0" w:rsidR="00381FE6" w:rsidRDefault="00BA5176" w:rsidP="00462FCD">
      <w:pPr>
        <w:spacing w:line="480" w:lineRule="auto"/>
        <w:ind w:firstLine="720"/>
      </w:pPr>
      <w:r>
        <w:t xml:space="preserve">Respondents whose scores fell outside of the conditions specified in the scoring algorithm did not have a complete IAT </w:t>
      </w:r>
      <w:r w:rsidRPr="00417A0F">
        <w:rPr>
          <w:i/>
          <w:iCs/>
        </w:rPr>
        <w:t>D</w:t>
      </w:r>
      <w:r>
        <w:t xml:space="preserve"> score and were therefore excluded from analyses. Restricting the analyses to only complete IAT </w:t>
      </w:r>
      <w:r w:rsidRPr="00417A0F">
        <w:rPr>
          <w:i/>
          <w:iCs/>
        </w:rPr>
        <w:t>D</w:t>
      </w:r>
      <w:r>
        <w:t xml:space="preserve"> scores resulted in an average retention of 92% of the complete sessions across tests. The sample was further restricted to include only respondents from the United States to increase shared cultural understanding of attitude categories. </w:t>
      </w:r>
      <w:r w:rsidR="00F71FA4">
        <w:t>T</w:t>
      </w:r>
      <w:r>
        <w:t xml:space="preserve">he sample was restricted to include only respondents with complete demographic information on age, gender, race/ethnicity, </w:t>
      </w:r>
      <w:r w:rsidR="005512FF">
        <w:t xml:space="preserve">and </w:t>
      </w:r>
      <w:r>
        <w:t>political ideology</w:t>
      </w:r>
      <w:r w:rsidR="005512FF">
        <w:t>.</w:t>
      </w:r>
    </w:p>
    <w:p w14:paraId="2855BDEC" w14:textId="52B13124" w:rsidR="00F77DE6" w:rsidRDefault="00E01F82" w:rsidP="00462FCD">
      <w:pPr>
        <w:spacing w:line="480" w:lineRule="auto"/>
        <w:ind w:firstLine="720"/>
      </w:pPr>
      <w:r>
        <w:t xml:space="preserve">We </w:t>
      </w:r>
      <w:r w:rsidR="00442E23">
        <w:t>used</w:t>
      </w:r>
      <w:r w:rsidR="00E44874">
        <w:t xml:space="preserve"> </w:t>
      </w:r>
      <w:r>
        <w:t xml:space="preserve">explicit and implicit bias </w:t>
      </w:r>
      <w:r w:rsidR="00FA3D56">
        <w:t xml:space="preserve">data for January 2017 – March 2020 </w:t>
      </w:r>
      <w:r w:rsidR="00565D86">
        <w:t>and</w:t>
      </w:r>
      <w:r w:rsidR="00B13296">
        <w:t xml:space="preserve"> create</w:t>
      </w:r>
      <w:r w:rsidR="14D11453">
        <w:t>d</w:t>
      </w:r>
      <w:r w:rsidR="00B13296">
        <w:t xml:space="preserve"> monthly estimates for each of the explicit and implicit </w:t>
      </w:r>
      <w:r w:rsidR="00565D86">
        <w:t xml:space="preserve">bias domains. </w:t>
      </w:r>
      <w:r w:rsidR="00AE0B2F">
        <w:t>Because of possible selection bias among the Project Implicit participants</w:t>
      </w:r>
      <w:r w:rsidR="00565D86">
        <w:t xml:space="preserve">, we </w:t>
      </w:r>
      <w:r w:rsidR="00AE0B2F">
        <w:t xml:space="preserve">adjusted population estimates by </w:t>
      </w:r>
      <w:r w:rsidR="00565D86">
        <w:t>weight</w:t>
      </w:r>
      <w:r w:rsidR="39A83AA3">
        <w:t>ing</w:t>
      </w:r>
      <w:r w:rsidR="00565D86">
        <w:t xml:space="preserve"> the monthly </w:t>
      </w:r>
      <w:r w:rsidR="00AE0B2F">
        <w:t xml:space="preserve">scores based on </w:t>
      </w:r>
      <w:r w:rsidR="00272F98">
        <w:t>their representativeness of the demographic frequencies</w:t>
      </w:r>
      <w:r w:rsidR="008535CD">
        <w:t xml:space="preserve"> </w:t>
      </w:r>
      <w:r w:rsidR="0033624F">
        <w:t xml:space="preserve">in the U.S. population </w:t>
      </w:r>
      <w:r w:rsidR="008535CD">
        <w:t xml:space="preserve">(age, </w:t>
      </w:r>
      <w:r w:rsidR="001227AA">
        <w:t xml:space="preserve">race, gender, education; </w:t>
      </w:r>
      <w:r w:rsidR="004F75EE">
        <w:t>estimated</w:t>
      </w:r>
      <w:r w:rsidR="001227AA">
        <w:t xml:space="preserve"> </w:t>
      </w:r>
      <w:r w:rsidR="004F75EE">
        <w:t>biannually by the U.S. Census Bureau</w:t>
      </w:r>
      <w:r w:rsidR="001F47D7">
        <w:t xml:space="preserve">; </w:t>
      </w:r>
      <w:hyperlink r:id="rId17">
        <w:r w:rsidR="001F47D7" w:rsidRPr="6EE04923">
          <w:rPr>
            <w:rStyle w:val="Hyperlink"/>
          </w:rPr>
          <w:t>https://www.census.gov/data/tables/time-series/demo/popest/2010s-national-detail.html</w:t>
        </w:r>
      </w:hyperlink>
      <w:r w:rsidR="004F75EE">
        <w:t>)</w:t>
      </w:r>
      <w:r w:rsidR="0033624F">
        <w:t xml:space="preserve">. Further, </w:t>
      </w:r>
      <w:r w:rsidR="00D034A0">
        <w:t xml:space="preserve">we adjusted weights based on </w:t>
      </w:r>
      <w:r w:rsidR="00F96BAC">
        <w:t xml:space="preserve">political orientation </w:t>
      </w:r>
      <w:r w:rsidR="00A26E58">
        <w:t>(1 = “strongly conservative;” 2 = “moderately conservative;” 3 = “slightly conservative;” 4 = “neutral;” 5 = “slightly liberal;” 6 = “moderately liberal;” 7 = “strongly liberal”)</w:t>
      </w:r>
      <w:r w:rsidR="00D034A0">
        <w:t>, using correspon</w:t>
      </w:r>
      <w:r w:rsidR="00381FE6">
        <w:t xml:space="preserve">ding annual </w:t>
      </w:r>
      <w:r w:rsidR="00A26E58">
        <w:t xml:space="preserve">estimates from the General Social Survey. </w:t>
      </w:r>
      <w:r w:rsidR="00381FE6">
        <w:t xml:space="preserve">With the weighting values for each participant, we </w:t>
      </w:r>
      <w:r w:rsidR="00381FE6">
        <w:lastRenderedPageBreak/>
        <w:t>computed weighted monthly means for each attitude test.</w:t>
      </w:r>
      <w:r w:rsidR="00D034A0">
        <w:t xml:space="preserve"> </w:t>
      </w:r>
      <w:r w:rsidR="001D4D27">
        <w:t>These procedures ensured that weighted monthly averages approximated the demographics in the U.S. population</w:t>
      </w:r>
      <w:r w:rsidR="00CA3962">
        <w:t xml:space="preserve">. We cross-validated this procedure by comparing weighted annual scores to </w:t>
      </w:r>
      <w:r w:rsidR="00034398">
        <w:t xml:space="preserve">nationally </w:t>
      </w:r>
      <w:r w:rsidR="00BC2106">
        <w:t>representative</w:t>
      </w:r>
      <w:r w:rsidR="00034398">
        <w:t xml:space="preserve"> estimates </w:t>
      </w:r>
      <w:r w:rsidR="00BC2106">
        <w:t xml:space="preserve">for </w:t>
      </w:r>
      <w:r w:rsidR="00DC095E">
        <w:t xml:space="preserve">feeling thermometer for </w:t>
      </w:r>
      <w:proofErr w:type="gramStart"/>
      <w:r w:rsidR="00DC095E">
        <w:t>African-American</w:t>
      </w:r>
      <w:proofErr w:type="gramEnd"/>
      <w:r w:rsidR="00DC095E">
        <w:t xml:space="preserve"> and Asian-American estimates </w:t>
      </w:r>
      <w:r w:rsidR="00034398">
        <w:t xml:space="preserve">from the American National </w:t>
      </w:r>
      <w:r w:rsidR="00BC2106">
        <w:t>Election studies in 2017 and 2018</w:t>
      </w:r>
      <w:r w:rsidR="001D4D27">
        <w:t>.</w:t>
      </w:r>
    </w:p>
    <w:p w14:paraId="1E8B76E8" w14:textId="1D60631B" w:rsidR="00462FCD" w:rsidRDefault="00462FCD" w:rsidP="00462FCD">
      <w:pPr>
        <w:spacing w:line="480" w:lineRule="auto"/>
        <w:ind w:firstLine="720"/>
      </w:pPr>
      <w:r>
        <w:t xml:space="preserve">For each of these domains, forecasters will be provided with 39 monthly estimates, as well as detailed explanation about the origin and the calculation of respective indices. Thereby, we aim to standardize the data source for the purpose of the forecasting competition </w:t>
      </w:r>
      <w:r>
        <w:fldChar w:fldCharType="begin" w:fldLock="1"/>
      </w:r>
      <w:r w:rsidR="00120306">
        <w:instrText>ADDIN CSL_CITATION {"citationItems":[{"id":"ITEM-1","itemData":{"DOI":"10.1126/science.aal3856","ISSN":"0036-8075","author":[{"dropping-particle":"","family":"Hofman","given":"Jake M.","non-dropping-particle":"","parse-names":false,"suffix":""},{"dropping-particle":"","family":"Sharma","given":"Amit","non-dropping-particle":"","parse-names":false,"suffix":""},{"dropping-particle":"","family":"Watts","given":"Duncan J.","non-dropping-particle":"","parse-names":false,"suffix":""}],"container-title":"Science","id":"ITEM-1","issue":"6324","issued":{"date-parts":[["2017","2","3"]]},"page":"486-488","title":"Prediction and explanation in social systems","type":"article-journal","volume":"355"},"uris":["http://www.mendeley.com/documents/?uuid=abb0f907-41be-4038-a9c9-4c1086c8087a"]}],"mendeley":{"formattedCitation":"&lt;sup&gt;1&lt;/sup&gt;","plainTextFormattedCitation":"1","previouslyFormattedCitation":"(&lt;i&gt;1&lt;/i&gt;)"},"properties":{"noteIndex":0},"schema":"https://github.com/citation-style-language/schema/raw/master/csl-citation.json"}</w:instrText>
      </w:r>
      <w:r>
        <w:fldChar w:fldCharType="separate"/>
      </w:r>
      <w:r w:rsidR="00120306" w:rsidRPr="00120306">
        <w:rPr>
          <w:noProof/>
          <w:vertAlign w:val="superscript"/>
        </w:rPr>
        <w:t>1</w:t>
      </w:r>
      <w:r>
        <w:fldChar w:fldCharType="end"/>
      </w:r>
      <w:r>
        <w:t xml:space="preserve">. </w:t>
      </w:r>
      <w:r w:rsidR="00DE1D3B">
        <w:t xml:space="preserve">See </w:t>
      </w:r>
      <w:r w:rsidR="00A10E92">
        <w:t xml:space="preserve">Appendix for </w:t>
      </w:r>
      <w:r w:rsidR="00DE1D3B">
        <w:t xml:space="preserve">examples </w:t>
      </w:r>
      <w:r w:rsidR="00A10E92">
        <w:t>worksheets provided to participants for submissions of their forecasts.</w:t>
      </w:r>
    </w:p>
    <w:p w14:paraId="5CB769EC" w14:textId="6726266F" w:rsidR="00A151A6" w:rsidRPr="001866D9" w:rsidRDefault="00A151A6" w:rsidP="00A151A6">
      <w:pPr>
        <w:pStyle w:val="Heading2"/>
      </w:pPr>
      <w:r w:rsidRPr="001866D9">
        <w:t>Participants</w:t>
      </w:r>
    </w:p>
    <w:p w14:paraId="7066D89E" w14:textId="20DA1ABB" w:rsidR="004C4D95" w:rsidRDefault="4F37F616" w:rsidP="004C4D95">
      <w:pPr>
        <w:spacing w:line="480" w:lineRule="auto"/>
        <w:ind w:firstLine="720"/>
      </w:pPr>
      <w:r>
        <w:t xml:space="preserve">In this work we </w:t>
      </w:r>
      <w:r w:rsidR="006F3524">
        <w:t xml:space="preserve">aim for </w:t>
      </w:r>
      <w:r w:rsidR="00AB41B8">
        <w:t xml:space="preserve">a minimum </w:t>
      </w:r>
      <w:r w:rsidR="006F3524">
        <w:t xml:space="preserve">sample of </w:t>
      </w:r>
      <w:r w:rsidR="00AB41B8">
        <w:t>40 researchers/teams</w:t>
      </w:r>
      <w:r w:rsidR="0090193E">
        <w:t xml:space="preserve"> in a forecasting tournament</w:t>
      </w:r>
      <w:r w:rsidR="00AB41B8">
        <w:t xml:space="preserve"> </w:t>
      </w:r>
      <w:r w:rsidR="006F3524">
        <w:t xml:space="preserve">after prescreening </w:t>
      </w:r>
      <w:r w:rsidR="4B1558C2">
        <w:t xml:space="preserve">to ensure that participants possess at </w:t>
      </w:r>
      <w:r w:rsidR="00AB41B8">
        <w:t xml:space="preserve">minimum </w:t>
      </w:r>
      <w:r w:rsidR="437BAFCF">
        <w:t xml:space="preserve">a </w:t>
      </w:r>
      <w:r w:rsidR="004C4D95">
        <w:t>bachelor’s degree in behavioral</w:t>
      </w:r>
      <w:r w:rsidR="00AB41B8">
        <w:t>, social, or computer sciences</w:t>
      </w:r>
      <w:r w:rsidR="006F3524">
        <w:t xml:space="preserve">. </w:t>
      </w:r>
      <w:r w:rsidR="004C4D95">
        <w:t xml:space="preserve">Using </w:t>
      </w:r>
      <w:proofErr w:type="spellStart"/>
      <w:r w:rsidR="004C4D95">
        <w:t>GPower</w:t>
      </w:r>
      <w:proofErr w:type="spellEnd"/>
      <w:r w:rsidR="004C4D95">
        <w:t xml:space="preserve"> 3.1, we estimated that for a typical effect size for the forecasted social issues </w:t>
      </w:r>
      <w:r w:rsidR="006F3524">
        <w:fldChar w:fldCharType="begin" w:fldLock="1"/>
      </w:r>
      <w:r w:rsidR="00120306">
        <w:instrText>ADDIN CSL_CITATION {"citationItems":[{"id":"ITEM-1","itemData":{"DOI":"10.1037/1089-2680.7.4.331","abstract":"This article compiles results from a century of social psychological research, more than 25,000 studies of 8 million people. A large number of social psychological conclusions are listed alongside meta-analytic information about the magnitude and variability of the corresponding effects. References to 322 meta-analyses of social psychological phenomena are presented, as well as statistical effect-size summaries. Analyses reveal that social psychological effects typically yield a value of r equal to .21 and that, in the typical research literature, effects vary from study to study in ways that produce a standard deviation in r of .15. Uses, limitations, and implications of this large-scale compilation are noted.","author":[{"dropping-particle":"","family":"Richard","given":"F. D.","non-dropping-particle":"","parse-names":false,"suffix":""},{"dropping-particle":"","family":"Bond Jr.","given":"Charles F.","non-dropping-particle":"","parse-names":false,"suffix":""},{"dropping-particle":"","family":"Stokes-Zoota","given":"Juli J.","non-dropping-particle":"","parse-names":false,"suffix":""}],"container-title":"Review of General Psychology","id":"ITEM-1","issue":"4","issued":{"date-parts":[["2003"]]},"page":"331-363","title":"One Hundred Years of Social Psychology Quantitatively Described.","type":"article-journal","volume":"7"},"uris":["http://www.mendeley.com/documents/?uuid=e7b97358-6e3f-4465-b1f5-c9c44cff6181"]}],"mendeley":{"formattedCitation":"&lt;sup&gt;37&lt;/sup&gt;","plainTextFormattedCitation":"37","previouslyFormattedCitation":"(&lt;i&gt;37&lt;/i&gt;)"},"properties":{"noteIndex":0},"schema":"https://github.com/citation-style-language/schema/raw/master/csl-citation.json"}</w:instrText>
      </w:r>
      <w:r w:rsidR="006F3524">
        <w:fldChar w:fldCharType="separate"/>
      </w:r>
      <w:r w:rsidR="00120306" w:rsidRPr="00120306">
        <w:rPr>
          <w:noProof/>
          <w:vertAlign w:val="superscript"/>
        </w:rPr>
        <w:t>37</w:t>
      </w:r>
      <w:r w:rsidR="006F3524">
        <w:fldChar w:fldCharType="end"/>
      </w:r>
      <w:r w:rsidR="004C4D95">
        <w:t xml:space="preserve">, </w:t>
      </w:r>
      <w:r w:rsidR="004C4D95" w:rsidRPr="6EE04923">
        <w:rPr>
          <w:i/>
          <w:iCs/>
        </w:rPr>
        <w:t>f</w:t>
      </w:r>
      <w:r w:rsidR="004C4D95">
        <w:t xml:space="preserve"> = .14, with 12 measurement points provided by participants (reflecting forecasts for 12 months), with 80% power, and an expected correlation among repeated times series data points of .7, we would need 33 scientist teams for the tournament to statistically compare accuracy among three groups (experts vs. data-based forecasts vs. hybrid-based forecasts).</w:t>
      </w:r>
    </w:p>
    <w:p w14:paraId="48F2CA30" w14:textId="05B4535A" w:rsidR="008C1C28" w:rsidRDefault="009C549D" w:rsidP="00D4035C">
      <w:pPr>
        <w:spacing w:line="480" w:lineRule="auto"/>
        <w:ind w:firstLine="720"/>
      </w:pPr>
      <w:r>
        <w:t xml:space="preserve">Participants will be recruited </w:t>
      </w:r>
      <w:r w:rsidR="008C1C28">
        <w:t>via large scale advertising on social media, mailing lists in</w:t>
      </w:r>
      <w:r w:rsidR="4C4C1695">
        <w:t xml:space="preserve"> the</w:t>
      </w:r>
      <w:r w:rsidR="008C1C28">
        <w:t xml:space="preserve"> behavioral and social sciences</w:t>
      </w:r>
      <w:r w:rsidR="001767F7">
        <w:t>, decision</w:t>
      </w:r>
      <w:r w:rsidR="0032009C">
        <w:t xml:space="preserve"> sciences</w:t>
      </w:r>
      <w:r w:rsidR="001767F7">
        <w:t xml:space="preserve">, </w:t>
      </w:r>
      <w:r w:rsidR="0032009C">
        <w:t>and data</w:t>
      </w:r>
      <w:r w:rsidR="001767F7">
        <w:t xml:space="preserve"> science</w:t>
      </w:r>
      <w:r w:rsidR="0032009C">
        <w:t xml:space="preserve">, advertisement on academic social networks including </w:t>
      </w:r>
      <w:r w:rsidR="00A13844">
        <w:t>Research</w:t>
      </w:r>
      <w:r w:rsidR="00A13844">
        <w:t>G</w:t>
      </w:r>
      <w:r w:rsidR="00A13844">
        <w:t>ate</w:t>
      </w:r>
      <w:r w:rsidR="0032009C">
        <w:t>,</w:t>
      </w:r>
      <w:r w:rsidR="008C1C28">
        <w:t xml:space="preserve"> and through word of mouth. </w:t>
      </w:r>
      <w:r w:rsidR="004D4A4C">
        <w:t>T</w:t>
      </w:r>
      <w:r w:rsidR="0032009C">
        <w:t>o ensure broad representation across the academic spectrum of relevant disciplines, we will</w:t>
      </w:r>
      <w:r w:rsidR="001767F7">
        <w:t xml:space="preserve"> target groups of scientists working on computational modeling, social psychology, </w:t>
      </w:r>
      <w:r w:rsidR="00FB1725">
        <w:t>judgment and decision-</w:t>
      </w:r>
      <w:r w:rsidR="00FB1725">
        <w:lastRenderedPageBreak/>
        <w:t xml:space="preserve">making, and </w:t>
      </w:r>
      <w:r w:rsidR="002A77D2">
        <w:t>data</w:t>
      </w:r>
      <w:r w:rsidR="00C029E5">
        <w:t xml:space="preserve"> science</w:t>
      </w:r>
      <w:r w:rsidR="00FB1725">
        <w:t xml:space="preserve">. </w:t>
      </w:r>
      <w:r w:rsidR="00F91435">
        <w:t xml:space="preserve">The </w:t>
      </w:r>
      <w:r w:rsidR="008C1C28">
        <w:t xml:space="preserve">Forecasting Collaborative will start </w:t>
      </w:r>
      <w:r w:rsidR="00EF7804">
        <w:t>by the end</w:t>
      </w:r>
      <w:r w:rsidR="008B6DD2">
        <w:t xml:space="preserve"> of </w:t>
      </w:r>
      <w:r w:rsidR="008C1C28">
        <w:t xml:space="preserve">April 2020, during </w:t>
      </w:r>
      <w:r w:rsidR="0032009C">
        <w:t xml:space="preserve">which time the </w:t>
      </w:r>
      <w:r w:rsidR="00881F0E">
        <w:t>U.S. I</w:t>
      </w:r>
      <w:r w:rsidR="00881F0E" w:rsidRPr="00881F0E">
        <w:t xml:space="preserve">nstitute for Health Metrics and Evaluation </w:t>
      </w:r>
      <w:r w:rsidR="0032009C">
        <w:t>projects the peak of the</w:t>
      </w:r>
      <w:r w:rsidR="008C1C28">
        <w:t xml:space="preserve"> COVID-19 pandemic in the US</w:t>
      </w:r>
      <w:r w:rsidR="0032009C">
        <w:t xml:space="preserve"> to occur</w:t>
      </w:r>
      <w:r w:rsidR="008B6DD2">
        <w:t xml:space="preserve">. The recruitment phase </w:t>
      </w:r>
      <w:r w:rsidR="008C1C28">
        <w:t xml:space="preserve">will </w:t>
      </w:r>
      <w:r w:rsidR="00F91435">
        <w:t xml:space="preserve">continue </w:t>
      </w:r>
      <w:r w:rsidR="0032009C">
        <w:t xml:space="preserve">for one month. If 40 teams have not joined the tournament by this time, we will extend the deadline for entry until </w:t>
      </w:r>
      <w:r w:rsidR="008C1C28">
        <w:t xml:space="preserve">40 researchers/teams </w:t>
      </w:r>
      <w:r w:rsidR="0032009C">
        <w:t>have joined.</w:t>
      </w:r>
      <w:r w:rsidR="00A0630D">
        <w:t xml:space="preserve"> </w:t>
      </w:r>
    </w:p>
    <w:p w14:paraId="34258DB9" w14:textId="77777777" w:rsidR="00DF1670" w:rsidRPr="001866D9" w:rsidRDefault="00DF1670" w:rsidP="00DF1670">
      <w:pPr>
        <w:pStyle w:val="Heading2"/>
      </w:pPr>
      <w:r w:rsidRPr="001866D9">
        <w:t>Procedure</w:t>
      </w:r>
    </w:p>
    <w:p w14:paraId="221036E8" w14:textId="10CA563F" w:rsidR="00D62DBD" w:rsidRDefault="1A94E271" w:rsidP="00D62DBD">
      <w:pPr>
        <w:spacing w:line="480" w:lineRule="auto"/>
        <w:ind w:firstLine="720"/>
      </w:pPr>
      <w:r>
        <w:t>Information for this project is available on the designated website (</w:t>
      </w:r>
      <w:r w:rsidRPr="6E41EDF0">
        <w:rPr>
          <w:rStyle w:val="Hyperlink"/>
        </w:rPr>
        <w:t>predictions.uwaterloo.ca)</w:t>
      </w:r>
      <w:r w:rsidR="5AC92287">
        <w:t xml:space="preserve">, which includes objectives, instructions, and prior monthly data for each of the 10 domains they can use for modelling. If researchers decide to partake in the tournament, they can sign up via an active Qualtrics survey, which will ask them to upload their estimates for forecasting domains of their choice </w:t>
      </w:r>
      <w:r w:rsidR="00A61788">
        <w:t xml:space="preserve">(see Appendix) </w:t>
      </w:r>
      <w:r w:rsidR="5AC92287">
        <w:t>and answer a set of confidential questions about their rational</w:t>
      </w:r>
      <w:r w:rsidR="47333BF4">
        <w:t>e</w:t>
      </w:r>
      <w:r w:rsidR="5AC92287">
        <w:t xml:space="preserve"> and forecasting team composition. </w:t>
      </w:r>
      <w:r w:rsidR="41412CAA">
        <w:t>Once all data is received, de-</w:t>
      </w:r>
      <w:r w:rsidR="69BF6CC7">
        <w:t>identified</w:t>
      </w:r>
      <w:r w:rsidR="41412CAA">
        <w:t xml:space="preserve"> responses will be </w:t>
      </w:r>
      <w:r w:rsidR="48C58BC0">
        <w:t>used to</w:t>
      </w:r>
      <w:r w:rsidR="1807D40D">
        <w:t xml:space="preserve"> </w:t>
      </w:r>
      <w:r w:rsidR="33D3B31C">
        <w:t>pre-register t</w:t>
      </w:r>
      <w:r w:rsidR="3DAD7592">
        <w:t>he</w:t>
      </w:r>
      <w:r w:rsidR="1807D40D">
        <w:t xml:space="preserve"> forecasted values and models</w:t>
      </w:r>
      <w:r w:rsidR="5DC0B051">
        <w:t xml:space="preserve"> on the Open Science Framework</w:t>
      </w:r>
      <w:r w:rsidR="1807D40D">
        <w:t xml:space="preserve">. </w:t>
      </w:r>
      <w:r w:rsidR="5AC92287">
        <w:t xml:space="preserve">At </w:t>
      </w:r>
      <w:r w:rsidR="73946404">
        <w:t xml:space="preserve">the </w:t>
      </w:r>
      <w:r w:rsidR="5AC92287">
        <w:t>half-</w:t>
      </w:r>
      <w:r w:rsidR="48D785E7">
        <w:t>way</w:t>
      </w:r>
      <w:r w:rsidR="5AC92287">
        <w:t xml:space="preserve"> point</w:t>
      </w:r>
      <w:r w:rsidR="157F701B">
        <w:t xml:space="preserve"> (i.e., </w:t>
      </w:r>
      <w:r w:rsidR="26AEC08A">
        <w:t xml:space="preserve">at </w:t>
      </w:r>
      <w:r w:rsidR="157F701B">
        <w:t>six months)</w:t>
      </w:r>
      <w:r w:rsidR="5AC92287">
        <w:t xml:space="preserve">, participants will be provided with a </w:t>
      </w:r>
      <w:r w:rsidR="74F28E72">
        <w:t>comparison summary</w:t>
      </w:r>
      <w:r w:rsidR="5AC92287">
        <w:t xml:space="preserve"> of their initial</w:t>
      </w:r>
      <w:r w:rsidR="0047077C">
        <w:t>ly</w:t>
      </w:r>
      <w:r w:rsidR="5AC92287">
        <w:t xml:space="preserve"> forecast</w:t>
      </w:r>
      <w:r w:rsidR="0047077C">
        <w:t>ed point</w:t>
      </w:r>
      <w:r w:rsidR="000D605A">
        <w:t xml:space="preserve"> estimate</w:t>
      </w:r>
      <w:r w:rsidR="5AC92287">
        <w:t>s</w:t>
      </w:r>
      <w:r w:rsidR="74F28E72">
        <w:t xml:space="preserve"> </w:t>
      </w:r>
      <w:r w:rsidR="0CFBCA29">
        <w:t>vs.</w:t>
      </w:r>
      <w:r w:rsidR="74F28E72">
        <w:t xml:space="preserve"> actual data</w:t>
      </w:r>
      <w:r w:rsidR="0CFBCA29">
        <w:t xml:space="preserve"> for the initial six months</w:t>
      </w:r>
      <w:r w:rsidR="274539EB">
        <w:t xml:space="preserve">, as well as a summary of </w:t>
      </w:r>
      <w:r w:rsidR="3F97AEE2">
        <w:t>diverse rationales for forecasts from other teams</w:t>
      </w:r>
      <w:r w:rsidR="5AC92287">
        <w:t xml:space="preserve">. </w:t>
      </w:r>
      <w:r w:rsidR="0CFBCA29">
        <w:t>Subsequently, they will be provided with an option to update their forecasts</w:t>
      </w:r>
      <w:r w:rsidR="3DB158B5">
        <w:t>, provide a detailed description of the updates,</w:t>
      </w:r>
      <w:r w:rsidR="0CFBCA29">
        <w:t xml:space="preserve"> and answer an identical set of questions about their data model and </w:t>
      </w:r>
      <w:r w:rsidR="582C1892">
        <w:t>rationale for their forecasts,</w:t>
      </w:r>
      <w:r w:rsidR="4A43D3B4">
        <w:t xml:space="preserve"> as well as the consideration of </w:t>
      </w:r>
      <w:r w:rsidR="0243F632">
        <w:t xml:space="preserve">possible </w:t>
      </w:r>
      <w:r w:rsidR="00A06EA5">
        <w:t xml:space="preserve">exogenous variables </w:t>
      </w:r>
      <w:r w:rsidR="4A43D3B4">
        <w:t>and counterfactual</w:t>
      </w:r>
      <w:r w:rsidR="0243F632">
        <w:t xml:space="preserve">s. </w:t>
      </w:r>
    </w:p>
    <w:p w14:paraId="1A0C870B" w14:textId="63C6408E" w:rsidR="00010C5E" w:rsidRPr="00ED5094" w:rsidRDefault="7C09519A" w:rsidP="00CC5677">
      <w:pPr>
        <w:spacing w:line="480" w:lineRule="auto"/>
        <w:ind w:firstLine="720"/>
      </w:pPr>
      <w:r w:rsidRPr="177C9DD0">
        <w:rPr>
          <w:b/>
          <w:bCs/>
        </w:rPr>
        <w:t>Forecasting justifications</w:t>
      </w:r>
      <w:r w:rsidR="007631CE" w:rsidRPr="177C9DD0">
        <w:rPr>
          <w:b/>
          <w:bCs/>
        </w:rPr>
        <w:t xml:space="preserve">. </w:t>
      </w:r>
      <w:r w:rsidR="3AF08F6A">
        <w:t xml:space="preserve"> For each forecasting model </w:t>
      </w:r>
      <w:r w:rsidR="00010C5E">
        <w:t xml:space="preserve">submitted </w:t>
      </w:r>
      <w:r w:rsidR="00A6245C">
        <w:t xml:space="preserve">to </w:t>
      </w:r>
      <w:r w:rsidR="3AF08F6A">
        <w:t xml:space="preserve">the tournament, participants will </w:t>
      </w:r>
      <w:r w:rsidR="574BD618">
        <w:t>provide detailed descriptions</w:t>
      </w:r>
      <w:r w:rsidR="7168848E">
        <w:t xml:space="preserve">. They will describe the </w:t>
      </w:r>
      <w:r w:rsidR="574BD618">
        <w:t xml:space="preserve">type of model </w:t>
      </w:r>
      <w:r w:rsidR="705C2BD9">
        <w:t xml:space="preserve">they </w:t>
      </w:r>
      <w:r w:rsidR="574BD618">
        <w:t>computed</w:t>
      </w:r>
      <w:r w:rsidR="3AF8A1D1">
        <w:t xml:space="preserve"> (e.g., time series, game theoretic models, other algorithms)</w:t>
      </w:r>
      <w:r w:rsidR="574BD618">
        <w:t xml:space="preserve">, </w:t>
      </w:r>
      <w:r w:rsidR="00EF14FF">
        <w:t xml:space="preserve">model parameters, </w:t>
      </w:r>
      <w:r w:rsidR="00EF14FF">
        <w:lastRenderedPageBreak/>
        <w:t xml:space="preserve">additional </w:t>
      </w:r>
      <w:r w:rsidR="574BD618">
        <w:t>variables</w:t>
      </w:r>
      <w:r w:rsidR="1DFF9C2C">
        <w:t xml:space="preserve"> they included</w:t>
      </w:r>
      <w:r w:rsidR="00EF14FF">
        <w:t xml:space="preserve"> in their predictions (e.g.., COVID-19 trajectory, presidential election outcome)</w:t>
      </w:r>
      <w:r w:rsidR="574BD618">
        <w:t xml:space="preserve">, </w:t>
      </w:r>
      <w:r w:rsidR="0A780EE4">
        <w:t>and underlying</w:t>
      </w:r>
      <w:r w:rsidR="574BD618">
        <w:t xml:space="preserve"> assumptions</w:t>
      </w:r>
      <w:r w:rsidR="549B92F7">
        <w:t xml:space="preserve">. </w:t>
      </w:r>
      <w:r w:rsidR="00272428">
        <w:t>Additional parameters</w:t>
      </w:r>
      <w:r w:rsidR="00272428" w:rsidRPr="00996D85" w:rsidDel="00EF14FF">
        <w:t xml:space="preserve"> can be</w:t>
      </w:r>
      <w:r w:rsidR="00272428" w:rsidRPr="00677858" w:rsidDel="00EF14FF">
        <w:rPr>
          <w:rFonts w:eastAsia="Times New Roman"/>
          <w:color w:val="000000" w:themeColor="text1"/>
        </w:rPr>
        <w:t xml:space="preserve"> continuous variables (e.g., COVID-19 deaths; unemployment rate) or based on a single </w:t>
      </w:r>
      <w:r w:rsidR="00272428" w:rsidRPr="00677858">
        <w:rPr>
          <w:rFonts w:eastAsia="Times New Roman"/>
          <w:color w:val="000000" w:themeColor="text1"/>
        </w:rPr>
        <w:t>discrete event</w:t>
      </w:r>
      <w:r w:rsidR="00272428" w:rsidRPr="00677858" w:rsidDel="00EF14FF">
        <w:rPr>
          <w:rFonts w:eastAsia="Times New Roman"/>
          <w:color w:val="000000" w:themeColor="text1"/>
        </w:rPr>
        <w:t xml:space="preserve"> (e.g., political leadership change; implementation of a policy measure). </w:t>
      </w:r>
      <w:r w:rsidR="549B92F7">
        <w:t xml:space="preserve">Participants will also provide a theoretical justification for these decisions. </w:t>
      </w:r>
    </w:p>
    <w:p w14:paraId="7C430EC3" w14:textId="5D76890B" w:rsidR="00F153BB" w:rsidRDefault="4B466616" w:rsidP="177C9DD0">
      <w:pPr>
        <w:spacing w:line="480" w:lineRule="auto"/>
        <w:ind w:firstLine="720"/>
      </w:pPr>
      <w:r w:rsidRPr="177C9DD0">
        <w:rPr>
          <w:b/>
          <w:bCs/>
        </w:rPr>
        <w:t xml:space="preserve">Confidence. </w:t>
      </w:r>
      <w:r w:rsidR="6EDF239D">
        <w:t xml:space="preserve">Participants will rate their confidence in their forecasted points for each forecast model they </w:t>
      </w:r>
      <w:r w:rsidR="00010C5E">
        <w:t>submit</w:t>
      </w:r>
      <w:r w:rsidR="6EDF239D">
        <w:t xml:space="preserve">. Confidence will be rated on a 7-point scale from 1 (not at all) to 7 (extremely). </w:t>
      </w:r>
    </w:p>
    <w:p w14:paraId="3ADD14C5" w14:textId="43EE8AB3" w:rsidR="2F6EFDBA" w:rsidRPr="00D3463F" w:rsidRDefault="00607280" w:rsidP="00A01566">
      <w:pPr>
        <w:spacing w:line="480" w:lineRule="auto"/>
        <w:ind w:firstLine="720"/>
        <w:rPr>
          <w:rFonts w:eastAsia="Times New Roman"/>
          <w:color w:val="404040" w:themeColor="text1" w:themeTint="BF"/>
        </w:rPr>
      </w:pPr>
      <w:r>
        <w:rPr>
          <w:b/>
          <w:bCs/>
        </w:rPr>
        <w:t xml:space="preserve">COVID-19 </w:t>
      </w:r>
      <w:r w:rsidR="2F6EFDBA" w:rsidRPr="177C9DD0" w:rsidDel="00EF14FF">
        <w:rPr>
          <w:b/>
          <w:bCs/>
        </w:rPr>
        <w:t>Conditional</w:t>
      </w:r>
      <w:r w:rsidR="2F6EFDBA" w:rsidRPr="00677858">
        <w:rPr>
          <w:b/>
          <w:bCs/>
        </w:rPr>
        <w:t>.</w:t>
      </w:r>
      <w:r w:rsidR="3A2E6ED0" w:rsidRPr="177C9DD0">
        <w:rPr>
          <w:b/>
          <w:bCs/>
        </w:rPr>
        <w:t xml:space="preserve"> </w:t>
      </w:r>
      <w:r w:rsidR="00B426ED" w:rsidRPr="00677858">
        <w:rPr>
          <w:rFonts w:eastAsia="Times New Roman"/>
          <w:color w:val="000000" w:themeColor="text1"/>
        </w:rPr>
        <w:t xml:space="preserve">Next, we will zero-in on </w:t>
      </w:r>
      <w:r w:rsidR="629DBFCF" w:rsidRPr="00677858">
        <w:rPr>
          <w:rFonts w:eastAsia="Times New Roman"/>
          <w:color w:val="000000" w:themeColor="text1"/>
        </w:rPr>
        <w:t xml:space="preserve">the </w:t>
      </w:r>
      <w:r w:rsidR="00B426ED" w:rsidRPr="00677858">
        <w:rPr>
          <w:rFonts w:eastAsia="Times New Roman"/>
          <w:color w:val="000000" w:themeColor="text1"/>
        </w:rPr>
        <w:t>CO</w:t>
      </w:r>
      <w:r w:rsidR="00FE6F9B" w:rsidRPr="00677858">
        <w:rPr>
          <w:rFonts w:eastAsia="Times New Roman"/>
          <w:color w:val="000000" w:themeColor="text1"/>
        </w:rPr>
        <w:t>VID-</w:t>
      </w:r>
      <w:r w:rsidR="00B426ED" w:rsidRPr="00677858">
        <w:rPr>
          <w:rFonts w:eastAsia="Times New Roman"/>
          <w:color w:val="000000" w:themeColor="text1"/>
        </w:rPr>
        <w:t xml:space="preserve">19 pandemic </w:t>
      </w:r>
      <w:r w:rsidR="00FE6F9B" w:rsidRPr="00677858">
        <w:rPr>
          <w:rFonts w:eastAsia="Times New Roman"/>
          <w:color w:val="000000" w:themeColor="text1"/>
        </w:rPr>
        <w:t xml:space="preserve">as a </w:t>
      </w:r>
      <w:r w:rsidR="00FE6F9B" w:rsidRPr="00677858" w:rsidDel="00EF14FF">
        <w:rPr>
          <w:rFonts w:eastAsia="Times New Roman"/>
          <w:color w:val="000000" w:themeColor="text1"/>
        </w:rPr>
        <w:t>conditional</w:t>
      </w:r>
      <w:r w:rsidR="1FA66BCB" w:rsidRPr="00677858">
        <w:rPr>
          <w:rFonts w:eastAsia="Times New Roman"/>
          <w:color w:val="000000" w:themeColor="text1"/>
        </w:rPr>
        <w:t xml:space="preserve"> of </w:t>
      </w:r>
      <w:r w:rsidR="003D6363" w:rsidRPr="00677858">
        <w:rPr>
          <w:rFonts w:eastAsia="Times New Roman"/>
          <w:color w:val="000000" w:themeColor="text1"/>
        </w:rPr>
        <w:t>interest</w:t>
      </w:r>
      <w:r w:rsidR="4427022D" w:rsidRPr="00677858">
        <w:rPr>
          <w:rFonts w:eastAsia="Times New Roman"/>
          <w:color w:val="000000" w:themeColor="text1"/>
        </w:rPr>
        <w:t xml:space="preserve"> given links between infectious disease and </w:t>
      </w:r>
      <w:r w:rsidR="00005FE3">
        <w:rPr>
          <w:rFonts w:eastAsia="Times New Roman"/>
          <w:color w:val="000000" w:themeColor="text1"/>
        </w:rPr>
        <w:t xml:space="preserve">the </w:t>
      </w:r>
      <w:r w:rsidR="00EB5D34">
        <w:rPr>
          <w:rFonts w:eastAsia="Times New Roman"/>
          <w:color w:val="000000" w:themeColor="text1"/>
        </w:rPr>
        <w:t xml:space="preserve">target social issues we selected </w:t>
      </w:r>
      <w:r w:rsidR="00005FE3">
        <w:rPr>
          <w:rFonts w:eastAsia="Times New Roman"/>
          <w:color w:val="000000" w:themeColor="text1"/>
        </w:rPr>
        <w:t>for this tournament</w:t>
      </w:r>
      <w:r w:rsidR="4427022D" w:rsidRPr="00677858">
        <w:rPr>
          <w:rFonts w:eastAsia="Times New Roman"/>
          <w:color w:val="000000" w:themeColor="text1"/>
        </w:rPr>
        <w:t xml:space="preserve">. </w:t>
      </w:r>
      <w:r w:rsidR="00EB5D34">
        <w:rPr>
          <w:rFonts w:eastAsia="Times New Roman"/>
          <w:color w:val="000000" w:themeColor="text1"/>
        </w:rPr>
        <w:t>C</w:t>
      </w:r>
      <w:r w:rsidR="4427022D" w:rsidRPr="00677858">
        <w:rPr>
          <w:rFonts w:eastAsia="Times New Roman"/>
          <w:color w:val="000000" w:themeColor="text1"/>
        </w:rPr>
        <w:t xml:space="preserve">ontinuous </w:t>
      </w:r>
      <w:r w:rsidR="00A01566" w:rsidRPr="00677858">
        <w:rPr>
          <w:rFonts w:eastAsia="Times New Roman"/>
          <w:color w:val="000000" w:themeColor="text1"/>
        </w:rPr>
        <w:t>real-time</w:t>
      </w:r>
      <w:r w:rsidR="4427022D" w:rsidRPr="00677858">
        <w:rPr>
          <w:rFonts w:eastAsia="Times New Roman"/>
          <w:color w:val="000000" w:themeColor="text1"/>
        </w:rPr>
        <w:t xml:space="preserve"> data for this variable is being </w:t>
      </w:r>
      <w:r w:rsidR="00005FE3">
        <w:rPr>
          <w:rFonts w:eastAsia="Times New Roman"/>
          <w:color w:val="000000" w:themeColor="text1"/>
        </w:rPr>
        <w:t xml:space="preserve">currently being </w:t>
      </w:r>
      <w:r w:rsidR="4427022D" w:rsidRPr="00677858">
        <w:rPr>
          <w:rFonts w:eastAsia="Times New Roman"/>
          <w:color w:val="000000" w:themeColor="text1"/>
        </w:rPr>
        <w:t>gathered and w</w:t>
      </w:r>
      <w:r w:rsidR="24FD2CEA" w:rsidRPr="00677858">
        <w:rPr>
          <w:rFonts w:eastAsia="Times New Roman"/>
          <w:color w:val="000000" w:themeColor="text1"/>
        </w:rPr>
        <w:t xml:space="preserve">ill continue to be </w:t>
      </w:r>
      <w:r w:rsidR="39E9EFCA" w:rsidRPr="00677858">
        <w:rPr>
          <w:rFonts w:eastAsia="Times New Roman"/>
          <w:color w:val="000000" w:themeColor="text1"/>
        </w:rPr>
        <w:t xml:space="preserve">available </w:t>
      </w:r>
      <w:r w:rsidR="00A01566">
        <w:rPr>
          <w:rFonts w:eastAsia="Times New Roman"/>
          <w:color w:val="000000" w:themeColor="text1"/>
        </w:rPr>
        <w:t>over</w:t>
      </w:r>
      <w:r w:rsidR="00A01566" w:rsidRPr="00677858">
        <w:rPr>
          <w:rFonts w:eastAsia="Times New Roman"/>
          <w:color w:val="000000" w:themeColor="text1"/>
        </w:rPr>
        <w:t xml:space="preserve"> </w:t>
      </w:r>
      <w:r w:rsidR="24FD2CEA" w:rsidRPr="00677858">
        <w:rPr>
          <w:rFonts w:eastAsia="Times New Roman"/>
          <w:color w:val="000000" w:themeColor="text1"/>
        </w:rPr>
        <w:t xml:space="preserve">the course of the forecasting </w:t>
      </w:r>
      <w:r w:rsidR="00D759C3" w:rsidRPr="00677858">
        <w:rPr>
          <w:rFonts w:eastAsia="Times New Roman"/>
          <w:color w:val="000000" w:themeColor="text1"/>
        </w:rPr>
        <w:t>tournament.</w:t>
      </w:r>
      <w:r w:rsidR="00B6188A" w:rsidRPr="00677858" w:rsidDel="00EF14FF">
        <w:rPr>
          <w:rFonts w:eastAsia="Times New Roman"/>
          <w:color w:val="000000" w:themeColor="text1"/>
        </w:rPr>
        <w:t xml:space="preserve"> </w:t>
      </w:r>
      <w:r w:rsidR="288A0E9F" w:rsidRPr="00677858">
        <w:rPr>
          <w:rFonts w:eastAsia="Times New Roman"/>
          <w:color w:val="000000" w:themeColor="text1"/>
        </w:rPr>
        <w:t xml:space="preserve">Participants will report if they used the </w:t>
      </w:r>
      <w:r w:rsidR="00005FE3">
        <w:rPr>
          <w:rFonts w:eastAsia="Times New Roman"/>
          <w:color w:val="000000" w:themeColor="text1"/>
        </w:rPr>
        <w:t>past</w:t>
      </w:r>
      <w:r w:rsidR="00005FE3" w:rsidRPr="00677858">
        <w:rPr>
          <w:rFonts w:eastAsia="Times New Roman"/>
          <w:color w:val="000000" w:themeColor="text1"/>
        </w:rPr>
        <w:t xml:space="preserve"> </w:t>
      </w:r>
      <w:r w:rsidR="0D39ADC9" w:rsidRPr="00677858">
        <w:rPr>
          <w:rFonts w:eastAsia="Times New Roman"/>
          <w:color w:val="000000" w:themeColor="text1"/>
        </w:rPr>
        <w:t xml:space="preserve">or predicted </w:t>
      </w:r>
      <w:r w:rsidR="288A0E9F" w:rsidRPr="00677858">
        <w:rPr>
          <w:rFonts w:eastAsia="Times New Roman"/>
          <w:color w:val="000000" w:themeColor="text1"/>
        </w:rPr>
        <w:t>trajectory of the COVID-19 pandemic</w:t>
      </w:r>
      <w:r w:rsidR="1D0370EA" w:rsidRPr="00677858">
        <w:rPr>
          <w:rFonts w:eastAsia="Times New Roman"/>
          <w:color w:val="000000" w:themeColor="text1"/>
        </w:rPr>
        <w:t xml:space="preserve"> (as measured by number of deaths</w:t>
      </w:r>
      <w:r w:rsidR="00A01566">
        <w:rPr>
          <w:rFonts w:eastAsia="Times New Roman"/>
          <w:color w:val="000000" w:themeColor="text1"/>
        </w:rPr>
        <w:t xml:space="preserve"> or</w:t>
      </w:r>
      <w:r w:rsidR="00005FE3">
        <w:rPr>
          <w:rFonts w:eastAsia="Times New Roman"/>
          <w:color w:val="000000" w:themeColor="text1"/>
        </w:rPr>
        <w:t xml:space="preserve"> </w:t>
      </w:r>
      <w:r w:rsidR="1D0370EA" w:rsidRPr="00677858">
        <w:rPr>
          <w:rFonts w:eastAsia="Times New Roman"/>
          <w:color w:val="000000" w:themeColor="text1"/>
        </w:rPr>
        <w:t>prevalence of cases</w:t>
      </w:r>
      <w:r w:rsidR="51539F23" w:rsidRPr="00677858">
        <w:rPr>
          <w:rFonts w:eastAsia="Times New Roman"/>
          <w:color w:val="000000" w:themeColor="text1"/>
        </w:rPr>
        <w:t xml:space="preserve"> or new infections</w:t>
      </w:r>
      <w:r w:rsidR="1D0370EA" w:rsidRPr="00677858">
        <w:rPr>
          <w:rFonts w:eastAsia="Times New Roman"/>
          <w:color w:val="000000" w:themeColor="text1"/>
        </w:rPr>
        <w:t xml:space="preserve">) as a </w:t>
      </w:r>
      <w:r w:rsidR="1D0370EA" w:rsidRPr="00677858" w:rsidDel="00EF14FF">
        <w:rPr>
          <w:rFonts w:eastAsia="Times New Roman"/>
          <w:color w:val="000000" w:themeColor="text1"/>
        </w:rPr>
        <w:t>conditional</w:t>
      </w:r>
      <w:r w:rsidR="00EF14FF">
        <w:rPr>
          <w:rFonts w:eastAsia="Times New Roman"/>
          <w:color w:val="404040" w:themeColor="text1" w:themeTint="BF"/>
        </w:rPr>
        <w:t xml:space="preserve"> in their </w:t>
      </w:r>
      <w:r w:rsidR="0E43CBF0" w:rsidRPr="00677858">
        <w:rPr>
          <w:rFonts w:eastAsia="Times New Roman"/>
          <w:color w:val="000000" w:themeColor="text1"/>
        </w:rPr>
        <w:t>model</w:t>
      </w:r>
      <w:r w:rsidR="1D0370EA" w:rsidRPr="00677858">
        <w:rPr>
          <w:rFonts w:eastAsia="Times New Roman"/>
          <w:color w:val="000000" w:themeColor="text1"/>
        </w:rPr>
        <w:t>,</w:t>
      </w:r>
      <w:r w:rsidR="00F665A5" w:rsidRPr="00677858">
        <w:rPr>
          <w:rFonts w:eastAsia="Times New Roman"/>
          <w:color w:val="000000" w:themeColor="text1"/>
        </w:rPr>
        <w:t xml:space="preserve"> and</w:t>
      </w:r>
      <w:r w:rsidR="1D0370EA" w:rsidRPr="00677858">
        <w:rPr>
          <w:rFonts w:eastAsia="Times New Roman"/>
          <w:color w:val="000000" w:themeColor="text1"/>
        </w:rPr>
        <w:t xml:space="preserve"> </w:t>
      </w:r>
      <w:r w:rsidR="374E6514" w:rsidRPr="00677858">
        <w:rPr>
          <w:rFonts w:eastAsia="Times New Roman"/>
          <w:color w:val="000000" w:themeColor="text1"/>
        </w:rPr>
        <w:t>if so</w:t>
      </w:r>
      <w:r w:rsidR="00EB5D34">
        <w:rPr>
          <w:rFonts w:eastAsia="Times New Roman"/>
          <w:color w:val="000000" w:themeColor="text1"/>
        </w:rPr>
        <w:t xml:space="preserve"> </w:t>
      </w:r>
      <w:r w:rsidR="00EF14FF">
        <w:rPr>
          <w:rFonts w:eastAsia="Times New Roman"/>
          <w:color w:val="404040" w:themeColor="text1" w:themeTint="BF"/>
        </w:rPr>
        <w:t xml:space="preserve">will </w:t>
      </w:r>
      <w:r w:rsidR="374E6514" w:rsidRPr="00677858">
        <w:rPr>
          <w:rFonts w:eastAsia="Times New Roman"/>
          <w:color w:val="000000" w:themeColor="text1"/>
        </w:rPr>
        <w:t>provide</w:t>
      </w:r>
      <w:r w:rsidR="00EF14FF" w:rsidRPr="00677858">
        <w:rPr>
          <w:rFonts w:eastAsia="Times New Roman"/>
          <w:color w:val="000000" w:themeColor="text1"/>
        </w:rPr>
        <w:t xml:space="preserve"> </w:t>
      </w:r>
      <w:r w:rsidR="1D0370EA" w:rsidRPr="00677858">
        <w:rPr>
          <w:rFonts w:eastAsia="Times New Roman"/>
          <w:color w:val="000000" w:themeColor="text1"/>
        </w:rPr>
        <w:t xml:space="preserve">their forecasted </w:t>
      </w:r>
      <w:r w:rsidR="10CE32C3" w:rsidRPr="00677858">
        <w:rPr>
          <w:rFonts w:eastAsia="Times New Roman"/>
          <w:color w:val="000000" w:themeColor="text1"/>
        </w:rPr>
        <w:t xml:space="preserve">estimates for the COVID-19 </w:t>
      </w:r>
      <w:r w:rsidR="10CE32C3" w:rsidRPr="00677858" w:rsidDel="00EF14FF">
        <w:rPr>
          <w:rFonts w:eastAsia="Times New Roman"/>
          <w:color w:val="000000" w:themeColor="text1"/>
        </w:rPr>
        <w:t xml:space="preserve">variable </w:t>
      </w:r>
      <w:r w:rsidR="00EF14FF" w:rsidRPr="00677858">
        <w:rPr>
          <w:rFonts w:eastAsia="Times New Roman"/>
          <w:color w:val="000000" w:themeColor="text1"/>
        </w:rPr>
        <w:t>included in their model</w:t>
      </w:r>
      <w:r w:rsidR="10CE32C3" w:rsidRPr="00677858">
        <w:rPr>
          <w:rFonts w:eastAsia="Times New Roman"/>
          <w:color w:val="000000" w:themeColor="text1"/>
        </w:rPr>
        <w:t xml:space="preserve">. </w:t>
      </w:r>
    </w:p>
    <w:p w14:paraId="35EA790D" w14:textId="1445EEF3" w:rsidR="009248C5" w:rsidRPr="00A01566" w:rsidRDefault="7C09519A" w:rsidP="00A01566">
      <w:pPr>
        <w:spacing w:line="480" w:lineRule="auto"/>
        <w:ind w:firstLine="720"/>
      </w:pPr>
      <w:r w:rsidRPr="00996D85">
        <w:rPr>
          <w:b/>
          <w:bCs/>
        </w:rPr>
        <w:t>Counterfactuals</w:t>
      </w:r>
      <w:r w:rsidR="0205EA68" w:rsidRPr="00996D85">
        <w:rPr>
          <w:b/>
          <w:bCs/>
        </w:rPr>
        <w:t>.</w:t>
      </w:r>
      <w:r w:rsidR="0205EA68" w:rsidRPr="00996D85">
        <w:t xml:space="preserve"> </w:t>
      </w:r>
      <w:r w:rsidR="4BCF2877" w:rsidRPr="00740885">
        <w:t xml:space="preserve"> Counterfactuals are hypothetical alternative historic events </w:t>
      </w:r>
      <w:r w:rsidR="74B820FB" w:rsidRPr="00740885">
        <w:t>that would be thought to affect the forecast outcomes, if they were to occur. Participants will descri</w:t>
      </w:r>
      <w:r w:rsidR="74B820FB" w:rsidRPr="00B6188A">
        <w:t xml:space="preserve">be the key counterfactual events between December 2019 and April 2020 that </w:t>
      </w:r>
      <w:r w:rsidR="74B820FB" w:rsidRPr="00C56F27">
        <w:t xml:space="preserve">they </w:t>
      </w:r>
      <w:r w:rsidR="0A2533CB" w:rsidRPr="00C56F27">
        <w:t>theorize would have led to different forecasts</w:t>
      </w:r>
      <w:r w:rsidR="69348EF9" w:rsidRPr="00C56F27">
        <w:t xml:space="preserve"> (e.g., </w:t>
      </w:r>
      <w:r w:rsidR="00C56F27">
        <w:t xml:space="preserve">U.S.-wide </w:t>
      </w:r>
      <w:r w:rsidR="060EA70F" w:rsidRPr="00C56F27">
        <w:rPr>
          <w:rFonts w:eastAsia="Times New Roman"/>
          <w:color w:val="404040" w:themeColor="text1" w:themeTint="BF"/>
        </w:rPr>
        <w:t>implementation of social distancing practices in February</w:t>
      </w:r>
      <w:r w:rsidR="69348EF9" w:rsidRPr="00996D85">
        <w:t>)</w:t>
      </w:r>
      <w:r w:rsidR="0A2533CB" w:rsidRPr="00996D85">
        <w:t xml:space="preserve">. </w:t>
      </w:r>
      <w:r w:rsidR="131B197E" w:rsidRPr="00B6188A">
        <w:t xml:space="preserve">Two </w:t>
      </w:r>
      <w:r w:rsidR="6DBAB512" w:rsidRPr="00C56F27">
        <w:t>independent</w:t>
      </w:r>
      <w:r w:rsidR="131B197E" w:rsidRPr="00C56F27">
        <w:t xml:space="preserve"> coders will evaluate the </w:t>
      </w:r>
      <w:r w:rsidR="00C56F27" w:rsidRPr="00C56F27">
        <w:t>distinctiveness</w:t>
      </w:r>
      <w:r w:rsidR="76033F8A" w:rsidRPr="00C56F27">
        <w:t xml:space="preserve"> of counterfactuals. If discrepancies arise, they will discuss </w:t>
      </w:r>
      <w:r w:rsidR="76033F8A" w:rsidRPr="00A01566">
        <w:t>individual cases with other members of th</w:t>
      </w:r>
      <w:r w:rsidR="6DAF53EA" w:rsidRPr="00A01566">
        <w:t>e forecasting collaborative to make the final evaluation.</w:t>
      </w:r>
    </w:p>
    <w:p w14:paraId="7F933657" w14:textId="14D1CDD5" w:rsidR="005A3461" w:rsidRPr="00A01566" w:rsidRDefault="3724A2CC" w:rsidP="00A01566">
      <w:pPr>
        <w:spacing w:line="480" w:lineRule="auto"/>
        <w:ind w:firstLine="720"/>
      </w:pPr>
      <w:r w:rsidRPr="00A01566">
        <w:rPr>
          <w:b/>
          <w:bCs/>
        </w:rPr>
        <w:lastRenderedPageBreak/>
        <w:t>Team characteristics</w:t>
      </w:r>
      <w:r w:rsidR="0B3576E6" w:rsidRPr="00A01566">
        <w:t xml:space="preserve">. </w:t>
      </w:r>
      <w:r w:rsidR="26F5BC7F" w:rsidRPr="00A01566">
        <w:t>T</w:t>
      </w:r>
      <w:r w:rsidR="5D19CD26" w:rsidRPr="00A01566">
        <w:t xml:space="preserve">o assess objective expertise, </w:t>
      </w:r>
      <w:r w:rsidR="00977CD0" w:rsidRPr="00A01566">
        <w:t>t</w:t>
      </w:r>
      <w:r w:rsidR="26F5BC7F" w:rsidRPr="00A01566">
        <w:t xml:space="preserve">eams will </w:t>
      </w:r>
      <w:r w:rsidR="284D1AC6" w:rsidRPr="00A01566">
        <w:t>report</w:t>
      </w:r>
      <w:r w:rsidR="26F5BC7F" w:rsidRPr="00A01566">
        <w:t xml:space="preserve"> if </w:t>
      </w:r>
      <w:r w:rsidR="285B0477" w:rsidRPr="00A01566">
        <w:t>any of their members</w:t>
      </w:r>
      <w:r w:rsidR="26F5BC7F" w:rsidRPr="00A01566">
        <w:t xml:space="preserve"> have </w:t>
      </w:r>
      <w:r w:rsidR="66A515C4" w:rsidRPr="00A01566">
        <w:t xml:space="preserve">previously researched or </w:t>
      </w:r>
      <w:r w:rsidR="26F5BC7F" w:rsidRPr="00A01566">
        <w:t xml:space="preserve">published on the </w:t>
      </w:r>
      <w:r w:rsidR="0A21C702" w:rsidRPr="00A01566">
        <w:t>topic of their forecasted variable</w:t>
      </w:r>
      <w:r w:rsidR="0D1CEDBB" w:rsidRPr="00A01566">
        <w:t xml:space="preserve">. They will also report </w:t>
      </w:r>
      <w:r w:rsidR="0C8301A4" w:rsidRPr="00A01566">
        <w:t>each member's</w:t>
      </w:r>
      <w:r w:rsidR="0A21C702" w:rsidRPr="00A01566">
        <w:t xml:space="preserve"> </w:t>
      </w:r>
      <w:r w:rsidR="26F5BC7F" w:rsidRPr="00A01566">
        <w:t>areas of expertise</w:t>
      </w:r>
      <w:r w:rsidR="3F46A196" w:rsidRPr="00A01566">
        <w:t xml:space="preserve"> and amount of</w:t>
      </w:r>
      <w:r w:rsidR="26F5BC7F" w:rsidRPr="00A01566">
        <w:t xml:space="preserve"> education</w:t>
      </w:r>
      <w:r w:rsidR="55070625" w:rsidRPr="00A01566">
        <w:t xml:space="preserve">. To assess subjective expertise, teams will report </w:t>
      </w:r>
      <w:r w:rsidR="1239051F" w:rsidRPr="00A01566">
        <w:t>their agreement with the</w:t>
      </w:r>
      <w:r w:rsidR="006770B5" w:rsidRPr="00A01566">
        <w:t xml:space="preserve"> </w:t>
      </w:r>
      <w:r w:rsidR="1239051F" w:rsidRPr="00A01566">
        <w:t xml:space="preserve">statement: </w:t>
      </w:r>
      <w:r w:rsidR="0086771F">
        <w:t>“</w:t>
      </w:r>
      <w:r w:rsidR="1239051F" w:rsidRPr="00A01566">
        <w:t>My team has strong expertise on the research topic of Life Satisfaction</w:t>
      </w:r>
      <w:r w:rsidR="00A01566">
        <w:t>.</w:t>
      </w:r>
      <w:r w:rsidR="0086771F">
        <w:t>”</w:t>
      </w:r>
    </w:p>
    <w:p w14:paraId="4D98ABEE" w14:textId="77777777" w:rsidR="00390DA1" w:rsidRPr="00A01566" w:rsidRDefault="00114ADF" w:rsidP="00A01566">
      <w:pPr>
        <w:spacing w:line="480" w:lineRule="auto"/>
        <w:jc w:val="center"/>
        <w:rPr>
          <w:b/>
          <w:bCs/>
        </w:rPr>
      </w:pPr>
      <w:r w:rsidRPr="00A01566">
        <w:rPr>
          <w:b/>
          <w:bCs/>
        </w:rPr>
        <w:t>Data Analysis Plan</w:t>
      </w:r>
    </w:p>
    <w:p w14:paraId="6E97623B" w14:textId="28DFB33F" w:rsidR="00267946" w:rsidRPr="00A01566" w:rsidRDefault="00267946" w:rsidP="00A01566">
      <w:pPr>
        <w:spacing w:line="480" w:lineRule="auto"/>
        <w:rPr>
          <w:b/>
          <w:bCs/>
        </w:rPr>
      </w:pPr>
      <w:r w:rsidRPr="00A01566">
        <w:rPr>
          <w:b/>
          <w:bCs/>
        </w:rPr>
        <w:t xml:space="preserve">Categorization of </w:t>
      </w:r>
      <w:r w:rsidR="00692AB8" w:rsidRPr="00A01566">
        <w:rPr>
          <w:b/>
          <w:bCs/>
        </w:rPr>
        <w:t>Forecasts</w:t>
      </w:r>
    </w:p>
    <w:p w14:paraId="64A79DCF" w14:textId="5FEACDD5" w:rsidR="00267946" w:rsidRPr="00A01566" w:rsidRDefault="00267946" w:rsidP="00A01566">
      <w:pPr>
        <w:spacing w:line="480" w:lineRule="auto"/>
      </w:pPr>
      <w:r w:rsidRPr="00A01566">
        <w:tab/>
      </w:r>
      <w:r w:rsidR="00692AB8" w:rsidRPr="00A01566">
        <w:t>We will</w:t>
      </w:r>
      <w:r w:rsidRPr="00A01566">
        <w:t xml:space="preserve"> categorize </w:t>
      </w:r>
      <w:r w:rsidR="00692AB8" w:rsidRPr="00A01566">
        <w:t xml:space="preserve">forecasts </w:t>
      </w:r>
      <w:r w:rsidRPr="00A01566">
        <w:t>based on modeling approaches</w:t>
      </w:r>
      <w:r w:rsidR="00081799" w:rsidRPr="00A01566">
        <w:t xml:space="preserve">. Specifically, </w:t>
      </w:r>
      <w:r w:rsidR="00BA5407" w:rsidRPr="00A01566">
        <w:t xml:space="preserve">two independent research associates will </w:t>
      </w:r>
      <w:r w:rsidR="00194C80" w:rsidRPr="00A01566">
        <w:t xml:space="preserve">categorize </w:t>
      </w:r>
      <w:r w:rsidR="009656D5" w:rsidRPr="00A01566">
        <w:t>forecasts</w:t>
      </w:r>
      <w:r w:rsidR="009656D5" w:rsidRPr="6EE04923">
        <w:t xml:space="preserve"> for each domain </w:t>
      </w:r>
      <w:r w:rsidR="00BA5407" w:rsidRPr="6EE04923">
        <w:t xml:space="preserve">based on </w:t>
      </w:r>
      <w:r w:rsidR="009656D5" w:rsidRPr="6EE04923">
        <w:t>provided justifications:</w:t>
      </w:r>
      <w:r w:rsidR="00325375" w:rsidRPr="6EE04923">
        <w:t xml:space="preserve"> </w:t>
      </w:r>
      <w:r w:rsidR="009656D5" w:rsidRPr="6EE04923">
        <w:t xml:space="preserve">i. purely based </w:t>
      </w:r>
      <w:r w:rsidR="00325375" w:rsidRPr="6EE04923">
        <w:t xml:space="preserve">on (a) theoretical model(s); ii. </w:t>
      </w:r>
      <w:r w:rsidR="009656D5" w:rsidRPr="6EE04923">
        <w:t xml:space="preserve">purely </w:t>
      </w:r>
      <w:r w:rsidR="00E363FE" w:rsidRPr="6EE04923">
        <w:t xml:space="preserve">based on </w:t>
      </w:r>
      <w:r w:rsidR="00194C80" w:rsidRPr="6EE04923">
        <w:t>data-driven</w:t>
      </w:r>
      <w:r w:rsidR="00E363FE" w:rsidRPr="6EE04923">
        <w:t xml:space="preserve"> model(s); iii. </w:t>
      </w:r>
      <w:r w:rsidR="002D27B8" w:rsidRPr="6EE04923">
        <w:t>a</w:t>
      </w:r>
      <w:r w:rsidR="00E363FE" w:rsidRPr="6EE04923">
        <w:t xml:space="preserve"> combination of theoretical and data-driven models</w:t>
      </w:r>
      <w:r w:rsidR="009F207D" w:rsidRPr="6EE04923">
        <w:t xml:space="preserve"> – i.e., computational model relies on specific theoretical assumptions. </w:t>
      </w:r>
      <w:r w:rsidR="000A6C9B">
        <w:t xml:space="preserve">We will further </w:t>
      </w:r>
      <w:r w:rsidR="00D261E3">
        <w:t>identify</w:t>
      </w:r>
      <w:r w:rsidR="000A6C9B">
        <w:t xml:space="preserve"> </w:t>
      </w:r>
      <w:r w:rsidR="003D6794">
        <w:t xml:space="preserve">modelling approaches </w:t>
      </w:r>
      <w:r w:rsidR="00D261E3">
        <w:t>that solely</w:t>
      </w:r>
      <w:r w:rsidR="003D6794">
        <w:t xml:space="preserve"> </w:t>
      </w:r>
      <w:r w:rsidR="00D261E3">
        <w:t xml:space="preserve">rely on extrapolation of time series from the data we provided (e.g., ARIMA, moving average with lags; yes/no). </w:t>
      </w:r>
      <w:r w:rsidR="002D27B8" w:rsidRPr="6EE04923">
        <w:t xml:space="preserve">Disagreements between coders </w:t>
      </w:r>
      <w:r w:rsidR="00B91240" w:rsidRPr="6EE04923">
        <w:t xml:space="preserve">here and below </w:t>
      </w:r>
      <w:r w:rsidR="002D27B8" w:rsidRPr="6EE04923">
        <w:t xml:space="preserve">will be </w:t>
      </w:r>
      <w:r w:rsidR="00B91240" w:rsidRPr="6EE04923">
        <w:t xml:space="preserve">resolved </w:t>
      </w:r>
      <w:r w:rsidR="162ADE1B" w:rsidRPr="6EE04923">
        <w:t>through</w:t>
      </w:r>
      <w:r w:rsidR="002D27B8" w:rsidRPr="6EE04923">
        <w:t xml:space="preserve"> </w:t>
      </w:r>
      <w:r w:rsidR="001526F5" w:rsidRPr="6EE04923">
        <w:t>join</w:t>
      </w:r>
      <w:r w:rsidR="42667B2A" w:rsidRPr="6EE04923">
        <w:t>t</w:t>
      </w:r>
      <w:r w:rsidR="001526F5" w:rsidRPr="6EE04923">
        <w:t xml:space="preserve"> </w:t>
      </w:r>
      <w:r w:rsidR="002D27B8" w:rsidRPr="6EE04923">
        <w:t xml:space="preserve">discussion </w:t>
      </w:r>
      <w:r w:rsidR="001526F5" w:rsidRPr="6EE04923">
        <w:t>with the</w:t>
      </w:r>
      <w:r w:rsidR="000172B0">
        <w:t xml:space="preserve"> </w:t>
      </w:r>
      <w:r w:rsidR="23EAE03D" w:rsidRPr="6EE04923">
        <w:t xml:space="preserve">leading </w:t>
      </w:r>
      <w:r w:rsidR="001526F5" w:rsidRPr="6EE04923">
        <w:t xml:space="preserve">three </w:t>
      </w:r>
      <w:r w:rsidR="00692AB8" w:rsidRPr="6EE04923">
        <w:t xml:space="preserve">authors of the project. </w:t>
      </w:r>
    </w:p>
    <w:p w14:paraId="4433E346" w14:textId="0AAEF98C" w:rsidR="00EF14FF" w:rsidRPr="00A01566" w:rsidRDefault="00EF14FF" w:rsidP="00A01566">
      <w:pPr>
        <w:spacing w:line="480" w:lineRule="auto"/>
        <w:rPr>
          <w:b/>
          <w:bCs/>
        </w:rPr>
      </w:pPr>
      <w:r w:rsidRPr="00A01566">
        <w:rPr>
          <w:b/>
          <w:bCs/>
        </w:rPr>
        <w:t>Categorization of Additional variables</w:t>
      </w:r>
    </w:p>
    <w:p w14:paraId="52D92303" w14:textId="171451F6" w:rsidR="00EF14FF" w:rsidRPr="00AB210A" w:rsidRDefault="00EF14FF" w:rsidP="00A01566">
      <w:pPr>
        <w:spacing w:line="480" w:lineRule="auto"/>
        <w:ind w:firstLine="720"/>
        <w:rPr>
          <w:rFonts w:eastAsia="Times New Roman"/>
          <w:bCs/>
          <w:color w:val="404040" w:themeColor="text1" w:themeTint="BF"/>
        </w:rPr>
      </w:pPr>
      <w:r w:rsidRPr="00A01566">
        <w:t>We will test how the presence and number of additional variables as parameters in the model impact forecasting accuracy. To this end, we will ensure that additional variables are distinct from one another. Two independent coders will evaluate the distinctiveness of each reported parameter. When there</w:t>
      </w:r>
      <w:r w:rsidRPr="00AB210A">
        <w:rPr>
          <w:rFonts w:eastAsia="Times New Roman"/>
          <w:bCs/>
          <w:color w:val="404040" w:themeColor="text1" w:themeTint="BF"/>
        </w:rPr>
        <w:t xml:space="preserve"> are discrepancies arise, the coders will discuss the case with lead members of the forecasting collaborative to arrive at a consensus.</w:t>
      </w:r>
    </w:p>
    <w:p w14:paraId="4F12608F" w14:textId="5886490A" w:rsidR="00692AB8" w:rsidRDefault="00692AB8" w:rsidP="00A01566">
      <w:pPr>
        <w:pStyle w:val="Heading2"/>
      </w:pPr>
      <w:r>
        <w:lastRenderedPageBreak/>
        <w:t>Categorization of Teams</w:t>
      </w:r>
    </w:p>
    <w:p w14:paraId="55CE88B5" w14:textId="687FED2E" w:rsidR="00194C80" w:rsidRDefault="00692AB8" w:rsidP="00A01566">
      <w:pPr>
        <w:spacing w:line="480" w:lineRule="auto"/>
      </w:pPr>
      <w:r w:rsidRPr="00692AB8">
        <w:rPr>
          <w:bCs/>
        </w:rPr>
        <w:tab/>
      </w:r>
      <w:r w:rsidRPr="6EE04923">
        <w:t>We will</w:t>
      </w:r>
      <w:r w:rsidRPr="00692AB8">
        <w:rPr>
          <w:bCs/>
        </w:rPr>
        <w:t xml:space="preserve"> </w:t>
      </w:r>
      <w:r w:rsidRPr="6EE04923">
        <w:t>next</w:t>
      </w:r>
      <w:r w:rsidRPr="005E2105">
        <w:rPr>
          <w:bCs/>
        </w:rPr>
        <w:t xml:space="preserve"> </w:t>
      </w:r>
      <w:r w:rsidRPr="6EE04923">
        <w:t>categorize teams</w:t>
      </w:r>
      <w:r w:rsidRPr="00692AB8">
        <w:rPr>
          <w:bCs/>
        </w:rPr>
        <w:t xml:space="preserve"> </w:t>
      </w:r>
      <w:r w:rsidRPr="6EE04923">
        <w:t xml:space="preserve">based on compositions. </w:t>
      </w:r>
      <w:r w:rsidR="00D11708" w:rsidRPr="6EE04923">
        <w:t>First</w:t>
      </w:r>
      <w:r w:rsidRPr="6EE04923">
        <w:t xml:space="preserve">, we will </w:t>
      </w:r>
      <w:r w:rsidR="00BF664A" w:rsidRPr="6EE04923">
        <w:t xml:space="preserve">sort contributors into three categories: i. singular forecaster; </w:t>
      </w:r>
      <w:r w:rsidR="00CE693F" w:rsidRPr="6EE04923">
        <w:t>ii. small group (</w:t>
      </w:r>
      <w:r w:rsidR="00CE693F" w:rsidRPr="00AB210A">
        <w:rPr>
          <w:i/>
          <w:iCs/>
        </w:rPr>
        <w:t>n</w:t>
      </w:r>
      <w:r w:rsidR="00CE693F" w:rsidRPr="6EE04923">
        <w:t xml:space="preserve"> &lt; </w:t>
      </w:r>
      <w:r w:rsidR="0083537F" w:rsidRPr="6EE04923">
        <w:t>6</w:t>
      </w:r>
      <w:r w:rsidR="00CE693F" w:rsidRPr="6EE04923">
        <w:t>); iii. large group (</w:t>
      </w:r>
      <w:r w:rsidR="00CE693F" w:rsidRPr="00AB210A">
        <w:rPr>
          <w:i/>
          <w:iCs/>
        </w:rPr>
        <w:t>n</w:t>
      </w:r>
      <w:r w:rsidR="00CE693F" w:rsidRPr="6EE04923">
        <w:t xml:space="preserve"> </w:t>
      </w:r>
      <w:r w:rsidR="0083537F" w:rsidRPr="6EE04923">
        <w:t>≥ 6)</w:t>
      </w:r>
      <w:r w:rsidR="00D11708" w:rsidRPr="6EE04923">
        <w:t xml:space="preserve">. Next, we will sort teams based on disciplinary orientation: i. behavioral sciences; ii. social sciences; iii. </w:t>
      </w:r>
      <w:r w:rsidR="00D206F0" w:rsidRPr="6EE04923">
        <w:t xml:space="preserve">computer sciences; iv. interdisciplinary/other. Finally, we will </w:t>
      </w:r>
      <w:r w:rsidR="00DF0CD4">
        <w:t>use information</w:t>
      </w:r>
      <w:r w:rsidR="00DF0CD4" w:rsidRPr="6EE04923">
        <w:t xml:space="preserve"> </w:t>
      </w:r>
      <w:r w:rsidR="00D206F0" w:rsidRPr="6EE04923">
        <w:t xml:space="preserve">teams </w:t>
      </w:r>
      <w:r w:rsidR="00DF0CD4">
        <w:t xml:space="preserve">provided concerning their </w:t>
      </w:r>
      <w:r w:rsidR="00BD17CF">
        <w:t xml:space="preserve">objective and subjective </w:t>
      </w:r>
      <w:r w:rsidR="00E11205" w:rsidRPr="6EE04923">
        <w:t>expertise level</w:t>
      </w:r>
      <w:r w:rsidR="00BD17CF">
        <w:t xml:space="preserve"> </w:t>
      </w:r>
      <w:r w:rsidR="00DF0CD4">
        <w:t xml:space="preserve">for a given </w:t>
      </w:r>
      <w:r w:rsidR="000B3106">
        <w:t>subject</w:t>
      </w:r>
      <w:r w:rsidR="00A6398E">
        <w:t xml:space="preserve"> domain</w:t>
      </w:r>
      <w:r w:rsidR="00E11205" w:rsidRPr="6EE04923">
        <w:t>.</w:t>
      </w:r>
      <w:r w:rsidR="00E11205">
        <w:rPr>
          <w:bCs/>
        </w:rPr>
        <w:t xml:space="preserve"> </w:t>
      </w:r>
      <w:r w:rsidR="001249C1" w:rsidRPr="6EE04923">
        <w:t xml:space="preserve">We will use each </w:t>
      </w:r>
      <w:r w:rsidR="00AB210A" w:rsidRPr="6EE04923">
        <w:t>covariate</w:t>
      </w:r>
      <w:r w:rsidR="004B695E" w:rsidRPr="6EE04923">
        <w:t xml:space="preserve"> </w:t>
      </w:r>
      <w:r w:rsidR="001249C1" w:rsidRPr="6EE04923">
        <w:t xml:space="preserve">in </w:t>
      </w:r>
      <w:r w:rsidR="00F67930">
        <w:t xml:space="preserve">separate </w:t>
      </w:r>
      <w:r w:rsidR="001249C1" w:rsidRPr="6EE04923">
        <w:t xml:space="preserve">multi-level analyses </w:t>
      </w:r>
      <w:r w:rsidR="004B695E" w:rsidRPr="6EE04923">
        <w:t>with domains</w:t>
      </w:r>
      <w:r w:rsidR="00AC09F8" w:rsidRPr="6EE04923">
        <w:t xml:space="preserve"> and time points as predictors and </w:t>
      </w:r>
      <w:r w:rsidR="00946283">
        <w:t>absolute percentage error</w:t>
      </w:r>
      <w:r w:rsidR="004B695E" w:rsidRPr="6EE04923">
        <w:t xml:space="preserve"> scores</w:t>
      </w:r>
      <w:r w:rsidR="00AC09F8">
        <w:rPr>
          <w:bCs/>
        </w:rPr>
        <w:t xml:space="preserve"> </w:t>
      </w:r>
      <w:r w:rsidR="00F67930">
        <w:rPr>
          <w:bCs/>
        </w:rPr>
        <w:t xml:space="preserve">for a given forecast </w:t>
      </w:r>
      <w:r w:rsidR="00AC09F8" w:rsidRPr="6EE04923">
        <w:t>as a dependent variable.</w:t>
      </w:r>
    </w:p>
    <w:p w14:paraId="57F002E1" w14:textId="69177E2A" w:rsidR="00B47DD7" w:rsidRDefault="00027694" w:rsidP="00A01566">
      <w:pPr>
        <w:spacing w:after="160" w:line="259" w:lineRule="auto"/>
        <w:rPr>
          <w:b/>
        </w:rPr>
      </w:pPr>
      <w:r>
        <w:rPr>
          <w:b/>
        </w:rPr>
        <w:t xml:space="preserve">Forecasting </w:t>
      </w:r>
      <w:r w:rsidR="00B47DD7" w:rsidRPr="005D74C3">
        <w:rPr>
          <w:b/>
        </w:rPr>
        <w:t>Updat</w:t>
      </w:r>
      <w:r>
        <w:rPr>
          <w:b/>
        </w:rPr>
        <w:t>e</w:t>
      </w:r>
      <w:r w:rsidR="00B47DD7" w:rsidRPr="005D74C3">
        <w:rPr>
          <w:b/>
        </w:rPr>
        <w:t xml:space="preserve"> Justifications</w:t>
      </w:r>
    </w:p>
    <w:p w14:paraId="06D5E31B" w14:textId="2424F508" w:rsidR="006E57E5" w:rsidRPr="002A77A9" w:rsidRDefault="006E57E5" w:rsidP="005E2105">
      <w:pPr>
        <w:spacing w:line="480" w:lineRule="auto"/>
        <w:rPr>
          <w:bCs/>
        </w:rPr>
      </w:pPr>
      <w:r w:rsidRPr="005D74C3">
        <w:rPr>
          <w:bCs/>
        </w:rPr>
        <w:tab/>
      </w:r>
      <w:r w:rsidR="007C3B0A" w:rsidRPr="005D74C3">
        <w:rPr>
          <w:bCs/>
        </w:rPr>
        <w:t xml:space="preserve">Given that participants will receive both new data and </w:t>
      </w:r>
      <w:r w:rsidR="002A77A9" w:rsidRPr="005D74C3">
        <w:rPr>
          <w:bCs/>
        </w:rPr>
        <w:t xml:space="preserve">a summary of diverse theoretical positions they can use </w:t>
      </w:r>
      <w:r w:rsidR="002A77A9">
        <w:rPr>
          <w:bCs/>
        </w:rPr>
        <w:t xml:space="preserve">as a basis for their updates, </w:t>
      </w:r>
      <w:r w:rsidR="00C74C6B">
        <w:rPr>
          <w:bCs/>
        </w:rPr>
        <w:t>two independent research associates wil</w:t>
      </w:r>
      <w:r w:rsidR="003924F3">
        <w:rPr>
          <w:bCs/>
        </w:rPr>
        <w:t>l</w:t>
      </w:r>
      <w:r w:rsidR="002A77A9">
        <w:rPr>
          <w:bCs/>
        </w:rPr>
        <w:t xml:space="preserve"> </w:t>
      </w:r>
      <w:r w:rsidR="003924F3">
        <w:rPr>
          <w:bCs/>
        </w:rPr>
        <w:t xml:space="preserve">score </w:t>
      </w:r>
      <w:r w:rsidR="002A77A9">
        <w:rPr>
          <w:bCs/>
        </w:rPr>
        <w:t>participants</w:t>
      </w:r>
      <w:r w:rsidR="003924F3">
        <w:rPr>
          <w:bCs/>
        </w:rPr>
        <w:t>’</w:t>
      </w:r>
      <w:r w:rsidR="002A77A9">
        <w:rPr>
          <w:bCs/>
        </w:rPr>
        <w:t xml:space="preserve"> justifications for </w:t>
      </w:r>
      <w:r w:rsidR="00027694">
        <w:rPr>
          <w:bCs/>
        </w:rPr>
        <w:t xml:space="preserve">forecasting updates </w:t>
      </w:r>
      <w:r w:rsidR="003924F3">
        <w:rPr>
          <w:bCs/>
        </w:rPr>
        <w:t xml:space="preserve">on three dummy-categories: </w:t>
      </w:r>
      <w:r w:rsidR="00C74C6B">
        <w:rPr>
          <w:bCs/>
        </w:rPr>
        <w:t xml:space="preserve">i. new </w:t>
      </w:r>
      <w:r w:rsidR="00A41409">
        <w:rPr>
          <w:bCs/>
        </w:rPr>
        <w:t xml:space="preserve">six months of </w:t>
      </w:r>
      <w:r w:rsidR="00C74C6B">
        <w:rPr>
          <w:bCs/>
        </w:rPr>
        <w:t>data</w:t>
      </w:r>
      <w:r w:rsidR="00A41409">
        <w:rPr>
          <w:bCs/>
        </w:rPr>
        <w:t xml:space="preserve"> we provide</w:t>
      </w:r>
      <w:r w:rsidR="00C74C6B">
        <w:rPr>
          <w:bCs/>
        </w:rPr>
        <w:t>; ii. theoretical insights from the summary</w:t>
      </w:r>
      <w:r w:rsidR="005D74C3">
        <w:rPr>
          <w:bCs/>
        </w:rPr>
        <w:t xml:space="preserve"> </w:t>
      </w:r>
      <w:r w:rsidR="005A3FD5">
        <w:rPr>
          <w:bCs/>
        </w:rPr>
        <w:t xml:space="preserve">of teams’ </w:t>
      </w:r>
      <w:r w:rsidR="004432C2">
        <w:rPr>
          <w:bCs/>
        </w:rPr>
        <w:t>rationales</w:t>
      </w:r>
      <w:r w:rsidR="005A3FD5">
        <w:rPr>
          <w:bCs/>
        </w:rPr>
        <w:t xml:space="preserve"> </w:t>
      </w:r>
      <w:r w:rsidR="005D74C3">
        <w:rPr>
          <w:bCs/>
        </w:rPr>
        <w:t>we provide</w:t>
      </w:r>
      <w:r w:rsidR="00C74C6B">
        <w:rPr>
          <w:bCs/>
        </w:rPr>
        <w:t xml:space="preserve">; iii. </w:t>
      </w:r>
      <w:r w:rsidR="00A41409">
        <w:rPr>
          <w:bCs/>
        </w:rPr>
        <w:t xml:space="preserve">consideration of other </w:t>
      </w:r>
      <w:r w:rsidR="00094D9F">
        <w:rPr>
          <w:bCs/>
        </w:rPr>
        <w:t>external events</w:t>
      </w:r>
      <w:r w:rsidR="005D74C3">
        <w:rPr>
          <w:bCs/>
        </w:rPr>
        <w:t>.</w:t>
      </w:r>
      <w:r w:rsidR="003924F3">
        <w:rPr>
          <w:bCs/>
        </w:rPr>
        <w:t xml:space="preserve"> </w:t>
      </w:r>
    </w:p>
    <w:p w14:paraId="32D149BA" w14:textId="724AB8DF" w:rsidR="007E45DB" w:rsidRPr="001866D9" w:rsidRDefault="00497154" w:rsidP="007E45DB">
      <w:pPr>
        <w:pStyle w:val="Heading2"/>
      </w:pPr>
      <w:r>
        <w:t xml:space="preserve">Confirmatory Analyses: </w:t>
      </w:r>
      <w:r w:rsidR="00267946">
        <w:t>Comparison of Forecasting Models</w:t>
      </w:r>
    </w:p>
    <w:p w14:paraId="0A42CA2B" w14:textId="2A61D0E1" w:rsidR="00497154" w:rsidRDefault="00267946" w:rsidP="009460D8">
      <w:pPr>
        <w:spacing w:line="480" w:lineRule="auto"/>
        <w:ind w:firstLine="720"/>
      </w:pPr>
      <w:r>
        <w:t>W</w:t>
      </w:r>
      <w:r w:rsidR="007E45DB" w:rsidRPr="001866D9">
        <w:t xml:space="preserve">e will first </w:t>
      </w:r>
      <w:r w:rsidR="00887ADC" w:rsidRPr="001866D9">
        <w:t xml:space="preserve">investigate </w:t>
      </w:r>
      <w:r w:rsidR="00BB295A">
        <w:t xml:space="preserve">overall forecasting accuracy in behavioral and social sciences by examining </w:t>
      </w:r>
      <w:r w:rsidR="00D94C12">
        <w:t>MASE for each of the forecasting domains</w:t>
      </w:r>
      <w:r>
        <w:t xml:space="preserve">. </w:t>
      </w:r>
      <w:r w:rsidR="006C6AE8">
        <w:t xml:space="preserve">Using MASE scores will allow us to compare </w:t>
      </w:r>
      <w:r w:rsidR="00663C9A">
        <w:t>forecasted models against the naïve baseline model</w:t>
      </w:r>
      <w:r w:rsidR="008F07FF">
        <w:t xml:space="preserve">. </w:t>
      </w:r>
    </w:p>
    <w:p w14:paraId="59CE1601" w14:textId="55DFB94D" w:rsidR="00497154" w:rsidRPr="0029292C" w:rsidRDefault="000A34CD" w:rsidP="00497154">
      <w:pPr>
        <w:spacing w:line="480" w:lineRule="auto"/>
        <w:rPr>
          <w:b/>
          <w:bCs/>
        </w:rPr>
      </w:pPr>
      <w:r w:rsidRPr="0029292C">
        <w:rPr>
          <w:b/>
          <w:bCs/>
        </w:rPr>
        <w:t xml:space="preserve">Exploratory Analyses: </w:t>
      </w:r>
      <w:r w:rsidR="00115100" w:rsidRPr="0029292C">
        <w:rPr>
          <w:b/>
          <w:bCs/>
        </w:rPr>
        <w:t xml:space="preserve">Comparison of Different Approaches/Teams </w:t>
      </w:r>
    </w:p>
    <w:p w14:paraId="7C3B4BB9" w14:textId="2EF4A45F" w:rsidR="00546C72" w:rsidRDefault="006D5768" w:rsidP="00E327F5">
      <w:pPr>
        <w:spacing w:line="480" w:lineRule="auto"/>
        <w:ind w:firstLine="720"/>
      </w:pPr>
      <w:r>
        <w:t>The</w:t>
      </w:r>
      <w:r w:rsidRPr="001866D9">
        <w:t xml:space="preserve"> </w:t>
      </w:r>
      <w:r w:rsidR="004D6E0B" w:rsidRPr="001866D9">
        <w:t xml:space="preserve">main </w:t>
      </w:r>
      <w:r>
        <w:t xml:space="preserve">exploratory </w:t>
      </w:r>
      <w:r w:rsidR="00D61F3D">
        <w:t xml:space="preserve">(two-tailed) </w:t>
      </w:r>
      <w:r w:rsidRPr="001866D9">
        <w:t>analys</w:t>
      </w:r>
      <w:r>
        <w:t>e</w:t>
      </w:r>
      <w:r w:rsidRPr="001866D9">
        <w:t xml:space="preserve">s </w:t>
      </w:r>
      <w:r>
        <w:t xml:space="preserve">will compare </w:t>
      </w:r>
      <w:r w:rsidR="00ED30C5">
        <w:t xml:space="preserve">MASE </w:t>
      </w:r>
      <w:r w:rsidR="009D7383">
        <w:t xml:space="preserve">scores for the whole forecasted time series as well as </w:t>
      </w:r>
      <w:r w:rsidR="00B41CF3">
        <w:t xml:space="preserve">percent of absolute error </w:t>
      </w:r>
      <w:r w:rsidR="009D7383">
        <w:t xml:space="preserve">for each individual forecasted time point </w:t>
      </w:r>
      <w:r w:rsidR="00E327F5">
        <w:t xml:space="preserve">when using </w:t>
      </w:r>
      <w:r w:rsidR="007A3053">
        <w:t>different forecasting approaches</w:t>
      </w:r>
      <w:r w:rsidR="00EE042C">
        <w:t xml:space="preserve">. To this end, we will </w:t>
      </w:r>
      <w:r w:rsidR="00B96443">
        <w:t xml:space="preserve">fit a series of </w:t>
      </w:r>
      <w:r w:rsidR="00C8016F">
        <w:t>linear mixed effect models</w:t>
      </w:r>
      <w:r w:rsidR="00B96443">
        <w:t xml:space="preserve">. For models evaluating overall accuracy of the forecasted model, we will use </w:t>
      </w:r>
      <w:r w:rsidR="00EE042C">
        <w:t>forecasting type (</w:t>
      </w:r>
      <w:r w:rsidR="00DE6B1A">
        <w:t>purely theoretical, purely data-driven and hybrid models</w:t>
      </w:r>
      <w:r w:rsidR="00EE042C">
        <w:t xml:space="preserve">), forecasting </w:t>
      </w:r>
      <w:r w:rsidR="00EE042C">
        <w:lastRenderedPageBreak/>
        <w:t>domain</w:t>
      </w:r>
      <w:r w:rsidR="00DE6B1A">
        <w:t xml:space="preserve"> </w:t>
      </w:r>
      <w:r w:rsidR="00D61F3D">
        <w:t>as predictors</w:t>
      </w:r>
      <w:r w:rsidR="00C13E27">
        <w:t xml:space="preserve">, with </w:t>
      </w:r>
      <w:r w:rsidR="00B96443">
        <w:t xml:space="preserve">MASE </w:t>
      </w:r>
      <w:r w:rsidR="006C6AE8">
        <w:t xml:space="preserve">scores </w:t>
      </w:r>
      <w:r w:rsidR="00C13E27">
        <w:t>nested within</w:t>
      </w:r>
      <w:r w:rsidR="00EE042C">
        <w:t xml:space="preserve"> </w:t>
      </w:r>
      <w:r w:rsidR="00B96443">
        <w:t>teams</w:t>
      </w:r>
      <w:r w:rsidR="00EE042C">
        <w:t>.</w:t>
      </w:r>
      <w:r w:rsidR="00B96443">
        <w:t xml:space="preserve"> </w:t>
      </w:r>
      <w:r w:rsidR="006B6482">
        <w:t xml:space="preserve">Next, we will examine how the </w:t>
      </w:r>
      <w:r w:rsidR="006F47E0">
        <w:t xml:space="preserve">theory-free </w:t>
      </w:r>
      <w:r w:rsidR="00CC41A3">
        <w:t>“</w:t>
      </w:r>
      <w:r w:rsidR="003B5745">
        <w:t>extrapolation of time series”</w:t>
      </w:r>
      <w:r w:rsidR="006F47E0">
        <w:t xml:space="preserve"> models compare in forecasting accuracy to models that rely on other model parameters and/or theoretical assumptions</w:t>
      </w:r>
      <w:r w:rsidR="00067FF8">
        <w:t>, by including this contrast between models and</w:t>
      </w:r>
      <w:r w:rsidR="006B6482">
        <w:t xml:space="preserve"> forecasting domain as predictors, with MASE scores nested within teams. </w:t>
      </w:r>
      <w:r w:rsidR="00B96443">
        <w:t xml:space="preserve">For models evaluating accuracy of </w:t>
      </w:r>
      <w:r w:rsidR="00032479">
        <w:t xml:space="preserve">individual time points, we will use forecasting type (purely theoretical, purely data-driven and hybrid models), forecasting domain and time points as predictors, </w:t>
      </w:r>
      <w:r w:rsidR="006C6AE8">
        <w:t xml:space="preserve">with absolute percent deviation scores nested within teams. </w:t>
      </w:r>
    </w:p>
    <w:p w14:paraId="7626E16D" w14:textId="632F2473" w:rsidR="00DD445C" w:rsidRDefault="00333363" w:rsidP="00E327F5">
      <w:pPr>
        <w:spacing w:line="480" w:lineRule="auto"/>
        <w:ind w:firstLine="720"/>
      </w:pPr>
      <w:r>
        <w:t>W</w:t>
      </w:r>
      <w:r w:rsidR="009808DF">
        <w:t>e will use equivalent analys</w:t>
      </w:r>
      <w:r>
        <w:t>e</w:t>
      </w:r>
      <w:r w:rsidR="009808DF">
        <w:t>s with team type</w:t>
      </w:r>
      <w:r w:rsidR="00373105">
        <w:t xml:space="preserve"> and confidence</w:t>
      </w:r>
      <w:r w:rsidR="009808DF">
        <w:t xml:space="preserve"> </w:t>
      </w:r>
      <w:r>
        <w:t xml:space="preserve">(instead of forecasting type) </w:t>
      </w:r>
      <w:r w:rsidR="009808DF">
        <w:t>as predictor</w:t>
      </w:r>
      <w:r w:rsidR="00373105">
        <w:t>s</w:t>
      </w:r>
      <w:r>
        <w:t>.</w:t>
      </w:r>
      <w:r w:rsidR="00B47DD7">
        <w:t xml:space="preserve"> Further, we will examine whether presence of </w:t>
      </w:r>
      <w:r w:rsidR="00F665A5">
        <w:t xml:space="preserve">additional parameters (beyond time series data we provide) </w:t>
      </w:r>
      <w:r w:rsidR="00B47DD7">
        <w:t xml:space="preserve">and counterfactuals </w:t>
      </w:r>
      <w:r w:rsidR="00890E2F">
        <w:t>significantly alters forecasting accuracy.</w:t>
      </w:r>
      <w:r>
        <w:t xml:space="preserve"> </w:t>
      </w:r>
      <w:r w:rsidR="00E4073E">
        <w:t>First</w:t>
      </w:r>
      <w:r w:rsidR="002D122F">
        <w:t xml:space="preserve">, </w:t>
      </w:r>
      <w:r w:rsidR="00D00B7C">
        <w:t>in a series of linear mixed model</w:t>
      </w:r>
      <w:r w:rsidR="00A6148E">
        <w:t>s</w:t>
      </w:r>
      <w:r w:rsidR="00D00B7C">
        <w:t xml:space="preserve"> </w:t>
      </w:r>
      <w:r w:rsidR="00D11530">
        <w:t>similar to the one outlined above</w:t>
      </w:r>
      <w:r w:rsidR="00D00B7C">
        <w:t xml:space="preserve"> </w:t>
      </w:r>
      <w:r w:rsidR="002D122F">
        <w:t xml:space="preserve">we will examine whether </w:t>
      </w:r>
      <w:r w:rsidR="00946B99">
        <w:t xml:space="preserve">presence </w:t>
      </w:r>
      <w:r w:rsidR="00D00B7C">
        <w:t>(dummy-coded yes/no) or</w:t>
      </w:r>
      <w:r w:rsidR="00946B99">
        <w:t xml:space="preserve"> number of </w:t>
      </w:r>
      <w:r w:rsidR="00E4073E">
        <w:t xml:space="preserve">considered </w:t>
      </w:r>
      <w:r w:rsidR="00F665A5">
        <w:t xml:space="preserve">additional parameters </w:t>
      </w:r>
      <w:r w:rsidR="00E4073E">
        <w:t xml:space="preserve">and counterfactuals moderate the </w:t>
      </w:r>
      <w:r w:rsidR="00D00B7C">
        <w:t>forecasting accuracy</w:t>
      </w:r>
      <w:r w:rsidR="00A6148E">
        <w:t xml:space="preserve"> (MASE scores for total accuracy</w:t>
      </w:r>
      <w:r w:rsidR="00F57751">
        <w:t xml:space="preserve"> / percent of absolute error for </w:t>
      </w:r>
      <w:r w:rsidR="007A6276">
        <w:t>accuracy at specific time points).</w:t>
      </w:r>
    </w:p>
    <w:p w14:paraId="1C206F72" w14:textId="74FD3535" w:rsidR="00F7302B" w:rsidRDefault="00F64077" w:rsidP="00E327F5">
      <w:pPr>
        <w:spacing w:line="480" w:lineRule="auto"/>
        <w:ind w:firstLine="720"/>
      </w:pPr>
      <w:r>
        <w:t xml:space="preserve">Next, we will </w:t>
      </w:r>
      <w:r w:rsidR="00AF7171">
        <w:t xml:space="preserve">zero-in </w:t>
      </w:r>
      <w:r w:rsidR="00F03AFF">
        <w:t xml:space="preserve">forecasts including </w:t>
      </w:r>
      <w:r w:rsidR="005F707E">
        <w:t>C</w:t>
      </w:r>
      <w:r w:rsidR="00AA0028">
        <w:t xml:space="preserve">OVID-19 </w:t>
      </w:r>
      <w:r w:rsidR="005F707E">
        <w:t>virus trajectory</w:t>
      </w:r>
      <w:r w:rsidR="00AA0028">
        <w:t xml:space="preserve"> as a conditional</w:t>
      </w:r>
      <w:r w:rsidR="002F78D7">
        <w:t xml:space="preserve">. For </w:t>
      </w:r>
      <w:r w:rsidR="005F707E">
        <w:t xml:space="preserve">these forecasts, we will first estimate the forecasting accuracy of the COVID-19 </w:t>
      </w:r>
      <w:r w:rsidR="008E2F7E">
        <w:t>trajectory by evaluating MASE</w:t>
      </w:r>
      <w:r w:rsidR="003C416E">
        <w:t xml:space="preserve"> scores for COVID-19 death against the actual number of deaths. We will use </w:t>
      </w:r>
      <w:r w:rsidR="002A37D2">
        <w:t xml:space="preserve">these conditional </w:t>
      </w:r>
      <w:r w:rsidR="00BD406D">
        <w:t xml:space="preserve">forecasting </w:t>
      </w:r>
      <w:r w:rsidR="002A37D2">
        <w:t>accuracy</w:t>
      </w:r>
      <w:r w:rsidR="003C416E">
        <w:t xml:space="preserve"> </w:t>
      </w:r>
      <w:r w:rsidR="00BD406D">
        <w:t xml:space="preserve">scores </w:t>
      </w:r>
      <w:r w:rsidR="003C416E">
        <w:t xml:space="preserve">as a moderator in </w:t>
      </w:r>
      <w:r w:rsidR="00BD406D">
        <w:t>linear models evaluating accuracy of each of the targeted domain</w:t>
      </w:r>
      <w:r w:rsidR="006613B3">
        <w:t xml:space="preserve">. </w:t>
      </w:r>
      <w:r w:rsidR="00031FEB">
        <w:t xml:space="preserve">We will </w:t>
      </w:r>
      <w:r w:rsidR="00E625C3">
        <w:t xml:space="preserve">further </w:t>
      </w:r>
      <w:r w:rsidR="00031FEB">
        <w:t>conduct simple slope analyses</w:t>
      </w:r>
      <w:r w:rsidR="00E625C3">
        <w:t xml:space="preserve">, evaluating the </w:t>
      </w:r>
      <w:r w:rsidR="00C84FFD">
        <w:t xml:space="preserve">role of </w:t>
      </w:r>
      <w:r w:rsidR="00E625C3">
        <w:t>conditional forecasting accuracy</w:t>
      </w:r>
      <w:r w:rsidR="00C84FFD">
        <w:t xml:space="preserve"> for the </w:t>
      </w:r>
      <w:r w:rsidR="00962A40">
        <w:t xml:space="preserve">accuracy of the </w:t>
      </w:r>
      <w:r w:rsidR="00523AAC">
        <w:t xml:space="preserve">forecast in targeted domains. </w:t>
      </w:r>
      <w:r w:rsidR="007946A5">
        <w:t>Such analyses can reveal whether participants’ forecast</w:t>
      </w:r>
      <w:r w:rsidR="00F7302B">
        <w:t xml:space="preserve">ing errors in targeted domains may be qualified by their </w:t>
      </w:r>
      <w:r w:rsidR="000D63EB">
        <w:t xml:space="preserve">accuracy in </w:t>
      </w:r>
      <w:r w:rsidR="00E970C9">
        <w:t xml:space="preserve">expectations </w:t>
      </w:r>
      <w:r w:rsidR="000D63EB">
        <w:t xml:space="preserve">for the virus trajectory. </w:t>
      </w:r>
    </w:p>
    <w:p w14:paraId="0B91D0B9" w14:textId="36E718BF" w:rsidR="00DE6B1A" w:rsidRDefault="00890E2F" w:rsidP="00E327F5">
      <w:pPr>
        <w:spacing w:line="480" w:lineRule="auto"/>
        <w:ind w:firstLine="720"/>
      </w:pPr>
      <w:r>
        <w:lastRenderedPageBreak/>
        <w:t>For categorical predictors</w:t>
      </w:r>
      <w:r w:rsidR="00D93A3A">
        <w:t xml:space="preserve"> w</w:t>
      </w:r>
      <w:r w:rsidR="00C8016F">
        <w:t xml:space="preserve">e will perform post-hoc </w:t>
      </w:r>
      <w:proofErr w:type="spellStart"/>
      <w:r w:rsidR="00D93A3A">
        <w:t>S</w:t>
      </w:r>
      <w:r w:rsidR="00C23816">
        <w:t>c</w:t>
      </w:r>
      <w:r w:rsidR="00D93A3A">
        <w:t>heffe</w:t>
      </w:r>
      <w:proofErr w:type="spellEnd"/>
      <w:r w:rsidR="00D93A3A">
        <w:t xml:space="preserve"> </w:t>
      </w:r>
      <w:r w:rsidR="00C8016F">
        <w:t>pair-wise comparisons</w:t>
      </w:r>
      <w:r w:rsidR="00D93A3A">
        <w:t xml:space="preserve"> to identify significant differences in forecasting accuracy across </w:t>
      </w:r>
      <w:r w:rsidR="00546C72">
        <w:t>categories</w:t>
      </w:r>
      <w:r w:rsidR="00D93A3A">
        <w:t xml:space="preserve">. </w:t>
      </w:r>
      <w:r w:rsidR="572AAB28">
        <w:t xml:space="preserve">For all analyses, we will assess the robustness of our conclusions by examining forecasting accuracy not only </w:t>
      </w:r>
      <w:r w:rsidR="1E14FEAC">
        <w:t>when using</w:t>
      </w:r>
      <w:r w:rsidR="572AAB28">
        <w:t xml:space="preserve"> the whole timeseries, but also </w:t>
      </w:r>
      <w:r w:rsidR="6286CBF3">
        <w:t>when using different</w:t>
      </w:r>
      <w:r w:rsidR="572AAB28">
        <w:t xml:space="preserve"> subsets of time (</w:t>
      </w:r>
      <w:r w:rsidR="5FCBEF28">
        <w:t>e.g. first six months, last six months</w:t>
      </w:r>
      <w:r w:rsidR="412E9828">
        <w:t>).</w:t>
      </w:r>
    </w:p>
    <w:p w14:paraId="22063D23" w14:textId="6A7E4D2E" w:rsidR="007E45DB" w:rsidRDefault="00267946" w:rsidP="009B7AA5">
      <w:pPr>
        <w:spacing w:after="160" w:line="259" w:lineRule="auto"/>
      </w:pPr>
      <w:r w:rsidRPr="00267946">
        <w:rPr>
          <w:b/>
          <w:bCs/>
        </w:rPr>
        <w:t xml:space="preserve">Evaluating </w:t>
      </w:r>
      <w:r w:rsidR="005E2105">
        <w:rPr>
          <w:b/>
          <w:bCs/>
        </w:rPr>
        <w:t>Updating-contingent Change</w:t>
      </w:r>
      <w:r w:rsidR="005E2105" w:rsidRPr="00267946">
        <w:rPr>
          <w:b/>
          <w:bCs/>
        </w:rPr>
        <w:t xml:space="preserve"> </w:t>
      </w:r>
      <w:r w:rsidRPr="00267946">
        <w:rPr>
          <w:b/>
          <w:bCs/>
        </w:rPr>
        <w:t>in Forecasting Accuracy</w:t>
      </w:r>
    </w:p>
    <w:p w14:paraId="39B379E3" w14:textId="6C00CE2C" w:rsidR="006A4889" w:rsidRDefault="00267946" w:rsidP="00267946">
      <w:pPr>
        <w:spacing w:line="480" w:lineRule="auto"/>
      </w:pPr>
      <w:r>
        <w:tab/>
      </w:r>
      <w:r w:rsidR="00B85903">
        <w:t xml:space="preserve">We will </w:t>
      </w:r>
      <w:r w:rsidR="00582B08">
        <w:t xml:space="preserve">examine whether teams become more accurate on average </w:t>
      </w:r>
      <w:r w:rsidR="00010162">
        <w:t>if</w:t>
      </w:r>
      <w:r w:rsidR="00582B08">
        <w:t xml:space="preserve"> they </w:t>
      </w:r>
      <w:r w:rsidR="00010162">
        <w:t xml:space="preserve">decide to </w:t>
      </w:r>
      <w:r w:rsidR="00582B08">
        <w:t>update</w:t>
      </w:r>
      <w:r w:rsidR="00010162">
        <w:t xml:space="preserve"> their </w:t>
      </w:r>
      <w:r w:rsidR="006A4889">
        <w:t>forecasts and</w:t>
      </w:r>
      <w:r w:rsidR="00582B08">
        <w:t xml:space="preserve"> </w:t>
      </w:r>
      <w:r w:rsidR="00422735">
        <w:t xml:space="preserve">will </w:t>
      </w:r>
      <w:r w:rsidR="00E16404">
        <w:t xml:space="preserve">also </w:t>
      </w:r>
      <w:r w:rsidR="00422735">
        <w:t>evaluate</w:t>
      </w:r>
      <w:r w:rsidR="00582B08">
        <w:t xml:space="preserve"> predictors of </w:t>
      </w:r>
      <w:r w:rsidR="006A4889">
        <w:t xml:space="preserve">improved </w:t>
      </w:r>
      <w:r w:rsidR="00E16404">
        <w:t>forecast</w:t>
      </w:r>
      <w:r w:rsidR="006A4889">
        <w:t>ing accuracy</w:t>
      </w:r>
      <w:r w:rsidR="00E16404">
        <w:t>.</w:t>
      </w:r>
      <w:r w:rsidR="00582B08">
        <w:t xml:space="preserve"> </w:t>
      </w:r>
    </w:p>
    <w:p w14:paraId="046F133A" w14:textId="75F26F02" w:rsidR="006A4889" w:rsidRDefault="719DE51E" w:rsidP="00267946">
      <w:pPr>
        <w:spacing w:line="480" w:lineRule="auto"/>
      </w:pPr>
      <w:r>
        <w:t>W</w:t>
      </w:r>
      <w:r w:rsidR="006A4889">
        <w:t xml:space="preserve">e will fit a series of linear mixed effect models. </w:t>
      </w:r>
      <w:r w:rsidR="00130749">
        <w:t>To evaluate improved</w:t>
      </w:r>
      <w:r w:rsidR="006A4889">
        <w:t xml:space="preserve"> accuracy of the </w:t>
      </w:r>
      <w:r w:rsidR="00130749">
        <w:t xml:space="preserve">overall </w:t>
      </w:r>
      <w:r w:rsidR="006A4889">
        <w:t xml:space="preserve">forecast, we will use </w:t>
      </w:r>
      <w:r w:rsidR="006B160A">
        <w:t xml:space="preserve">linear mixed effects models with </w:t>
      </w:r>
      <w:r w:rsidR="00130749">
        <w:t>group type (</w:t>
      </w:r>
      <w:r w:rsidR="007A6E4C">
        <w:t>update vs. no update) and</w:t>
      </w:r>
      <w:r w:rsidR="006A4889">
        <w:t xml:space="preserve"> forecasting domain as predictors</w:t>
      </w:r>
      <w:r w:rsidR="006B160A">
        <w:t xml:space="preserve"> and</w:t>
      </w:r>
      <w:r w:rsidR="006A4889">
        <w:t xml:space="preserve"> MASE scores </w:t>
      </w:r>
      <w:r w:rsidR="007A6E4C">
        <w:t xml:space="preserve">for updated forecasts for the remaining six months </w:t>
      </w:r>
      <w:r w:rsidR="006B160A">
        <w:t xml:space="preserve">as a dependent variable, </w:t>
      </w:r>
      <w:r w:rsidR="006A4889">
        <w:t>nested within teams.</w:t>
      </w:r>
      <w:r w:rsidR="00CC7BB1">
        <w:t xml:space="preserve"> We will follow-up with post-</w:t>
      </w:r>
      <w:r w:rsidR="0DD24180">
        <w:t>h</w:t>
      </w:r>
      <w:r w:rsidR="00CC7BB1">
        <w:t xml:space="preserve">oc contrast tests, in which we will compare </w:t>
      </w:r>
      <w:r w:rsidR="006B160A">
        <w:t xml:space="preserve">forecasting accuracy of </w:t>
      </w:r>
      <w:r w:rsidR="00DE3B70">
        <w:t xml:space="preserve">different </w:t>
      </w:r>
      <w:r w:rsidR="006B160A">
        <w:t xml:space="preserve">updating strategies </w:t>
      </w:r>
      <w:r w:rsidR="00F52FCA">
        <w:t>(</w:t>
      </w:r>
      <w:r w:rsidR="00F74C68">
        <w:rPr>
          <w:bCs/>
        </w:rPr>
        <w:t>i. new six months of data we provide; ii. theoretical insights from the summary of teams’ rationales we provide; iii. consideration of other external events)</w:t>
      </w:r>
      <w:r w:rsidR="0061076F">
        <w:rPr>
          <w:bCs/>
        </w:rPr>
        <w:t xml:space="preserve"> against each other and against the no-updating </w:t>
      </w:r>
      <w:r w:rsidR="006B160A">
        <w:rPr>
          <w:bCs/>
        </w:rPr>
        <w:t xml:space="preserve">control group. </w:t>
      </w:r>
    </w:p>
    <w:p w14:paraId="669BDA45" w14:textId="77777777" w:rsidR="00267946" w:rsidRDefault="00267946" w:rsidP="00D4035C">
      <w:pPr>
        <w:pStyle w:val="Heading1"/>
      </w:pPr>
    </w:p>
    <w:p w14:paraId="0F1DC939" w14:textId="77777777" w:rsidR="000120D8" w:rsidRDefault="000120D8">
      <w:pPr>
        <w:spacing w:after="160" w:line="259" w:lineRule="auto"/>
        <w:rPr>
          <w:rFonts w:eastAsiaTheme="majorEastAsia"/>
          <w:b/>
          <w:color w:val="000000" w:themeColor="text1"/>
        </w:rPr>
      </w:pPr>
      <w:r>
        <w:br w:type="page"/>
      </w:r>
    </w:p>
    <w:p w14:paraId="6B9717C3" w14:textId="4256984E" w:rsidR="00D4035C" w:rsidRPr="001866D9" w:rsidRDefault="00D4035C" w:rsidP="00D4035C">
      <w:pPr>
        <w:pStyle w:val="Heading1"/>
      </w:pPr>
      <w:r>
        <w:lastRenderedPageBreak/>
        <w:t>References</w:t>
      </w:r>
    </w:p>
    <w:p w14:paraId="58E40DAE" w14:textId="58437264" w:rsidR="00120306" w:rsidRPr="00120306" w:rsidRDefault="00E342D6" w:rsidP="00120306">
      <w:pPr>
        <w:widowControl w:val="0"/>
        <w:autoSpaceDE w:val="0"/>
        <w:autoSpaceDN w:val="0"/>
        <w:adjustRightInd w:val="0"/>
        <w:spacing w:line="480" w:lineRule="auto"/>
        <w:ind w:left="640" w:hanging="640"/>
        <w:rPr>
          <w:noProof/>
        </w:rPr>
      </w:pPr>
      <w:r>
        <w:fldChar w:fldCharType="begin" w:fldLock="1"/>
      </w:r>
      <w:r>
        <w:instrText xml:space="preserve">ADDIN Mendeley Bibliography CSL_BIBLIOGRAPHY </w:instrText>
      </w:r>
      <w:r>
        <w:fldChar w:fldCharType="separate"/>
      </w:r>
      <w:r w:rsidR="00120306" w:rsidRPr="00120306">
        <w:rPr>
          <w:noProof/>
        </w:rPr>
        <w:t>1.</w:t>
      </w:r>
      <w:r w:rsidR="00120306" w:rsidRPr="00120306">
        <w:rPr>
          <w:noProof/>
        </w:rPr>
        <w:tab/>
        <w:t xml:space="preserve">Hofman, J. M., Sharma, A. &amp; Watts, D. J. Prediction and explanation in social systems. </w:t>
      </w:r>
      <w:r w:rsidR="00120306" w:rsidRPr="00120306">
        <w:rPr>
          <w:i/>
          <w:iCs/>
          <w:noProof/>
        </w:rPr>
        <w:t>Science (80-. ).</w:t>
      </w:r>
      <w:r w:rsidR="00120306" w:rsidRPr="00120306">
        <w:rPr>
          <w:noProof/>
        </w:rPr>
        <w:t xml:space="preserve"> </w:t>
      </w:r>
      <w:r w:rsidR="00120306" w:rsidRPr="00120306">
        <w:rPr>
          <w:b/>
          <w:bCs/>
          <w:noProof/>
        </w:rPr>
        <w:t>355</w:t>
      </w:r>
      <w:r w:rsidR="00120306" w:rsidRPr="00120306">
        <w:rPr>
          <w:noProof/>
        </w:rPr>
        <w:t>, 486–488 (2017).</w:t>
      </w:r>
    </w:p>
    <w:p w14:paraId="3FEDC0E0" w14:textId="77777777" w:rsidR="00120306" w:rsidRPr="00120306" w:rsidRDefault="00120306" w:rsidP="00120306">
      <w:pPr>
        <w:widowControl w:val="0"/>
        <w:autoSpaceDE w:val="0"/>
        <w:autoSpaceDN w:val="0"/>
        <w:adjustRightInd w:val="0"/>
        <w:spacing w:line="480" w:lineRule="auto"/>
        <w:ind w:left="640" w:hanging="640"/>
        <w:rPr>
          <w:noProof/>
        </w:rPr>
      </w:pPr>
      <w:r w:rsidRPr="00120306">
        <w:rPr>
          <w:noProof/>
        </w:rPr>
        <w:t>2.</w:t>
      </w:r>
      <w:r w:rsidRPr="00120306">
        <w:rPr>
          <w:noProof/>
        </w:rPr>
        <w:tab/>
        <w:t xml:space="preserve">Varnum, M. E. W. &amp; Grossmann, I. Cultural Change: The How and the Why. </w:t>
      </w:r>
      <w:r w:rsidRPr="00120306">
        <w:rPr>
          <w:i/>
          <w:iCs/>
          <w:noProof/>
        </w:rPr>
        <w:t>Perspect. Psychol. Sci.</w:t>
      </w:r>
      <w:r w:rsidRPr="00120306">
        <w:rPr>
          <w:noProof/>
        </w:rPr>
        <w:t xml:space="preserve"> </w:t>
      </w:r>
      <w:r w:rsidRPr="00120306">
        <w:rPr>
          <w:b/>
          <w:bCs/>
          <w:noProof/>
        </w:rPr>
        <w:t>12</w:t>
      </w:r>
      <w:r w:rsidRPr="00120306">
        <w:rPr>
          <w:noProof/>
        </w:rPr>
        <w:t>, 956–972 (2017).</w:t>
      </w:r>
    </w:p>
    <w:p w14:paraId="1F0D2419" w14:textId="77777777" w:rsidR="00120306" w:rsidRPr="00120306" w:rsidRDefault="00120306" w:rsidP="00120306">
      <w:pPr>
        <w:widowControl w:val="0"/>
        <w:autoSpaceDE w:val="0"/>
        <w:autoSpaceDN w:val="0"/>
        <w:adjustRightInd w:val="0"/>
        <w:spacing w:line="480" w:lineRule="auto"/>
        <w:ind w:left="640" w:hanging="640"/>
        <w:rPr>
          <w:noProof/>
        </w:rPr>
      </w:pPr>
      <w:r w:rsidRPr="00120306">
        <w:rPr>
          <w:noProof/>
        </w:rPr>
        <w:t>3.</w:t>
      </w:r>
      <w:r w:rsidRPr="00120306">
        <w:rPr>
          <w:noProof/>
        </w:rPr>
        <w:tab/>
        <w:t xml:space="preserve">Yarkoni, T. &amp; Westfall, J. Choosing prediction over explanation in psychology : Lessons from machine learning. </w:t>
      </w:r>
      <w:r w:rsidRPr="00120306">
        <w:rPr>
          <w:i/>
          <w:iCs/>
          <w:noProof/>
        </w:rPr>
        <w:t>Perspect. Psychol. Sci.</w:t>
      </w:r>
      <w:r w:rsidRPr="00120306">
        <w:rPr>
          <w:noProof/>
        </w:rPr>
        <w:t xml:space="preserve"> </w:t>
      </w:r>
      <w:r w:rsidRPr="00120306">
        <w:rPr>
          <w:b/>
          <w:bCs/>
          <w:noProof/>
        </w:rPr>
        <w:t>12</w:t>
      </w:r>
      <w:r w:rsidRPr="00120306">
        <w:rPr>
          <w:noProof/>
        </w:rPr>
        <w:t>, 1100–1122 (2017).</w:t>
      </w:r>
    </w:p>
    <w:p w14:paraId="562E9AF0" w14:textId="77777777" w:rsidR="00120306" w:rsidRPr="00120306" w:rsidRDefault="00120306" w:rsidP="00120306">
      <w:pPr>
        <w:widowControl w:val="0"/>
        <w:autoSpaceDE w:val="0"/>
        <w:autoSpaceDN w:val="0"/>
        <w:adjustRightInd w:val="0"/>
        <w:spacing w:line="480" w:lineRule="auto"/>
        <w:ind w:left="640" w:hanging="640"/>
        <w:rPr>
          <w:noProof/>
        </w:rPr>
      </w:pPr>
      <w:r w:rsidRPr="00120306">
        <w:rPr>
          <w:noProof/>
        </w:rPr>
        <w:t>4.</w:t>
      </w:r>
      <w:r w:rsidRPr="00120306">
        <w:rPr>
          <w:noProof/>
        </w:rPr>
        <w:tab/>
        <w:t xml:space="preserve">Open Science Collaboration. Estimating the reproducibility of psychological science. </w:t>
      </w:r>
      <w:r w:rsidRPr="00120306">
        <w:rPr>
          <w:i/>
          <w:iCs/>
          <w:noProof/>
        </w:rPr>
        <w:t>Science (80-. ).</w:t>
      </w:r>
      <w:r w:rsidRPr="00120306">
        <w:rPr>
          <w:noProof/>
        </w:rPr>
        <w:t xml:space="preserve"> </w:t>
      </w:r>
      <w:r w:rsidRPr="00120306">
        <w:rPr>
          <w:b/>
          <w:bCs/>
          <w:noProof/>
        </w:rPr>
        <w:t>349</w:t>
      </w:r>
      <w:r w:rsidRPr="00120306">
        <w:rPr>
          <w:noProof/>
        </w:rPr>
        <w:t>, aac4716–aac4716 (2015).</w:t>
      </w:r>
    </w:p>
    <w:p w14:paraId="54FACA72" w14:textId="77777777" w:rsidR="00120306" w:rsidRPr="00120306" w:rsidRDefault="00120306" w:rsidP="00120306">
      <w:pPr>
        <w:widowControl w:val="0"/>
        <w:autoSpaceDE w:val="0"/>
        <w:autoSpaceDN w:val="0"/>
        <w:adjustRightInd w:val="0"/>
        <w:spacing w:line="480" w:lineRule="auto"/>
        <w:ind w:left="640" w:hanging="640"/>
        <w:rPr>
          <w:noProof/>
        </w:rPr>
      </w:pPr>
      <w:r w:rsidRPr="00120306">
        <w:rPr>
          <w:noProof/>
        </w:rPr>
        <w:t>5.</w:t>
      </w:r>
      <w:r w:rsidRPr="00120306">
        <w:rPr>
          <w:noProof/>
        </w:rPr>
        <w:tab/>
        <w:t xml:space="preserve">Klein, R. A. </w:t>
      </w:r>
      <w:r w:rsidRPr="00120306">
        <w:rPr>
          <w:i/>
          <w:iCs/>
          <w:noProof/>
        </w:rPr>
        <w:t>et al.</w:t>
      </w:r>
      <w:r w:rsidRPr="00120306">
        <w:rPr>
          <w:noProof/>
        </w:rPr>
        <w:t xml:space="preserve"> Many Labs 2: Investigating Variation in Replicability Across Samples and Settings. </w:t>
      </w:r>
      <w:r w:rsidRPr="00120306">
        <w:rPr>
          <w:i/>
          <w:iCs/>
          <w:noProof/>
        </w:rPr>
        <w:t>Adv. Methods Pract. Psychol. Sci.</w:t>
      </w:r>
      <w:r w:rsidRPr="00120306">
        <w:rPr>
          <w:noProof/>
        </w:rPr>
        <w:t xml:space="preserve"> </w:t>
      </w:r>
      <w:r w:rsidRPr="00120306">
        <w:rPr>
          <w:b/>
          <w:bCs/>
          <w:noProof/>
        </w:rPr>
        <w:t>1</w:t>
      </w:r>
      <w:r w:rsidRPr="00120306">
        <w:rPr>
          <w:noProof/>
        </w:rPr>
        <w:t>, 443–490 (2018).</w:t>
      </w:r>
    </w:p>
    <w:p w14:paraId="3435486A" w14:textId="77777777" w:rsidR="00120306" w:rsidRPr="00120306" w:rsidRDefault="00120306" w:rsidP="00120306">
      <w:pPr>
        <w:widowControl w:val="0"/>
        <w:autoSpaceDE w:val="0"/>
        <w:autoSpaceDN w:val="0"/>
        <w:adjustRightInd w:val="0"/>
        <w:spacing w:line="480" w:lineRule="auto"/>
        <w:ind w:left="640" w:hanging="640"/>
        <w:rPr>
          <w:noProof/>
        </w:rPr>
      </w:pPr>
      <w:r w:rsidRPr="00120306">
        <w:rPr>
          <w:noProof/>
        </w:rPr>
        <w:t>6.</w:t>
      </w:r>
      <w:r w:rsidRPr="00120306">
        <w:rPr>
          <w:noProof/>
        </w:rPr>
        <w:tab/>
        <w:t xml:space="preserve">Camerer, C. F. </w:t>
      </w:r>
      <w:r w:rsidRPr="00120306">
        <w:rPr>
          <w:i/>
          <w:iCs/>
          <w:noProof/>
        </w:rPr>
        <w:t>et al.</w:t>
      </w:r>
      <w:r w:rsidRPr="00120306">
        <w:rPr>
          <w:noProof/>
        </w:rPr>
        <w:t xml:space="preserve"> Evaluating replicability of laboratory experiments in economics. </w:t>
      </w:r>
      <w:r w:rsidRPr="00120306">
        <w:rPr>
          <w:i/>
          <w:iCs/>
          <w:noProof/>
        </w:rPr>
        <w:t>Science (80-. ).</w:t>
      </w:r>
      <w:r w:rsidRPr="00120306">
        <w:rPr>
          <w:noProof/>
        </w:rPr>
        <w:t xml:space="preserve"> </w:t>
      </w:r>
      <w:r w:rsidRPr="00120306">
        <w:rPr>
          <w:b/>
          <w:bCs/>
          <w:noProof/>
        </w:rPr>
        <w:t>351</w:t>
      </w:r>
      <w:r w:rsidRPr="00120306">
        <w:rPr>
          <w:noProof/>
        </w:rPr>
        <w:t>, 1433–1436 (2016).</w:t>
      </w:r>
    </w:p>
    <w:p w14:paraId="7B27CB8B" w14:textId="77777777" w:rsidR="00120306" w:rsidRPr="00120306" w:rsidRDefault="00120306" w:rsidP="00120306">
      <w:pPr>
        <w:widowControl w:val="0"/>
        <w:autoSpaceDE w:val="0"/>
        <w:autoSpaceDN w:val="0"/>
        <w:adjustRightInd w:val="0"/>
        <w:spacing w:line="480" w:lineRule="auto"/>
        <w:ind w:left="640" w:hanging="640"/>
        <w:rPr>
          <w:noProof/>
        </w:rPr>
      </w:pPr>
      <w:r w:rsidRPr="00120306">
        <w:rPr>
          <w:noProof/>
        </w:rPr>
        <w:t>7.</w:t>
      </w:r>
      <w:r w:rsidRPr="00120306">
        <w:rPr>
          <w:noProof/>
        </w:rPr>
        <w:tab/>
        <w:t xml:space="preserve">Cova, F. </w:t>
      </w:r>
      <w:r w:rsidRPr="00120306">
        <w:rPr>
          <w:i/>
          <w:iCs/>
          <w:noProof/>
        </w:rPr>
        <w:t>et al.</w:t>
      </w:r>
      <w:r w:rsidRPr="00120306">
        <w:rPr>
          <w:noProof/>
        </w:rPr>
        <w:t xml:space="preserve"> Estimating the Reproducibility of Experimental Philosophy. </w:t>
      </w:r>
      <w:r w:rsidRPr="00120306">
        <w:rPr>
          <w:i/>
          <w:iCs/>
          <w:noProof/>
        </w:rPr>
        <w:t>Rev. Philos. Psychol.</w:t>
      </w:r>
      <w:r w:rsidRPr="00120306">
        <w:rPr>
          <w:noProof/>
        </w:rPr>
        <w:t xml:space="preserve"> (2018). doi:10.1007/s13164-018-0400-9</w:t>
      </w:r>
    </w:p>
    <w:p w14:paraId="40B886D0" w14:textId="77777777" w:rsidR="00120306" w:rsidRPr="00120306" w:rsidRDefault="00120306" w:rsidP="00120306">
      <w:pPr>
        <w:widowControl w:val="0"/>
        <w:autoSpaceDE w:val="0"/>
        <w:autoSpaceDN w:val="0"/>
        <w:adjustRightInd w:val="0"/>
        <w:spacing w:line="480" w:lineRule="auto"/>
        <w:ind w:left="640" w:hanging="640"/>
        <w:rPr>
          <w:noProof/>
        </w:rPr>
      </w:pPr>
      <w:r w:rsidRPr="00120306">
        <w:rPr>
          <w:noProof/>
        </w:rPr>
        <w:t>8.</w:t>
      </w:r>
      <w:r w:rsidRPr="00120306">
        <w:rPr>
          <w:noProof/>
        </w:rPr>
        <w:tab/>
        <w:t xml:space="preserve">Schauer, J. M. &amp; Hedges, L. V. Assessing heterogeneity and power in replications of psychological experiments. </w:t>
      </w:r>
      <w:r w:rsidRPr="00120306">
        <w:rPr>
          <w:i/>
          <w:iCs/>
          <w:noProof/>
        </w:rPr>
        <w:t>Psychol. Bull.</w:t>
      </w:r>
      <w:r w:rsidRPr="00120306">
        <w:rPr>
          <w:noProof/>
        </w:rPr>
        <w:t xml:space="preserve"> (2020). doi:10.1037/bul0000232</w:t>
      </w:r>
    </w:p>
    <w:p w14:paraId="0218A206" w14:textId="77777777" w:rsidR="00120306" w:rsidRPr="00120306" w:rsidRDefault="00120306" w:rsidP="00120306">
      <w:pPr>
        <w:widowControl w:val="0"/>
        <w:autoSpaceDE w:val="0"/>
        <w:autoSpaceDN w:val="0"/>
        <w:adjustRightInd w:val="0"/>
        <w:spacing w:line="480" w:lineRule="auto"/>
        <w:ind w:left="640" w:hanging="640"/>
        <w:rPr>
          <w:noProof/>
        </w:rPr>
      </w:pPr>
      <w:r w:rsidRPr="00120306">
        <w:rPr>
          <w:noProof/>
        </w:rPr>
        <w:t>9.</w:t>
      </w:r>
      <w:r w:rsidRPr="00120306">
        <w:rPr>
          <w:noProof/>
        </w:rPr>
        <w:tab/>
        <w:t xml:space="preserve">Diener, E., Lucas, R. E. &amp; Scollon, C. N. Beyond the hedonic treadmill: Revising the adaptation theory of well-being. </w:t>
      </w:r>
      <w:r w:rsidRPr="00120306">
        <w:rPr>
          <w:i/>
          <w:iCs/>
          <w:noProof/>
        </w:rPr>
        <w:t>Am. Psychol.</w:t>
      </w:r>
      <w:r w:rsidRPr="00120306">
        <w:rPr>
          <w:noProof/>
        </w:rPr>
        <w:t xml:space="preserve"> </w:t>
      </w:r>
      <w:r w:rsidRPr="00120306">
        <w:rPr>
          <w:b/>
          <w:bCs/>
          <w:noProof/>
        </w:rPr>
        <w:t>61</w:t>
      </w:r>
      <w:r w:rsidRPr="00120306">
        <w:rPr>
          <w:noProof/>
        </w:rPr>
        <w:t>, 305–314 (2006).</w:t>
      </w:r>
    </w:p>
    <w:p w14:paraId="060C6619" w14:textId="77777777" w:rsidR="00120306" w:rsidRPr="00120306" w:rsidRDefault="00120306" w:rsidP="00120306">
      <w:pPr>
        <w:widowControl w:val="0"/>
        <w:autoSpaceDE w:val="0"/>
        <w:autoSpaceDN w:val="0"/>
        <w:adjustRightInd w:val="0"/>
        <w:spacing w:line="480" w:lineRule="auto"/>
        <w:ind w:left="640" w:hanging="640"/>
        <w:rPr>
          <w:noProof/>
        </w:rPr>
      </w:pPr>
      <w:r w:rsidRPr="00120306">
        <w:rPr>
          <w:noProof/>
        </w:rPr>
        <w:t>10.</w:t>
      </w:r>
      <w:r w:rsidRPr="00120306">
        <w:rPr>
          <w:noProof/>
        </w:rPr>
        <w:tab/>
        <w:t xml:space="preserve">Anusic, I. &amp; Schimmack, U. Stability and change of personality traits, self-esteem, and well-being: Introducing the meta-analytic stability and change model of retest correlations. </w:t>
      </w:r>
      <w:r w:rsidRPr="00120306">
        <w:rPr>
          <w:i/>
          <w:iCs/>
          <w:noProof/>
        </w:rPr>
        <w:t>J. Pers. Soc. Psychol.</w:t>
      </w:r>
      <w:r w:rsidRPr="00120306">
        <w:rPr>
          <w:noProof/>
        </w:rPr>
        <w:t xml:space="preserve"> </w:t>
      </w:r>
      <w:r w:rsidRPr="00120306">
        <w:rPr>
          <w:b/>
          <w:bCs/>
          <w:noProof/>
        </w:rPr>
        <w:t>110</w:t>
      </w:r>
      <w:r w:rsidRPr="00120306">
        <w:rPr>
          <w:noProof/>
        </w:rPr>
        <w:t>, 766–781 (2016).</w:t>
      </w:r>
    </w:p>
    <w:p w14:paraId="24B57D1E" w14:textId="77777777" w:rsidR="00120306" w:rsidRPr="00120306" w:rsidRDefault="00120306" w:rsidP="00120306">
      <w:pPr>
        <w:widowControl w:val="0"/>
        <w:autoSpaceDE w:val="0"/>
        <w:autoSpaceDN w:val="0"/>
        <w:adjustRightInd w:val="0"/>
        <w:spacing w:line="480" w:lineRule="auto"/>
        <w:ind w:left="640" w:hanging="640"/>
        <w:rPr>
          <w:noProof/>
        </w:rPr>
      </w:pPr>
      <w:r w:rsidRPr="00120306">
        <w:rPr>
          <w:noProof/>
        </w:rPr>
        <w:t>11.</w:t>
      </w:r>
      <w:r w:rsidRPr="00120306">
        <w:rPr>
          <w:noProof/>
        </w:rPr>
        <w:tab/>
        <w:t xml:space="preserve">Bonanno, G. A. Clarifying and Extending the Construct of Adult Resilience. </w:t>
      </w:r>
      <w:r w:rsidRPr="00120306">
        <w:rPr>
          <w:i/>
          <w:iCs/>
          <w:noProof/>
        </w:rPr>
        <w:t>Am. Psychol.</w:t>
      </w:r>
      <w:r w:rsidRPr="00120306">
        <w:rPr>
          <w:noProof/>
        </w:rPr>
        <w:t xml:space="preserve"> </w:t>
      </w:r>
      <w:r w:rsidRPr="00120306">
        <w:rPr>
          <w:b/>
          <w:bCs/>
          <w:noProof/>
        </w:rPr>
        <w:lastRenderedPageBreak/>
        <w:t>60</w:t>
      </w:r>
      <w:r w:rsidRPr="00120306">
        <w:rPr>
          <w:noProof/>
        </w:rPr>
        <w:t>, 265–267 (2005).</w:t>
      </w:r>
    </w:p>
    <w:p w14:paraId="618D9C90" w14:textId="77777777" w:rsidR="00120306" w:rsidRPr="00120306" w:rsidRDefault="00120306" w:rsidP="00120306">
      <w:pPr>
        <w:widowControl w:val="0"/>
        <w:autoSpaceDE w:val="0"/>
        <w:autoSpaceDN w:val="0"/>
        <w:adjustRightInd w:val="0"/>
        <w:spacing w:line="480" w:lineRule="auto"/>
        <w:ind w:left="640" w:hanging="640"/>
        <w:rPr>
          <w:noProof/>
        </w:rPr>
      </w:pPr>
      <w:r w:rsidRPr="00120306">
        <w:rPr>
          <w:noProof/>
        </w:rPr>
        <w:t>12.</w:t>
      </w:r>
      <w:r w:rsidRPr="00120306">
        <w:rPr>
          <w:noProof/>
        </w:rPr>
        <w:tab/>
        <w:t xml:space="preserve">Jayawickreme, E. &amp; Blackie, L. E. R. Post-traumatic Growth as Positive Personality Change: Evidence, Controversies and Future Directions. </w:t>
      </w:r>
      <w:r w:rsidRPr="00120306">
        <w:rPr>
          <w:i/>
          <w:iCs/>
          <w:noProof/>
        </w:rPr>
        <w:t>Eur. J. Pers.</w:t>
      </w:r>
      <w:r w:rsidRPr="00120306">
        <w:rPr>
          <w:noProof/>
        </w:rPr>
        <w:t xml:space="preserve"> </w:t>
      </w:r>
      <w:r w:rsidRPr="00120306">
        <w:rPr>
          <w:b/>
          <w:bCs/>
          <w:noProof/>
        </w:rPr>
        <w:t>28</w:t>
      </w:r>
      <w:r w:rsidRPr="00120306">
        <w:rPr>
          <w:noProof/>
        </w:rPr>
        <w:t>, 312–331 (2014).</w:t>
      </w:r>
    </w:p>
    <w:p w14:paraId="10BC2582" w14:textId="77777777" w:rsidR="00120306" w:rsidRPr="00120306" w:rsidRDefault="00120306" w:rsidP="00120306">
      <w:pPr>
        <w:widowControl w:val="0"/>
        <w:autoSpaceDE w:val="0"/>
        <w:autoSpaceDN w:val="0"/>
        <w:adjustRightInd w:val="0"/>
        <w:spacing w:line="480" w:lineRule="auto"/>
        <w:ind w:left="640" w:hanging="640"/>
        <w:rPr>
          <w:noProof/>
        </w:rPr>
      </w:pPr>
      <w:r w:rsidRPr="00120306">
        <w:rPr>
          <w:noProof/>
        </w:rPr>
        <w:t>13.</w:t>
      </w:r>
      <w:r w:rsidRPr="00120306">
        <w:rPr>
          <w:noProof/>
        </w:rPr>
        <w:tab/>
        <w:t xml:space="preserve">Fincher, C. L. &amp; Thornhill, R. Parasite-stress promotes in-group assortative sociality: The cases of strong family ties and heightened religiosity. </w:t>
      </w:r>
      <w:r w:rsidRPr="00120306">
        <w:rPr>
          <w:i/>
          <w:iCs/>
          <w:noProof/>
        </w:rPr>
        <w:t>Behav. Brain Sci.</w:t>
      </w:r>
      <w:r w:rsidRPr="00120306">
        <w:rPr>
          <w:noProof/>
        </w:rPr>
        <w:t xml:space="preserve"> </w:t>
      </w:r>
      <w:r w:rsidRPr="00120306">
        <w:rPr>
          <w:b/>
          <w:bCs/>
          <w:noProof/>
        </w:rPr>
        <w:t>35</w:t>
      </w:r>
      <w:r w:rsidRPr="00120306">
        <w:rPr>
          <w:noProof/>
        </w:rPr>
        <w:t>, 61–79 (2012).</w:t>
      </w:r>
    </w:p>
    <w:p w14:paraId="1CF79849" w14:textId="77777777" w:rsidR="00120306" w:rsidRPr="00120306" w:rsidRDefault="00120306" w:rsidP="00120306">
      <w:pPr>
        <w:widowControl w:val="0"/>
        <w:autoSpaceDE w:val="0"/>
        <w:autoSpaceDN w:val="0"/>
        <w:adjustRightInd w:val="0"/>
        <w:spacing w:line="480" w:lineRule="auto"/>
        <w:ind w:left="640" w:hanging="640"/>
        <w:rPr>
          <w:noProof/>
        </w:rPr>
      </w:pPr>
      <w:r w:rsidRPr="00120306">
        <w:rPr>
          <w:noProof/>
        </w:rPr>
        <w:t>14.</w:t>
      </w:r>
      <w:r w:rsidRPr="00120306">
        <w:rPr>
          <w:noProof/>
        </w:rPr>
        <w:tab/>
        <w:t xml:space="preserve">Varnum, M. E. W. &amp; Grossmann, I. Pathogen prevalence is associated with cultural changes in gender equality. </w:t>
      </w:r>
      <w:r w:rsidRPr="00120306">
        <w:rPr>
          <w:i/>
          <w:iCs/>
          <w:noProof/>
        </w:rPr>
        <w:t>Nat. Hum. Behav.</w:t>
      </w:r>
      <w:r w:rsidRPr="00120306">
        <w:rPr>
          <w:noProof/>
        </w:rPr>
        <w:t xml:space="preserve"> </w:t>
      </w:r>
      <w:r w:rsidRPr="00120306">
        <w:rPr>
          <w:b/>
          <w:bCs/>
          <w:noProof/>
        </w:rPr>
        <w:t>1</w:t>
      </w:r>
      <w:r w:rsidRPr="00120306">
        <w:rPr>
          <w:noProof/>
        </w:rPr>
        <w:t>, 0003 (2016).</w:t>
      </w:r>
    </w:p>
    <w:p w14:paraId="6199FADD" w14:textId="77777777" w:rsidR="00120306" w:rsidRPr="00120306" w:rsidRDefault="00120306" w:rsidP="00120306">
      <w:pPr>
        <w:widowControl w:val="0"/>
        <w:autoSpaceDE w:val="0"/>
        <w:autoSpaceDN w:val="0"/>
        <w:adjustRightInd w:val="0"/>
        <w:spacing w:line="480" w:lineRule="auto"/>
        <w:ind w:left="640" w:hanging="640"/>
        <w:rPr>
          <w:noProof/>
        </w:rPr>
      </w:pPr>
      <w:r w:rsidRPr="00120306">
        <w:rPr>
          <w:noProof/>
        </w:rPr>
        <w:t>15.</w:t>
      </w:r>
      <w:r w:rsidRPr="00120306">
        <w:rPr>
          <w:noProof/>
        </w:rPr>
        <w:tab/>
        <w:t xml:space="preserve">Schaller, M. &amp; Murray, D. R. Pathogens, personality, and culture: Disease prevalence predicts worldwide variability in sociosexuality, extraversion, and openness to experience. </w:t>
      </w:r>
      <w:r w:rsidRPr="00120306">
        <w:rPr>
          <w:i/>
          <w:iCs/>
          <w:noProof/>
        </w:rPr>
        <w:t>J. Pers. Soc. Psychol.</w:t>
      </w:r>
      <w:r w:rsidRPr="00120306">
        <w:rPr>
          <w:noProof/>
        </w:rPr>
        <w:t xml:space="preserve"> </w:t>
      </w:r>
      <w:r w:rsidRPr="00120306">
        <w:rPr>
          <w:b/>
          <w:bCs/>
          <w:noProof/>
        </w:rPr>
        <w:t>95</w:t>
      </w:r>
      <w:r w:rsidRPr="00120306">
        <w:rPr>
          <w:noProof/>
        </w:rPr>
        <w:t>, 212–221 (2008).</w:t>
      </w:r>
    </w:p>
    <w:p w14:paraId="6B39E206" w14:textId="77777777" w:rsidR="00120306" w:rsidRPr="00120306" w:rsidRDefault="00120306" w:rsidP="00120306">
      <w:pPr>
        <w:widowControl w:val="0"/>
        <w:autoSpaceDE w:val="0"/>
        <w:autoSpaceDN w:val="0"/>
        <w:adjustRightInd w:val="0"/>
        <w:spacing w:line="480" w:lineRule="auto"/>
        <w:ind w:left="640" w:hanging="640"/>
        <w:rPr>
          <w:noProof/>
        </w:rPr>
      </w:pPr>
      <w:r w:rsidRPr="00120306">
        <w:rPr>
          <w:noProof/>
        </w:rPr>
        <w:t>16.</w:t>
      </w:r>
      <w:r w:rsidRPr="00120306">
        <w:rPr>
          <w:noProof/>
        </w:rPr>
        <w:tab/>
        <w:t xml:space="preserve">van Leeuwen, F., Park, J. H., Koenig, B. L. &amp; Graham, J. Regional variation in pathogen prevalence predicts endorsement of group-focused moral concerns. </w:t>
      </w:r>
      <w:r w:rsidRPr="00120306">
        <w:rPr>
          <w:i/>
          <w:iCs/>
          <w:noProof/>
        </w:rPr>
        <w:t>Evol. Hum. Behav.</w:t>
      </w:r>
      <w:r w:rsidRPr="00120306">
        <w:rPr>
          <w:noProof/>
        </w:rPr>
        <w:t xml:space="preserve"> </w:t>
      </w:r>
      <w:r w:rsidRPr="00120306">
        <w:rPr>
          <w:b/>
          <w:bCs/>
          <w:noProof/>
        </w:rPr>
        <w:t>33</w:t>
      </w:r>
      <w:r w:rsidRPr="00120306">
        <w:rPr>
          <w:noProof/>
        </w:rPr>
        <w:t>, 429–437 (2012).</w:t>
      </w:r>
    </w:p>
    <w:p w14:paraId="26A0F60B" w14:textId="77777777" w:rsidR="00120306" w:rsidRPr="00120306" w:rsidRDefault="00120306" w:rsidP="00120306">
      <w:pPr>
        <w:widowControl w:val="0"/>
        <w:autoSpaceDE w:val="0"/>
        <w:autoSpaceDN w:val="0"/>
        <w:adjustRightInd w:val="0"/>
        <w:spacing w:line="480" w:lineRule="auto"/>
        <w:ind w:left="640" w:hanging="640"/>
        <w:rPr>
          <w:noProof/>
        </w:rPr>
      </w:pPr>
      <w:r w:rsidRPr="00120306">
        <w:rPr>
          <w:noProof/>
        </w:rPr>
        <w:t>17.</w:t>
      </w:r>
      <w:r w:rsidRPr="00120306">
        <w:rPr>
          <w:noProof/>
        </w:rPr>
        <w:tab/>
        <w:t xml:space="preserve">Niou, E. M. S. &amp; Tan, G. External threat and collective action. </w:t>
      </w:r>
      <w:r w:rsidRPr="00120306">
        <w:rPr>
          <w:i/>
          <w:iCs/>
          <w:noProof/>
        </w:rPr>
        <w:t>Econ. Inq.</w:t>
      </w:r>
      <w:r w:rsidRPr="00120306">
        <w:rPr>
          <w:noProof/>
        </w:rPr>
        <w:t xml:space="preserve"> </w:t>
      </w:r>
      <w:r w:rsidRPr="00120306">
        <w:rPr>
          <w:b/>
          <w:bCs/>
          <w:noProof/>
        </w:rPr>
        <w:t>43</w:t>
      </w:r>
      <w:r w:rsidRPr="00120306">
        <w:rPr>
          <w:noProof/>
        </w:rPr>
        <w:t>, 519–530 (2005).</w:t>
      </w:r>
    </w:p>
    <w:p w14:paraId="080BD333" w14:textId="77777777" w:rsidR="00120306" w:rsidRPr="00120306" w:rsidRDefault="00120306" w:rsidP="00120306">
      <w:pPr>
        <w:widowControl w:val="0"/>
        <w:autoSpaceDE w:val="0"/>
        <w:autoSpaceDN w:val="0"/>
        <w:adjustRightInd w:val="0"/>
        <w:spacing w:line="480" w:lineRule="auto"/>
        <w:ind w:left="640" w:hanging="640"/>
        <w:rPr>
          <w:noProof/>
        </w:rPr>
      </w:pPr>
      <w:r w:rsidRPr="00120306">
        <w:rPr>
          <w:noProof/>
        </w:rPr>
        <w:t>18.</w:t>
      </w:r>
      <w:r w:rsidRPr="00120306">
        <w:rPr>
          <w:noProof/>
        </w:rPr>
        <w:tab/>
        <w:t xml:space="preserve">Dawes, R., Faust, D. &amp; Meehl, P. Clinical versus actuarial judgment. </w:t>
      </w:r>
      <w:r w:rsidRPr="00120306">
        <w:rPr>
          <w:i/>
          <w:iCs/>
          <w:noProof/>
        </w:rPr>
        <w:t>Science (80-. ).</w:t>
      </w:r>
      <w:r w:rsidRPr="00120306">
        <w:rPr>
          <w:noProof/>
        </w:rPr>
        <w:t xml:space="preserve"> </w:t>
      </w:r>
      <w:r w:rsidRPr="00120306">
        <w:rPr>
          <w:b/>
          <w:bCs/>
          <w:noProof/>
        </w:rPr>
        <w:t>243</w:t>
      </w:r>
      <w:r w:rsidRPr="00120306">
        <w:rPr>
          <w:noProof/>
        </w:rPr>
        <w:t>, 1668–1674 (1989).</w:t>
      </w:r>
    </w:p>
    <w:p w14:paraId="48B1FEC7" w14:textId="77777777" w:rsidR="00120306" w:rsidRPr="00120306" w:rsidRDefault="00120306" w:rsidP="00120306">
      <w:pPr>
        <w:widowControl w:val="0"/>
        <w:autoSpaceDE w:val="0"/>
        <w:autoSpaceDN w:val="0"/>
        <w:adjustRightInd w:val="0"/>
        <w:spacing w:line="480" w:lineRule="auto"/>
        <w:ind w:left="640" w:hanging="640"/>
        <w:rPr>
          <w:noProof/>
        </w:rPr>
      </w:pPr>
      <w:r w:rsidRPr="00120306">
        <w:rPr>
          <w:noProof/>
        </w:rPr>
        <w:t>19.</w:t>
      </w:r>
      <w:r w:rsidRPr="00120306">
        <w:rPr>
          <w:noProof/>
        </w:rPr>
        <w:tab/>
        <w:t xml:space="preserve">Salganik, M. J. </w:t>
      </w:r>
      <w:r w:rsidRPr="00120306">
        <w:rPr>
          <w:i/>
          <w:iCs/>
          <w:noProof/>
        </w:rPr>
        <w:t>et al.</w:t>
      </w:r>
      <w:r w:rsidRPr="00120306">
        <w:rPr>
          <w:noProof/>
        </w:rPr>
        <w:t xml:space="preserve"> Measuring the predictability of life outcomes with a scientific mass collaboration. </w:t>
      </w:r>
      <w:r w:rsidRPr="00120306">
        <w:rPr>
          <w:i/>
          <w:iCs/>
          <w:noProof/>
        </w:rPr>
        <w:t>Proc. Natl. Acad. Sci.</w:t>
      </w:r>
      <w:r w:rsidRPr="00120306">
        <w:rPr>
          <w:noProof/>
        </w:rPr>
        <w:t xml:space="preserve"> </w:t>
      </w:r>
      <w:r w:rsidRPr="00120306">
        <w:rPr>
          <w:b/>
          <w:bCs/>
          <w:noProof/>
        </w:rPr>
        <w:t>117</w:t>
      </w:r>
      <w:r w:rsidRPr="00120306">
        <w:rPr>
          <w:noProof/>
        </w:rPr>
        <w:t>, 8398–8403 (2020).</w:t>
      </w:r>
    </w:p>
    <w:p w14:paraId="6F87FB6C" w14:textId="77777777" w:rsidR="00120306" w:rsidRPr="00120306" w:rsidRDefault="00120306" w:rsidP="00120306">
      <w:pPr>
        <w:widowControl w:val="0"/>
        <w:autoSpaceDE w:val="0"/>
        <w:autoSpaceDN w:val="0"/>
        <w:adjustRightInd w:val="0"/>
        <w:spacing w:line="480" w:lineRule="auto"/>
        <w:ind w:left="640" w:hanging="640"/>
        <w:rPr>
          <w:noProof/>
        </w:rPr>
      </w:pPr>
      <w:r w:rsidRPr="00120306">
        <w:rPr>
          <w:noProof/>
        </w:rPr>
        <w:t>20.</w:t>
      </w:r>
      <w:r w:rsidRPr="00120306">
        <w:rPr>
          <w:noProof/>
        </w:rPr>
        <w:tab/>
        <w:t xml:space="preserve">Kaplan, A., Skogstad, A. L. &amp; Girshick, M. A. The Prediction of Social and Technological Events. </w:t>
      </w:r>
      <w:r w:rsidRPr="00120306">
        <w:rPr>
          <w:i/>
          <w:iCs/>
          <w:noProof/>
        </w:rPr>
        <w:t>Public Opin. Q.</w:t>
      </w:r>
      <w:r w:rsidRPr="00120306">
        <w:rPr>
          <w:noProof/>
        </w:rPr>
        <w:t xml:space="preserve"> </w:t>
      </w:r>
      <w:r w:rsidRPr="00120306">
        <w:rPr>
          <w:b/>
          <w:bCs/>
          <w:noProof/>
        </w:rPr>
        <w:t>14</w:t>
      </w:r>
      <w:r w:rsidRPr="00120306">
        <w:rPr>
          <w:noProof/>
        </w:rPr>
        <w:t>, 93 (1950).</w:t>
      </w:r>
    </w:p>
    <w:p w14:paraId="4EC543FD" w14:textId="77777777" w:rsidR="00120306" w:rsidRPr="00120306" w:rsidRDefault="00120306" w:rsidP="00120306">
      <w:pPr>
        <w:widowControl w:val="0"/>
        <w:autoSpaceDE w:val="0"/>
        <w:autoSpaceDN w:val="0"/>
        <w:adjustRightInd w:val="0"/>
        <w:spacing w:line="480" w:lineRule="auto"/>
        <w:ind w:left="640" w:hanging="640"/>
        <w:rPr>
          <w:noProof/>
        </w:rPr>
      </w:pPr>
      <w:r w:rsidRPr="00120306">
        <w:rPr>
          <w:noProof/>
        </w:rPr>
        <w:t>21.</w:t>
      </w:r>
      <w:r w:rsidRPr="00120306">
        <w:rPr>
          <w:noProof/>
        </w:rPr>
        <w:tab/>
        <w:t xml:space="preserve">Mellers, B. </w:t>
      </w:r>
      <w:r w:rsidRPr="00120306">
        <w:rPr>
          <w:i/>
          <w:iCs/>
          <w:noProof/>
        </w:rPr>
        <w:t>et al.</w:t>
      </w:r>
      <w:r w:rsidRPr="00120306">
        <w:rPr>
          <w:noProof/>
        </w:rPr>
        <w:t xml:space="preserve"> Identifying and Cultivating Superforecasters as a Method of Improving Probabilistic Predictions. </w:t>
      </w:r>
      <w:r w:rsidRPr="00120306">
        <w:rPr>
          <w:i/>
          <w:iCs/>
          <w:noProof/>
        </w:rPr>
        <w:t>Perspect. Psychol. Sci.</w:t>
      </w:r>
      <w:r w:rsidRPr="00120306">
        <w:rPr>
          <w:noProof/>
        </w:rPr>
        <w:t xml:space="preserve"> </w:t>
      </w:r>
      <w:r w:rsidRPr="00120306">
        <w:rPr>
          <w:b/>
          <w:bCs/>
          <w:noProof/>
        </w:rPr>
        <w:t>10</w:t>
      </w:r>
      <w:r w:rsidRPr="00120306">
        <w:rPr>
          <w:noProof/>
        </w:rPr>
        <w:t>, 267–281 (2015).</w:t>
      </w:r>
    </w:p>
    <w:p w14:paraId="00CE0E2A" w14:textId="77777777" w:rsidR="00120306" w:rsidRPr="00120306" w:rsidRDefault="00120306" w:rsidP="00120306">
      <w:pPr>
        <w:widowControl w:val="0"/>
        <w:autoSpaceDE w:val="0"/>
        <w:autoSpaceDN w:val="0"/>
        <w:adjustRightInd w:val="0"/>
        <w:spacing w:line="480" w:lineRule="auto"/>
        <w:ind w:left="640" w:hanging="640"/>
        <w:rPr>
          <w:noProof/>
        </w:rPr>
      </w:pPr>
      <w:r w:rsidRPr="00120306">
        <w:rPr>
          <w:noProof/>
        </w:rPr>
        <w:lastRenderedPageBreak/>
        <w:t>22.</w:t>
      </w:r>
      <w:r w:rsidRPr="00120306">
        <w:rPr>
          <w:noProof/>
        </w:rPr>
        <w:tab/>
        <w:t xml:space="preserve">Erev, I. </w:t>
      </w:r>
      <w:r w:rsidRPr="00120306">
        <w:rPr>
          <w:i/>
          <w:iCs/>
          <w:noProof/>
        </w:rPr>
        <w:t>et al.</w:t>
      </w:r>
      <w:r w:rsidRPr="00120306">
        <w:rPr>
          <w:noProof/>
        </w:rPr>
        <w:t xml:space="preserve"> A choice prediction competition: Choices from experience and from description. </w:t>
      </w:r>
      <w:r w:rsidRPr="00120306">
        <w:rPr>
          <w:i/>
          <w:iCs/>
          <w:noProof/>
        </w:rPr>
        <w:t>J. Behav. Decis. Mak.</w:t>
      </w:r>
      <w:r w:rsidRPr="00120306">
        <w:rPr>
          <w:noProof/>
        </w:rPr>
        <w:t xml:space="preserve"> </w:t>
      </w:r>
      <w:r w:rsidRPr="00120306">
        <w:rPr>
          <w:b/>
          <w:bCs/>
          <w:noProof/>
        </w:rPr>
        <w:t>23</w:t>
      </w:r>
      <w:r w:rsidRPr="00120306">
        <w:rPr>
          <w:noProof/>
        </w:rPr>
        <w:t>, 15–47 (2010).</w:t>
      </w:r>
    </w:p>
    <w:p w14:paraId="7C021F25" w14:textId="77777777" w:rsidR="00120306" w:rsidRPr="00120306" w:rsidRDefault="00120306" w:rsidP="00120306">
      <w:pPr>
        <w:widowControl w:val="0"/>
        <w:autoSpaceDE w:val="0"/>
        <w:autoSpaceDN w:val="0"/>
        <w:adjustRightInd w:val="0"/>
        <w:spacing w:line="480" w:lineRule="auto"/>
        <w:ind w:left="640" w:hanging="640"/>
        <w:rPr>
          <w:noProof/>
        </w:rPr>
      </w:pPr>
      <w:r w:rsidRPr="00120306">
        <w:rPr>
          <w:noProof/>
        </w:rPr>
        <w:t>23.</w:t>
      </w:r>
      <w:r w:rsidRPr="00120306">
        <w:rPr>
          <w:noProof/>
        </w:rPr>
        <w:tab/>
        <w:t xml:space="preserve">Axelrod, R. &amp; Hamilton, W. D. The evolution of cooperation. </w:t>
      </w:r>
      <w:r w:rsidRPr="00120306">
        <w:rPr>
          <w:i/>
          <w:iCs/>
          <w:noProof/>
        </w:rPr>
        <w:t>Science (80-. ).</w:t>
      </w:r>
      <w:r w:rsidRPr="00120306">
        <w:rPr>
          <w:noProof/>
        </w:rPr>
        <w:t xml:space="preserve"> </w:t>
      </w:r>
      <w:r w:rsidRPr="00120306">
        <w:rPr>
          <w:b/>
          <w:bCs/>
          <w:noProof/>
        </w:rPr>
        <w:t>211</w:t>
      </w:r>
      <w:r w:rsidRPr="00120306">
        <w:rPr>
          <w:noProof/>
        </w:rPr>
        <w:t>, 1390–1396 (1981).</w:t>
      </w:r>
    </w:p>
    <w:p w14:paraId="7871CFFE" w14:textId="77777777" w:rsidR="00120306" w:rsidRPr="00120306" w:rsidRDefault="00120306" w:rsidP="00120306">
      <w:pPr>
        <w:widowControl w:val="0"/>
        <w:autoSpaceDE w:val="0"/>
        <w:autoSpaceDN w:val="0"/>
        <w:adjustRightInd w:val="0"/>
        <w:spacing w:line="480" w:lineRule="auto"/>
        <w:ind w:left="640" w:hanging="640"/>
        <w:rPr>
          <w:noProof/>
        </w:rPr>
      </w:pPr>
      <w:r w:rsidRPr="00120306">
        <w:rPr>
          <w:noProof/>
        </w:rPr>
        <w:t>24.</w:t>
      </w:r>
      <w:r w:rsidRPr="00120306">
        <w:rPr>
          <w:noProof/>
        </w:rPr>
        <w:tab/>
        <w:t xml:space="preserve">Tetlock, P. E., Mellers, B. A. &amp; Scoblic, J. P. Bringing probability judgments into policy debates via forecasting tournaments. </w:t>
      </w:r>
      <w:r w:rsidRPr="00120306">
        <w:rPr>
          <w:i/>
          <w:iCs/>
          <w:noProof/>
        </w:rPr>
        <w:t>Science (80-. ).</w:t>
      </w:r>
      <w:r w:rsidRPr="00120306">
        <w:rPr>
          <w:noProof/>
        </w:rPr>
        <w:t xml:space="preserve"> </w:t>
      </w:r>
      <w:r w:rsidRPr="00120306">
        <w:rPr>
          <w:b/>
          <w:bCs/>
          <w:noProof/>
        </w:rPr>
        <w:t>355</w:t>
      </w:r>
      <w:r w:rsidRPr="00120306">
        <w:rPr>
          <w:noProof/>
        </w:rPr>
        <w:t>, 481–483 (2017).</w:t>
      </w:r>
    </w:p>
    <w:p w14:paraId="41452AE6" w14:textId="77777777" w:rsidR="00120306" w:rsidRPr="00120306" w:rsidRDefault="00120306" w:rsidP="00120306">
      <w:pPr>
        <w:widowControl w:val="0"/>
        <w:autoSpaceDE w:val="0"/>
        <w:autoSpaceDN w:val="0"/>
        <w:adjustRightInd w:val="0"/>
        <w:spacing w:line="480" w:lineRule="auto"/>
        <w:ind w:left="640" w:hanging="640"/>
        <w:rPr>
          <w:noProof/>
        </w:rPr>
      </w:pPr>
      <w:r w:rsidRPr="00120306">
        <w:rPr>
          <w:noProof/>
        </w:rPr>
        <w:t>25.</w:t>
      </w:r>
      <w:r w:rsidRPr="00120306">
        <w:rPr>
          <w:noProof/>
        </w:rPr>
        <w:tab/>
        <w:t xml:space="preserve">Hyndman, R. J. &amp; Koehler, A. B. Another look at measures of forecast accuracy. </w:t>
      </w:r>
      <w:r w:rsidRPr="00120306">
        <w:rPr>
          <w:i/>
          <w:iCs/>
          <w:noProof/>
        </w:rPr>
        <w:t>Int. J. Forecast.</w:t>
      </w:r>
      <w:r w:rsidRPr="00120306">
        <w:rPr>
          <w:noProof/>
        </w:rPr>
        <w:t xml:space="preserve"> </w:t>
      </w:r>
      <w:r w:rsidRPr="00120306">
        <w:rPr>
          <w:b/>
          <w:bCs/>
          <w:noProof/>
        </w:rPr>
        <w:t>22</w:t>
      </w:r>
      <w:r w:rsidRPr="00120306">
        <w:rPr>
          <w:noProof/>
        </w:rPr>
        <w:t>, 679–688 (2006).</w:t>
      </w:r>
    </w:p>
    <w:p w14:paraId="158B9B7D" w14:textId="77777777" w:rsidR="00120306" w:rsidRPr="00120306" w:rsidRDefault="00120306" w:rsidP="00120306">
      <w:pPr>
        <w:widowControl w:val="0"/>
        <w:autoSpaceDE w:val="0"/>
        <w:autoSpaceDN w:val="0"/>
        <w:adjustRightInd w:val="0"/>
        <w:spacing w:line="480" w:lineRule="auto"/>
        <w:ind w:left="640" w:hanging="640"/>
        <w:rPr>
          <w:noProof/>
        </w:rPr>
      </w:pPr>
      <w:r w:rsidRPr="00120306">
        <w:rPr>
          <w:noProof/>
        </w:rPr>
        <w:t>26.</w:t>
      </w:r>
      <w:r w:rsidRPr="00120306">
        <w:rPr>
          <w:noProof/>
        </w:rPr>
        <w:tab/>
        <w:t xml:space="preserve">Jebb, A. T., Tay, L., Wang, W. &amp; Huang, Q. Time series analysis for psychological research: examining and forecasting change. </w:t>
      </w:r>
      <w:r w:rsidRPr="00120306">
        <w:rPr>
          <w:i/>
          <w:iCs/>
          <w:noProof/>
        </w:rPr>
        <w:t>Front. Psychol.</w:t>
      </w:r>
      <w:r w:rsidRPr="00120306">
        <w:rPr>
          <w:noProof/>
        </w:rPr>
        <w:t xml:space="preserve"> </w:t>
      </w:r>
      <w:r w:rsidRPr="00120306">
        <w:rPr>
          <w:b/>
          <w:bCs/>
          <w:noProof/>
        </w:rPr>
        <w:t>6</w:t>
      </w:r>
      <w:r w:rsidRPr="00120306">
        <w:rPr>
          <w:noProof/>
        </w:rPr>
        <w:t>, (2015).</w:t>
      </w:r>
    </w:p>
    <w:p w14:paraId="27D8CD66" w14:textId="77777777" w:rsidR="00120306" w:rsidRPr="00120306" w:rsidRDefault="00120306" w:rsidP="00120306">
      <w:pPr>
        <w:widowControl w:val="0"/>
        <w:autoSpaceDE w:val="0"/>
        <w:autoSpaceDN w:val="0"/>
        <w:adjustRightInd w:val="0"/>
        <w:spacing w:line="480" w:lineRule="auto"/>
        <w:ind w:left="640" w:hanging="640"/>
        <w:rPr>
          <w:noProof/>
        </w:rPr>
      </w:pPr>
      <w:r w:rsidRPr="00120306">
        <w:rPr>
          <w:noProof/>
        </w:rPr>
        <w:t>27.</w:t>
      </w:r>
      <w:r w:rsidRPr="00120306">
        <w:rPr>
          <w:noProof/>
        </w:rPr>
        <w:tab/>
        <w:t xml:space="preserve">Luhmann, M. Using Big Data to study subjective well-being. </w:t>
      </w:r>
      <w:r w:rsidRPr="00120306">
        <w:rPr>
          <w:i/>
          <w:iCs/>
          <w:noProof/>
        </w:rPr>
        <w:t>Curr. Opin. Behav. Sci.</w:t>
      </w:r>
      <w:r w:rsidRPr="00120306">
        <w:rPr>
          <w:noProof/>
        </w:rPr>
        <w:t xml:space="preserve"> </w:t>
      </w:r>
      <w:r w:rsidRPr="00120306">
        <w:rPr>
          <w:b/>
          <w:bCs/>
          <w:noProof/>
        </w:rPr>
        <w:t>18</w:t>
      </w:r>
      <w:r w:rsidRPr="00120306">
        <w:rPr>
          <w:noProof/>
        </w:rPr>
        <w:t>, 28–33 (2017).</w:t>
      </w:r>
    </w:p>
    <w:p w14:paraId="434C845E" w14:textId="77777777" w:rsidR="00120306" w:rsidRPr="00120306" w:rsidRDefault="00120306" w:rsidP="00120306">
      <w:pPr>
        <w:widowControl w:val="0"/>
        <w:autoSpaceDE w:val="0"/>
        <w:autoSpaceDN w:val="0"/>
        <w:adjustRightInd w:val="0"/>
        <w:spacing w:line="480" w:lineRule="auto"/>
        <w:ind w:left="640" w:hanging="640"/>
        <w:rPr>
          <w:noProof/>
        </w:rPr>
      </w:pPr>
      <w:r w:rsidRPr="00120306">
        <w:rPr>
          <w:noProof/>
        </w:rPr>
        <w:t>28.</w:t>
      </w:r>
      <w:r w:rsidRPr="00120306">
        <w:rPr>
          <w:noProof/>
        </w:rPr>
        <w:tab/>
        <w:t xml:space="preserve">Schwartz, H. A. </w:t>
      </w:r>
      <w:r w:rsidRPr="00120306">
        <w:rPr>
          <w:i/>
          <w:iCs/>
          <w:noProof/>
        </w:rPr>
        <w:t>et al.</w:t>
      </w:r>
      <w:r w:rsidRPr="00120306">
        <w:rPr>
          <w:noProof/>
        </w:rPr>
        <w:t xml:space="preserve"> Predicting individual well-being through the language of social media. in </w:t>
      </w:r>
      <w:r w:rsidRPr="00120306">
        <w:rPr>
          <w:i/>
          <w:iCs/>
          <w:noProof/>
        </w:rPr>
        <w:t>Biocomputing 2016</w:t>
      </w:r>
      <w:r w:rsidRPr="00120306">
        <w:rPr>
          <w:noProof/>
        </w:rPr>
        <w:t xml:space="preserve"> 516–527 (World Scientific, 2016). doi:10.1142/9789814749411_0047</w:t>
      </w:r>
    </w:p>
    <w:p w14:paraId="697EDA78" w14:textId="77777777" w:rsidR="00120306" w:rsidRPr="00120306" w:rsidRDefault="00120306" w:rsidP="00120306">
      <w:pPr>
        <w:widowControl w:val="0"/>
        <w:autoSpaceDE w:val="0"/>
        <w:autoSpaceDN w:val="0"/>
        <w:adjustRightInd w:val="0"/>
        <w:spacing w:line="480" w:lineRule="auto"/>
        <w:ind w:left="640" w:hanging="640"/>
        <w:rPr>
          <w:noProof/>
        </w:rPr>
      </w:pPr>
      <w:r w:rsidRPr="00120306">
        <w:rPr>
          <w:noProof/>
        </w:rPr>
        <w:t>29.</w:t>
      </w:r>
      <w:r w:rsidRPr="00120306">
        <w:rPr>
          <w:noProof/>
        </w:rPr>
        <w:tab/>
        <w:t xml:space="preserve">Kiritchenko, S., Zhu, X. &amp; Mohammad, S. M. Sentiment analysis of short informal texts. </w:t>
      </w:r>
      <w:r w:rsidRPr="00120306">
        <w:rPr>
          <w:i/>
          <w:iCs/>
          <w:noProof/>
        </w:rPr>
        <w:t>J. Artif. Intell. Res.</w:t>
      </w:r>
      <w:r w:rsidRPr="00120306">
        <w:rPr>
          <w:noProof/>
        </w:rPr>
        <w:t xml:space="preserve"> </w:t>
      </w:r>
      <w:r w:rsidRPr="00120306">
        <w:rPr>
          <w:b/>
          <w:bCs/>
          <w:noProof/>
        </w:rPr>
        <w:t>50</w:t>
      </w:r>
      <w:r w:rsidRPr="00120306">
        <w:rPr>
          <w:noProof/>
        </w:rPr>
        <w:t>, 723–762 (2014).</w:t>
      </w:r>
    </w:p>
    <w:p w14:paraId="42902302" w14:textId="77777777" w:rsidR="00120306" w:rsidRPr="00120306" w:rsidRDefault="00120306" w:rsidP="00120306">
      <w:pPr>
        <w:widowControl w:val="0"/>
        <w:autoSpaceDE w:val="0"/>
        <w:autoSpaceDN w:val="0"/>
        <w:adjustRightInd w:val="0"/>
        <w:spacing w:line="480" w:lineRule="auto"/>
        <w:ind w:left="640" w:hanging="640"/>
        <w:rPr>
          <w:noProof/>
        </w:rPr>
      </w:pPr>
      <w:r w:rsidRPr="00120306">
        <w:rPr>
          <w:noProof/>
        </w:rPr>
        <w:t>30.</w:t>
      </w:r>
      <w:r w:rsidRPr="00120306">
        <w:rPr>
          <w:noProof/>
        </w:rPr>
        <w:tab/>
        <w:t xml:space="preserve">Witters, D. &amp; Harter, J. </w:t>
      </w:r>
      <w:r w:rsidRPr="00120306">
        <w:rPr>
          <w:i/>
          <w:iCs/>
          <w:noProof/>
        </w:rPr>
        <w:t>In U.S., Life Ratings Plummet to 12-Year Low</w:t>
      </w:r>
      <w:r w:rsidRPr="00120306">
        <w:rPr>
          <w:noProof/>
        </w:rPr>
        <w:t>. (2020).</w:t>
      </w:r>
    </w:p>
    <w:p w14:paraId="2E9BCF68" w14:textId="77777777" w:rsidR="00120306" w:rsidRPr="00120306" w:rsidRDefault="00120306" w:rsidP="00120306">
      <w:pPr>
        <w:widowControl w:val="0"/>
        <w:autoSpaceDE w:val="0"/>
        <w:autoSpaceDN w:val="0"/>
        <w:adjustRightInd w:val="0"/>
        <w:spacing w:line="480" w:lineRule="auto"/>
        <w:ind w:left="640" w:hanging="640"/>
        <w:rPr>
          <w:noProof/>
        </w:rPr>
      </w:pPr>
      <w:r w:rsidRPr="00120306">
        <w:rPr>
          <w:noProof/>
        </w:rPr>
        <w:t>31.</w:t>
      </w:r>
      <w:r w:rsidRPr="00120306">
        <w:rPr>
          <w:noProof/>
        </w:rPr>
        <w:tab/>
        <w:t xml:space="preserve">Axt, J. R. The Best Way to Measure Explicit Racial Attitudes Is to Ask About Them. </w:t>
      </w:r>
      <w:r w:rsidRPr="00120306">
        <w:rPr>
          <w:i/>
          <w:iCs/>
          <w:noProof/>
        </w:rPr>
        <w:t>Soc. Psychol. Personal. Sci.</w:t>
      </w:r>
      <w:r w:rsidRPr="00120306">
        <w:rPr>
          <w:noProof/>
        </w:rPr>
        <w:t xml:space="preserve"> </w:t>
      </w:r>
      <w:r w:rsidRPr="00120306">
        <w:rPr>
          <w:b/>
          <w:bCs/>
          <w:noProof/>
        </w:rPr>
        <w:t>9</w:t>
      </w:r>
      <w:r w:rsidRPr="00120306">
        <w:rPr>
          <w:noProof/>
        </w:rPr>
        <w:t>, 896–906 (2018).</w:t>
      </w:r>
    </w:p>
    <w:p w14:paraId="2A708DCB" w14:textId="77777777" w:rsidR="00120306" w:rsidRPr="00120306" w:rsidRDefault="00120306" w:rsidP="00120306">
      <w:pPr>
        <w:widowControl w:val="0"/>
        <w:autoSpaceDE w:val="0"/>
        <w:autoSpaceDN w:val="0"/>
        <w:adjustRightInd w:val="0"/>
        <w:spacing w:line="480" w:lineRule="auto"/>
        <w:ind w:left="640" w:hanging="640"/>
        <w:rPr>
          <w:noProof/>
        </w:rPr>
      </w:pPr>
      <w:r w:rsidRPr="00120306">
        <w:rPr>
          <w:noProof/>
        </w:rPr>
        <w:t>32.</w:t>
      </w:r>
      <w:r w:rsidRPr="00120306">
        <w:rPr>
          <w:noProof/>
        </w:rPr>
        <w:tab/>
        <w:t xml:space="preserve">Nosek, B. A. </w:t>
      </w:r>
      <w:r w:rsidRPr="00120306">
        <w:rPr>
          <w:i/>
          <w:iCs/>
          <w:noProof/>
        </w:rPr>
        <w:t>et al.</w:t>
      </w:r>
      <w:r w:rsidRPr="00120306">
        <w:rPr>
          <w:noProof/>
        </w:rPr>
        <w:t xml:space="preserve"> Pervasiveness and correlates of implicit attitudes and stereotypes. </w:t>
      </w:r>
      <w:r w:rsidRPr="00120306">
        <w:rPr>
          <w:i/>
          <w:iCs/>
          <w:noProof/>
        </w:rPr>
        <w:t>Eur. Rev. Soc. Psychol.</w:t>
      </w:r>
      <w:r w:rsidRPr="00120306">
        <w:rPr>
          <w:noProof/>
        </w:rPr>
        <w:t xml:space="preserve"> </w:t>
      </w:r>
      <w:r w:rsidRPr="00120306">
        <w:rPr>
          <w:b/>
          <w:bCs/>
          <w:noProof/>
        </w:rPr>
        <w:t>18</w:t>
      </w:r>
      <w:r w:rsidRPr="00120306">
        <w:rPr>
          <w:noProof/>
        </w:rPr>
        <w:t>, 36–88 (2007).</w:t>
      </w:r>
    </w:p>
    <w:p w14:paraId="3AFC6363" w14:textId="77777777" w:rsidR="00120306" w:rsidRPr="00120306" w:rsidRDefault="00120306" w:rsidP="00120306">
      <w:pPr>
        <w:widowControl w:val="0"/>
        <w:autoSpaceDE w:val="0"/>
        <w:autoSpaceDN w:val="0"/>
        <w:adjustRightInd w:val="0"/>
        <w:spacing w:line="480" w:lineRule="auto"/>
        <w:ind w:left="640" w:hanging="640"/>
        <w:rPr>
          <w:noProof/>
        </w:rPr>
      </w:pPr>
      <w:r w:rsidRPr="00120306">
        <w:rPr>
          <w:noProof/>
        </w:rPr>
        <w:t>33.</w:t>
      </w:r>
      <w:r w:rsidRPr="00120306">
        <w:rPr>
          <w:noProof/>
        </w:rPr>
        <w:tab/>
        <w:t xml:space="preserve">Hehman, E., Flake, J. K. &amp; Calanchini, J. Disproportionate Use of Lethal Force in </w:t>
      </w:r>
      <w:r w:rsidRPr="00120306">
        <w:rPr>
          <w:noProof/>
        </w:rPr>
        <w:lastRenderedPageBreak/>
        <w:t xml:space="preserve">Policing Is Associated With Regional Racial Biases of Residents. </w:t>
      </w:r>
      <w:r w:rsidRPr="00120306">
        <w:rPr>
          <w:i/>
          <w:iCs/>
          <w:noProof/>
        </w:rPr>
        <w:t>Soc. Psychol. Personal. Sci.</w:t>
      </w:r>
      <w:r w:rsidRPr="00120306">
        <w:rPr>
          <w:noProof/>
        </w:rPr>
        <w:t xml:space="preserve"> </w:t>
      </w:r>
      <w:r w:rsidRPr="00120306">
        <w:rPr>
          <w:b/>
          <w:bCs/>
          <w:noProof/>
        </w:rPr>
        <w:t>9</w:t>
      </w:r>
      <w:r w:rsidRPr="00120306">
        <w:rPr>
          <w:noProof/>
        </w:rPr>
        <w:t>, 393–401 (2018).</w:t>
      </w:r>
    </w:p>
    <w:p w14:paraId="7F7DA11B" w14:textId="77777777" w:rsidR="00120306" w:rsidRPr="00120306" w:rsidRDefault="00120306" w:rsidP="00120306">
      <w:pPr>
        <w:widowControl w:val="0"/>
        <w:autoSpaceDE w:val="0"/>
        <w:autoSpaceDN w:val="0"/>
        <w:adjustRightInd w:val="0"/>
        <w:spacing w:line="480" w:lineRule="auto"/>
        <w:ind w:left="640" w:hanging="640"/>
        <w:rPr>
          <w:noProof/>
        </w:rPr>
      </w:pPr>
      <w:r w:rsidRPr="00120306">
        <w:rPr>
          <w:noProof/>
        </w:rPr>
        <w:t>34.</w:t>
      </w:r>
      <w:r w:rsidRPr="00120306">
        <w:rPr>
          <w:noProof/>
        </w:rPr>
        <w:tab/>
        <w:t xml:space="preserve">Ofosu, E. K., Chambers, M. K., Chen, J. M. &amp; Hehman, E. Same-sex marriage legalization associated with reduced implicit and explicit antigay bias. </w:t>
      </w:r>
      <w:r w:rsidRPr="00120306">
        <w:rPr>
          <w:i/>
          <w:iCs/>
          <w:noProof/>
        </w:rPr>
        <w:t>Proc. Natl. Acad. Sci.</w:t>
      </w:r>
      <w:r w:rsidRPr="00120306">
        <w:rPr>
          <w:noProof/>
        </w:rPr>
        <w:t xml:space="preserve"> </w:t>
      </w:r>
      <w:r w:rsidRPr="00120306">
        <w:rPr>
          <w:b/>
          <w:bCs/>
          <w:noProof/>
        </w:rPr>
        <w:t>116</w:t>
      </w:r>
      <w:r w:rsidRPr="00120306">
        <w:rPr>
          <w:noProof/>
        </w:rPr>
        <w:t>, 8846–8851 (2019).</w:t>
      </w:r>
    </w:p>
    <w:p w14:paraId="119A8857" w14:textId="77777777" w:rsidR="00120306" w:rsidRPr="00120306" w:rsidRDefault="00120306" w:rsidP="00120306">
      <w:pPr>
        <w:widowControl w:val="0"/>
        <w:autoSpaceDE w:val="0"/>
        <w:autoSpaceDN w:val="0"/>
        <w:adjustRightInd w:val="0"/>
        <w:spacing w:line="480" w:lineRule="auto"/>
        <w:ind w:left="640" w:hanging="640"/>
        <w:rPr>
          <w:noProof/>
        </w:rPr>
      </w:pPr>
      <w:r w:rsidRPr="00120306">
        <w:rPr>
          <w:noProof/>
        </w:rPr>
        <w:t>35.</w:t>
      </w:r>
      <w:r w:rsidRPr="00120306">
        <w:rPr>
          <w:noProof/>
        </w:rPr>
        <w:tab/>
        <w:t xml:space="preserve">Charlesworth, T. E. S. &amp; Banaji, M. R. Patterns of Implicit and Explicit Attitudes: I. Long-Term Change and Stability From 2007 to 2016. </w:t>
      </w:r>
      <w:r w:rsidRPr="00120306">
        <w:rPr>
          <w:i/>
          <w:iCs/>
          <w:noProof/>
        </w:rPr>
        <w:t>Psychol. Sci.</w:t>
      </w:r>
      <w:r w:rsidRPr="00120306">
        <w:rPr>
          <w:noProof/>
        </w:rPr>
        <w:t xml:space="preserve"> </w:t>
      </w:r>
      <w:r w:rsidRPr="00120306">
        <w:rPr>
          <w:b/>
          <w:bCs/>
          <w:noProof/>
        </w:rPr>
        <w:t>30</w:t>
      </w:r>
      <w:r w:rsidRPr="00120306">
        <w:rPr>
          <w:noProof/>
        </w:rPr>
        <w:t>, 174–192 (2019).</w:t>
      </w:r>
    </w:p>
    <w:p w14:paraId="706D2B13" w14:textId="77777777" w:rsidR="00120306" w:rsidRPr="00120306" w:rsidRDefault="00120306" w:rsidP="00120306">
      <w:pPr>
        <w:widowControl w:val="0"/>
        <w:autoSpaceDE w:val="0"/>
        <w:autoSpaceDN w:val="0"/>
        <w:adjustRightInd w:val="0"/>
        <w:spacing w:line="480" w:lineRule="auto"/>
        <w:ind w:left="640" w:hanging="640"/>
        <w:rPr>
          <w:noProof/>
        </w:rPr>
      </w:pPr>
      <w:r w:rsidRPr="00120306">
        <w:rPr>
          <w:noProof/>
        </w:rPr>
        <w:t>36.</w:t>
      </w:r>
      <w:r w:rsidRPr="00120306">
        <w:rPr>
          <w:noProof/>
        </w:rPr>
        <w:tab/>
        <w:t xml:space="preserve">Greenwald, A. G., Nosek, B. A. &amp; Banaji, M. R. Understanding and using the Implicit Association Test: I. An improved scoring algorithm. </w:t>
      </w:r>
      <w:r w:rsidRPr="00120306">
        <w:rPr>
          <w:i/>
          <w:iCs/>
          <w:noProof/>
        </w:rPr>
        <w:t>J. Pers. Soc. Psychol.</w:t>
      </w:r>
      <w:r w:rsidRPr="00120306">
        <w:rPr>
          <w:noProof/>
        </w:rPr>
        <w:t xml:space="preserve"> </w:t>
      </w:r>
      <w:r w:rsidRPr="00120306">
        <w:rPr>
          <w:b/>
          <w:bCs/>
          <w:noProof/>
        </w:rPr>
        <w:t>85</w:t>
      </w:r>
      <w:r w:rsidRPr="00120306">
        <w:rPr>
          <w:noProof/>
        </w:rPr>
        <w:t>, 197–216 (2003).</w:t>
      </w:r>
    </w:p>
    <w:p w14:paraId="271A5DF5" w14:textId="77777777" w:rsidR="00120306" w:rsidRPr="00120306" w:rsidRDefault="00120306" w:rsidP="00120306">
      <w:pPr>
        <w:widowControl w:val="0"/>
        <w:autoSpaceDE w:val="0"/>
        <w:autoSpaceDN w:val="0"/>
        <w:adjustRightInd w:val="0"/>
        <w:spacing w:line="480" w:lineRule="auto"/>
        <w:ind w:left="640" w:hanging="640"/>
        <w:rPr>
          <w:noProof/>
        </w:rPr>
      </w:pPr>
      <w:r w:rsidRPr="00120306">
        <w:rPr>
          <w:noProof/>
        </w:rPr>
        <w:t>37.</w:t>
      </w:r>
      <w:r w:rsidRPr="00120306">
        <w:rPr>
          <w:noProof/>
        </w:rPr>
        <w:tab/>
        <w:t xml:space="preserve">Richard, F. D., Bond Jr., C. F. &amp; Stokes-Zoota, J. J. One Hundred Years of Social Psychology Quantitatively Described. </w:t>
      </w:r>
      <w:r w:rsidRPr="00120306">
        <w:rPr>
          <w:i/>
          <w:iCs/>
          <w:noProof/>
        </w:rPr>
        <w:t>Rev. Gen. Psychol.</w:t>
      </w:r>
      <w:r w:rsidRPr="00120306">
        <w:rPr>
          <w:noProof/>
        </w:rPr>
        <w:t xml:space="preserve"> </w:t>
      </w:r>
      <w:r w:rsidRPr="00120306">
        <w:rPr>
          <w:b/>
          <w:bCs/>
          <w:noProof/>
        </w:rPr>
        <w:t>7</w:t>
      </w:r>
      <w:r w:rsidRPr="00120306">
        <w:rPr>
          <w:noProof/>
        </w:rPr>
        <w:t>, 331–363 (2003).</w:t>
      </w:r>
    </w:p>
    <w:p w14:paraId="5E29CFA6" w14:textId="49C2EEE9" w:rsidR="002B1F32" w:rsidRPr="00DA3BC7" w:rsidRDefault="00E342D6" w:rsidP="004D7EE8">
      <w:pPr>
        <w:spacing w:line="480" w:lineRule="auto"/>
      </w:pPr>
      <w:r>
        <w:fldChar w:fldCharType="end"/>
      </w:r>
    </w:p>
    <w:p w14:paraId="7B1C1338" w14:textId="77777777" w:rsidR="0008130C" w:rsidRPr="001866D9" w:rsidRDefault="0008130C">
      <w:pPr>
        <w:spacing w:after="160" w:line="259" w:lineRule="auto"/>
      </w:pPr>
    </w:p>
    <w:p w14:paraId="5F756262" w14:textId="77777777" w:rsidR="002B1F32" w:rsidRDefault="002B1F32">
      <w:pPr>
        <w:spacing w:after="160" w:line="259" w:lineRule="auto"/>
        <w:rPr>
          <w:rFonts w:eastAsiaTheme="majorEastAsia"/>
          <w:b/>
          <w:color w:val="000000" w:themeColor="text1"/>
        </w:rPr>
      </w:pPr>
      <w:r>
        <w:br w:type="page"/>
      </w:r>
    </w:p>
    <w:p w14:paraId="0DF89940" w14:textId="77777777" w:rsidR="009B7AA5" w:rsidRDefault="009B7AA5" w:rsidP="009B7AA5">
      <w:pPr>
        <w:spacing w:line="360" w:lineRule="auto"/>
        <w:jc w:val="center"/>
        <w:rPr>
          <w:b/>
          <w:bCs/>
        </w:rPr>
        <w:sectPr w:rsidR="009B7AA5" w:rsidSect="009011F0">
          <w:headerReference w:type="default" r:id="rId18"/>
          <w:pgSz w:w="12240" w:h="15840"/>
          <w:pgMar w:top="1440" w:right="1440" w:bottom="1440" w:left="1440" w:header="720" w:footer="720" w:gutter="0"/>
          <w:cols w:space="720"/>
          <w:docGrid w:linePitch="360"/>
        </w:sectPr>
      </w:pPr>
    </w:p>
    <w:p w14:paraId="648B40D9" w14:textId="7909F493" w:rsidR="00B622E6" w:rsidRPr="009B7AA5" w:rsidRDefault="009B7AA5" w:rsidP="009B7AA5">
      <w:pPr>
        <w:spacing w:line="360" w:lineRule="auto"/>
        <w:jc w:val="center"/>
        <w:rPr>
          <w:b/>
          <w:bCs/>
        </w:rPr>
      </w:pPr>
      <w:r w:rsidRPr="009B7AA5">
        <w:rPr>
          <w:b/>
          <w:bCs/>
        </w:rPr>
        <w:lastRenderedPageBreak/>
        <w:t>Appendix</w:t>
      </w:r>
    </w:p>
    <w:p w14:paraId="50D99899" w14:textId="0E5833BE" w:rsidR="009B7AA5" w:rsidRDefault="009B7AA5" w:rsidP="009B7AA5">
      <w:pPr>
        <w:spacing w:line="360" w:lineRule="auto"/>
      </w:pPr>
      <w:r>
        <w:t>Example submission forms:</w:t>
      </w:r>
    </w:p>
    <w:tbl>
      <w:tblPr>
        <w:tblW w:w="13176" w:type="dxa"/>
        <w:tblInd w:w="108" w:type="dxa"/>
        <w:tblLook w:val="04A0" w:firstRow="1" w:lastRow="0" w:firstColumn="1" w:lastColumn="0" w:noHBand="0" w:noVBand="1"/>
      </w:tblPr>
      <w:tblGrid>
        <w:gridCol w:w="108"/>
        <w:gridCol w:w="1459"/>
        <w:gridCol w:w="98"/>
        <w:gridCol w:w="1494"/>
        <w:gridCol w:w="1677"/>
        <w:gridCol w:w="1086"/>
        <w:gridCol w:w="1350"/>
        <w:gridCol w:w="512"/>
        <w:gridCol w:w="745"/>
        <w:gridCol w:w="1257"/>
        <w:gridCol w:w="1257"/>
        <w:gridCol w:w="1258"/>
        <w:gridCol w:w="810"/>
        <w:gridCol w:w="65"/>
      </w:tblGrid>
      <w:tr w:rsidR="009B7AA5" w:rsidRPr="009B7AA5" w14:paraId="66DAD70A" w14:textId="77777777" w:rsidTr="00A61788">
        <w:trPr>
          <w:gridAfter w:val="1"/>
          <w:wAfter w:w="65" w:type="dxa"/>
          <w:trHeight w:val="287"/>
        </w:trPr>
        <w:tc>
          <w:tcPr>
            <w:tcW w:w="1567" w:type="dxa"/>
            <w:gridSpan w:val="2"/>
            <w:tcBorders>
              <w:top w:val="nil"/>
              <w:left w:val="nil"/>
              <w:bottom w:val="nil"/>
              <w:right w:val="nil"/>
            </w:tcBorders>
            <w:shd w:val="clear" w:color="auto" w:fill="auto"/>
            <w:noWrap/>
            <w:vAlign w:val="bottom"/>
            <w:hideMark/>
          </w:tcPr>
          <w:p w14:paraId="57A6BFB4" w14:textId="02DA128C" w:rsidR="009B7AA5" w:rsidRPr="009B7AA5" w:rsidRDefault="009B7AA5" w:rsidP="009B7AA5">
            <w:pPr>
              <w:rPr>
                <w:rFonts w:ascii="Calibri" w:eastAsia="Times New Roman" w:hAnsi="Calibri" w:cs="Calibri"/>
                <w:color w:val="000000"/>
                <w:sz w:val="22"/>
                <w:szCs w:val="22"/>
              </w:rPr>
            </w:pPr>
            <w:r w:rsidRPr="009B7AA5">
              <w:rPr>
                <w:rFonts w:ascii="Calibri" w:eastAsia="Times New Roman" w:hAnsi="Calibri" w:cs="Calibri"/>
                <w:noProof/>
                <w:color w:val="000000"/>
                <w:sz w:val="22"/>
                <w:szCs w:val="22"/>
              </w:rPr>
              <mc:AlternateContent>
                <mc:Choice Requires="wpg">
                  <w:drawing>
                    <wp:anchor distT="0" distB="0" distL="114300" distR="114300" simplePos="0" relativeHeight="251658240" behindDoc="0" locked="0" layoutInCell="1" allowOverlap="1" wp14:anchorId="115DD450" wp14:editId="07EBF109">
                      <wp:simplePos x="0" y="0"/>
                      <wp:positionH relativeFrom="column">
                        <wp:posOffset>-1905</wp:posOffset>
                      </wp:positionH>
                      <wp:positionV relativeFrom="paragraph">
                        <wp:posOffset>88900</wp:posOffset>
                      </wp:positionV>
                      <wp:extent cx="7381875" cy="2381250"/>
                      <wp:effectExtent l="0" t="0" r="9525" b="0"/>
                      <wp:wrapNone/>
                      <wp:docPr id="1" name="Group 1"/>
                      <wp:cNvGraphicFramePr/>
                      <a:graphic xmlns:a="http://schemas.openxmlformats.org/drawingml/2006/main">
                        <a:graphicData uri="http://schemas.microsoft.com/office/word/2010/wordprocessingGroup">
                          <wpg:wgp>
                            <wpg:cNvGrpSpPr/>
                            <wpg:grpSpPr>
                              <a:xfrm>
                                <a:off x="0" y="0"/>
                                <a:ext cx="7381875" cy="2381250"/>
                                <a:chOff x="0" y="0"/>
                                <a:chExt cx="7273925" cy="2740025"/>
                              </a:xfrm>
                            </wpg:grpSpPr>
                            <wpg:graphicFrame>
                              <wpg:cNvPr id="3" name="Chart 3">
                                <a:extLst>
                                  <a:ext uri="{FF2B5EF4-FFF2-40B4-BE49-F238E27FC236}">
                                    <a16:creationId xmlns:a16="http://schemas.microsoft.com/office/drawing/2014/main" id="{940DAA41-37C2-4FC5-84D1-FAF8D8BFA7DB}"/>
                                  </a:ext>
                                </a:extLst>
                              </wpg:cNvPr>
                              <wpg:cNvFrPr>
                                <a:graphicFrameLocks/>
                              </wpg:cNvFrPr>
                              <wpg:xfrm>
                                <a:off x="4473575" y="0"/>
                                <a:ext cx="2800350" cy="2740025"/>
                              </wpg:xfrm>
                              <a:graphic>
                                <a:graphicData uri="http://schemas.openxmlformats.org/drawingml/2006/chart">
                                  <c:chart xmlns:c="http://schemas.openxmlformats.org/drawingml/2006/chart" xmlns:r="http://schemas.openxmlformats.org/officeDocument/2006/relationships" r:id="rId19"/>
                                </a:graphicData>
                              </a:graphic>
                            </wpg:graphicFrame>
                            <wpg:graphicFrame>
                              <wpg:cNvPr id="4" name="Chart 4">
                                <a:extLst>
                                  <a:ext uri="{FF2B5EF4-FFF2-40B4-BE49-F238E27FC236}">
                                    <a16:creationId xmlns:a16="http://schemas.microsoft.com/office/drawing/2014/main" id="{EB737F64-A5B3-4D96-A5EA-F6D89CC6E767}"/>
                                  </a:ext>
                                </a:extLst>
                              </wpg:cNvPr>
                              <wpg:cNvFrPr>
                                <a:graphicFrameLocks/>
                              </wpg:cNvFrPr>
                              <wpg:xfrm>
                                <a:off x="0" y="0"/>
                                <a:ext cx="4568825" cy="2740025"/>
                              </wpg:xfrm>
                              <a:graphic>
                                <a:graphicData uri="http://schemas.openxmlformats.org/drawingml/2006/chart">
                                  <c:chart xmlns:c="http://schemas.openxmlformats.org/drawingml/2006/chart" xmlns:r="http://schemas.openxmlformats.org/officeDocument/2006/relationships" r:id="rId20"/>
                                </a:graphicData>
                              </a:graphic>
                            </wpg:graphicFrame>
                          </wpg:wgp>
                        </a:graphicData>
                      </a:graphic>
                      <wp14:sizeRelH relativeFrom="page">
                        <wp14:pctWidth>0</wp14:pctWidth>
                      </wp14:sizeRelH>
                      <wp14:sizeRelV relativeFrom="page">
                        <wp14:pctHeight>0</wp14:pctHeight>
                      </wp14:sizeRelV>
                    </wp:anchor>
                  </w:drawing>
                </mc:Choice>
                <mc:Fallback>
                  <w:pict>
                    <v:group w14:anchorId="72698C50" id="Group 1" o:spid="_x0000_s1026" style="position:absolute;margin-left:-.15pt;margin-top:7pt;width:581.25pt;height:187.5pt;z-index:251658240" coordsize="72739,27400" o:gfxdata="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Chart 3" o:spid="_x0000_s1027" type="#_x0000_t75" style="position:absolute;left:44691;top:-70;width:28112;height:2756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">
                        <v:imagedata r:id="rId21" o:title=""/>
                        <o:lock v:ext="edit" aspectratio="f"/>
                      </v:shape>
                      <v:shape id="Chart 4" o:spid="_x0000_s1028" type="#_x0000_t75" style="position:absolute;left:-60;top:-70;width:45832;height:2756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">
                        <v:imagedata r:id="rId22" o:title=""/>
                        <o:lock v:ext="edit" aspectratio="f"/>
                      </v:shape>
                    </v:group>
                  </w:pict>
                </mc:Fallback>
              </mc:AlternateContent>
            </w:r>
          </w:p>
          <w:tbl>
            <w:tblPr>
              <w:tblW w:w="1350" w:type="dxa"/>
              <w:tblCellSpacing w:w="0" w:type="dxa"/>
              <w:tblCellMar>
                <w:left w:w="0" w:type="dxa"/>
                <w:right w:w="0" w:type="dxa"/>
              </w:tblCellMar>
              <w:tblLook w:val="04A0" w:firstRow="1" w:lastRow="0" w:firstColumn="1" w:lastColumn="0" w:noHBand="0" w:noVBand="1"/>
            </w:tblPr>
            <w:tblGrid>
              <w:gridCol w:w="1350"/>
            </w:tblGrid>
            <w:tr w:rsidR="009B7AA5" w:rsidRPr="009B7AA5" w14:paraId="4EF3D0EF" w14:textId="77777777" w:rsidTr="00A61788">
              <w:trPr>
                <w:trHeight w:val="287"/>
                <w:tblCellSpacing w:w="0" w:type="dxa"/>
              </w:trPr>
              <w:tc>
                <w:tcPr>
                  <w:tcW w:w="1350" w:type="dxa"/>
                  <w:tcBorders>
                    <w:top w:val="nil"/>
                    <w:left w:val="nil"/>
                    <w:bottom w:val="nil"/>
                    <w:right w:val="nil"/>
                  </w:tcBorders>
                  <w:shd w:val="clear" w:color="auto" w:fill="auto"/>
                  <w:noWrap/>
                  <w:vAlign w:val="bottom"/>
                  <w:hideMark/>
                </w:tcPr>
                <w:p w14:paraId="33153089" w14:textId="77777777" w:rsidR="009B7AA5" w:rsidRPr="009B7AA5" w:rsidRDefault="009B7AA5" w:rsidP="009B7AA5">
                  <w:pPr>
                    <w:rPr>
                      <w:rFonts w:ascii="Calibri" w:eastAsia="Times New Roman" w:hAnsi="Calibri" w:cs="Calibri"/>
                      <w:color w:val="000000"/>
                      <w:sz w:val="22"/>
                      <w:szCs w:val="22"/>
                    </w:rPr>
                  </w:pPr>
                </w:p>
              </w:tc>
            </w:tr>
          </w:tbl>
          <w:p w14:paraId="7AA34081" w14:textId="77777777" w:rsidR="009B7AA5" w:rsidRPr="009B7AA5" w:rsidRDefault="009B7AA5" w:rsidP="009B7AA5">
            <w:pPr>
              <w:rPr>
                <w:rFonts w:ascii="Calibri" w:eastAsia="Times New Roman" w:hAnsi="Calibri" w:cs="Calibri"/>
                <w:color w:val="000000"/>
                <w:sz w:val="22"/>
                <w:szCs w:val="22"/>
              </w:rPr>
            </w:pPr>
          </w:p>
        </w:tc>
        <w:tc>
          <w:tcPr>
            <w:tcW w:w="1592" w:type="dxa"/>
            <w:gridSpan w:val="2"/>
            <w:tcBorders>
              <w:top w:val="nil"/>
              <w:left w:val="nil"/>
              <w:bottom w:val="nil"/>
              <w:right w:val="nil"/>
            </w:tcBorders>
            <w:shd w:val="clear" w:color="auto" w:fill="auto"/>
            <w:noWrap/>
            <w:vAlign w:val="bottom"/>
            <w:hideMark/>
          </w:tcPr>
          <w:p w14:paraId="63EE9357" w14:textId="77777777" w:rsidR="009B7AA5" w:rsidRPr="009B7AA5" w:rsidRDefault="009B7AA5" w:rsidP="009B7AA5">
            <w:pPr>
              <w:rPr>
                <w:rFonts w:eastAsia="Times New Roman"/>
                <w:sz w:val="20"/>
                <w:szCs w:val="20"/>
              </w:rPr>
            </w:pPr>
          </w:p>
        </w:tc>
        <w:tc>
          <w:tcPr>
            <w:tcW w:w="1677" w:type="dxa"/>
            <w:tcBorders>
              <w:top w:val="nil"/>
              <w:left w:val="nil"/>
              <w:bottom w:val="nil"/>
              <w:right w:val="nil"/>
            </w:tcBorders>
            <w:shd w:val="clear" w:color="auto" w:fill="auto"/>
            <w:noWrap/>
            <w:vAlign w:val="bottom"/>
            <w:hideMark/>
          </w:tcPr>
          <w:p w14:paraId="529761D2" w14:textId="77777777" w:rsidR="009B7AA5" w:rsidRPr="009B7AA5" w:rsidRDefault="009B7AA5" w:rsidP="009B7AA5">
            <w:pPr>
              <w:rPr>
                <w:rFonts w:eastAsia="Times New Roman"/>
                <w:sz w:val="20"/>
                <w:szCs w:val="20"/>
              </w:rPr>
            </w:pPr>
          </w:p>
        </w:tc>
        <w:tc>
          <w:tcPr>
            <w:tcW w:w="1086" w:type="dxa"/>
            <w:tcBorders>
              <w:top w:val="nil"/>
              <w:left w:val="nil"/>
              <w:bottom w:val="nil"/>
              <w:right w:val="nil"/>
            </w:tcBorders>
            <w:shd w:val="clear" w:color="auto" w:fill="auto"/>
            <w:noWrap/>
            <w:vAlign w:val="bottom"/>
            <w:hideMark/>
          </w:tcPr>
          <w:p w14:paraId="1490A0BD" w14:textId="77777777" w:rsidR="009B7AA5" w:rsidRPr="009B7AA5" w:rsidRDefault="009B7AA5" w:rsidP="009B7AA5">
            <w:pPr>
              <w:rPr>
                <w:rFonts w:eastAsia="Times New Roman"/>
                <w:sz w:val="20"/>
                <w:szCs w:val="20"/>
              </w:rPr>
            </w:pPr>
          </w:p>
        </w:tc>
        <w:tc>
          <w:tcPr>
            <w:tcW w:w="1350" w:type="dxa"/>
            <w:tcBorders>
              <w:top w:val="nil"/>
              <w:left w:val="nil"/>
              <w:bottom w:val="nil"/>
              <w:right w:val="nil"/>
            </w:tcBorders>
            <w:shd w:val="clear" w:color="auto" w:fill="auto"/>
            <w:noWrap/>
            <w:vAlign w:val="bottom"/>
            <w:hideMark/>
          </w:tcPr>
          <w:p w14:paraId="0B733846" w14:textId="77777777" w:rsidR="009B7AA5" w:rsidRPr="009B7AA5" w:rsidRDefault="009B7AA5" w:rsidP="009B7AA5">
            <w:pPr>
              <w:rPr>
                <w:rFonts w:eastAsia="Times New Roman"/>
                <w:sz w:val="20"/>
                <w:szCs w:val="20"/>
              </w:rPr>
            </w:pPr>
          </w:p>
        </w:tc>
        <w:tc>
          <w:tcPr>
            <w:tcW w:w="1257" w:type="dxa"/>
            <w:gridSpan w:val="2"/>
            <w:tcBorders>
              <w:top w:val="nil"/>
              <w:left w:val="nil"/>
              <w:bottom w:val="nil"/>
              <w:right w:val="nil"/>
            </w:tcBorders>
            <w:shd w:val="clear" w:color="auto" w:fill="auto"/>
            <w:noWrap/>
            <w:vAlign w:val="bottom"/>
            <w:hideMark/>
          </w:tcPr>
          <w:p w14:paraId="5E427F17" w14:textId="77777777" w:rsidR="009B7AA5" w:rsidRPr="009B7AA5" w:rsidRDefault="009B7AA5" w:rsidP="009B7AA5">
            <w:pPr>
              <w:rPr>
                <w:rFonts w:eastAsia="Times New Roman"/>
                <w:sz w:val="20"/>
                <w:szCs w:val="20"/>
              </w:rPr>
            </w:pPr>
          </w:p>
        </w:tc>
        <w:tc>
          <w:tcPr>
            <w:tcW w:w="1257" w:type="dxa"/>
            <w:tcBorders>
              <w:top w:val="nil"/>
              <w:left w:val="nil"/>
              <w:bottom w:val="nil"/>
              <w:right w:val="nil"/>
            </w:tcBorders>
            <w:shd w:val="clear" w:color="auto" w:fill="auto"/>
            <w:noWrap/>
            <w:vAlign w:val="bottom"/>
            <w:hideMark/>
          </w:tcPr>
          <w:p w14:paraId="38126EE5" w14:textId="77777777" w:rsidR="009B7AA5" w:rsidRPr="009B7AA5" w:rsidRDefault="009B7AA5" w:rsidP="009B7AA5">
            <w:pPr>
              <w:rPr>
                <w:rFonts w:eastAsia="Times New Roman"/>
                <w:sz w:val="20"/>
                <w:szCs w:val="20"/>
              </w:rPr>
            </w:pPr>
          </w:p>
        </w:tc>
        <w:tc>
          <w:tcPr>
            <w:tcW w:w="1257" w:type="dxa"/>
            <w:tcBorders>
              <w:top w:val="nil"/>
              <w:left w:val="nil"/>
              <w:bottom w:val="nil"/>
              <w:right w:val="nil"/>
            </w:tcBorders>
            <w:shd w:val="clear" w:color="auto" w:fill="auto"/>
            <w:noWrap/>
            <w:vAlign w:val="bottom"/>
            <w:hideMark/>
          </w:tcPr>
          <w:p w14:paraId="3635235B" w14:textId="77777777" w:rsidR="009B7AA5" w:rsidRPr="009B7AA5" w:rsidRDefault="009B7AA5" w:rsidP="009B7AA5">
            <w:pPr>
              <w:rPr>
                <w:rFonts w:eastAsia="Times New Roman"/>
                <w:sz w:val="20"/>
                <w:szCs w:val="20"/>
              </w:rPr>
            </w:pPr>
          </w:p>
        </w:tc>
        <w:tc>
          <w:tcPr>
            <w:tcW w:w="1258" w:type="dxa"/>
            <w:tcBorders>
              <w:top w:val="nil"/>
              <w:left w:val="nil"/>
              <w:bottom w:val="nil"/>
              <w:right w:val="nil"/>
            </w:tcBorders>
            <w:shd w:val="clear" w:color="auto" w:fill="auto"/>
            <w:noWrap/>
            <w:vAlign w:val="bottom"/>
            <w:hideMark/>
          </w:tcPr>
          <w:p w14:paraId="2F9A1D92" w14:textId="77777777" w:rsidR="009B7AA5" w:rsidRPr="009B7AA5" w:rsidRDefault="009B7AA5" w:rsidP="009B7AA5">
            <w:pPr>
              <w:rPr>
                <w:rFonts w:eastAsia="Times New Roman"/>
                <w:sz w:val="20"/>
                <w:szCs w:val="20"/>
              </w:rPr>
            </w:pPr>
          </w:p>
        </w:tc>
        <w:tc>
          <w:tcPr>
            <w:tcW w:w="810" w:type="dxa"/>
            <w:tcBorders>
              <w:top w:val="nil"/>
              <w:left w:val="nil"/>
              <w:bottom w:val="nil"/>
              <w:right w:val="nil"/>
            </w:tcBorders>
            <w:shd w:val="clear" w:color="auto" w:fill="auto"/>
            <w:noWrap/>
            <w:vAlign w:val="bottom"/>
            <w:hideMark/>
          </w:tcPr>
          <w:p w14:paraId="466D36C4" w14:textId="77777777" w:rsidR="009B7AA5" w:rsidRPr="009B7AA5" w:rsidRDefault="009B7AA5" w:rsidP="009B7AA5">
            <w:pPr>
              <w:rPr>
                <w:rFonts w:eastAsia="Times New Roman"/>
                <w:sz w:val="20"/>
                <w:szCs w:val="20"/>
              </w:rPr>
            </w:pPr>
          </w:p>
        </w:tc>
      </w:tr>
      <w:tr w:rsidR="00A61788" w:rsidRPr="009B7AA5" w14:paraId="6DA3EEBC" w14:textId="77777777" w:rsidTr="00A61788">
        <w:trPr>
          <w:gridAfter w:val="1"/>
          <w:wAfter w:w="65" w:type="dxa"/>
          <w:trHeight w:val="287"/>
        </w:trPr>
        <w:tc>
          <w:tcPr>
            <w:tcW w:w="1567" w:type="dxa"/>
            <w:gridSpan w:val="2"/>
            <w:tcBorders>
              <w:top w:val="nil"/>
              <w:left w:val="nil"/>
              <w:bottom w:val="nil"/>
              <w:right w:val="nil"/>
            </w:tcBorders>
            <w:shd w:val="clear" w:color="auto" w:fill="auto"/>
            <w:noWrap/>
            <w:vAlign w:val="bottom"/>
            <w:hideMark/>
          </w:tcPr>
          <w:p w14:paraId="747892AA" w14:textId="77777777" w:rsidR="009B7AA5" w:rsidRPr="009B7AA5" w:rsidRDefault="009B7AA5" w:rsidP="009B7AA5">
            <w:pPr>
              <w:rPr>
                <w:rFonts w:eastAsia="Times New Roman"/>
                <w:sz w:val="20"/>
                <w:szCs w:val="20"/>
              </w:rPr>
            </w:pPr>
          </w:p>
        </w:tc>
        <w:tc>
          <w:tcPr>
            <w:tcW w:w="1592" w:type="dxa"/>
            <w:gridSpan w:val="2"/>
            <w:tcBorders>
              <w:top w:val="nil"/>
              <w:left w:val="nil"/>
              <w:bottom w:val="nil"/>
              <w:right w:val="nil"/>
            </w:tcBorders>
            <w:shd w:val="clear" w:color="auto" w:fill="auto"/>
            <w:noWrap/>
            <w:vAlign w:val="bottom"/>
            <w:hideMark/>
          </w:tcPr>
          <w:p w14:paraId="509F8383" w14:textId="77777777" w:rsidR="009B7AA5" w:rsidRPr="009B7AA5" w:rsidRDefault="009B7AA5" w:rsidP="009B7AA5">
            <w:pPr>
              <w:rPr>
                <w:rFonts w:eastAsia="Times New Roman"/>
                <w:sz w:val="20"/>
                <w:szCs w:val="20"/>
              </w:rPr>
            </w:pPr>
          </w:p>
        </w:tc>
        <w:tc>
          <w:tcPr>
            <w:tcW w:w="1677" w:type="dxa"/>
            <w:tcBorders>
              <w:top w:val="nil"/>
              <w:left w:val="nil"/>
              <w:bottom w:val="nil"/>
              <w:right w:val="nil"/>
            </w:tcBorders>
            <w:shd w:val="clear" w:color="auto" w:fill="auto"/>
            <w:noWrap/>
            <w:vAlign w:val="bottom"/>
            <w:hideMark/>
          </w:tcPr>
          <w:p w14:paraId="128506E5" w14:textId="77777777" w:rsidR="009B7AA5" w:rsidRPr="009B7AA5" w:rsidRDefault="009B7AA5" w:rsidP="009B7AA5">
            <w:pPr>
              <w:rPr>
                <w:rFonts w:eastAsia="Times New Roman"/>
                <w:sz w:val="20"/>
                <w:szCs w:val="20"/>
              </w:rPr>
            </w:pPr>
          </w:p>
        </w:tc>
        <w:tc>
          <w:tcPr>
            <w:tcW w:w="1086" w:type="dxa"/>
            <w:tcBorders>
              <w:top w:val="nil"/>
              <w:left w:val="nil"/>
              <w:bottom w:val="nil"/>
              <w:right w:val="nil"/>
            </w:tcBorders>
            <w:shd w:val="clear" w:color="auto" w:fill="auto"/>
            <w:noWrap/>
            <w:vAlign w:val="bottom"/>
            <w:hideMark/>
          </w:tcPr>
          <w:p w14:paraId="14662B8D" w14:textId="77777777" w:rsidR="009B7AA5" w:rsidRPr="009B7AA5" w:rsidRDefault="009B7AA5" w:rsidP="009B7AA5">
            <w:pPr>
              <w:rPr>
                <w:rFonts w:eastAsia="Times New Roman"/>
                <w:sz w:val="20"/>
                <w:szCs w:val="20"/>
              </w:rPr>
            </w:pPr>
          </w:p>
        </w:tc>
        <w:tc>
          <w:tcPr>
            <w:tcW w:w="1350" w:type="dxa"/>
            <w:tcBorders>
              <w:top w:val="nil"/>
              <w:left w:val="nil"/>
              <w:bottom w:val="nil"/>
              <w:right w:val="nil"/>
            </w:tcBorders>
            <w:shd w:val="clear" w:color="auto" w:fill="auto"/>
            <w:noWrap/>
            <w:vAlign w:val="bottom"/>
            <w:hideMark/>
          </w:tcPr>
          <w:p w14:paraId="2EA18815" w14:textId="77777777" w:rsidR="009B7AA5" w:rsidRPr="009B7AA5" w:rsidRDefault="009B7AA5" w:rsidP="009B7AA5">
            <w:pPr>
              <w:rPr>
                <w:rFonts w:eastAsia="Times New Roman"/>
                <w:sz w:val="20"/>
                <w:szCs w:val="20"/>
              </w:rPr>
            </w:pPr>
          </w:p>
        </w:tc>
        <w:tc>
          <w:tcPr>
            <w:tcW w:w="1257" w:type="dxa"/>
            <w:gridSpan w:val="2"/>
            <w:tcBorders>
              <w:top w:val="nil"/>
              <w:left w:val="nil"/>
              <w:bottom w:val="nil"/>
              <w:right w:val="nil"/>
            </w:tcBorders>
            <w:shd w:val="clear" w:color="auto" w:fill="auto"/>
            <w:noWrap/>
            <w:vAlign w:val="bottom"/>
            <w:hideMark/>
          </w:tcPr>
          <w:p w14:paraId="05EE4887" w14:textId="77777777" w:rsidR="009B7AA5" w:rsidRPr="009B7AA5" w:rsidRDefault="009B7AA5" w:rsidP="009B7AA5">
            <w:pPr>
              <w:rPr>
                <w:rFonts w:eastAsia="Times New Roman"/>
                <w:sz w:val="20"/>
                <w:szCs w:val="20"/>
              </w:rPr>
            </w:pPr>
          </w:p>
        </w:tc>
        <w:tc>
          <w:tcPr>
            <w:tcW w:w="1257" w:type="dxa"/>
            <w:tcBorders>
              <w:top w:val="nil"/>
              <w:left w:val="nil"/>
              <w:bottom w:val="nil"/>
              <w:right w:val="nil"/>
            </w:tcBorders>
            <w:shd w:val="clear" w:color="auto" w:fill="auto"/>
            <w:noWrap/>
            <w:vAlign w:val="bottom"/>
            <w:hideMark/>
          </w:tcPr>
          <w:p w14:paraId="21610DAE" w14:textId="77777777" w:rsidR="009B7AA5" w:rsidRPr="009B7AA5" w:rsidRDefault="009B7AA5" w:rsidP="009B7AA5">
            <w:pPr>
              <w:rPr>
                <w:rFonts w:eastAsia="Times New Roman"/>
                <w:sz w:val="20"/>
                <w:szCs w:val="20"/>
              </w:rPr>
            </w:pPr>
          </w:p>
        </w:tc>
        <w:tc>
          <w:tcPr>
            <w:tcW w:w="1257" w:type="dxa"/>
            <w:tcBorders>
              <w:top w:val="nil"/>
              <w:left w:val="nil"/>
              <w:bottom w:val="nil"/>
              <w:right w:val="nil"/>
            </w:tcBorders>
            <w:shd w:val="clear" w:color="auto" w:fill="auto"/>
            <w:noWrap/>
            <w:vAlign w:val="bottom"/>
            <w:hideMark/>
          </w:tcPr>
          <w:p w14:paraId="23568D40" w14:textId="77777777" w:rsidR="009B7AA5" w:rsidRPr="009B7AA5" w:rsidRDefault="009B7AA5" w:rsidP="009B7AA5">
            <w:pPr>
              <w:rPr>
                <w:rFonts w:eastAsia="Times New Roman"/>
                <w:sz w:val="20"/>
                <w:szCs w:val="20"/>
              </w:rPr>
            </w:pPr>
          </w:p>
        </w:tc>
        <w:tc>
          <w:tcPr>
            <w:tcW w:w="1258" w:type="dxa"/>
            <w:tcBorders>
              <w:top w:val="nil"/>
              <w:left w:val="nil"/>
              <w:bottom w:val="nil"/>
              <w:right w:val="nil"/>
            </w:tcBorders>
            <w:shd w:val="clear" w:color="auto" w:fill="auto"/>
            <w:noWrap/>
            <w:vAlign w:val="bottom"/>
            <w:hideMark/>
          </w:tcPr>
          <w:p w14:paraId="4A759D33" w14:textId="77777777" w:rsidR="009B7AA5" w:rsidRPr="009B7AA5" w:rsidRDefault="009B7AA5" w:rsidP="009B7AA5">
            <w:pPr>
              <w:rPr>
                <w:rFonts w:eastAsia="Times New Roman"/>
                <w:sz w:val="20"/>
                <w:szCs w:val="20"/>
              </w:rPr>
            </w:pPr>
          </w:p>
        </w:tc>
        <w:tc>
          <w:tcPr>
            <w:tcW w:w="810" w:type="dxa"/>
            <w:tcBorders>
              <w:top w:val="nil"/>
              <w:left w:val="nil"/>
              <w:bottom w:val="nil"/>
              <w:right w:val="nil"/>
            </w:tcBorders>
            <w:shd w:val="clear" w:color="auto" w:fill="auto"/>
            <w:noWrap/>
            <w:vAlign w:val="bottom"/>
            <w:hideMark/>
          </w:tcPr>
          <w:p w14:paraId="1D1C9C46" w14:textId="77777777" w:rsidR="009B7AA5" w:rsidRPr="009B7AA5" w:rsidRDefault="009B7AA5" w:rsidP="009B7AA5">
            <w:pPr>
              <w:rPr>
                <w:rFonts w:eastAsia="Times New Roman"/>
                <w:sz w:val="20"/>
                <w:szCs w:val="20"/>
              </w:rPr>
            </w:pPr>
          </w:p>
        </w:tc>
      </w:tr>
      <w:tr w:rsidR="00A61788" w:rsidRPr="009B7AA5" w14:paraId="649A562C" w14:textId="77777777" w:rsidTr="00A61788">
        <w:trPr>
          <w:gridAfter w:val="1"/>
          <w:wAfter w:w="65" w:type="dxa"/>
          <w:trHeight w:val="287"/>
        </w:trPr>
        <w:tc>
          <w:tcPr>
            <w:tcW w:w="1567" w:type="dxa"/>
            <w:gridSpan w:val="2"/>
            <w:tcBorders>
              <w:top w:val="nil"/>
              <w:left w:val="nil"/>
              <w:bottom w:val="nil"/>
              <w:right w:val="nil"/>
            </w:tcBorders>
            <w:shd w:val="clear" w:color="auto" w:fill="auto"/>
            <w:noWrap/>
            <w:vAlign w:val="bottom"/>
            <w:hideMark/>
          </w:tcPr>
          <w:p w14:paraId="450AA32C" w14:textId="77777777" w:rsidR="009B7AA5" w:rsidRPr="009B7AA5" w:rsidRDefault="009B7AA5" w:rsidP="009B7AA5">
            <w:pPr>
              <w:rPr>
                <w:rFonts w:eastAsia="Times New Roman"/>
                <w:sz w:val="20"/>
                <w:szCs w:val="20"/>
              </w:rPr>
            </w:pPr>
          </w:p>
        </w:tc>
        <w:tc>
          <w:tcPr>
            <w:tcW w:w="1592" w:type="dxa"/>
            <w:gridSpan w:val="2"/>
            <w:tcBorders>
              <w:top w:val="nil"/>
              <w:left w:val="nil"/>
              <w:bottom w:val="nil"/>
              <w:right w:val="nil"/>
            </w:tcBorders>
            <w:shd w:val="clear" w:color="auto" w:fill="auto"/>
            <w:noWrap/>
            <w:vAlign w:val="bottom"/>
            <w:hideMark/>
          </w:tcPr>
          <w:p w14:paraId="4422B902" w14:textId="77777777" w:rsidR="009B7AA5" w:rsidRPr="009B7AA5" w:rsidRDefault="009B7AA5" w:rsidP="009B7AA5">
            <w:pPr>
              <w:rPr>
                <w:rFonts w:eastAsia="Times New Roman"/>
                <w:sz w:val="20"/>
                <w:szCs w:val="20"/>
              </w:rPr>
            </w:pPr>
          </w:p>
        </w:tc>
        <w:tc>
          <w:tcPr>
            <w:tcW w:w="1677" w:type="dxa"/>
            <w:tcBorders>
              <w:top w:val="nil"/>
              <w:left w:val="nil"/>
              <w:bottom w:val="nil"/>
              <w:right w:val="nil"/>
            </w:tcBorders>
            <w:shd w:val="clear" w:color="auto" w:fill="auto"/>
            <w:noWrap/>
            <w:vAlign w:val="bottom"/>
            <w:hideMark/>
          </w:tcPr>
          <w:p w14:paraId="03205C65" w14:textId="77777777" w:rsidR="009B7AA5" w:rsidRPr="009B7AA5" w:rsidRDefault="009B7AA5" w:rsidP="009B7AA5">
            <w:pPr>
              <w:rPr>
                <w:rFonts w:eastAsia="Times New Roman"/>
                <w:sz w:val="20"/>
                <w:szCs w:val="20"/>
              </w:rPr>
            </w:pPr>
          </w:p>
        </w:tc>
        <w:tc>
          <w:tcPr>
            <w:tcW w:w="1086" w:type="dxa"/>
            <w:tcBorders>
              <w:top w:val="nil"/>
              <w:left w:val="nil"/>
              <w:bottom w:val="nil"/>
              <w:right w:val="nil"/>
            </w:tcBorders>
            <w:shd w:val="clear" w:color="auto" w:fill="auto"/>
            <w:noWrap/>
            <w:vAlign w:val="bottom"/>
            <w:hideMark/>
          </w:tcPr>
          <w:p w14:paraId="0B8539EE" w14:textId="77777777" w:rsidR="009B7AA5" w:rsidRPr="009B7AA5" w:rsidRDefault="009B7AA5" w:rsidP="009B7AA5">
            <w:pPr>
              <w:rPr>
                <w:rFonts w:eastAsia="Times New Roman"/>
                <w:sz w:val="20"/>
                <w:szCs w:val="20"/>
              </w:rPr>
            </w:pPr>
          </w:p>
        </w:tc>
        <w:tc>
          <w:tcPr>
            <w:tcW w:w="1350" w:type="dxa"/>
            <w:tcBorders>
              <w:top w:val="nil"/>
              <w:left w:val="nil"/>
              <w:bottom w:val="nil"/>
              <w:right w:val="nil"/>
            </w:tcBorders>
            <w:shd w:val="clear" w:color="auto" w:fill="auto"/>
            <w:noWrap/>
            <w:vAlign w:val="bottom"/>
            <w:hideMark/>
          </w:tcPr>
          <w:p w14:paraId="110C0B86" w14:textId="77777777" w:rsidR="009B7AA5" w:rsidRPr="009B7AA5" w:rsidRDefault="009B7AA5" w:rsidP="009B7AA5">
            <w:pPr>
              <w:rPr>
                <w:rFonts w:eastAsia="Times New Roman"/>
                <w:sz w:val="20"/>
                <w:szCs w:val="20"/>
              </w:rPr>
            </w:pPr>
          </w:p>
        </w:tc>
        <w:tc>
          <w:tcPr>
            <w:tcW w:w="1257" w:type="dxa"/>
            <w:gridSpan w:val="2"/>
            <w:tcBorders>
              <w:top w:val="nil"/>
              <w:left w:val="nil"/>
              <w:bottom w:val="nil"/>
              <w:right w:val="nil"/>
            </w:tcBorders>
            <w:shd w:val="clear" w:color="auto" w:fill="auto"/>
            <w:noWrap/>
            <w:vAlign w:val="bottom"/>
            <w:hideMark/>
          </w:tcPr>
          <w:p w14:paraId="1622D6A9" w14:textId="77777777" w:rsidR="009B7AA5" w:rsidRPr="009B7AA5" w:rsidRDefault="009B7AA5" w:rsidP="009B7AA5">
            <w:pPr>
              <w:rPr>
                <w:rFonts w:eastAsia="Times New Roman"/>
                <w:sz w:val="20"/>
                <w:szCs w:val="20"/>
              </w:rPr>
            </w:pPr>
          </w:p>
        </w:tc>
        <w:tc>
          <w:tcPr>
            <w:tcW w:w="1257" w:type="dxa"/>
            <w:tcBorders>
              <w:top w:val="nil"/>
              <w:left w:val="nil"/>
              <w:bottom w:val="nil"/>
              <w:right w:val="nil"/>
            </w:tcBorders>
            <w:shd w:val="clear" w:color="auto" w:fill="auto"/>
            <w:noWrap/>
            <w:vAlign w:val="bottom"/>
            <w:hideMark/>
          </w:tcPr>
          <w:p w14:paraId="5191C475" w14:textId="77777777" w:rsidR="009B7AA5" w:rsidRPr="009B7AA5" w:rsidRDefault="009B7AA5" w:rsidP="009B7AA5">
            <w:pPr>
              <w:rPr>
                <w:rFonts w:eastAsia="Times New Roman"/>
                <w:sz w:val="20"/>
                <w:szCs w:val="20"/>
              </w:rPr>
            </w:pPr>
          </w:p>
        </w:tc>
        <w:tc>
          <w:tcPr>
            <w:tcW w:w="1257" w:type="dxa"/>
            <w:tcBorders>
              <w:top w:val="nil"/>
              <w:left w:val="nil"/>
              <w:bottom w:val="nil"/>
              <w:right w:val="nil"/>
            </w:tcBorders>
            <w:shd w:val="clear" w:color="auto" w:fill="auto"/>
            <w:noWrap/>
            <w:vAlign w:val="bottom"/>
            <w:hideMark/>
          </w:tcPr>
          <w:p w14:paraId="602AA165" w14:textId="77777777" w:rsidR="009B7AA5" w:rsidRPr="009B7AA5" w:rsidRDefault="009B7AA5" w:rsidP="009B7AA5">
            <w:pPr>
              <w:rPr>
                <w:rFonts w:eastAsia="Times New Roman"/>
                <w:sz w:val="20"/>
                <w:szCs w:val="20"/>
              </w:rPr>
            </w:pPr>
          </w:p>
        </w:tc>
        <w:tc>
          <w:tcPr>
            <w:tcW w:w="1258" w:type="dxa"/>
            <w:tcBorders>
              <w:top w:val="nil"/>
              <w:left w:val="nil"/>
              <w:bottom w:val="nil"/>
              <w:right w:val="nil"/>
            </w:tcBorders>
            <w:shd w:val="clear" w:color="auto" w:fill="auto"/>
            <w:noWrap/>
            <w:vAlign w:val="bottom"/>
            <w:hideMark/>
          </w:tcPr>
          <w:p w14:paraId="5E7E7C9A" w14:textId="77777777" w:rsidR="009B7AA5" w:rsidRPr="009B7AA5" w:rsidRDefault="009B7AA5" w:rsidP="009B7AA5">
            <w:pPr>
              <w:rPr>
                <w:rFonts w:eastAsia="Times New Roman"/>
                <w:sz w:val="20"/>
                <w:szCs w:val="20"/>
              </w:rPr>
            </w:pPr>
          </w:p>
        </w:tc>
        <w:tc>
          <w:tcPr>
            <w:tcW w:w="810" w:type="dxa"/>
            <w:tcBorders>
              <w:top w:val="nil"/>
              <w:left w:val="nil"/>
              <w:bottom w:val="nil"/>
              <w:right w:val="nil"/>
            </w:tcBorders>
            <w:shd w:val="clear" w:color="auto" w:fill="auto"/>
            <w:noWrap/>
            <w:vAlign w:val="bottom"/>
            <w:hideMark/>
          </w:tcPr>
          <w:p w14:paraId="357F02C7" w14:textId="77777777" w:rsidR="009B7AA5" w:rsidRPr="009B7AA5" w:rsidRDefault="009B7AA5" w:rsidP="009B7AA5">
            <w:pPr>
              <w:rPr>
                <w:rFonts w:eastAsia="Times New Roman"/>
                <w:sz w:val="20"/>
                <w:szCs w:val="20"/>
              </w:rPr>
            </w:pPr>
          </w:p>
        </w:tc>
      </w:tr>
      <w:tr w:rsidR="00A61788" w:rsidRPr="009B7AA5" w14:paraId="6A6C80C4" w14:textId="77777777" w:rsidTr="00A61788">
        <w:trPr>
          <w:gridAfter w:val="1"/>
          <w:wAfter w:w="65" w:type="dxa"/>
          <w:trHeight w:val="287"/>
        </w:trPr>
        <w:tc>
          <w:tcPr>
            <w:tcW w:w="1567" w:type="dxa"/>
            <w:gridSpan w:val="2"/>
            <w:tcBorders>
              <w:top w:val="nil"/>
              <w:left w:val="nil"/>
              <w:bottom w:val="nil"/>
              <w:right w:val="nil"/>
            </w:tcBorders>
            <w:shd w:val="clear" w:color="auto" w:fill="auto"/>
            <w:noWrap/>
            <w:vAlign w:val="bottom"/>
            <w:hideMark/>
          </w:tcPr>
          <w:p w14:paraId="0FE8B393" w14:textId="77777777" w:rsidR="009B7AA5" w:rsidRPr="009B7AA5" w:rsidRDefault="009B7AA5" w:rsidP="009B7AA5">
            <w:pPr>
              <w:rPr>
                <w:rFonts w:eastAsia="Times New Roman"/>
                <w:sz w:val="20"/>
                <w:szCs w:val="20"/>
              </w:rPr>
            </w:pPr>
          </w:p>
        </w:tc>
        <w:tc>
          <w:tcPr>
            <w:tcW w:w="1592" w:type="dxa"/>
            <w:gridSpan w:val="2"/>
            <w:tcBorders>
              <w:top w:val="nil"/>
              <w:left w:val="nil"/>
              <w:bottom w:val="nil"/>
              <w:right w:val="nil"/>
            </w:tcBorders>
            <w:shd w:val="clear" w:color="auto" w:fill="auto"/>
            <w:noWrap/>
            <w:vAlign w:val="bottom"/>
            <w:hideMark/>
          </w:tcPr>
          <w:p w14:paraId="6D3DBCDB" w14:textId="77777777" w:rsidR="009B7AA5" w:rsidRPr="009B7AA5" w:rsidRDefault="009B7AA5" w:rsidP="009B7AA5">
            <w:pPr>
              <w:rPr>
                <w:rFonts w:eastAsia="Times New Roman"/>
                <w:sz w:val="20"/>
                <w:szCs w:val="20"/>
              </w:rPr>
            </w:pPr>
          </w:p>
        </w:tc>
        <w:tc>
          <w:tcPr>
            <w:tcW w:w="1677" w:type="dxa"/>
            <w:tcBorders>
              <w:top w:val="nil"/>
              <w:left w:val="nil"/>
              <w:bottom w:val="nil"/>
              <w:right w:val="nil"/>
            </w:tcBorders>
            <w:shd w:val="clear" w:color="auto" w:fill="auto"/>
            <w:noWrap/>
            <w:vAlign w:val="bottom"/>
            <w:hideMark/>
          </w:tcPr>
          <w:p w14:paraId="74830F12" w14:textId="77777777" w:rsidR="009B7AA5" w:rsidRPr="009B7AA5" w:rsidRDefault="009B7AA5" w:rsidP="009B7AA5">
            <w:pPr>
              <w:rPr>
                <w:rFonts w:eastAsia="Times New Roman"/>
                <w:sz w:val="20"/>
                <w:szCs w:val="20"/>
              </w:rPr>
            </w:pPr>
          </w:p>
        </w:tc>
        <w:tc>
          <w:tcPr>
            <w:tcW w:w="1086" w:type="dxa"/>
            <w:tcBorders>
              <w:top w:val="nil"/>
              <w:left w:val="nil"/>
              <w:bottom w:val="nil"/>
              <w:right w:val="nil"/>
            </w:tcBorders>
            <w:shd w:val="clear" w:color="auto" w:fill="auto"/>
            <w:noWrap/>
            <w:vAlign w:val="bottom"/>
            <w:hideMark/>
          </w:tcPr>
          <w:p w14:paraId="62E62CEF" w14:textId="77777777" w:rsidR="009B7AA5" w:rsidRPr="009B7AA5" w:rsidRDefault="009B7AA5" w:rsidP="009B7AA5">
            <w:pPr>
              <w:rPr>
                <w:rFonts w:eastAsia="Times New Roman"/>
                <w:sz w:val="20"/>
                <w:szCs w:val="20"/>
              </w:rPr>
            </w:pPr>
          </w:p>
        </w:tc>
        <w:tc>
          <w:tcPr>
            <w:tcW w:w="1350" w:type="dxa"/>
            <w:tcBorders>
              <w:top w:val="nil"/>
              <w:left w:val="nil"/>
              <w:bottom w:val="nil"/>
              <w:right w:val="nil"/>
            </w:tcBorders>
            <w:shd w:val="clear" w:color="auto" w:fill="auto"/>
            <w:noWrap/>
            <w:vAlign w:val="bottom"/>
            <w:hideMark/>
          </w:tcPr>
          <w:p w14:paraId="3356AF5B" w14:textId="77777777" w:rsidR="009B7AA5" w:rsidRPr="009B7AA5" w:rsidRDefault="009B7AA5" w:rsidP="009B7AA5">
            <w:pPr>
              <w:rPr>
                <w:rFonts w:eastAsia="Times New Roman"/>
                <w:sz w:val="20"/>
                <w:szCs w:val="20"/>
              </w:rPr>
            </w:pPr>
          </w:p>
        </w:tc>
        <w:tc>
          <w:tcPr>
            <w:tcW w:w="1257" w:type="dxa"/>
            <w:gridSpan w:val="2"/>
            <w:tcBorders>
              <w:top w:val="nil"/>
              <w:left w:val="nil"/>
              <w:bottom w:val="nil"/>
              <w:right w:val="nil"/>
            </w:tcBorders>
            <w:shd w:val="clear" w:color="auto" w:fill="auto"/>
            <w:noWrap/>
            <w:vAlign w:val="bottom"/>
            <w:hideMark/>
          </w:tcPr>
          <w:p w14:paraId="1F920A6E" w14:textId="77777777" w:rsidR="009B7AA5" w:rsidRPr="009B7AA5" w:rsidRDefault="009B7AA5" w:rsidP="009B7AA5">
            <w:pPr>
              <w:rPr>
                <w:rFonts w:eastAsia="Times New Roman"/>
                <w:sz w:val="20"/>
                <w:szCs w:val="20"/>
              </w:rPr>
            </w:pPr>
          </w:p>
        </w:tc>
        <w:tc>
          <w:tcPr>
            <w:tcW w:w="1257" w:type="dxa"/>
            <w:tcBorders>
              <w:top w:val="nil"/>
              <w:left w:val="nil"/>
              <w:bottom w:val="nil"/>
              <w:right w:val="nil"/>
            </w:tcBorders>
            <w:shd w:val="clear" w:color="auto" w:fill="auto"/>
            <w:noWrap/>
            <w:vAlign w:val="bottom"/>
            <w:hideMark/>
          </w:tcPr>
          <w:p w14:paraId="40A6E5AB" w14:textId="77777777" w:rsidR="009B7AA5" w:rsidRPr="009B7AA5" w:rsidRDefault="009B7AA5" w:rsidP="009B7AA5">
            <w:pPr>
              <w:rPr>
                <w:rFonts w:eastAsia="Times New Roman"/>
                <w:sz w:val="20"/>
                <w:szCs w:val="20"/>
              </w:rPr>
            </w:pPr>
          </w:p>
        </w:tc>
        <w:tc>
          <w:tcPr>
            <w:tcW w:w="1257" w:type="dxa"/>
            <w:tcBorders>
              <w:top w:val="nil"/>
              <w:left w:val="nil"/>
              <w:bottom w:val="nil"/>
              <w:right w:val="nil"/>
            </w:tcBorders>
            <w:shd w:val="clear" w:color="auto" w:fill="auto"/>
            <w:noWrap/>
            <w:vAlign w:val="bottom"/>
            <w:hideMark/>
          </w:tcPr>
          <w:p w14:paraId="5DC5A471" w14:textId="77777777" w:rsidR="009B7AA5" w:rsidRPr="009B7AA5" w:rsidRDefault="009B7AA5" w:rsidP="009B7AA5">
            <w:pPr>
              <w:rPr>
                <w:rFonts w:eastAsia="Times New Roman"/>
                <w:sz w:val="20"/>
                <w:szCs w:val="20"/>
              </w:rPr>
            </w:pPr>
          </w:p>
        </w:tc>
        <w:tc>
          <w:tcPr>
            <w:tcW w:w="1258" w:type="dxa"/>
            <w:tcBorders>
              <w:top w:val="nil"/>
              <w:left w:val="nil"/>
              <w:bottom w:val="nil"/>
              <w:right w:val="nil"/>
            </w:tcBorders>
            <w:shd w:val="clear" w:color="auto" w:fill="auto"/>
            <w:noWrap/>
            <w:vAlign w:val="bottom"/>
            <w:hideMark/>
          </w:tcPr>
          <w:p w14:paraId="02425C4B" w14:textId="77777777" w:rsidR="009B7AA5" w:rsidRPr="009B7AA5" w:rsidRDefault="009B7AA5" w:rsidP="009B7AA5">
            <w:pPr>
              <w:rPr>
                <w:rFonts w:eastAsia="Times New Roman"/>
                <w:sz w:val="20"/>
                <w:szCs w:val="20"/>
              </w:rPr>
            </w:pPr>
          </w:p>
        </w:tc>
        <w:tc>
          <w:tcPr>
            <w:tcW w:w="810" w:type="dxa"/>
            <w:tcBorders>
              <w:top w:val="nil"/>
              <w:left w:val="nil"/>
              <w:bottom w:val="nil"/>
              <w:right w:val="nil"/>
            </w:tcBorders>
            <w:shd w:val="clear" w:color="auto" w:fill="auto"/>
            <w:noWrap/>
            <w:vAlign w:val="bottom"/>
            <w:hideMark/>
          </w:tcPr>
          <w:p w14:paraId="46DB6989" w14:textId="77777777" w:rsidR="009B7AA5" w:rsidRPr="009B7AA5" w:rsidRDefault="009B7AA5" w:rsidP="009B7AA5">
            <w:pPr>
              <w:rPr>
                <w:rFonts w:eastAsia="Times New Roman"/>
                <w:sz w:val="20"/>
                <w:szCs w:val="20"/>
              </w:rPr>
            </w:pPr>
          </w:p>
        </w:tc>
      </w:tr>
      <w:tr w:rsidR="00A61788" w:rsidRPr="009B7AA5" w14:paraId="1E47920A" w14:textId="77777777" w:rsidTr="00A61788">
        <w:trPr>
          <w:gridAfter w:val="1"/>
          <w:wAfter w:w="65" w:type="dxa"/>
          <w:trHeight w:val="287"/>
        </w:trPr>
        <w:tc>
          <w:tcPr>
            <w:tcW w:w="1567" w:type="dxa"/>
            <w:gridSpan w:val="2"/>
            <w:tcBorders>
              <w:top w:val="nil"/>
              <w:left w:val="nil"/>
              <w:bottom w:val="nil"/>
              <w:right w:val="nil"/>
            </w:tcBorders>
            <w:shd w:val="clear" w:color="auto" w:fill="auto"/>
            <w:noWrap/>
            <w:vAlign w:val="bottom"/>
            <w:hideMark/>
          </w:tcPr>
          <w:p w14:paraId="5F94C16F" w14:textId="77777777" w:rsidR="009B7AA5" w:rsidRPr="009B7AA5" w:rsidRDefault="009B7AA5" w:rsidP="009B7AA5">
            <w:pPr>
              <w:rPr>
                <w:rFonts w:eastAsia="Times New Roman"/>
                <w:sz w:val="20"/>
                <w:szCs w:val="20"/>
              </w:rPr>
            </w:pPr>
          </w:p>
        </w:tc>
        <w:tc>
          <w:tcPr>
            <w:tcW w:w="1592" w:type="dxa"/>
            <w:gridSpan w:val="2"/>
            <w:tcBorders>
              <w:top w:val="nil"/>
              <w:left w:val="nil"/>
              <w:bottom w:val="nil"/>
              <w:right w:val="nil"/>
            </w:tcBorders>
            <w:shd w:val="clear" w:color="auto" w:fill="auto"/>
            <w:noWrap/>
            <w:vAlign w:val="bottom"/>
            <w:hideMark/>
          </w:tcPr>
          <w:p w14:paraId="68CD9E2E" w14:textId="77777777" w:rsidR="009B7AA5" w:rsidRPr="009B7AA5" w:rsidRDefault="009B7AA5" w:rsidP="009B7AA5">
            <w:pPr>
              <w:rPr>
                <w:rFonts w:eastAsia="Times New Roman"/>
                <w:sz w:val="20"/>
                <w:szCs w:val="20"/>
              </w:rPr>
            </w:pPr>
          </w:p>
        </w:tc>
        <w:tc>
          <w:tcPr>
            <w:tcW w:w="1677" w:type="dxa"/>
            <w:tcBorders>
              <w:top w:val="nil"/>
              <w:left w:val="nil"/>
              <w:bottom w:val="nil"/>
              <w:right w:val="nil"/>
            </w:tcBorders>
            <w:shd w:val="clear" w:color="auto" w:fill="auto"/>
            <w:noWrap/>
            <w:vAlign w:val="bottom"/>
            <w:hideMark/>
          </w:tcPr>
          <w:p w14:paraId="333A4944" w14:textId="77777777" w:rsidR="009B7AA5" w:rsidRPr="009B7AA5" w:rsidRDefault="009B7AA5" w:rsidP="009B7AA5">
            <w:pPr>
              <w:rPr>
                <w:rFonts w:eastAsia="Times New Roman"/>
                <w:sz w:val="20"/>
                <w:szCs w:val="20"/>
              </w:rPr>
            </w:pPr>
          </w:p>
        </w:tc>
        <w:tc>
          <w:tcPr>
            <w:tcW w:w="1086" w:type="dxa"/>
            <w:tcBorders>
              <w:top w:val="nil"/>
              <w:left w:val="nil"/>
              <w:bottom w:val="nil"/>
              <w:right w:val="nil"/>
            </w:tcBorders>
            <w:shd w:val="clear" w:color="auto" w:fill="auto"/>
            <w:noWrap/>
            <w:vAlign w:val="bottom"/>
            <w:hideMark/>
          </w:tcPr>
          <w:p w14:paraId="5E198786" w14:textId="77777777" w:rsidR="009B7AA5" w:rsidRPr="009B7AA5" w:rsidRDefault="009B7AA5" w:rsidP="009B7AA5">
            <w:pPr>
              <w:rPr>
                <w:rFonts w:eastAsia="Times New Roman"/>
                <w:sz w:val="20"/>
                <w:szCs w:val="20"/>
              </w:rPr>
            </w:pPr>
          </w:p>
        </w:tc>
        <w:tc>
          <w:tcPr>
            <w:tcW w:w="1350" w:type="dxa"/>
            <w:tcBorders>
              <w:top w:val="nil"/>
              <w:left w:val="nil"/>
              <w:bottom w:val="nil"/>
              <w:right w:val="nil"/>
            </w:tcBorders>
            <w:shd w:val="clear" w:color="auto" w:fill="auto"/>
            <w:noWrap/>
            <w:vAlign w:val="bottom"/>
            <w:hideMark/>
          </w:tcPr>
          <w:p w14:paraId="14710702" w14:textId="77777777" w:rsidR="009B7AA5" w:rsidRPr="009B7AA5" w:rsidRDefault="009B7AA5" w:rsidP="009B7AA5">
            <w:pPr>
              <w:rPr>
                <w:rFonts w:eastAsia="Times New Roman"/>
                <w:sz w:val="20"/>
                <w:szCs w:val="20"/>
              </w:rPr>
            </w:pPr>
          </w:p>
        </w:tc>
        <w:tc>
          <w:tcPr>
            <w:tcW w:w="1257" w:type="dxa"/>
            <w:gridSpan w:val="2"/>
            <w:tcBorders>
              <w:top w:val="nil"/>
              <w:left w:val="nil"/>
              <w:bottom w:val="nil"/>
              <w:right w:val="nil"/>
            </w:tcBorders>
            <w:shd w:val="clear" w:color="auto" w:fill="auto"/>
            <w:noWrap/>
            <w:vAlign w:val="bottom"/>
            <w:hideMark/>
          </w:tcPr>
          <w:p w14:paraId="4F269DB6" w14:textId="77777777" w:rsidR="009B7AA5" w:rsidRPr="009B7AA5" w:rsidRDefault="009B7AA5" w:rsidP="009B7AA5">
            <w:pPr>
              <w:rPr>
                <w:rFonts w:eastAsia="Times New Roman"/>
                <w:sz w:val="20"/>
                <w:szCs w:val="20"/>
              </w:rPr>
            </w:pPr>
          </w:p>
        </w:tc>
        <w:tc>
          <w:tcPr>
            <w:tcW w:w="1257" w:type="dxa"/>
            <w:tcBorders>
              <w:top w:val="nil"/>
              <w:left w:val="nil"/>
              <w:bottom w:val="nil"/>
              <w:right w:val="nil"/>
            </w:tcBorders>
            <w:shd w:val="clear" w:color="auto" w:fill="auto"/>
            <w:noWrap/>
            <w:vAlign w:val="bottom"/>
            <w:hideMark/>
          </w:tcPr>
          <w:p w14:paraId="177D1B9F" w14:textId="77777777" w:rsidR="009B7AA5" w:rsidRPr="009B7AA5" w:rsidRDefault="009B7AA5" w:rsidP="009B7AA5">
            <w:pPr>
              <w:rPr>
                <w:rFonts w:eastAsia="Times New Roman"/>
                <w:sz w:val="20"/>
                <w:szCs w:val="20"/>
              </w:rPr>
            </w:pPr>
          </w:p>
        </w:tc>
        <w:tc>
          <w:tcPr>
            <w:tcW w:w="1257" w:type="dxa"/>
            <w:tcBorders>
              <w:top w:val="nil"/>
              <w:left w:val="nil"/>
              <w:bottom w:val="nil"/>
              <w:right w:val="nil"/>
            </w:tcBorders>
            <w:shd w:val="clear" w:color="auto" w:fill="auto"/>
            <w:noWrap/>
            <w:vAlign w:val="bottom"/>
            <w:hideMark/>
          </w:tcPr>
          <w:p w14:paraId="359967B2" w14:textId="77777777" w:rsidR="009B7AA5" w:rsidRPr="009B7AA5" w:rsidRDefault="009B7AA5" w:rsidP="009B7AA5">
            <w:pPr>
              <w:rPr>
                <w:rFonts w:eastAsia="Times New Roman"/>
                <w:sz w:val="20"/>
                <w:szCs w:val="20"/>
              </w:rPr>
            </w:pPr>
          </w:p>
        </w:tc>
        <w:tc>
          <w:tcPr>
            <w:tcW w:w="1258" w:type="dxa"/>
            <w:tcBorders>
              <w:top w:val="nil"/>
              <w:left w:val="nil"/>
              <w:bottom w:val="nil"/>
              <w:right w:val="nil"/>
            </w:tcBorders>
            <w:shd w:val="clear" w:color="auto" w:fill="auto"/>
            <w:noWrap/>
            <w:vAlign w:val="bottom"/>
            <w:hideMark/>
          </w:tcPr>
          <w:p w14:paraId="592BF5B3" w14:textId="77777777" w:rsidR="009B7AA5" w:rsidRPr="009B7AA5" w:rsidRDefault="009B7AA5" w:rsidP="009B7AA5">
            <w:pPr>
              <w:rPr>
                <w:rFonts w:eastAsia="Times New Roman"/>
                <w:sz w:val="20"/>
                <w:szCs w:val="20"/>
              </w:rPr>
            </w:pPr>
          </w:p>
        </w:tc>
        <w:tc>
          <w:tcPr>
            <w:tcW w:w="810" w:type="dxa"/>
            <w:tcBorders>
              <w:top w:val="nil"/>
              <w:left w:val="nil"/>
              <w:bottom w:val="nil"/>
              <w:right w:val="nil"/>
            </w:tcBorders>
            <w:shd w:val="clear" w:color="auto" w:fill="auto"/>
            <w:noWrap/>
            <w:vAlign w:val="bottom"/>
            <w:hideMark/>
          </w:tcPr>
          <w:p w14:paraId="067DAC4C" w14:textId="77777777" w:rsidR="009B7AA5" w:rsidRPr="009B7AA5" w:rsidRDefault="009B7AA5" w:rsidP="009B7AA5">
            <w:pPr>
              <w:rPr>
                <w:rFonts w:eastAsia="Times New Roman"/>
                <w:sz w:val="20"/>
                <w:szCs w:val="20"/>
              </w:rPr>
            </w:pPr>
          </w:p>
        </w:tc>
      </w:tr>
      <w:tr w:rsidR="00A61788" w:rsidRPr="009B7AA5" w14:paraId="2A1B7573" w14:textId="77777777" w:rsidTr="00A61788">
        <w:trPr>
          <w:gridAfter w:val="1"/>
          <w:wAfter w:w="65" w:type="dxa"/>
          <w:trHeight w:val="287"/>
        </w:trPr>
        <w:tc>
          <w:tcPr>
            <w:tcW w:w="1567" w:type="dxa"/>
            <w:gridSpan w:val="2"/>
            <w:tcBorders>
              <w:top w:val="nil"/>
              <w:left w:val="nil"/>
              <w:bottom w:val="nil"/>
              <w:right w:val="nil"/>
            </w:tcBorders>
            <w:shd w:val="clear" w:color="auto" w:fill="auto"/>
            <w:noWrap/>
            <w:vAlign w:val="bottom"/>
            <w:hideMark/>
          </w:tcPr>
          <w:p w14:paraId="3ABA467A" w14:textId="77777777" w:rsidR="009B7AA5" w:rsidRPr="009B7AA5" w:rsidRDefault="009B7AA5" w:rsidP="009B7AA5">
            <w:pPr>
              <w:rPr>
                <w:rFonts w:eastAsia="Times New Roman"/>
                <w:sz w:val="20"/>
                <w:szCs w:val="20"/>
              </w:rPr>
            </w:pPr>
          </w:p>
        </w:tc>
        <w:tc>
          <w:tcPr>
            <w:tcW w:w="1592" w:type="dxa"/>
            <w:gridSpan w:val="2"/>
            <w:tcBorders>
              <w:top w:val="nil"/>
              <w:left w:val="nil"/>
              <w:bottom w:val="nil"/>
              <w:right w:val="nil"/>
            </w:tcBorders>
            <w:shd w:val="clear" w:color="auto" w:fill="auto"/>
            <w:noWrap/>
            <w:vAlign w:val="bottom"/>
            <w:hideMark/>
          </w:tcPr>
          <w:p w14:paraId="172E7CAE" w14:textId="77777777" w:rsidR="009B7AA5" w:rsidRPr="009B7AA5" w:rsidRDefault="009B7AA5" w:rsidP="009B7AA5">
            <w:pPr>
              <w:rPr>
                <w:rFonts w:eastAsia="Times New Roman"/>
                <w:sz w:val="20"/>
                <w:szCs w:val="20"/>
              </w:rPr>
            </w:pPr>
          </w:p>
        </w:tc>
        <w:tc>
          <w:tcPr>
            <w:tcW w:w="1677" w:type="dxa"/>
            <w:tcBorders>
              <w:top w:val="nil"/>
              <w:left w:val="nil"/>
              <w:bottom w:val="nil"/>
              <w:right w:val="nil"/>
            </w:tcBorders>
            <w:shd w:val="clear" w:color="auto" w:fill="auto"/>
            <w:noWrap/>
            <w:vAlign w:val="bottom"/>
            <w:hideMark/>
          </w:tcPr>
          <w:p w14:paraId="6D71E830" w14:textId="77777777" w:rsidR="009B7AA5" w:rsidRPr="009B7AA5" w:rsidRDefault="009B7AA5" w:rsidP="009B7AA5">
            <w:pPr>
              <w:rPr>
                <w:rFonts w:eastAsia="Times New Roman"/>
                <w:sz w:val="20"/>
                <w:szCs w:val="20"/>
              </w:rPr>
            </w:pPr>
          </w:p>
        </w:tc>
        <w:tc>
          <w:tcPr>
            <w:tcW w:w="1086" w:type="dxa"/>
            <w:tcBorders>
              <w:top w:val="nil"/>
              <w:left w:val="nil"/>
              <w:bottom w:val="nil"/>
              <w:right w:val="nil"/>
            </w:tcBorders>
            <w:shd w:val="clear" w:color="auto" w:fill="auto"/>
            <w:noWrap/>
            <w:vAlign w:val="bottom"/>
            <w:hideMark/>
          </w:tcPr>
          <w:p w14:paraId="45E5767E" w14:textId="77777777" w:rsidR="009B7AA5" w:rsidRPr="009B7AA5" w:rsidRDefault="009B7AA5" w:rsidP="009B7AA5">
            <w:pPr>
              <w:rPr>
                <w:rFonts w:eastAsia="Times New Roman"/>
                <w:sz w:val="20"/>
                <w:szCs w:val="20"/>
              </w:rPr>
            </w:pPr>
          </w:p>
        </w:tc>
        <w:tc>
          <w:tcPr>
            <w:tcW w:w="1350" w:type="dxa"/>
            <w:tcBorders>
              <w:top w:val="nil"/>
              <w:left w:val="nil"/>
              <w:bottom w:val="nil"/>
              <w:right w:val="nil"/>
            </w:tcBorders>
            <w:shd w:val="clear" w:color="auto" w:fill="auto"/>
            <w:noWrap/>
            <w:vAlign w:val="bottom"/>
            <w:hideMark/>
          </w:tcPr>
          <w:p w14:paraId="0EFF9FC3" w14:textId="77777777" w:rsidR="009B7AA5" w:rsidRPr="009B7AA5" w:rsidRDefault="009B7AA5" w:rsidP="009B7AA5">
            <w:pPr>
              <w:rPr>
                <w:rFonts w:eastAsia="Times New Roman"/>
                <w:sz w:val="20"/>
                <w:szCs w:val="20"/>
              </w:rPr>
            </w:pPr>
          </w:p>
        </w:tc>
        <w:tc>
          <w:tcPr>
            <w:tcW w:w="1257" w:type="dxa"/>
            <w:gridSpan w:val="2"/>
            <w:tcBorders>
              <w:top w:val="nil"/>
              <w:left w:val="nil"/>
              <w:bottom w:val="nil"/>
              <w:right w:val="nil"/>
            </w:tcBorders>
            <w:shd w:val="clear" w:color="auto" w:fill="auto"/>
            <w:noWrap/>
            <w:vAlign w:val="bottom"/>
            <w:hideMark/>
          </w:tcPr>
          <w:p w14:paraId="7FA0A319" w14:textId="77777777" w:rsidR="009B7AA5" w:rsidRPr="009B7AA5" w:rsidRDefault="009B7AA5" w:rsidP="009B7AA5">
            <w:pPr>
              <w:rPr>
                <w:rFonts w:eastAsia="Times New Roman"/>
                <w:sz w:val="20"/>
                <w:szCs w:val="20"/>
              </w:rPr>
            </w:pPr>
          </w:p>
        </w:tc>
        <w:tc>
          <w:tcPr>
            <w:tcW w:w="1257" w:type="dxa"/>
            <w:tcBorders>
              <w:top w:val="nil"/>
              <w:left w:val="nil"/>
              <w:bottom w:val="nil"/>
              <w:right w:val="nil"/>
            </w:tcBorders>
            <w:shd w:val="clear" w:color="auto" w:fill="auto"/>
            <w:noWrap/>
            <w:vAlign w:val="bottom"/>
            <w:hideMark/>
          </w:tcPr>
          <w:p w14:paraId="509DFD2D" w14:textId="77777777" w:rsidR="009B7AA5" w:rsidRPr="009B7AA5" w:rsidRDefault="009B7AA5" w:rsidP="009B7AA5">
            <w:pPr>
              <w:rPr>
                <w:rFonts w:eastAsia="Times New Roman"/>
                <w:sz w:val="20"/>
                <w:szCs w:val="20"/>
              </w:rPr>
            </w:pPr>
          </w:p>
        </w:tc>
        <w:tc>
          <w:tcPr>
            <w:tcW w:w="1257" w:type="dxa"/>
            <w:tcBorders>
              <w:top w:val="nil"/>
              <w:left w:val="nil"/>
              <w:bottom w:val="nil"/>
              <w:right w:val="nil"/>
            </w:tcBorders>
            <w:shd w:val="clear" w:color="auto" w:fill="auto"/>
            <w:noWrap/>
            <w:vAlign w:val="bottom"/>
            <w:hideMark/>
          </w:tcPr>
          <w:p w14:paraId="5806945E" w14:textId="77777777" w:rsidR="009B7AA5" w:rsidRPr="009B7AA5" w:rsidRDefault="009B7AA5" w:rsidP="009B7AA5">
            <w:pPr>
              <w:rPr>
                <w:rFonts w:eastAsia="Times New Roman"/>
                <w:sz w:val="20"/>
                <w:szCs w:val="20"/>
              </w:rPr>
            </w:pPr>
          </w:p>
        </w:tc>
        <w:tc>
          <w:tcPr>
            <w:tcW w:w="1258" w:type="dxa"/>
            <w:tcBorders>
              <w:top w:val="nil"/>
              <w:left w:val="nil"/>
              <w:bottom w:val="nil"/>
              <w:right w:val="nil"/>
            </w:tcBorders>
            <w:shd w:val="clear" w:color="auto" w:fill="auto"/>
            <w:noWrap/>
            <w:vAlign w:val="bottom"/>
            <w:hideMark/>
          </w:tcPr>
          <w:p w14:paraId="0F76BF01" w14:textId="77777777" w:rsidR="009B7AA5" w:rsidRPr="009B7AA5" w:rsidRDefault="009B7AA5" w:rsidP="009B7AA5">
            <w:pPr>
              <w:rPr>
                <w:rFonts w:eastAsia="Times New Roman"/>
                <w:sz w:val="20"/>
                <w:szCs w:val="20"/>
              </w:rPr>
            </w:pPr>
          </w:p>
        </w:tc>
        <w:tc>
          <w:tcPr>
            <w:tcW w:w="810" w:type="dxa"/>
            <w:tcBorders>
              <w:top w:val="nil"/>
              <w:left w:val="nil"/>
              <w:bottom w:val="nil"/>
              <w:right w:val="nil"/>
            </w:tcBorders>
            <w:shd w:val="clear" w:color="auto" w:fill="auto"/>
            <w:noWrap/>
            <w:vAlign w:val="bottom"/>
            <w:hideMark/>
          </w:tcPr>
          <w:p w14:paraId="598A4F92" w14:textId="77777777" w:rsidR="009B7AA5" w:rsidRPr="009B7AA5" w:rsidRDefault="009B7AA5" w:rsidP="009B7AA5">
            <w:pPr>
              <w:rPr>
                <w:rFonts w:eastAsia="Times New Roman"/>
                <w:sz w:val="20"/>
                <w:szCs w:val="20"/>
              </w:rPr>
            </w:pPr>
          </w:p>
        </w:tc>
      </w:tr>
      <w:tr w:rsidR="00A61788" w:rsidRPr="009B7AA5" w14:paraId="4BB05358" w14:textId="77777777" w:rsidTr="00A61788">
        <w:trPr>
          <w:gridAfter w:val="1"/>
          <w:wAfter w:w="65" w:type="dxa"/>
          <w:trHeight w:val="287"/>
        </w:trPr>
        <w:tc>
          <w:tcPr>
            <w:tcW w:w="1567" w:type="dxa"/>
            <w:gridSpan w:val="2"/>
            <w:tcBorders>
              <w:top w:val="nil"/>
              <w:left w:val="nil"/>
              <w:bottom w:val="nil"/>
              <w:right w:val="nil"/>
            </w:tcBorders>
            <w:shd w:val="clear" w:color="auto" w:fill="auto"/>
            <w:noWrap/>
            <w:vAlign w:val="bottom"/>
            <w:hideMark/>
          </w:tcPr>
          <w:p w14:paraId="7A757558" w14:textId="77777777" w:rsidR="009B7AA5" w:rsidRPr="009B7AA5" w:rsidRDefault="009B7AA5" w:rsidP="009B7AA5">
            <w:pPr>
              <w:rPr>
                <w:rFonts w:eastAsia="Times New Roman"/>
                <w:sz w:val="20"/>
                <w:szCs w:val="20"/>
              </w:rPr>
            </w:pPr>
          </w:p>
        </w:tc>
        <w:tc>
          <w:tcPr>
            <w:tcW w:w="1592" w:type="dxa"/>
            <w:gridSpan w:val="2"/>
            <w:tcBorders>
              <w:top w:val="nil"/>
              <w:left w:val="nil"/>
              <w:bottom w:val="nil"/>
              <w:right w:val="nil"/>
            </w:tcBorders>
            <w:shd w:val="clear" w:color="auto" w:fill="auto"/>
            <w:noWrap/>
            <w:vAlign w:val="bottom"/>
            <w:hideMark/>
          </w:tcPr>
          <w:p w14:paraId="0723B67F" w14:textId="77777777" w:rsidR="009B7AA5" w:rsidRPr="009B7AA5" w:rsidRDefault="009B7AA5" w:rsidP="009B7AA5">
            <w:pPr>
              <w:rPr>
                <w:rFonts w:eastAsia="Times New Roman"/>
                <w:sz w:val="20"/>
                <w:szCs w:val="20"/>
              </w:rPr>
            </w:pPr>
          </w:p>
        </w:tc>
        <w:tc>
          <w:tcPr>
            <w:tcW w:w="1677" w:type="dxa"/>
            <w:tcBorders>
              <w:top w:val="nil"/>
              <w:left w:val="nil"/>
              <w:bottom w:val="nil"/>
              <w:right w:val="nil"/>
            </w:tcBorders>
            <w:shd w:val="clear" w:color="auto" w:fill="auto"/>
            <w:noWrap/>
            <w:vAlign w:val="bottom"/>
            <w:hideMark/>
          </w:tcPr>
          <w:p w14:paraId="001CCDA1" w14:textId="77777777" w:rsidR="009B7AA5" w:rsidRPr="009B7AA5" w:rsidRDefault="009B7AA5" w:rsidP="009B7AA5">
            <w:pPr>
              <w:rPr>
                <w:rFonts w:eastAsia="Times New Roman"/>
                <w:sz w:val="20"/>
                <w:szCs w:val="20"/>
              </w:rPr>
            </w:pPr>
          </w:p>
        </w:tc>
        <w:tc>
          <w:tcPr>
            <w:tcW w:w="1086" w:type="dxa"/>
            <w:tcBorders>
              <w:top w:val="nil"/>
              <w:left w:val="nil"/>
              <w:bottom w:val="nil"/>
              <w:right w:val="nil"/>
            </w:tcBorders>
            <w:shd w:val="clear" w:color="auto" w:fill="auto"/>
            <w:noWrap/>
            <w:vAlign w:val="bottom"/>
            <w:hideMark/>
          </w:tcPr>
          <w:p w14:paraId="6C094266" w14:textId="77777777" w:rsidR="009B7AA5" w:rsidRPr="009B7AA5" w:rsidRDefault="009B7AA5" w:rsidP="009B7AA5">
            <w:pPr>
              <w:rPr>
                <w:rFonts w:eastAsia="Times New Roman"/>
                <w:sz w:val="20"/>
                <w:szCs w:val="20"/>
              </w:rPr>
            </w:pPr>
          </w:p>
        </w:tc>
        <w:tc>
          <w:tcPr>
            <w:tcW w:w="1350" w:type="dxa"/>
            <w:tcBorders>
              <w:top w:val="nil"/>
              <w:left w:val="nil"/>
              <w:bottom w:val="nil"/>
              <w:right w:val="nil"/>
            </w:tcBorders>
            <w:shd w:val="clear" w:color="auto" w:fill="auto"/>
            <w:noWrap/>
            <w:vAlign w:val="bottom"/>
            <w:hideMark/>
          </w:tcPr>
          <w:p w14:paraId="3A4523A4" w14:textId="77777777" w:rsidR="009B7AA5" w:rsidRPr="009B7AA5" w:rsidRDefault="009B7AA5" w:rsidP="009B7AA5">
            <w:pPr>
              <w:rPr>
                <w:rFonts w:eastAsia="Times New Roman"/>
                <w:sz w:val="20"/>
                <w:szCs w:val="20"/>
              </w:rPr>
            </w:pPr>
          </w:p>
        </w:tc>
        <w:tc>
          <w:tcPr>
            <w:tcW w:w="1257" w:type="dxa"/>
            <w:gridSpan w:val="2"/>
            <w:tcBorders>
              <w:top w:val="nil"/>
              <w:left w:val="nil"/>
              <w:bottom w:val="nil"/>
              <w:right w:val="nil"/>
            </w:tcBorders>
            <w:shd w:val="clear" w:color="auto" w:fill="auto"/>
            <w:noWrap/>
            <w:vAlign w:val="bottom"/>
            <w:hideMark/>
          </w:tcPr>
          <w:p w14:paraId="097511B0" w14:textId="77777777" w:rsidR="009B7AA5" w:rsidRPr="009B7AA5" w:rsidRDefault="009B7AA5" w:rsidP="009B7AA5">
            <w:pPr>
              <w:rPr>
                <w:rFonts w:eastAsia="Times New Roman"/>
                <w:sz w:val="20"/>
                <w:szCs w:val="20"/>
              </w:rPr>
            </w:pPr>
          </w:p>
        </w:tc>
        <w:tc>
          <w:tcPr>
            <w:tcW w:w="1257" w:type="dxa"/>
            <w:tcBorders>
              <w:top w:val="nil"/>
              <w:left w:val="nil"/>
              <w:bottom w:val="nil"/>
              <w:right w:val="nil"/>
            </w:tcBorders>
            <w:shd w:val="clear" w:color="auto" w:fill="auto"/>
            <w:noWrap/>
            <w:vAlign w:val="bottom"/>
            <w:hideMark/>
          </w:tcPr>
          <w:p w14:paraId="6B344EDF" w14:textId="77777777" w:rsidR="009B7AA5" w:rsidRPr="009B7AA5" w:rsidRDefault="009B7AA5" w:rsidP="009B7AA5">
            <w:pPr>
              <w:rPr>
                <w:rFonts w:eastAsia="Times New Roman"/>
                <w:sz w:val="20"/>
                <w:szCs w:val="20"/>
              </w:rPr>
            </w:pPr>
          </w:p>
        </w:tc>
        <w:tc>
          <w:tcPr>
            <w:tcW w:w="1257" w:type="dxa"/>
            <w:tcBorders>
              <w:top w:val="nil"/>
              <w:left w:val="nil"/>
              <w:bottom w:val="nil"/>
              <w:right w:val="nil"/>
            </w:tcBorders>
            <w:shd w:val="clear" w:color="auto" w:fill="auto"/>
            <w:noWrap/>
            <w:vAlign w:val="bottom"/>
            <w:hideMark/>
          </w:tcPr>
          <w:p w14:paraId="50C2BB38" w14:textId="77777777" w:rsidR="009B7AA5" w:rsidRPr="009B7AA5" w:rsidRDefault="009B7AA5" w:rsidP="009B7AA5">
            <w:pPr>
              <w:rPr>
                <w:rFonts w:eastAsia="Times New Roman"/>
                <w:sz w:val="20"/>
                <w:szCs w:val="20"/>
              </w:rPr>
            </w:pPr>
          </w:p>
        </w:tc>
        <w:tc>
          <w:tcPr>
            <w:tcW w:w="1258" w:type="dxa"/>
            <w:tcBorders>
              <w:top w:val="nil"/>
              <w:left w:val="nil"/>
              <w:bottom w:val="nil"/>
              <w:right w:val="nil"/>
            </w:tcBorders>
            <w:shd w:val="clear" w:color="auto" w:fill="auto"/>
            <w:noWrap/>
            <w:vAlign w:val="bottom"/>
            <w:hideMark/>
          </w:tcPr>
          <w:p w14:paraId="59953712" w14:textId="77777777" w:rsidR="009B7AA5" w:rsidRPr="009B7AA5" w:rsidRDefault="009B7AA5" w:rsidP="009B7AA5">
            <w:pPr>
              <w:rPr>
                <w:rFonts w:eastAsia="Times New Roman"/>
                <w:sz w:val="20"/>
                <w:szCs w:val="20"/>
              </w:rPr>
            </w:pPr>
          </w:p>
        </w:tc>
        <w:tc>
          <w:tcPr>
            <w:tcW w:w="810" w:type="dxa"/>
            <w:tcBorders>
              <w:top w:val="nil"/>
              <w:left w:val="nil"/>
              <w:bottom w:val="nil"/>
              <w:right w:val="nil"/>
            </w:tcBorders>
            <w:shd w:val="clear" w:color="auto" w:fill="auto"/>
            <w:noWrap/>
            <w:vAlign w:val="bottom"/>
            <w:hideMark/>
          </w:tcPr>
          <w:p w14:paraId="4C6EA4AD" w14:textId="77777777" w:rsidR="009B7AA5" w:rsidRPr="009B7AA5" w:rsidRDefault="009B7AA5" w:rsidP="009B7AA5">
            <w:pPr>
              <w:rPr>
                <w:rFonts w:eastAsia="Times New Roman"/>
                <w:sz w:val="20"/>
                <w:szCs w:val="20"/>
              </w:rPr>
            </w:pPr>
          </w:p>
        </w:tc>
      </w:tr>
      <w:tr w:rsidR="00A61788" w:rsidRPr="009B7AA5" w14:paraId="22965DB3" w14:textId="77777777" w:rsidTr="00A61788">
        <w:trPr>
          <w:gridAfter w:val="1"/>
          <w:wAfter w:w="65" w:type="dxa"/>
          <w:trHeight w:val="287"/>
        </w:trPr>
        <w:tc>
          <w:tcPr>
            <w:tcW w:w="1567" w:type="dxa"/>
            <w:gridSpan w:val="2"/>
            <w:tcBorders>
              <w:top w:val="nil"/>
              <w:left w:val="nil"/>
              <w:bottom w:val="nil"/>
              <w:right w:val="nil"/>
            </w:tcBorders>
            <w:shd w:val="clear" w:color="auto" w:fill="auto"/>
            <w:noWrap/>
            <w:vAlign w:val="bottom"/>
            <w:hideMark/>
          </w:tcPr>
          <w:p w14:paraId="467A3049" w14:textId="77777777" w:rsidR="009B7AA5" w:rsidRPr="009B7AA5" w:rsidRDefault="009B7AA5" w:rsidP="009B7AA5">
            <w:pPr>
              <w:rPr>
                <w:rFonts w:eastAsia="Times New Roman"/>
                <w:sz w:val="20"/>
                <w:szCs w:val="20"/>
              </w:rPr>
            </w:pPr>
          </w:p>
        </w:tc>
        <w:tc>
          <w:tcPr>
            <w:tcW w:w="1592" w:type="dxa"/>
            <w:gridSpan w:val="2"/>
            <w:tcBorders>
              <w:top w:val="nil"/>
              <w:left w:val="nil"/>
              <w:bottom w:val="nil"/>
              <w:right w:val="nil"/>
            </w:tcBorders>
            <w:shd w:val="clear" w:color="auto" w:fill="auto"/>
            <w:noWrap/>
            <w:vAlign w:val="bottom"/>
            <w:hideMark/>
          </w:tcPr>
          <w:p w14:paraId="589B27C6" w14:textId="77777777" w:rsidR="009B7AA5" w:rsidRPr="009B7AA5" w:rsidRDefault="009B7AA5" w:rsidP="009B7AA5">
            <w:pPr>
              <w:rPr>
                <w:rFonts w:eastAsia="Times New Roman"/>
                <w:sz w:val="20"/>
                <w:szCs w:val="20"/>
              </w:rPr>
            </w:pPr>
          </w:p>
        </w:tc>
        <w:tc>
          <w:tcPr>
            <w:tcW w:w="1677" w:type="dxa"/>
            <w:tcBorders>
              <w:top w:val="nil"/>
              <w:left w:val="nil"/>
              <w:bottom w:val="nil"/>
              <w:right w:val="nil"/>
            </w:tcBorders>
            <w:shd w:val="clear" w:color="auto" w:fill="auto"/>
            <w:noWrap/>
            <w:vAlign w:val="bottom"/>
            <w:hideMark/>
          </w:tcPr>
          <w:p w14:paraId="5351CD2A" w14:textId="77777777" w:rsidR="009B7AA5" w:rsidRPr="009B7AA5" w:rsidRDefault="009B7AA5" w:rsidP="009B7AA5">
            <w:pPr>
              <w:rPr>
                <w:rFonts w:eastAsia="Times New Roman"/>
                <w:sz w:val="20"/>
                <w:szCs w:val="20"/>
              </w:rPr>
            </w:pPr>
          </w:p>
        </w:tc>
        <w:tc>
          <w:tcPr>
            <w:tcW w:w="1086" w:type="dxa"/>
            <w:tcBorders>
              <w:top w:val="nil"/>
              <w:left w:val="nil"/>
              <w:bottom w:val="nil"/>
              <w:right w:val="nil"/>
            </w:tcBorders>
            <w:shd w:val="clear" w:color="auto" w:fill="auto"/>
            <w:noWrap/>
            <w:vAlign w:val="bottom"/>
            <w:hideMark/>
          </w:tcPr>
          <w:p w14:paraId="0438B63A" w14:textId="77777777" w:rsidR="009B7AA5" w:rsidRPr="009B7AA5" w:rsidRDefault="009B7AA5" w:rsidP="009B7AA5">
            <w:pPr>
              <w:rPr>
                <w:rFonts w:eastAsia="Times New Roman"/>
                <w:sz w:val="20"/>
                <w:szCs w:val="20"/>
              </w:rPr>
            </w:pPr>
          </w:p>
        </w:tc>
        <w:tc>
          <w:tcPr>
            <w:tcW w:w="1350" w:type="dxa"/>
            <w:tcBorders>
              <w:top w:val="nil"/>
              <w:left w:val="nil"/>
              <w:bottom w:val="nil"/>
              <w:right w:val="nil"/>
            </w:tcBorders>
            <w:shd w:val="clear" w:color="auto" w:fill="auto"/>
            <w:noWrap/>
            <w:vAlign w:val="bottom"/>
            <w:hideMark/>
          </w:tcPr>
          <w:p w14:paraId="0EB38D1D" w14:textId="77777777" w:rsidR="009B7AA5" w:rsidRPr="009B7AA5" w:rsidRDefault="009B7AA5" w:rsidP="009B7AA5">
            <w:pPr>
              <w:rPr>
                <w:rFonts w:eastAsia="Times New Roman"/>
                <w:sz w:val="20"/>
                <w:szCs w:val="20"/>
              </w:rPr>
            </w:pPr>
          </w:p>
        </w:tc>
        <w:tc>
          <w:tcPr>
            <w:tcW w:w="1257" w:type="dxa"/>
            <w:gridSpan w:val="2"/>
            <w:tcBorders>
              <w:top w:val="nil"/>
              <w:left w:val="nil"/>
              <w:bottom w:val="nil"/>
              <w:right w:val="nil"/>
            </w:tcBorders>
            <w:shd w:val="clear" w:color="auto" w:fill="auto"/>
            <w:noWrap/>
            <w:vAlign w:val="bottom"/>
            <w:hideMark/>
          </w:tcPr>
          <w:p w14:paraId="1939544D" w14:textId="77777777" w:rsidR="009B7AA5" w:rsidRPr="009B7AA5" w:rsidRDefault="009B7AA5" w:rsidP="009B7AA5">
            <w:pPr>
              <w:rPr>
                <w:rFonts w:eastAsia="Times New Roman"/>
                <w:sz w:val="20"/>
                <w:szCs w:val="20"/>
              </w:rPr>
            </w:pPr>
          </w:p>
        </w:tc>
        <w:tc>
          <w:tcPr>
            <w:tcW w:w="1257" w:type="dxa"/>
            <w:tcBorders>
              <w:top w:val="nil"/>
              <w:left w:val="nil"/>
              <w:bottom w:val="nil"/>
              <w:right w:val="nil"/>
            </w:tcBorders>
            <w:shd w:val="clear" w:color="auto" w:fill="auto"/>
            <w:noWrap/>
            <w:vAlign w:val="bottom"/>
            <w:hideMark/>
          </w:tcPr>
          <w:p w14:paraId="4763BB61" w14:textId="77777777" w:rsidR="009B7AA5" w:rsidRPr="009B7AA5" w:rsidRDefault="009B7AA5" w:rsidP="009B7AA5">
            <w:pPr>
              <w:rPr>
                <w:rFonts w:eastAsia="Times New Roman"/>
                <w:sz w:val="20"/>
                <w:szCs w:val="20"/>
              </w:rPr>
            </w:pPr>
          </w:p>
        </w:tc>
        <w:tc>
          <w:tcPr>
            <w:tcW w:w="1257" w:type="dxa"/>
            <w:tcBorders>
              <w:top w:val="nil"/>
              <w:left w:val="nil"/>
              <w:bottom w:val="nil"/>
              <w:right w:val="nil"/>
            </w:tcBorders>
            <w:shd w:val="clear" w:color="auto" w:fill="auto"/>
            <w:noWrap/>
            <w:vAlign w:val="bottom"/>
            <w:hideMark/>
          </w:tcPr>
          <w:p w14:paraId="581854EC" w14:textId="77777777" w:rsidR="009B7AA5" w:rsidRPr="009B7AA5" w:rsidRDefault="009B7AA5" w:rsidP="009B7AA5">
            <w:pPr>
              <w:rPr>
                <w:rFonts w:eastAsia="Times New Roman"/>
                <w:sz w:val="20"/>
                <w:szCs w:val="20"/>
              </w:rPr>
            </w:pPr>
          </w:p>
        </w:tc>
        <w:tc>
          <w:tcPr>
            <w:tcW w:w="1258" w:type="dxa"/>
            <w:tcBorders>
              <w:top w:val="nil"/>
              <w:left w:val="nil"/>
              <w:bottom w:val="nil"/>
              <w:right w:val="nil"/>
            </w:tcBorders>
            <w:shd w:val="clear" w:color="auto" w:fill="auto"/>
            <w:noWrap/>
            <w:vAlign w:val="bottom"/>
            <w:hideMark/>
          </w:tcPr>
          <w:p w14:paraId="387ED606" w14:textId="77777777" w:rsidR="009B7AA5" w:rsidRPr="009B7AA5" w:rsidRDefault="009B7AA5" w:rsidP="009B7AA5">
            <w:pPr>
              <w:rPr>
                <w:rFonts w:eastAsia="Times New Roman"/>
                <w:sz w:val="20"/>
                <w:szCs w:val="20"/>
              </w:rPr>
            </w:pPr>
          </w:p>
        </w:tc>
        <w:tc>
          <w:tcPr>
            <w:tcW w:w="810" w:type="dxa"/>
            <w:tcBorders>
              <w:top w:val="nil"/>
              <w:left w:val="nil"/>
              <w:bottom w:val="nil"/>
              <w:right w:val="nil"/>
            </w:tcBorders>
            <w:shd w:val="clear" w:color="auto" w:fill="auto"/>
            <w:noWrap/>
            <w:vAlign w:val="bottom"/>
            <w:hideMark/>
          </w:tcPr>
          <w:p w14:paraId="74E57A6B" w14:textId="77777777" w:rsidR="009B7AA5" w:rsidRPr="009B7AA5" w:rsidRDefault="009B7AA5" w:rsidP="009B7AA5">
            <w:pPr>
              <w:rPr>
                <w:rFonts w:eastAsia="Times New Roman"/>
                <w:sz w:val="20"/>
                <w:szCs w:val="20"/>
              </w:rPr>
            </w:pPr>
          </w:p>
        </w:tc>
      </w:tr>
      <w:tr w:rsidR="00A61788" w:rsidRPr="009B7AA5" w14:paraId="0F981E7B" w14:textId="77777777" w:rsidTr="00A61788">
        <w:trPr>
          <w:gridAfter w:val="1"/>
          <w:wAfter w:w="65" w:type="dxa"/>
          <w:trHeight w:val="287"/>
        </w:trPr>
        <w:tc>
          <w:tcPr>
            <w:tcW w:w="1567" w:type="dxa"/>
            <w:gridSpan w:val="2"/>
            <w:tcBorders>
              <w:top w:val="nil"/>
              <w:left w:val="nil"/>
              <w:bottom w:val="nil"/>
              <w:right w:val="nil"/>
            </w:tcBorders>
            <w:shd w:val="clear" w:color="auto" w:fill="auto"/>
            <w:noWrap/>
            <w:vAlign w:val="bottom"/>
            <w:hideMark/>
          </w:tcPr>
          <w:p w14:paraId="7D955532" w14:textId="77777777" w:rsidR="009B7AA5" w:rsidRPr="009B7AA5" w:rsidRDefault="009B7AA5" w:rsidP="009B7AA5">
            <w:pPr>
              <w:rPr>
                <w:rFonts w:eastAsia="Times New Roman"/>
                <w:sz w:val="20"/>
                <w:szCs w:val="20"/>
              </w:rPr>
            </w:pPr>
          </w:p>
        </w:tc>
        <w:tc>
          <w:tcPr>
            <w:tcW w:w="1592" w:type="dxa"/>
            <w:gridSpan w:val="2"/>
            <w:tcBorders>
              <w:top w:val="nil"/>
              <w:left w:val="nil"/>
              <w:bottom w:val="nil"/>
              <w:right w:val="nil"/>
            </w:tcBorders>
            <w:shd w:val="clear" w:color="auto" w:fill="auto"/>
            <w:noWrap/>
            <w:vAlign w:val="bottom"/>
            <w:hideMark/>
          </w:tcPr>
          <w:p w14:paraId="64F24FB4" w14:textId="77777777" w:rsidR="009B7AA5" w:rsidRPr="009B7AA5" w:rsidRDefault="009B7AA5" w:rsidP="009B7AA5">
            <w:pPr>
              <w:rPr>
                <w:rFonts w:eastAsia="Times New Roman"/>
                <w:sz w:val="20"/>
                <w:szCs w:val="20"/>
              </w:rPr>
            </w:pPr>
          </w:p>
        </w:tc>
        <w:tc>
          <w:tcPr>
            <w:tcW w:w="1677" w:type="dxa"/>
            <w:tcBorders>
              <w:top w:val="nil"/>
              <w:left w:val="nil"/>
              <w:bottom w:val="nil"/>
              <w:right w:val="nil"/>
            </w:tcBorders>
            <w:shd w:val="clear" w:color="auto" w:fill="auto"/>
            <w:noWrap/>
            <w:vAlign w:val="bottom"/>
            <w:hideMark/>
          </w:tcPr>
          <w:p w14:paraId="3EE8A600" w14:textId="77777777" w:rsidR="009B7AA5" w:rsidRPr="009B7AA5" w:rsidRDefault="009B7AA5" w:rsidP="009B7AA5">
            <w:pPr>
              <w:rPr>
                <w:rFonts w:eastAsia="Times New Roman"/>
                <w:sz w:val="20"/>
                <w:szCs w:val="20"/>
              </w:rPr>
            </w:pPr>
          </w:p>
        </w:tc>
        <w:tc>
          <w:tcPr>
            <w:tcW w:w="1086" w:type="dxa"/>
            <w:tcBorders>
              <w:top w:val="nil"/>
              <w:left w:val="nil"/>
              <w:bottom w:val="nil"/>
              <w:right w:val="nil"/>
            </w:tcBorders>
            <w:shd w:val="clear" w:color="auto" w:fill="auto"/>
            <w:noWrap/>
            <w:vAlign w:val="bottom"/>
            <w:hideMark/>
          </w:tcPr>
          <w:p w14:paraId="7E352045" w14:textId="77777777" w:rsidR="009B7AA5" w:rsidRPr="009B7AA5" w:rsidRDefault="009B7AA5" w:rsidP="009B7AA5">
            <w:pPr>
              <w:rPr>
                <w:rFonts w:eastAsia="Times New Roman"/>
                <w:sz w:val="20"/>
                <w:szCs w:val="20"/>
              </w:rPr>
            </w:pPr>
          </w:p>
        </w:tc>
        <w:tc>
          <w:tcPr>
            <w:tcW w:w="1350" w:type="dxa"/>
            <w:tcBorders>
              <w:top w:val="nil"/>
              <w:left w:val="nil"/>
              <w:bottom w:val="nil"/>
              <w:right w:val="nil"/>
            </w:tcBorders>
            <w:shd w:val="clear" w:color="auto" w:fill="auto"/>
            <w:noWrap/>
            <w:vAlign w:val="bottom"/>
            <w:hideMark/>
          </w:tcPr>
          <w:p w14:paraId="5723E1D7" w14:textId="77777777" w:rsidR="009B7AA5" w:rsidRPr="009B7AA5" w:rsidRDefault="009B7AA5" w:rsidP="009B7AA5">
            <w:pPr>
              <w:rPr>
                <w:rFonts w:eastAsia="Times New Roman"/>
                <w:sz w:val="20"/>
                <w:szCs w:val="20"/>
              </w:rPr>
            </w:pPr>
          </w:p>
        </w:tc>
        <w:tc>
          <w:tcPr>
            <w:tcW w:w="1257" w:type="dxa"/>
            <w:gridSpan w:val="2"/>
            <w:tcBorders>
              <w:top w:val="nil"/>
              <w:left w:val="nil"/>
              <w:bottom w:val="nil"/>
              <w:right w:val="nil"/>
            </w:tcBorders>
            <w:shd w:val="clear" w:color="auto" w:fill="auto"/>
            <w:noWrap/>
            <w:vAlign w:val="bottom"/>
            <w:hideMark/>
          </w:tcPr>
          <w:p w14:paraId="169BC8CE" w14:textId="77777777" w:rsidR="009B7AA5" w:rsidRPr="009B7AA5" w:rsidRDefault="009B7AA5" w:rsidP="009B7AA5">
            <w:pPr>
              <w:rPr>
                <w:rFonts w:eastAsia="Times New Roman"/>
                <w:sz w:val="20"/>
                <w:szCs w:val="20"/>
              </w:rPr>
            </w:pPr>
          </w:p>
        </w:tc>
        <w:tc>
          <w:tcPr>
            <w:tcW w:w="1257" w:type="dxa"/>
            <w:tcBorders>
              <w:top w:val="nil"/>
              <w:left w:val="nil"/>
              <w:bottom w:val="nil"/>
              <w:right w:val="nil"/>
            </w:tcBorders>
            <w:shd w:val="clear" w:color="auto" w:fill="auto"/>
            <w:noWrap/>
            <w:vAlign w:val="bottom"/>
            <w:hideMark/>
          </w:tcPr>
          <w:p w14:paraId="71733630" w14:textId="77777777" w:rsidR="009B7AA5" w:rsidRPr="009B7AA5" w:rsidRDefault="009B7AA5" w:rsidP="009B7AA5">
            <w:pPr>
              <w:rPr>
                <w:rFonts w:eastAsia="Times New Roman"/>
                <w:sz w:val="20"/>
                <w:szCs w:val="20"/>
              </w:rPr>
            </w:pPr>
          </w:p>
        </w:tc>
        <w:tc>
          <w:tcPr>
            <w:tcW w:w="1257" w:type="dxa"/>
            <w:tcBorders>
              <w:top w:val="nil"/>
              <w:left w:val="nil"/>
              <w:bottom w:val="nil"/>
              <w:right w:val="nil"/>
            </w:tcBorders>
            <w:shd w:val="clear" w:color="auto" w:fill="auto"/>
            <w:noWrap/>
            <w:vAlign w:val="bottom"/>
            <w:hideMark/>
          </w:tcPr>
          <w:p w14:paraId="6BF2C7D8" w14:textId="77777777" w:rsidR="009B7AA5" w:rsidRPr="009B7AA5" w:rsidRDefault="009B7AA5" w:rsidP="009B7AA5">
            <w:pPr>
              <w:rPr>
                <w:rFonts w:eastAsia="Times New Roman"/>
                <w:sz w:val="20"/>
                <w:szCs w:val="20"/>
              </w:rPr>
            </w:pPr>
          </w:p>
        </w:tc>
        <w:tc>
          <w:tcPr>
            <w:tcW w:w="1258" w:type="dxa"/>
            <w:tcBorders>
              <w:top w:val="nil"/>
              <w:left w:val="nil"/>
              <w:bottom w:val="nil"/>
              <w:right w:val="nil"/>
            </w:tcBorders>
            <w:shd w:val="clear" w:color="auto" w:fill="auto"/>
            <w:noWrap/>
            <w:vAlign w:val="bottom"/>
            <w:hideMark/>
          </w:tcPr>
          <w:p w14:paraId="5BE9A5C6" w14:textId="77777777" w:rsidR="009B7AA5" w:rsidRPr="009B7AA5" w:rsidRDefault="009B7AA5" w:rsidP="009B7AA5">
            <w:pPr>
              <w:rPr>
                <w:rFonts w:eastAsia="Times New Roman"/>
                <w:sz w:val="20"/>
                <w:szCs w:val="20"/>
              </w:rPr>
            </w:pPr>
          </w:p>
        </w:tc>
        <w:tc>
          <w:tcPr>
            <w:tcW w:w="810" w:type="dxa"/>
            <w:tcBorders>
              <w:top w:val="nil"/>
              <w:left w:val="nil"/>
              <w:bottom w:val="nil"/>
              <w:right w:val="nil"/>
            </w:tcBorders>
            <w:shd w:val="clear" w:color="auto" w:fill="auto"/>
            <w:noWrap/>
            <w:vAlign w:val="bottom"/>
            <w:hideMark/>
          </w:tcPr>
          <w:p w14:paraId="2D8983F5" w14:textId="77777777" w:rsidR="009B7AA5" w:rsidRPr="009B7AA5" w:rsidRDefault="009B7AA5" w:rsidP="009B7AA5">
            <w:pPr>
              <w:rPr>
                <w:rFonts w:eastAsia="Times New Roman"/>
                <w:sz w:val="20"/>
                <w:szCs w:val="20"/>
              </w:rPr>
            </w:pPr>
          </w:p>
        </w:tc>
      </w:tr>
      <w:tr w:rsidR="00A61788" w:rsidRPr="009B7AA5" w14:paraId="2B9CD5B6" w14:textId="77777777" w:rsidTr="00A61788">
        <w:trPr>
          <w:gridAfter w:val="1"/>
          <w:wAfter w:w="65" w:type="dxa"/>
          <w:trHeight w:val="287"/>
        </w:trPr>
        <w:tc>
          <w:tcPr>
            <w:tcW w:w="1567" w:type="dxa"/>
            <w:gridSpan w:val="2"/>
            <w:tcBorders>
              <w:top w:val="nil"/>
              <w:left w:val="nil"/>
              <w:bottom w:val="nil"/>
              <w:right w:val="nil"/>
            </w:tcBorders>
            <w:shd w:val="clear" w:color="auto" w:fill="auto"/>
            <w:noWrap/>
            <w:vAlign w:val="bottom"/>
            <w:hideMark/>
          </w:tcPr>
          <w:p w14:paraId="59D60B4E" w14:textId="77777777" w:rsidR="009B7AA5" w:rsidRPr="009B7AA5" w:rsidRDefault="009B7AA5" w:rsidP="009B7AA5">
            <w:pPr>
              <w:rPr>
                <w:rFonts w:eastAsia="Times New Roman"/>
                <w:sz w:val="20"/>
                <w:szCs w:val="20"/>
              </w:rPr>
            </w:pPr>
          </w:p>
        </w:tc>
        <w:tc>
          <w:tcPr>
            <w:tcW w:w="1592" w:type="dxa"/>
            <w:gridSpan w:val="2"/>
            <w:tcBorders>
              <w:top w:val="nil"/>
              <w:left w:val="nil"/>
              <w:bottom w:val="nil"/>
              <w:right w:val="nil"/>
            </w:tcBorders>
            <w:shd w:val="clear" w:color="auto" w:fill="auto"/>
            <w:noWrap/>
            <w:vAlign w:val="bottom"/>
            <w:hideMark/>
          </w:tcPr>
          <w:p w14:paraId="037C9924" w14:textId="77777777" w:rsidR="009B7AA5" w:rsidRPr="009B7AA5" w:rsidRDefault="009B7AA5" w:rsidP="009B7AA5">
            <w:pPr>
              <w:rPr>
                <w:rFonts w:eastAsia="Times New Roman"/>
                <w:sz w:val="20"/>
                <w:szCs w:val="20"/>
              </w:rPr>
            </w:pPr>
          </w:p>
        </w:tc>
        <w:tc>
          <w:tcPr>
            <w:tcW w:w="1677" w:type="dxa"/>
            <w:tcBorders>
              <w:top w:val="nil"/>
              <w:left w:val="nil"/>
              <w:bottom w:val="nil"/>
              <w:right w:val="nil"/>
            </w:tcBorders>
            <w:shd w:val="clear" w:color="auto" w:fill="auto"/>
            <w:noWrap/>
            <w:vAlign w:val="bottom"/>
            <w:hideMark/>
          </w:tcPr>
          <w:p w14:paraId="5E0B9979" w14:textId="77777777" w:rsidR="009B7AA5" w:rsidRPr="009B7AA5" w:rsidRDefault="009B7AA5" w:rsidP="009B7AA5">
            <w:pPr>
              <w:rPr>
                <w:rFonts w:eastAsia="Times New Roman"/>
                <w:sz w:val="20"/>
                <w:szCs w:val="20"/>
              </w:rPr>
            </w:pPr>
          </w:p>
        </w:tc>
        <w:tc>
          <w:tcPr>
            <w:tcW w:w="1086" w:type="dxa"/>
            <w:tcBorders>
              <w:top w:val="nil"/>
              <w:left w:val="nil"/>
              <w:bottom w:val="nil"/>
              <w:right w:val="nil"/>
            </w:tcBorders>
            <w:shd w:val="clear" w:color="auto" w:fill="auto"/>
            <w:noWrap/>
            <w:vAlign w:val="bottom"/>
            <w:hideMark/>
          </w:tcPr>
          <w:p w14:paraId="7E0B94EA" w14:textId="77777777" w:rsidR="009B7AA5" w:rsidRPr="009B7AA5" w:rsidRDefault="009B7AA5" w:rsidP="009B7AA5">
            <w:pPr>
              <w:rPr>
                <w:rFonts w:eastAsia="Times New Roman"/>
                <w:sz w:val="20"/>
                <w:szCs w:val="20"/>
              </w:rPr>
            </w:pPr>
          </w:p>
        </w:tc>
        <w:tc>
          <w:tcPr>
            <w:tcW w:w="1350" w:type="dxa"/>
            <w:tcBorders>
              <w:top w:val="nil"/>
              <w:left w:val="nil"/>
              <w:bottom w:val="nil"/>
              <w:right w:val="nil"/>
            </w:tcBorders>
            <w:shd w:val="clear" w:color="auto" w:fill="auto"/>
            <w:noWrap/>
            <w:vAlign w:val="bottom"/>
            <w:hideMark/>
          </w:tcPr>
          <w:p w14:paraId="1D5CCCAC" w14:textId="77777777" w:rsidR="009B7AA5" w:rsidRPr="009B7AA5" w:rsidRDefault="009B7AA5" w:rsidP="009B7AA5">
            <w:pPr>
              <w:rPr>
                <w:rFonts w:eastAsia="Times New Roman"/>
                <w:sz w:val="20"/>
                <w:szCs w:val="20"/>
              </w:rPr>
            </w:pPr>
          </w:p>
        </w:tc>
        <w:tc>
          <w:tcPr>
            <w:tcW w:w="1257" w:type="dxa"/>
            <w:gridSpan w:val="2"/>
            <w:tcBorders>
              <w:top w:val="nil"/>
              <w:left w:val="nil"/>
              <w:bottom w:val="nil"/>
              <w:right w:val="nil"/>
            </w:tcBorders>
            <w:shd w:val="clear" w:color="auto" w:fill="auto"/>
            <w:noWrap/>
            <w:vAlign w:val="bottom"/>
            <w:hideMark/>
          </w:tcPr>
          <w:p w14:paraId="0C24991C" w14:textId="77777777" w:rsidR="009B7AA5" w:rsidRPr="009B7AA5" w:rsidRDefault="009B7AA5" w:rsidP="009B7AA5">
            <w:pPr>
              <w:rPr>
                <w:rFonts w:eastAsia="Times New Roman"/>
                <w:sz w:val="20"/>
                <w:szCs w:val="20"/>
              </w:rPr>
            </w:pPr>
          </w:p>
        </w:tc>
        <w:tc>
          <w:tcPr>
            <w:tcW w:w="1257" w:type="dxa"/>
            <w:tcBorders>
              <w:top w:val="nil"/>
              <w:left w:val="nil"/>
              <w:bottom w:val="nil"/>
              <w:right w:val="nil"/>
            </w:tcBorders>
            <w:shd w:val="clear" w:color="auto" w:fill="auto"/>
            <w:noWrap/>
            <w:vAlign w:val="bottom"/>
            <w:hideMark/>
          </w:tcPr>
          <w:p w14:paraId="73128A9B" w14:textId="77777777" w:rsidR="009B7AA5" w:rsidRPr="009B7AA5" w:rsidRDefault="009B7AA5" w:rsidP="009B7AA5">
            <w:pPr>
              <w:rPr>
                <w:rFonts w:eastAsia="Times New Roman"/>
                <w:sz w:val="20"/>
                <w:szCs w:val="20"/>
              </w:rPr>
            </w:pPr>
          </w:p>
        </w:tc>
        <w:tc>
          <w:tcPr>
            <w:tcW w:w="1257" w:type="dxa"/>
            <w:tcBorders>
              <w:top w:val="nil"/>
              <w:left w:val="nil"/>
              <w:bottom w:val="nil"/>
              <w:right w:val="nil"/>
            </w:tcBorders>
            <w:shd w:val="clear" w:color="auto" w:fill="auto"/>
            <w:noWrap/>
            <w:vAlign w:val="bottom"/>
            <w:hideMark/>
          </w:tcPr>
          <w:p w14:paraId="295C486F" w14:textId="77777777" w:rsidR="009B7AA5" w:rsidRPr="009B7AA5" w:rsidRDefault="009B7AA5" w:rsidP="009B7AA5">
            <w:pPr>
              <w:rPr>
                <w:rFonts w:eastAsia="Times New Roman"/>
                <w:sz w:val="20"/>
                <w:szCs w:val="20"/>
              </w:rPr>
            </w:pPr>
          </w:p>
        </w:tc>
        <w:tc>
          <w:tcPr>
            <w:tcW w:w="1258" w:type="dxa"/>
            <w:tcBorders>
              <w:top w:val="nil"/>
              <w:left w:val="nil"/>
              <w:bottom w:val="nil"/>
              <w:right w:val="nil"/>
            </w:tcBorders>
            <w:shd w:val="clear" w:color="auto" w:fill="auto"/>
            <w:noWrap/>
            <w:vAlign w:val="bottom"/>
            <w:hideMark/>
          </w:tcPr>
          <w:p w14:paraId="545381FF" w14:textId="77777777" w:rsidR="009B7AA5" w:rsidRPr="009B7AA5" w:rsidRDefault="009B7AA5" w:rsidP="009B7AA5">
            <w:pPr>
              <w:rPr>
                <w:rFonts w:eastAsia="Times New Roman"/>
                <w:sz w:val="20"/>
                <w:szCs w:val="20"/>
              </w:rPr>
            </w:pPr>
          </w:p>
        </w:tc>
        <w:tc>
          <w:tcPr>
            <w:tcW w:w="810" w:type="dxa"/>
            <w:tcBorders>
              <w:top w:val="nil"/>
              <w:left w:val="nil"/>
              <w:bottom w:val="nil"/>
              <w:right w:val="nil"/>
            </w:tcBorders>
            <w:shd w:val="clear" w:color="auto" w:fill="auto"/>
            <w:noWrap/>
            <w:vAlign w:val="bottom"/>
            <w:hideMark/>
          </w:tcPr>
          <w:p w14:paraId="22AEEBE8" w14:textId="77777777" w:rsidR="009B7AA5" w:rsidRPr="009B7AA5" w:rsidRDefault="009B7AA5" w:rsidP="009B7AA5">
            <w:pPr>
              <w:rPr>
                <w:rFonts w:eastAsia="Times New Roman"/>
                <w:sz w:val="20"/>
                <w:szCs w:val="20"/>
              </w:rPr>
            </w:pPr>
          </w:p>
        </w:tc>
      </w:tr>
      <w:tr w:rsidR="00A61788" w:rsidRPr="009B7AA5" w14:paraId="2E7047F4" w14:textId="77777777" w:rsidTr="00A61788">
        <w:trPr>
          <w:gridAfter w:val="1"/>
          <w:wAfter w:w="65" w:type="dxa"/>
          <w:trHeight w:val="287"/>
        </w:trPr>
        <w:tc>
          <w:tcPr>
            <w:tcW w:w="1567" w:type="dxa"/>
            <w:gridSpan w:val="2"/>
            <w:tcBorders>
              <w:top w:val="nil"/>
              <w:left w:val="nil"/>
              <w:bottom w:val="nil"/>
              <w:right w:val="nil"/>
            </w:tcBorders>
            <w:shd w:val="clear" w:color="auto" w:fill="auto"/>
            <w:noWrap/>
            <w:vAlign w:val="bottom"/>
            <w:hideMark/>
          </w:tcPr>
          <w:p w14:paraId="3ABF63F6" w14:textId="77777777" w:rsidR="009B7AA5" w:rsidRPr="009B7AA5" w:rsidRDefault="009B7AA5" w:rsidP="009B7AA5">
            <w:pPr>
              <w:rPr>
                <w:rFonts w:eastAsia="Times New Roman"/>
                <w:sz w:val="20"/>
                <w:szCs w:val="20"/>
              </w:rPr>
            </w:pPr>
          </w:p>
        </w:tc>
        <w:tc>
          <w:tcPr>
            <w:tcW w:w="1592" w:type="dxa"/>
            <w:gridSpan w:val="2"/>
            <w:tcBorders>
              <w:top w:val="nil"/>
              <w:left w:val="nil"/>
              <w:bottom w:val="nil"/>
              <w:right w:val="nil"/>
            </w:tcBorders>
            <w:shd w:val="clear" w:color="auto" w:fill="auto"/>
            <w:noWrap/>
            <w:vAlign w:val="bottom"/>
            <w:hideMark/>
          </w:tcPr>
          <w:p w14:paraId="5B6A9AB9" w14:textId="77777777" w:rsidR="009B7AA5" w:rsidRPr="009B7AA5" w:rsidRDefault="009B7AA5" w:rsidP="009B7AA5">
            <w:pPr>
              <w:rPr>
                <w:rFonts w:eastAsia="Times New Roman"/>
                <w:sz w:val="20"/>
                <w:szCs w:val="20"/>
              </w:rPr>
            </w:pPr>
          </w:p>
        </w:tc>
        <w:tc>
          <w:tcPr>
            <w:tcW w:w="1677" w:type="dxa"/>
            <w:tcBorders>
              <w:top w:val="nil"/>
              <w:left w:val="nil"/>
              <w:bottom w:val="nil"/>
              <w:right w:val="nil"/>
            </w:tcBorders>
            <w:shd w:val="clear" w:color="auto" w:fill="auto"/>
            <w:noWrap/>
            <w:vAlign w:val="bottom"/>
            <w:hideMark/>
          </w:tcPr>
          <w:p w14:paraId="23BE9A8D" w14:textId="77777777" w:rsidR="009B7AA5" w:rsidRPr="009B7AA5" w:rsidRDefault="009B7AA5" w:rsidP="009B7AA5">
            <w:pPr>
              <w:rPr>
                <w:rFonts w:eastAsia="Times New Roman"/>
                <w:sz w:val="20"/>
                <w:szCs w:val="20"/>
              </w:rPr>
            </w:pPr>
          </w:p>
        </w:tc>
        <w:tc>
          <w:tcPr>
            <w:tcW w:w="1086" w:type="dxa"/>
            <w:tcBorders>
              <w:top w:val="nil"/>
              <w:left w:val="nil"/>
              <w:bottom w:val="nil"/>
              <w:right w:val="nil"/>
            </w:tcBorders>
            <w:shd w:val="clear" w:color="auto" w:fill="auto"/>
            <w:noWrap/>
            <w:vAlign w:val="bottom"/>
            <w:hideMark/>
          </w:tcPr>
          <w:p w14:paraId="623BE9EA" w14:textId="77777777" w:rsidR="009B7AA5" w:rsidRPr="009B7AA5" w:rsidRDefault="009B7AA5" w:rsidP="009B7AA5">
            <w:pPr>
              <w:rPr>
                <w:rFonts w:eastAsia="Times New Roman"/>
                <w:sz w:val="20"/>
                <w:szCs w:val="20"/>
              </w:rPr>
            </w:pPr>
          </w:p>
        </w:tc>
        <w:tc>
          <w:tcPr>
            <w:tcW w:w="1350" w:type="dxa"/>
            <w:tcBorders>
              <w:top w:val="nil"/>
              <w:left w:val="nil"/>
              <w:bottom w:val="nil"/>
              <w:right w:val="nil"/>
            </w:tcBorders>
            <w:shd w:val="clear" w:color="auto" w:fill="auto"/>
            <w:noWrap/>
            <w:vAlign w:val="bottom"/>
            <w:hideMark/>
          </w:tcPr>
          <w:p w14:paraId="2F8995EB" w14:textId="77777777" w:rsidR="009B7AA5" w:rsidRPr="009B7AA5" w:rsidRDefault="009B7AA5" w:rsidP="009B7AA5">
            <w:pPr>
              <w:rPr>
                <w:rFonts w:eastAsia="Times New Roman"/>
                <w:sz w:val="20"/>
                <w:szCs w:val="20"/>
              </w:rPr>
            </w:pPr>
          </w:p>
        </w:tc>
        <w:tc>
          <w:tcPr>
            <w:tcW w:w="1257" w:type="dxa"/>
            <w:gridSpan w:val="2"/>
            <w:tcBorders>
              <w:top w:val="nil"/>
              <w:left w:val="nil"/>
              <w:bottom w:val="nil"/>
              <w:right w:val="nil"/>
            </w:tcBorders>
            <w:shd w:val="clear" w:color="auto" w:fill="auto"/>
            <w:noWrap/>
            <w:vAlign w:val="bottom"/>
            <w:hideMark/>
          </w:tcPr>
          <w:p w14:paraId="4C491F07" w14:textId="77777777" w:rsidR="009B7AA5" w:rsidRPr="009B7AA5" w:rsidRDefault="009B7AA5" w:rsidP="009B7AA5">
            <w:pPr>
              <w:rPr>
                <w:rFonts w:eastAsia="Times New Roman"/>
                <w:sz w:val="20"/>
                <w:szCs w:val="20"/>
              </w:rPr>
            </w:pPr>
          </w:p>
        </w:tc>
        <w:tc>
          <w:tcPr>
            <w:tcW w:w="1257" w:type="dxa"/>
            <w:tcBorders>
              <w:top w:val="nil"/>
              <w:left w:val="nil"/>
              <w:bottom w:val="nil"/>
              <w:right w:val="nil"/>
            </w:tcBorders>
            <w:shd w:val="clear" w:color="auto" w:fill="auto"/>
            <w:noWrap/>
            <w:vAlign w:val="bottom"/>
            <w:hideMark/>
          </w:tcPr>
          <w:p w14:paraId="2C383466" w14:textId="77777777" w:rsidR="009B7AA5" w:rsidRPr="009B7AA5" w:rsidRDefault="009B7AA5" w:rsidP="009B7AA5">
            <w:pPr>
              <w:rPr>
                <w:rFonts w:eastAsia="Times New Roman"/>
                <w:sz w:val="20"/>
                <w:szCs w:val="20"/>
              </w:rPr>
            </w:pPr>
          </w:p>
        </w:tc>
        <w:tc>
          <w:tcPr>
            <w:tcW w:w="1257" w:type="dxa"/>
            <w:tcBorders>
              <w:top w:val="nil"/>
              <w:left w:val="nil"/>
              <w:bottom w:val="nil"/>
              <w:right w:val="nil"/>
            </w:tcBorders>
            <w:shd w:val="clear" w:color="auto" w:fill="auto"/>
            <w:noWrap/>
            <w:vAlign w:val="bottom"/>
            <w:hideMark/>
          </w:tcPr>
          <w:p w14:paraId="033EF344" w14:textId="77777777" w:rsidR="009B7AA5" w:rsidRPr="009B7AA5" w:rsidRDefault="009B7AA5" w:rsidP="009B7AA5">
            <w:pPr>
              <w:rPr>
                <w:rFonts w:eastAsia="Times New Roman"/>
                <w:sz w:val="20"/>
                <w:szCs w:val="20"/>
              </w:rPr>
            </w:pPr>
          </w:p>
        </w:tc>
        <w:tc>
          <w:tcPr>
            <w:tcW w:w="1258" w:type="dxa"/>
            <w:tcBorders>
              <w:top w:val="nil"/>
              <w:left w:val="nil"/>
              <w:bottom w:val="nil"/>
              <w:right w:val="nil"/>
            </w:tcBorders>
            <w:shd w:val="clear" w:color="auto" w:fill="auto"/>
            <w:noWrap/>
            <w:vAlign w:val="bottom"/>
            <w:hideMark/>
          </w:tcPr>
          <w:p w14:paraId="210732C0" w14:textId="77777777" w:rsidR="009B7AA5" w:rsidRPr="009B7AA5" w:rsidRDefault="009B7AA5" w:rsidP="009B7AA5">
            <w:pPr>
              <w:rPr>
                <w:rFonts w:eastAsia="Times New Roman"/>
                <w:sz w:val="20"/>
                <w:szCs w:val="20"/>
              </w:rPr>
            </w:pPr>
          </w:p>
        </w:tc>
        <w:tc>
          <w:tcPr>
            <w:tcW w:w="810" w:type="dxa"/>
            <w:tcBorders>
              <w:top w:val="nil"/>
              <w:left w:val="nil"/>
              <w:bottom w:val="nil"/>
              <w:right w:val="nil"/>
            </w:tcBorders>
            <w:shd w:val="clear" w:color="auto" w:fill="auto"/>
            <w:noWrap/>
            <w:vAlign w:val="bottom"/>
            <w:hideMark/>
          </w:tcPr>
          <w:p w14:paraId="2C32A853" w14:textId="77777777" w:rsidR="009B7AA5" w:rsidRPr="009B7AA5" w:rsidRDefault="009B7AA5" w:rsidP="009B7AA5">
            <w:pPr>
              <w:rPr>
                <w:rFonts w:eastAsia="Times New Roman"/>
                <w:sz w:val="20"/>
                <w:szCs w:val="20"/>
              </w:rPr>
            </w:pPr>
          </w:p>
        </w:tc>
      </w:tr>
      <w:tr w:rsidR="00A61788" w:rsidRPr="009B7AA5" w14:paraId="214E968D" w14:textId="77777777" w:rsidTr="00A61788">
        <w:trPr>
          <w:gridAfter w:val="1"/>
          <w:wAfter w:w="65" w:type="dxa"/>
          <w:trHeight w:val="287"/>
        </w:trPr>
        <w:tc>
          <w:tcPr>
            <w:tcW w:w="1567" w:type="dxa"/>
            <w:gridSpan w:val="2"/>
            <w:tcBorders>
              <w:top w:val="nil"/>
              <w:left w:val="nil"/>
              <w:bottom w:val="nil"/>
              <w:right w:val="nil"/>
            </w:tcBorders>
            <w:shd w:val="clear" w:color="auto" w:fill="auto"/>
            <w:noWrap/>
            <w:vAlign w:val="bottom"/>
            <w:hideMark/>
          </w:tcPr>
          <w:p w14:paraId="24852047" w14:textId="77777777" w:rsidR="009B7AA5" w:rsidRPr="009B7AA5" w:rsidRDefault="009B7AA5" w:rsidP="009B7AA5">
            <w:pPr>
              <w:rPr>
                <w:rFonts w:eastAsia="Times New Roman"/>
                <w:sz w:val="20"/>
                <w:szCs w:val="20"/>
              </w:rPr>
            </w:pPr>
          </w:p>
        </w:tc>
        <w:tc>
          <w:tcPr>
            <w:tcW w:w="1592" w:type="dxa"/>
            <w:gridSpan w:val="2"/>
            <w:tcBorders>
              <w:top w:val="nil"/>
              <w:left w:val="nil"/>
              <w:bottom w:val="nil"/>
              <w:right w:val="nil"/>
            </w:tcBorders>
            <w:shd w:val="clear" w:color="auto" w:fill="auto"/>
            <w:noWrap/>
            <w:vAlign w:val="bottom"/>
            <w:hideMark/>
          </w:tcPr>
          <w:p w14:paraId="223405F5" w14:textId="77777777" w:rsidR="009B7AA5" w:rsidRPr="009B7AA5" w:rsidRDefault="009B7AA5" w:rsidP="009B7AA5">
            <w:pPr>
              <w:rPr>
                <w:rFonts w:eastAsia="Times New Roman"/>
                <w:sz w:val="20"/>
                <w:szCs w:val="20"/>
              </w:rPr>
            </w:pPr>
          </w:p>
        </w:tc>
        <w:tc>
          <w:tcPr>
            <w:tcW w:w="1677" w:type="dxa"/>
            <w:tcBorders>
              <w:top w:val="nil"/>
              <w:left w:val="nil"/>
              <w:bottom w:val="nil"/>
              <w:right w:val="nil"/>
            </w:tcBorders>
            <w:shd w:val="clear" w:color="auto" w:fill="auto"/>
            <w:noWrap/>
            <w:vAlign w:val="bottom"/>
            <w:hideMark/>
          </w:tcPr>
          <w:p w14:paraId="40D54A64" w14:textId="77777777" w:rsidR="009B7AA5" w:rsidRPr="009B7AA5" w:rsidRDefault="009B7AA5" w:rsidP="009B7AA5">
            <w:pPr>
              <w:rPr>
                <w:rFonts w:eastAsia="Times New Roman"/>
                <w:sz w:val="20"/>
                <w:szCs w:val="20"/>
              </w:rPr>
            </w:pPr>
          </w:p>
        </w:tc>
        <w:tc>
          <w:tcPr>
            <w:tcW w:w="1086" w:type="dxa"/>
            <w:tcBorders>
              <w:top w:val="nil"/>
              <w:left w:val="nil"/>
              <w:bottom w:val="nil"/>
              <w:right w:val="nil"/>
            </w:tcBorders>
            <w:shd w:val="clear" w:color="auto" w:fill="auto"/>
            <w:noWrap/>
            <w:vAlign w:val="bottom"/>
            <w:hideMark/>
          </w:tcPr>
          <w:p w14:paraId="5193B59E" w14:textId="77777777" w:rsidR="009B7AA5" w:rsidRPr="009B7AA5" w:rsidRDefault="009B7AA5" w:rsidP="009B7AA5">
            <w:pPr>
              <w:rPr>
                <w:rFonts w:eastAsia="Times New Roman"/>
                <w:sz w:val="20"/>
                <w:szCs w:val="20"/>
              </w:rPr>
            </w:pPr>
          </w:p>
        </w:tc>
        <w:tc>
          <w:tcPr>
            <w:tcW w:w="1350" w:type="dxa"/>
            <w:tcBorders>
              <w:top w:val="nil"/>
              <w:left w:val="nil"/>
              <w:bottom w:val="nil"/>
              <w:right w:val="nil"/>
            </w:tcBorders>
            <w:shd w:val="clear" w:color="auto" w:fill="auto"/>
            <w:noWrap/>
            <w:vAlign w:val="bottom"/>
            <w:hideMark/>
          </w:tcPr>
          <w:p w14:paraId="2AAB5FB1" w14:textId="77777777" w:rsidR="009B7AA5" w:rsidRPr="009B7AA5" w:rsidRDefault="009B7AA5" w:rsidP="009B7AA5">
            <w:pPr>
              <w:rPr>
                <w:rFonts w:eastAsia="Times New Roman"/>
                <w:sz w:val="20"/>
                <w:szCs w:val="20"/>
              </w:rPr>
            </w:pPr>
          </w:p>
        </w:tc>
        <w:tc>
          <w:tcPr>
            <w:tcW w:w="1257" w:type="dxa"/>
            <w:gridSpan w:val="2"/>
            <w:tcBorders>
              <w:top w:val="nil"/>
              <w:left w:val="nil"/>
              <w:bottom w:val="nil"/>
              <w:right w:val="nil"/>
            </w:tcBorders>
            <w:shd w:val="clear" w:color="auto" w:fill="auto"/>
            <w:noWrap/>
            <w:vAlign w:val="bottom"/>
            <w:hideMark/>
          </w:tcPr>
          <w:p w14:paraId="0B82D55B" w14:textId="77777777" w:rsidR="009B7AA5" w:rsidRPr="009B7AA5" w:rsidRDefault="009B7AA5" w:rsidP="009B7AA5">
            <w:pPr>
              <w:rPr>
                <w:rFonts w:eastAsia="Times New Roman"/>
                <w:sz w:val="20"/>
                <w:szCs w:val="20"/>
              </w:rPr>
            </w:pPr>
          </w:p>
        </w:tc>
        <w:tc>
          <w:tcPr>
            <w:tcW w:w="1257" w:type="dxa"/>
            <w:tcBorders>
              <w:top w:val="nil"/>
              <w:left w:val="nil"/>
              <w:bottom w:val="nil"/>
              <w:right w:val="nil"/>
            </w:tcBorders>
            <w:shd w:val="clear" w:color="auto" w:fill="auto"/>
            <w:noWrap/>
            <w:vAlign w:val="bottom"/>
            <w:hideMark/>
          </w:tcPr>
          <w:p w14:paraId="353FC58C" w14:textId="77777777" w:rsidR="009B7AA5" w:rsidRPr="009B7AA5" w:rsidRDefault="009B7AA5" w:rsidP="009B7AA5">
            <w:pPr>
              <w:rPr>
                <w:rFonts w:eastAsia="Times New Roman"/>
                <w:sz w:val="20"/>
                <w:szCs w:val="20"/>
              </w:rPr>
            </w:pPr>
          </w:p>
        </w:tc>
        <w:tc>
          <w:tcPr>
            <w:tcW w:w="1257" w:type="dxa"/>
            <w:tcBorders>
              <w:top w:val="nil"/>
              <w:left w:val="nil"/>
              <w:bottom w:val="nil"/>
              <w:right w:val="nil"/>
            </w:tcBorders>
            <w:shd w:val="clear" w:color="auto" w:fill="auto"/>
            <w:noWrap/>
            <w:vAlign w:val="bottom"/>
            <w:hideMark/>
          </w:tcPr>
          <w:p w14:paraId="6A8A5C41" w14:textId="77777777" w:rsidR="009B7AA5" w:rsidRPr="009B7AA5" w:rsidRDefault="009B7AA5" w:rsidP="009B7AA5">
            <w:pPr>
              <w:rPr>
                <w:rFonts w:eastAsia="Times New Roman"/>
                <w:sz w:val="20"/>
                <w:szCs w:val="20"/>
              </w:rPr>
            </w:pPr>
          </w:p>
        </w:tc>
        <w:tc>
          <w:tcPr>
            <w:tcW w:w="1258" w:type="dxa"/>
            <w:tcBorders>
              <w:top w:val="nil"/>
              <w:left w:val="nil"/>
              <w:bottom w:val="nil"/>
              <w:right w:val="nil"/>
            </w:tcBorders>
            <w:shd w:val="clear" w:color="auto" w:fill="auto"/>
            <w:noWrap/>
            <w:vAlign w:val="bottom"/>
            <w:hideMark/>
          </w:tcPr>
          <w:p w14:paraId="590225FE" w14:textId="77777777" w:rsidR="009B7AA5" w:rsidRPr="009B7AA5" w:rsidRDefault="009B7AA5" w:rsidP="009B7AA5">
            <w:pPr>
              <w:rPr>
                <w:rFonts w:eastAsia="Times New Roman"/>
                <w:sz w:val="20"/>
                <w:szCs w:val="20"/>
              </w:rPr>
            </w:pPr>
          </w:p>
        </w:tc>
        <w:tc>
          <w:tcPr>
            <w:tcW w:w="810" w:type="dxa"/>
            <w:tcBorders>
              <w:top w:val="nil"/>
              <w:left w:val="nil"/>
              <w:bottom w:val="nil"/>
              <w:right w:val="nil"/>
            </w:tcBorders>
            <w:shd w:val="clear" w:color="auto" w:fill="auto"/>
            <w:noWrap/>
            <w:vAlign w:val="bottom"/>
            <w:hideMark/>
          </w:tcPr>
          <w:p w14:paraId="42786F32" w14:textId="77777777" w:rsidR="009B7AA5" w:rsidRPr="009B7AA5" w:rsidRDefault="009B7AA5" w:rsidP="009B7AA5">
            <w:pPr>
              <w:rPr>
                <w:rFonts w:eastAsia="Times New Roman"/>
                <w:sz w:val="20"/>
                <w:szCs w:val="20"/>
              </w:rPr>
            </w:pPr>
          </w:p>
        </w:tc>
      </w:tr>
      <w:tr w:rsidR="00A61788" w:rsidRPr="009B7AA5" w14:paraId="766E1630" w14:textId="77777777" w:rsidTr="00A61788">
        <w:trPr>
          <w:gridAfter w:val="1"/>
          <w:wAfter w:w="65" w:type="dxa"/>
          <w:trHeight w:val="287"/>
        </w:trPr>
        <w:tc>
          <w:tcPr>
            <w:tcW w:w="1567" w:type="dxa"/>
            <w:gridSpan w:val="2"/>
            <w:tcBorders>
              <w:top w:val="nil"/>
              <w:left w:val="nil"/>
              <w:bottom w:val="nil"/>
              <w:right w:val="nil"/>
            </w:tcBorders>
            <w:shd w:val="clear" w:color="auto" w:fill="auto"/>
            <w:noWrap/>
            <w:vAlign w:val="bottom"/>
            <w:hideMark/>
          </w:tcPr>
          <w:p w14:paraId="5EF25A57" w14:textId="77777777" w:rsidR="009B7AA5" w:rsidRPr="009B7AA5" w:rsidRDefault="009B7AA5" w:rsidP="009B7AA5">
            <w:pPr>
              <w:rPr>
                <w:rFonts w:eastAsia="Times New Roman"/>
                <w:sz w:val="20"/>
                <w:szCs w:val="20"/>
              </w:rPr>
            </w:pPr>
          </w:p>
        </w:tc>
        <w:tc>
          <w:tcPr>
            <w:tcW w:w="1592" w:type="dxa"/>
            <w:gridSpan w:val="2"/>
            <w:tcBorders>
              <w:top w:val="nil"/>
              <w:left w:val="nil"/>
              <w:bottom w:val="nil"/>
              <w:right w:val="nil"/>
            </w:tcBorders>
            <w:shd w:val="clear" w:color="auto" w:fill="auto"/>
            <w:noWrap/>
            <w:vAlign w:val="bottom"/>
            <w:hideMark/>
          </w:tcPr>
          <w:p w14:paraId="1280A183" w14:textId="77777777" w:rsidR="009B7AA5" w:rsidRPr="009B7AA5" w:rsidRDefault="009B7AA5" w:rsidP="009B7AA5">
            <w:pPr>
              <w:rPr>
                <w:rFonts w:eastAsia="Times New Roman"/>
                <w:sz w:val="20"/>
                <w:szCs w:val="20"/>
              </w:rPr>
            </w:pPr>
          </w:p>
        </w:tc>
        <w:tc>
          <w:tcPr>
            <w:tcW w:w="1677" w:type="dxa"/>
            <w:tcBorders>
              <w:top w:val="nil"/>
              <w:left w:val="nil"/>
              <w:bottom w:val="nil"/>
              <w:right w:val="nil"/>
            </w:tcBorders>
            <w:shd w:val="clear" w:color="auto" w:fill="auto"/>
            <w:noWrap/>
            <w:vAlign w:val="bottom"/>
            <w:hideMark/>
          </w:tcPr>
          <w:p w14:paraId="6BC0D343" w14:textId="77777777" w:rsidR="009B7AA5" w:rsidRPr="009B7AA5" w:rsidRDefault="009B7AA5" w:rsidP="009B7AA5">
            <w:pPr>
              <w:rPr>
                <w:rFonts w:eastAsia="Times New Roman"/>
                <w:sz w:val="20"/>
                <w:szCs w:val="20"/>
              </w:rPr>
            </w:pPr>
          </w:p>
        </w:tc>
        <w:tc>
          <w:tcPr>
            <w:tcW w:w="1086" w:type="dxa"/>
            <w:tcBorders>
              <w:top w:val="nil"/>
              <w:left w:val="nil"/>
              <w:bottom w:val="nil"/>
              <w:right w:val="nil"/>
            </w:tcBorders>
            <w:shd w:val="clear" w:color="auto" w:fill="auto"/>
            <w:noWrap/>
            <w:vAlign w:val="bottom"/>
            <w:hideMark/>
          </w:tcPr>
          <w:p w14:paraId="5F75A5C7" w14:textId="77777777" w:rsidR="009B7AA5" w:rsidRPr="009B7AA5" w:rsidRDefault="009B7AA5" w:rsidP="009B7AA5">
            <w:pPr>
              <w:rPr>
                <w:rFonts w:eastAsia="Times New Roman"/>
                <w:sz w:val="20"/>
                <w:szCs w:val="20"/>
              </w:rPr>
            </w:pPr>
          </w:p>
        </w:tc>
        <w:tc>
          <w:tcPr>
            <w:tcW w:w="1350" w:type="dxa"/>
            <w:tcBorders>
              <w:top w:val="nil"/>
              <w:left w:val="nil"/>
              <w:bottom w:val="nil"/>
              <w:right w:val="nil"/>
            </w:tcBorders>
            <w:shd w:val="clear" w:color="auto" w:fill="auto"/>
            <w:noWrap/>
            <w:vAlign w:val="bottom"/>
            <w:hideMark/>
          </w:tcPr>
          <w:p w14:paraId="3F65A79F" w14:textId="77777777" w:rsidR="009B7AA5" w:rsidRPr="009B7AA5" w:rsidRDefault="009B7AA5" w:rsidP="009B7AA5">
            <w:pPr>
              <w:rPr>
                <w:rFonts w:eastAsia="Times New Roman"/>
                <w:sz w:val="20"/>
                <w:szCs w:val="20"/>
              </w:rPr>
            </w:pPr>
          </w:p>
        </w:tc>
        <w:tc>
          <w:tcPr>
            <w:tcW w:w="1257" w:type="dxa"/>
            <w:gridSpan w:val="2"/>
            <w:tcBorders>
              <w:top w:val="nil"/>
              <w:left w:val="nil"/>
              <w:bottom w:val="nil"/>
              <w:right w:val="nil"/>
            </w:tcBorders>
            <w:shd w:val="clear" w:color="auto" w:fill="auto"/>
            <w:noWrap/>
            <w:vAlign w:val="bottom"/>
            <w:hideMark/>
          </w:tcPr>
          <w:p w14:paraId="39DC60EB" w14:textId="77777777" w:rsidR="009B7AA5" w:rsidRPr="009B7AA5" w:rsidRDefault="009B7AA5" w:rsidP="009B7AA5">
            <w:pPr>
              <w:rPr>
                <w:rFonts w:eastAsia="Times New Roman"/>
                <w:sz w:val="20"/>
                <w:szCs w:val="20"/>
              </w:rPr>
            </w:pPr>
          </w:p>
        </w:tc>
        <w:tc>
          <w:tcPr>
            <w:tcW w:w="1257" w:type="dxa"/>
            <w:tcBorders>
              <w:top w:val="nil"/>
              <w:left w:val="nil"/>
              <w:bottom w:val="nil"/>
              <w:right w:val="nil"/>
            </w:tcBorders>
            <w:shd w:val="clear" w:color="auto" w:fill="auto"/>
            <w:noWrap/>
            <w:vAlign w:val="bottom"/>
            <w:hideMark/>
          </w:tcPr>
          <w:p w14:paraId="567EEF43" w14:textId="77777777" w:rsidR="009B7AA5" w:rsidRPr="009B7AA5" w:rsidRDefault="009B7AA5" w:rsidP="009B7AA5">
            <w:pPr>
              <w:rPr>
                <w:rFonts w:eastAsia="Times New Roman"/>
                <w:sz w:val="20"/>
                <w:szCs w:val="20"/>
              </w:rPr>
            </w:pPr>
          </w:p>
        </w:tc>
        <w:tc>
          <w:tcPr>
            <w:tcW w:w="1257" w:type="dxa"/>
            <w:tcBorders>
              <w:top w:val="nil"/>
              <w:left w:val="nil"/>
              <w:bottom w:val="nil"/>
              <w:right w:val="nil"/>
            </w:tcBorders>
            <w:shd w:val="clear" w:color="auto" w:fill="auto"/>
            <w:noWrap/>
            <w:vAlign w:val="bottom"/>
            <w:hideMark/>
          </w:tcPr>
          <w:p w14:paraId="5EADB9A6" w14:textId="77777777" w:rsidR="009B7AA5" w:rsidRPr="009B7AA5" w:rsidRDefault="009B7AA5" w:rsidP="009B7AA5">
            <w:pPr>
              <w:rPr>
                <w:rFonts w:eastAsia="Times New Roman"/>
                <w:sz w:val="20"/>
                <w:szCs w:val="20"/>
              </w:rPr>
            </w:pPr>
          </w:p>
        </w:tc>
        <w:tc>
          <w:tcPr>
            <w:tcW w:w="1258" w:type="dxa"/>
            <w:tcBorders>
              <w:top w:val="nil"/>
              <w:left w:val="nil"/>
              <w:bottom w:val="nil"/>
              <w:right w:val="nil"/>
            </w:tcBorders>
            <w:shd w:val="clear" w:color="auto" w:fill="auto"/>
            <w:noWrap/>
            <w:vAlign w:val="bottom"/>
            <w:hideMark/>
          </w:tcPr>
          <w:p w14:paraId="49B80D1D" w14:textId="77777777" w:rsidR="009B7AA5" w:rsidRPr="009B7AA5" w:rsidRDefault="009B7AA5" w:rsidP="009B7AA5">
            <w:pPr>
              <w:rPr>
                <w:rFonts w:eastAsia="Times New Roman"/>
                <w:sz w:val="20"/>
                <w:szCs w:val="20"/>
              </w:rPr>
            </w:pPr>
          </w:p>
        </w:tc>
        <w:tc>
          <w:tcPr>
            <w:tcW w:w="810" w:type="dxa"/>
            <w:tcBorders>
              <w:top w:val="nil"/>
              <w:left w:val="nil"/>
              <w:bottom w:val="nil"/>
              <w:right w:val="nil"/>
            </w:tcBorders>
            <w:shd w:val="clear" w:color="auto" w:fill="auto"/>
            <w:noWrap/>
            <w:vAlign w:val="bottom"/>
            <w:hideMark/>
          </w:tcPr>
          <w:p w14:paraId="34DBFC62" w14:textId="77777777" w:rsidR="009B7AA5" w:rsidRPr="009B7AA5" w:rsidRDefault="009B7AA5" w:rsidP="009B7AA5">
            <w:pPr>
              <w:rPr>
                <w:rFonts w:eastAsia="Times New Roman"/>
                <w:sz w:val="20"/>
                <w:szCs w:val="20"/>
              </w:rPr>
            </w:pPr>
          </w:p>
        </w:tc>
      </w:tr>
      <w:tr w:rsidR="00A61788" w:rsidRPr="009B7AA5" w14:paraId="02E21AA9" w14:textId="77777777" w:rsidTr="00A61788">
        <w:trPr>
          <w:gridAfter w:val="1"/>
          <w:wAfter w:w="65" w:type="dxa"/>
          <w:trHeight w:val="317"/>
        </w:trPr>
        <w:tc>
          <w:tcPr>
            <w:tcW w:w="1567" w:type="dxa"/>
            <w:gridSpan w:val="2"/>
            <w:tcBorders>
              <w:top w:val="nil"/>
              <w:left w:val="nil"/>
              <w:bottom w:val="nil"/>
              <w:right w:val="nil"/>
            </w:tcBorders>
            <w:shd w:val="clear" w:color="auto" w:fill="auto"/>
            <w:noWrap/>
            <w:vAlign w:val="bottom"/>
            <w:hideMark/>
          </w:tcPr>
          <w:p w14:paraId="12DEB950" w14:textId="77777777" w:rsidR="009B7AA5" w:rsidRPr="009B7AA5" w:rsidRDefault="009B7AA5" w:rsidP="009B7AA5">
            <w:pPr>
              <w:rPr>
                <w:rFonts w:ascii="Arial Black" w:eastAsia="Times New Roman" w:hAnsi="Arial Black" w:cs="Calibri"/>
                <w:color w:val="000000"/>
                <w:sz w:val="16"/>
                <w:szCs w:val="16"/>
              </w:rPr>
            </w:pPr>
            <w:r w:rsidRPr="009B7AA5">
              <w:rPr>
                <w:rFonts w:ascii="Arial Black" w:eastAsia="Times New Roman" w:hAnsi="Arial Black" w:cs="Calibri"/>
                <w:color w:val="000000"/>
                <w:sz w:val="16"/>
                <w:szCs w:val="16"/>
              </w:rPr>
              <w:t>Time</w:t>
            </w:r>
          </w:p>
        </w:tc>
        <w:tc>
          <w:tcPr>
            <w:tcW w:w="1592" w:type="dxa"/>
            <w:gridSpan w:val="2"/>
            <w:tcBorders>
              <w:top w:val="nil"/>
              <w:left w:val="nil"/>
              <w:bottom w:val="nil"/>
              <w:right w:val="nil"/>
            </w:tcBorders>
            <w:shd w:val="clear" w:color="auto" w:fill="auto"/>
            <w:noWrap/>
            <w:vAlign w:val="bottom"/>
            <w:hideMark/>
          </w:tcPr>
          <w:p w14:paraId="0577FEF1" w14:textId="77777777" w:rsidR="009B7AA5" w:rsidRPr="009B7AA5" w:rsidRDefault="009B7AA5" w:rsidP="009B7AA5">
            <w:pPr>
              <w:rPr>
                <w:rFonts w:ascii="Arial Black" w:eastAsia="Times New Roman" w:hAnsi="Arial Black" w:cs="Calibri"/>
                <w:color w:val="000000"/>
                <w:sz w:val="16"/>
                <w:szCs w:val="16"/>
              </w:rPr>
            </w:pPr>
            <w:r w:rsidRPr="009B7AA5">
              <w:rPr>
                <w:rFonts w:ascii="Arial Black" w:eastAsia="Times New Roman" w:hAnsi="Arial Black" w:cs="Calibri"/>
                <w:color w:val="000000"/>
                <w:sz w:val="16"/>
                <w:szCs w:val="16"/>
              </w:rPr>
              <w:t>Democrat</w:t>
            </w:r>
          </w:p>
        </w:tc>
        <w:tc>
          <w:tcPr>
            <w:tcW w:w="1677" w:type="dxa"/>
            <w:tcBorders>
              <w:top w:val="nil"/>
              <w:left w:val="nil"/>
              <w:bottom w:val="nil"/>
              <w:right w:val="nil"/>
            </w:tcBorders>
            <w:shd w:val="clear" w:color="auto" w:fill="auto"/>
            <w:noWrap/>
            <w:vAlign w:val="bottom"/>
            <w:hideMark/>
          </w:tcPr>
          <w:p w14:paraId="677C24F6" w14:textId="77777777" w:rsidR="009B7AA5" w:rsidRPr="009B7AA5" w:rsidRDefault="009B7AA5" w:rsidP="009B7AA5">
            <w:pPr>
              <w:rPr>
                <w:rFonts w:ascii="Arial Black" w:eastAsia="Times New Roman" w:hAnsi="Arial Black" w:cs="Calibri"/>
                <w:color w:val="000000"/>
                <w:sz w:val="16"/>
                <w:szCs w:val="16"/>
              </w:rPr>
            </w:pPr>
            <w:r w:rsidRPr="009B7AA5">
              <w:rPr>
                <w:rFonts w:ascii="Arial Black" w:eastAsia="Times New Roman" w:hAnsi="Arial Black" w:cs="Calibri"/>
                <w:color w:val="000000"/>
                <w:sz w:val="16"/>
                <w:szCs w:val="16"/>
              </w:rPr>
              <w:t>Republican</w:t>
            </w:r>
          </w:p>
        </w:tc>
        <w:tc>
          <w:tcPr>
            <w:tcW w:w="1086" w:type="dxa"/>
            <w:tcBorders>
              <w:top w:val="nil"/>
              <w:left w:val="nil"/>
              <w:bottom w:val="nil"/>
              <w:right w:val="nil"/>
            </w:tcBorders>
            <w:shd w:val="clear" w:color="auto" w:fill="auto"/>
            <w:noWrap/>
            <w:vAlign w:val="bottom"/>
            <w:hideMark/>
          </w:tcPr>
          <w:p w14:paraId="20A2E12A" w14:textId="77777777" w:rsidR="009B7AA5" w:rsidRPr="00A61788" w:rsidRDefault="009B7AA5" w:rsidP="009B7AA5">
            <w:pPr>
              <w:rPr>
                <w:rFonts w:ascii="Arial Black" w:eastAsia="Times New Roman" w:hAnsi="Arial Black" w:cs="Calibri"/>
                <w:b/>
                <w:bCs/>
                <w:color w:val="000000"/>
                <w:sz w:val="16"/>
                <w:szCs w:val="16"/>
              </w:rPr>
            </w:pPr>
          </w:p>
        </w:tc>
        <w:tc>
          <w:tcPr>
            <w:tcW w:w="1350" w:type="dxa"/>
            <w:tcBorders>
              <w:top w:val="nil"/>
              <w:left w:val="nil"/>
              <w:bottom w:val="nil"/>
              <w:right w:val="nil"/>
            </w:tcBorders>
            <w:shd w:val="clear" w:color="auto" w:fill="auto"/>
            <w:noWrap/>
            <w:vAlign w:val="bottom"/>
            <w:hideMark/>
          </w:tcPr>
          <w:p w14:paraId="23A4BC09" w14:textId="77777777" w:rsidR="009B7AA5" w:rsidRPr="00A61788" w:rsidRDefault="009B7AA5" w:rsidP="009B7AA5">
            <w:pPr>
              <w:rPr>
                <w:rFonts w:eastAsia="Times New Roman"/>
                <w:b/>
                <w:bCs/>
                <w:sz w:val="16"/>
                <w:szCs w:val="16"/>
              </w:rPr>
            </w:pPr>
          </w:p>
        </w:tc>
        <w:tc>
          <w:tcPr>
            <w:tcW w:w="1257" w:type="dxa"/>
            <w:gridSpan w:val="2"/>
            <w:tcBorders>
              <w:top w:val="nil"/>
              <w:left w:val="nil"/>
              <w:bottom w:val="nil"/>
              <w:right w:val="nil"/>
            </w:tcBorders>
            <w:shd w:val="clear" w:color="auto" w:fill="auto"/>
            <w:noWrap/>
            <w:vAlign w:val="bottom"/>
            <w:hideMark/>
          </w:tcPr>
          <w:p w14:paraId="01CE6C75" w14:textId="77777777" w:rsidR="009B7AA5" w:rsidRPr="00A61788" w:rsidRDefault="009B7AA5" w:rsidP="009B7AA5">
            <w:pPr>
              <w:rPr>
                <w:rFonts w:eastAsia="Times New Roman"/>
                <w:b/>
                <w:bCs/>
                <w:sz w:val="20"/>
                <w:szCs w:val="20"/>
              </w:rPr>
            </w:pPr>
          </w:p>
        </w:tc>
        <w:tc>
          <w:tcPr>
            <w:tcW w:w="1257" w:type="dxa"/>
            <w:tcBorders>
              <w:top w:val="nil"/>
              <w:left w:val="nil"/>
              <w:bottom w:val="nil"/>
              <w:right w:val="nil"/>
            </w:tcBorders>
            <w:shd w:val="clear" w:color="auto" w:fill="auto"/>
            <w:noWrap/>
            <w:vAlign w:val="bottom"/>
            <w:hideMark/>
          </w:tcPr>
          <w:p w14:paraId="6723670B" w14:textId="77777777" w:rsidR="009B7AA5" w:rsidRPr="00A61788" w:rsidRDefault="009B7AA5" w:rsidP="009B7AA5">
            <w:pPr>
              <w:rPr>
                <w:rFonts w:eastAsia="Times New Roman"/>
                <w:b/>
                <w:bCs/>
                <w:sz w:val="20"/>
                <w:szCs w:val="20"/>
              </w:rPr>
            </w:pPr>
          </w:p>
        </w:tc>
        <w:tc>
          <w:tcPr>
            <w:tcW w:w="1257" w:type="dxa"/>
            <w:tcBorders>
              <w:top w:val="nil"/>
              <w:left w:val="nil"/>
              <w:bottom w:val="nil"/>
              <w:right w:val="nil"/>
            </w:tcBorders>
            <w:shd w:val="clear" w:color="auto" w:fill="auto"/>
            <w:noWrap/>
            <w:vAlign w:val="bottom"/>
            <w:hideMark/>
          </w:tcPr>
          <w:p w14:paraId="54350716" w14:textId="77777777" w:rsidR="009B7AA5" w:rsidRPr="00A61788" w:rsidRDefault="009B7AA5" w:rsidP="009B7AA5">
            <w:pPr>
              <w:rPr>
                <w:rFonts w:eastAsia="Times New Roman"/>
                <w:b/>
                <w:bCs/>
                <w:sz w:val="20"/>
                <w:szCs w:val="20"/>
              </w:rPr>
            </w:pPr>
          </w:p>
        </w:tc>
        <w:tc>
          <w:tcPr>
            <w:tcW w:w="1258" w:type="dxa"/>
            <w:tcBorders>
              <w:top w:val="nil"/>
              <w:left w:val="nil"/>
              <w:bottom w:val="nil"/>
              <w:right w:val="nil"/>
            </w:tcBorders>
            <w:shd w:val="clear" w:color="auto" w:fill="auto"/>
            <w:noWrap/>
            <w:vAlign w:val="bottom"/>
            <w:hideMark/>
          </w:tcPr>
          <w:p w14:paraId="115DABAA" w14:textId="77777777" w:rsidR="009B7AA5" w:rsidRPr="00A61788" w:rsidRDefault="009B7AA5" w:rsidP="009B7AA5">
            <w:pPr>
              <w:rPr>
                <w:rFonts w:eastAsia="Times New Roman"/>
                <w:b/>
                <w:bCs/>
                <w:sz w:val="20"/>
                <w:szCs w:val="20"/>
              </w:rPr>
            </w:pPr>
          </w:p>
        </w:tc>
        <w:tc>
          <w:tcPr>
            <w:tcW w:w="810" w:type="dxa"/>
            <w:tcBorders>
              <w:top w:val="nil"/>
              <w:left w:val="nil"/>
              <w:bottom w:val="nil"/>
              <w:right w:val="nil"/>
            </w:tcBorders>
            <w:shd w:val="clear" w:color="auto" w:fill="auto"/>
            <w:noWrap/>
            <w:vAlign w:val="bottom"/>
            <w:hideMark/>
          </w:tcPr>
          <w:p w14:paraId="518F55F9" w14:textId="77777777" w:rsidR="009B7AA5" w:rsidRPr="009B7AA5" w:rsidRDefault="009B7AA5" w:rsidP="009B7AA5">
            <w:pPr>
              <w:rPr>
                <w:rFonts w:eastAsia="Times New Roman"/>
                <w:sz w:val="20"/>
                <w:szCs w:val="20"/>
              </w:rPr>
            </w:pPr>
          </w:p>
        </w:tc>
      </w:tr>
      <w:tr w:rsidR="009B7AA5" w:rsidRPr="009B7AA5" w14:paraId="3A21FA3E" w14:textId="77777777" w:rsidTr="00A61788">
        <w:trPr>
          <w:gridAfter w:val="1"/>
          <w:wAfter w:w="65" w:type="dxa"/>
          <w:trHeight w:val="57"/>
        </w:trPr>
        <w:tc>
          <w:tcPr>
            <w:tcW w:w="1567" w:type="dxa"/>
            <w:gridSpan w:val="2"/>
            <w:tcBorders>
              <w:top w:val="nil"/>
              <w:left w:val="nil"/>
              <w:bottom w:val="nil"/>
              <w:right w:val="nil"/>
            </w:tcBorders>
            <w:shd w:val="clear" w:color="auto" w:fill="auto"/>
            <w:noWrap/>
            <w:vAlign w:val="bottom"/>
            <w:hideMark/>
          </w:tcPr>
          <w:p w14:paraId="372579C5" w14:textId="77777777" w:rsidR="009B7AA5" w:rsidRPr="009B7AA5" w:rsidRDefault="009B7AA5" w:rsidP="009B7AA5">
            <w:pPr>
              <w:pStyle w:val="NoSpacing"/>
              <w:rPr>
                <w:sz w:val="20"/>
                <w:szCs w:val="20"/>
              </w:rPr>
            </w:pPr>
            <w:r w:rsidRPr="009B7AA5">
              <w:rPr>
                <w:sz w:val="20"/>
                <w:szCs w:val="20"/>
              </w:rPr>
              <w:t>May-20</w:t>
            </w:r>
          </w:p>
        </w:tc>
        <w:tc>
          <w:tcPr>
            <w:tcW w:w="1592" w:type="dxa"/>
            <w:gridSpan w:val="2"/>
            <w:tcBorders>
              <w:top w:val="single" w:sz="8" w:space="0" w:color="auto"/>
              <w:left w:val="single" w:sz="8" w:space="0" w:color="auto"/>
              <w:bottom w:val="nil"/>
              <w:right w:val="nil"/>
            </w:tcBorders>
            <w:shd w:val="clear" w:color="auto" w:fill="auto"/>
            <w:noWrap/>
            <w:vAlign w:val="bottom"/>
            <w:hideMark/>
          </w:tcPr>
          <w:p w14:paraId="33BD5323" w14:textId="77777777" w:rsidR="009B7AA5" w:rsidRPr="009B7AA5" w:rsidRDefault="009B7AA5" w:rsidP="009B7AA5">
            <w:pPr>
              <w:pStyle w:val="NoSpacing"/>
              <w:rPr>
                <w:sz w:val="20"/>
                <w:szCs w:val="20"/>
              </w:rPr>
            </w:pPr>
            <w:r w:rsidRPr="009B7AA5">
              <w:rPr>
                <w:sz w:val="20"/>
                <w:szCs w:val="20"/>
              </w:rPr>
              <w:t> </w:t>
            </w:r>
          </w:p>
        </w:tc>
        <w:tc>
          <w:tcPr>
            <w:tcW w:w="1677" w:type="dxa"/>
            <w:tcBorders>
              <w:top w:val="single" w:sz="8" w:space="0" w:color="auto"/>
              <w:left w:val="nil"/>
              <w:bottom w:val="nil"/>
              <w:right w:val="single" w:sz="8" w:space="0" w:color="auto"/>
            </w:tcBorders>
            <w:shd w:val="clear" w:color="auto" w:fill="auto"/>
            <w:noWrap/>
            <w:vAlign w:val="bottom"/>
            <w:hideMark/>
          </w:tcPr>
          <w:p w14:paraId="012B24A9" w14:textId="77777777" w:rsidR="009B7AA5" w:rsidRPr="009B7AA5" w:rsidRDefault="009B7AA5" w:rsidP="009B7AA5">
            <w:pPr>
              <w:pStyle w:val="NoSpacing"/>
              <w:rPr>
                <w:sz w:val="20"/>
                <w:szCs w:val="20"/>
              </w:rPr>
            </w:pPr>
            <w:r w:rsidRPr="009B7AA5">
              <w:rPr>
                <w:sz w:val="20"/>
                <w:szCs w:val="20"/>
              </w:rPr>
              <w:t> </w:t>
            </w:r>
          </w:p>
        </w:tc>
        <w:tc>
          <w:tcPr>
            <w:tcW w:w="1086" w:type="dxa"/>
            <w:tcBorders>
              <w:top w:val="nil"/>
              <w:left w:val="nil"/>
              <w:bottom w:val="nil"/>
              <w:right w:val="nil"/>
            </w:tcBorders>
            <w:shd w:val="clear" w:color="auto" w:fill="auto"/>
            <w:noWrap/>
            <w:vAlign w:val="bottom"/>
            <w:hideMark/>
          </w:tcPr>
          <w:p w14:paraId="6F2A0AAF" w14:textId="77777777" w:rsidR="009B7AA5" w:rsidRPr="00A61788" w:rsidRDefault="009B7AA5" w:rsidP="009B7AA5">
            <w:pPr>
              <w:pStyle w:val="NoSpacing"/>
              <w:rPr>
                <w:b/>
                <w:bCs/>
                <w:sz w:val="20"/>
                <w:szCs w:val="20"/>
              </w:rPr>
            </w:pPr>
            <w:r w:rsidRPr="00A61788">
              <w:rPr>
                <w:b/>
                <w:bCs/>
                <w:sz w:val="20"/>
                <w:szCs w:val="20"/>
              </w:rPr>
              <w:t>←</w:t>
            </w:r>
          </w:p>
        </w:tc>
        <w:tc>
          <w:tcPr>
            <w:tcW w:w="6379" w:type="dxa"/>
            <w:gridSpan w:val="6"/>
            <w:tcBorders>
              <w:top w:val="nil"/>
              <w:left w:val="nil"/>
              <w:bottom w:val="nil"/>
              <w:right w:val="nil"/>
            </w:tcBorders>
            <w:shd w:val="clear" w:color="auto" w:fill="auto"/>
            <w:noWrap/>
            <w:vAlign w:val="bottom"/>
            <w:hideMark/>
          </w:tcPr>
          <w:p w14:paraId="3AE8CA9F" w14:textId="77777777" w:rsidR="009B7AA5" w:rsidRPr="00A61788" w:rsidRDefault="009B7AA5" w:rsidP="009B7AA5">
            <w:pPr>
              <w:pStyle w:val="NoSpacing"/>
              <w:rPr>
                <w:b/>
                <w:bCs/>
                <w:sz w:val="20"/>
                <w:szCs w:val="20"/>
              </w:rPr>
            </w:pPr>
            <w:r w:rsidRPr="00A61788">
              <w:rPr>
                <w:b/>
                <w:bCs/>
                <w:sz w:val="20"/>
                <w:szCs w:val="20"/>
              </w:rPr>
              <w:t>enter your monthly estimates in the box to the left</w:t>
            </w:r>
          </w:p>
        </w:tc>
        <w:tc>
          <w:tcPr>
            <w:tcW w:w="810" w:type="dxa"/>
            <w:tcBorders>
              <w:top w:val="nil"/>
              <w:left w:val="nil"/>
              <w:bottom w:val="nil"/>
              <w:right w:val="nil"/>
            </w:tcBorders>
            <w:shd w:val="clear" w:color="auto" w:fill="auto"/>
            <w:noWrap/>
            <w:vAlign w:val="bottom"/>
            <w:hideMark/>
          </w:tcPr>
          <w:p w14:paraId="0FB1FC1F" w14:textId="77777777" w:rsidR="009B7AA5" w:rsidRPr="009B7AA5" w:rsidRDefault="009B7AA5" w:rsidP="009B7AA5">
            <w:pPr>
              <w:rPr>
                <w:rFonts w:ascii="Arial Black" w:eastAsia="Times New Roman" w:hAnsi="Arial Black" w:cs="Calibri"/>
                <w:b/>
                <w:bCs/>
                <w:color w:val="000000"/>
                <w:sz w:val="22"/>
                <w:szCs w:val="22"/>
              </w:rPr>
            </w:pPr>
          </w:p>
        </w:tc>
      </w:tr>
      <w:tr w:rsidR="009B7AA5" w:rsidRPr="009B7AA5" w14:paraId="61AD710B" w14:textId="77777777" w:rsidTr="00A61788">
        <w:trPr>
          <w:gridAfter w:val="1"/>
          <w:wAfter w:w="65" w:type="dxa"/>
          <w:trHeight w:val="76"/>
        </w:trPr>
        <w:tc>
          <w:tcPr>
            <w:tcW w:w="1567" w:type="dxa"/>
            <w:gridSpan w:val="2"/>
            <w:tcBorders>
              <w:top w:val="nil"/>
              <w:left w:val="nil"/>
              <w:bottom w:val="nil"/>
              <w:right w:val="nil"/>
            </w:tcBorders>
            <w:shd w:val="clear" w:color="auto" w:fill="auto"/>
            <w:noWrap/>
            <w:vAlign w:val="bottom"/>
            <w:hideMark/>
          </w:tcPr>
          <w:p w14:paraId="4489F337" w14:textId="77777777" w:rsidR="009B7AA5" w:rsidRPr="009B7AA5" w:rsidRDefault="009B7AA5" w:rsidP="009B7AA5">
            <w:pPr>
              <w:pStyle w:val="NoSpacing"/>
              <w:rPr>
                <w:sz w:val="20"/>
                <w:szCs w:val="20"/>
              </w:rPr>
            </w:pPr>
            <w:r w:rsidRPr="009B7AA5">
              <w:rPr>
                <w:sz w:val="20"/>
                <w:szCs w:val="20"/>
              </w:rPr>
              <w:t>Jun-20</w:t>
            </w:r>
          </w:p>
        </w:tc>
        <w:tc>
          <w:tcPr>
            <w:tcW w:w="1592" w:type="dxa"/>
            <w:gridSpan w:val="2"/>
            <w:tcBorders>
              <w:top w:val="nil"/>
              <w:left w:val="single" w:sz="8" w:space="0" w:color="auto"/>
              <w:bottom w:val="nil"/>
              <w:right w:val="nil"/>
            </w:tcBorders>
            <w:shd w:val="clear" w:color="auto" w:fill="auto"/>
            <w:noWrap/>
            <w:vAlign w:val="bottom"/>
            <w:hideMark/>
          </w:tcPr>
          <w:p w14:paraId="7B4464E3" w14:textId="77777777" w:rsidR="009B7AA5" w:rsidRPr="009B7AA5" w:rsidRDefault="009B7AA5" w:rsidP="009B7AA5">
            <w:pPr>
              <w:pStyle w:val="NoSpacing"/>
              <w:rPr>
                <w:sz w:val="20"/>
                <w:szCs w:val="20"/>
              </w:rPr>
            </w:pPr>
            <w:r w:rsidRPr="009B7AA5">
              <w:rPr>
                <w:sz w:val="20"/>
                <w:szCs w:val="20"/>
              </w:rPr>
              <w:t> </w:t>
            </w:r>
          </w:p>
        </w:tc>
        <w:tc>
          <w:tcPr>
            <w:tcW w:w="1677" w:type="dxa"/>
            <w:tcBorders>
              <w:top w:val="nil"/>
              <w:left w:val="nil"/>
              <w:bottom w:val="nil"/>
              <w:right w:val="single" w:sz="8" w:space="0" w:color="auto"/>
            </w:tcBorders>
            <w:shd w:val="clear" w:color="auto" w:fill="auto"/>
            <w:noWrap/>
            <w:vAlign w:val="bottom"/>
            <w:hideMark/>
          </w:tcPr>
          <w:p w14:paraId="09DF457D" w14:textId="77777777" w:rsidR="009B7AA5" w:rsidRPr="009B7AA5" w:rsidRDefault="009B7AA5" w:rsidP="009B7AA5">
            <w:pPr>
              <w:pStyle w:val="NoSpacing"/>
              <w:rPr>
                <w:sz w:val="20"/>
                <w:szCs w:val="20"/>
              </w:rPr>
            </w:pPr>
            <w:r w:rsidRPr="009B7AA5">
              <w:rPr>
                <w:sz w:val="20"/>
                <w:szCs w:val="20"/>
              </w:rPr>
              <w:t> </w:t>
            </w:r>
          </w:p>
        </w:tc>
        <w:tc>
          <w:tcPr>
            <w:tcW w:w="1086" w:type="dxa"/>
            <w:tcBorders>
              <w:top w:val="nil"/>
              <w:left w:val="nil"/>
              <w:bottom w:val="nil"/>
              <w:right w:val="nil"/>
            </w:tcBorders>
            <w:shd w:val="clear" w:color="auto" w:fill="auto"/>
            <w:noWrap/>
            <w:vAlign w:val="bottom"/>
            <w:hideMark/>
          </w:tcPr>
          <w:p w14:paraId="55798AF9" w14:textId="77777777" w:rsidR="009B7AA5" w:rsidRPr="00A61788" w:rsidRDefault="009B7AA5" w:rsidP="009B7AA5">
            <w:pPr>
              <w:pStyle w:val="NoSpacing"/>
              <w:rPr>
                <w:b/>
                <w:bCs/>
                <w:sz w:val="20"/>
                <w:szCs w:val="20"/>
              </w:rPr>
            </w:pPr>
            <w:r w:rsidRPr="00A61788">
              <w:rPr>
                <w:b/>
                <w:bCs/>
                <w:sz w:val="20"/>
                <w:szCs w:val="20"/>
              </w:rPr>
              <w:t>←</w:t>
            </w:r>
          </w:p>
        </w:tc>
        <w:tc>
          <w:tcPr>
            <w:tcW w:w="6379" w:type="dxa"/>
            <w:gridSpan w:val="6"/>
            <w:tcBorders>
              <w:top w:val="nil"/>
              <w:left w:val="nil"/>
              <w:bottom w:val="nil"/>
              <w:right w:val="nil"/>
            </w:tcBorders>
            <w:shd w:val="clear" w:color="auto" w:fill="auto"/>
            <w:noWrap/>
            <w:vAlign w:val="bottom"/>
            <w:hideMark/>
          </w:tcPr>
          <w:p w14:paraId="32D565FF" w14:textId="77777777" w:rsidR="009B7AA5" w:rsidRPr="00A61788" w:rsidRDefault="009B7AA5" w:rsidP="009B7AA5">
            <w:pPr>
              <w:pStyle w:val="NoSpacing"/>
              <w:rPr>
                <w:b/>
                <w:bCs/>
                <w:sz w:val="20"/>
                <w:szCs w:val="20"/>
              </w:rPr>
            </w:pPr>
            <w:r w:rsidRPr="00A61788">
              <w:rPr>
                <w:b/>
                <w:bCs/>
                <w:sz w:val="20"/>
                <w:szCs w:val="20"/>
              </w:rPr>
              <w:t>enter your monthly estimates in the box to the left</w:t>
            </w:r>
          </w:p>
        </w:tc>
        <w:tc>
          <w:tcPr>
            <w:tcW w:w="810" w:type="dxa"/>
            <w:tcBorders>
              <w:top w:val="nil"/>
              <w:left w:val="nil"/>
              <w:bottom w:val="nil"/>
              <w:right w:val="nil"/>
            </w:tcBorders>
            <w:shd w:val="clear" w:color="auto" w:fill="auto"/>
            <w:noWrap/>
            <w:vAlign w:val="bottom"/>
            <w:hideMark/>
          </w:tcPr>
          <w:p w14:paraId="3FB6C4EC" w14:textId="77777777" w:rsidR="009B7AA5" w:rsidRPr="009B7AA5" w:rsidRDefault="009B7AA5" w:rsidP="009B7AA5">
            <w:pPr>
              <w:rPr>
                <w:rFonts w:ascii="Arial Black" w:eastAsia="Times New Roman" w:hAnsi="Arial Black" w:cs="Calibri"/>
                <w:b/>
                <w:bCs/>
                <w:color w:val="000000"/>
                <w:sz w:val="22"/>
                <w:szCs w:val="22"/>
              </w:rPr>
            </w:pPr>
          </w:p>
        </w:tc>
      </w:tr>
      <w:tr w:rsidR="009B7AA5" w:rsidRPr="009B7AA5" w14:paraId="1D54ACDA" w14:textId="77777777" w:rsidTr="00A61788">
        <w:trPr>
          <w:gridAfter w:val="1"/>
          <w:wAfter w:w="65" w:type="dxa"/>
          <w:trHeight w:val="80"/>
        </w:trPr>
        <w:tc>
          <w:tcPr>
            <w:tcW w:w="1567" w:type="dxa"/>
            <w:gridSpan w:val="2"/>
            <w:tcBorders>
              <w:top w:val="nil"/>
              <w:left w:val="nil"/>
              <w:bottom w:val="nil"/>
              <w:right w:val="nil"/>
            </w:tcBorders>
            <w:shd w:val="clear" w:color="auto" w:fill="auto"/>
            <w:noWrap/>
            <w:vAlign w:val="bottom"/>
            <w:hideMark/>
          </w:tcPr>
          <w:p w14:paraId="55D68EA2" w14:textId="77777777" w:rsidR="009B7AA5" w:rsidRPr="009B7AA5" w:rsidRDefault="009B7AA5" w:rsidP="009B7AA5">
            <w:pPr>
              <w:pStyle w:val="NoSpacing"/>
              <w:rPr>
                <w:sz w:val="20"/>
                <w:szCs w:val="20"/>
              </w:rPr>
            </w:pPr>
            <w:r w:rsidRPr="009B7AA5">
              <w:rPr>
                <w:sz w:val="20"/>
                <w:szCs w:val="20"/>
              </w:rPr>
              <w:t>Jul-20</w:t>
            </w:r>
          </w:p>
        </w:tc>
        <w:tc>
          <w:tcPr>
            <w:tcW w:w="1592" w:type="dxa"/>
            <w:gridSpan w:val="2"/>
            <w:tcBorders>
              <w:top w:val="nil"/>
              <w:left w:val="single" w:sz="8" w:space="0" w:color="auto"/>
              <w:bottom w:val="nil"/>
              <w:right w:val="nil"/>
            </w:tcBorders>
            <w:shd w:val="clear" w:color="auto" w:fill="auto"/>
            <w:noWrap/>
            <w:vAlign w:val="bottom"/>
            <w:hideMark/>
          </w:tcPr>
          <w:p w14:paraId="232ABC50" w14:textId="77777777" w:rsidR="009B7AA5" w:rsidRPr="009B7AA5" w:rsidRDefault="009B7AA5" w:rsidP="009B7AA5">
            <w:pPr>
              <w:pStyle w:val="NoSpacing"/>
              <w:rPr>
                <w:sz w:val="20"/>
                <w:szCs w:val="20"/>
              </w:rPr>
            </w:pPr>
            <w:r w:rsidRPr="009B7AA5">
              <w:rPr>
                <w:sz w:val="20"/>
                <w:szCs w:val="20"/>
              </w:rPr>
              <w:t> </w:t>
            </w:r>
          </w:p>
        </w:tc>
        <w:tc>
          <w:tcPr>
            <w:tcW w:w="1677" w:type="dxa"/>
            <w:tcBorders>
              <w:top w:val="nil"/>
              <w:left w:val="nil"/>
              <w:bottom w:val="nil"/>
              <w:right w:val="single" w:sz="8" w:space="0" w:color="auto"/>
            </w:tcBorders>
            <w:shd w:val="clear" w:color="auto" w:fill="auto"/>
            <w:noWrap/>
            <w:vAlign w:val="bottom"/>
            <w:hideMark/>
          </w:tcPr>
          <w:p w14:paraId="39870C46" w14:textId="77777777" w:rsidR="009B7AA5" w:rsidRPr="009B7AA5" w:rsidRDefault="009B7AA5" w:rsidP="009B7AA5">
            <w:pPr>
              <w:pStyle w:val="NoSpacing"/>
              <w:rPr>
                <w:sz w:val="20"/>
                <w:szCs w:val="20"/>
              </w:rPr>
            </w:pPr>
            <w:r w:rsidRPr="009B7AA5">
              <w:rPr>
                <w:sz w:val="20"/>
                <w:szCs w:val="20"/>
              </w:rPr>
              <w:t> </w:t>
            </w:r>
          </w:p>
        </w:tc>
        <w:tc>
          <w:tcPr>
            <w:tcW w:w="1086" w:type="dxa"/>
            <w:tcBorders>
              <w:top w:val="nil"/>
              <w:left w:val="nil"/>
              <w:bottom w:val="nil"/>
              <w:right w:val="nil"/>
            </w:tcBorders>
            <w:shd w:val="clear" w:color="auto" w:fill="auto"/>
            <w:noWrap/>
            <w:vAlign w:val="bottom"/>
            <w:hideMark/>
          </w:tcPr>
          <w:p w14:paraId="0CEEB0A6" w14:textId="77777777" w:rsidR="009B7AA5" w:rsidRPr="00A61788" w:rsidRDefault="009B7AA5" w:rsidP="009B7AA5">
            <w:pPr>
              <w:pStyle w:val="NoSpacing"/>
              <w:rPr>
                <w:b/>
                <w:bCs/>
                <w:sz w:val="20"/>
                <w:szCs w:val="20"/>
              </w:rPr>
            </w:pPr>
            <w:r w:rsidRPr="00A61788">
              <w:rPr>
                <w:b/>
                <w:bCs/>
                <w:sz w:val="20"/>
                <w:szCs w:val="20"/>
              </w:rPr>
              <w:t>←</w:t>
            </w:r>
          </w:p>
        </w:tc>
        <w:tc>
          <w:tcPr>
            <w:tcW w:w="6379" w:type="dxa"/>
            <w:gridSpan w:val="6"/>
            <w:tcBorders>
              <w:top w:val="nil"/>
              <w:left w:val="nil"/>
              <w:bottom w:val="nil"/>
              <w:right w:val="nil"/>
            </w:tcBorders>
            <w:shd w:val="clear" w:color="auto" w:fill="auto"/>
            <w:noWrap/>
            <w:vAlign w:val="bottom"/>
            <w:hideMark/>
          </w:tcPr>
          <w:p w14:paraId="3BFB9444" w14:textId="77777777" w:rsidR="009B7AA5" w:rsidRPr="00A61788" w:rsidRDefault="009B7AA5" w:rsidP="009B7AA5">
            <w:pPr>
              <w:pStyle w:val="NoSpacing"/>
              <w:rPr>
                <w:b/>
                <w:bCs/>
                <w:sz w:val="20"/>
                <w:szCs w:val="20"/>
              </w:rPr>
            </w:pPr>
            <w:r w:rsidRPr="00A61788">
              <w:rPr>
                <w:b/>
                <w:bCs/>
                <w:sz w:val="20"/>
                <w:szCs w:val="20"/>
              </w:rPr>
              <w:t>enter your monthly estimates in the box to the left</w:t>
            </w:r>
          </w:p>
        </w:tc>
        <w:tc>
          <w:tcPr>
            <w:tcW w:w="810" w:type="dxa"/>
            <w:tcBorders>
              <w:top w:val="nil"/>
              <w:left w:val="nil"/>
              <w:bottom w:val="nil"/>
              <w:right w:val="nil"/>
            </w:tcBorders>
            <w:shd w:val="clear" w:color="auto" w:fill="auto"/>
            <w:noWrap/>
            <w:vAlign w:val="bottom"/>
            <w:hideMark/>
          </w:tcPr>
          <w:p w14:paraId="3D73C4E0" w14:textId="77777777" w:rsidR="009B7AA5" w:rsidRPr="009B7AA5" w:rsidRDefault="009B7AA5" w:rsidP="009B7AA5">
            <w:pPr>
              <w:rPr>
                <w:rFonts w:ascii="Arial Black" w:eastAsia="Times New Roman" w:hAnsi="Arial Black" w:cs="Calibri"/>
                <w:b/>
                <w:bCs/>
                <w:color w:val="000000"/>
                <w:sz w:val="22"/>
                <w:szCs w:val="22"/>
              </w:rPr>
            </w:pPr>
          </w:p>
        </w:tc>
      </w:tr>
      <w:tr w:rsidR="009B7AA5" w:rsidRPr="009B7AA5" w14:paraId="26A825ED" w14:textId="77777777" w:rsidTr="00A61788">
        <w:trPr>
          <w:gridAfter w:val="1"/>
          <w:wAfter w:w="65" w:type="dxa"/>
          <w:trHeight w:val="80"/>
        </w:trPr>
        <w:tc>
          <w:tcPr>
            <w:tcW w:w="1567" w:type="dxa"/>
            <w:gridSpan w:val="2"/>
            <w:tcBorders>
              <w:top w:val="nil"/>
              <w:left w:val="nil"/>
              <w:bottom w:val="nil"/>
              <w:right w:val="nil"/>
            </w:tcBorders>
            <w:shd w:val="clear" w:color="auto" w:fill="auto"/>
            <w:noWrap/>
            <w:vAlign w:val="bottom"/>
            <w:hideMark/>
          </w:tcPr>
          <w:p w14:paraId="5477FB1D" w14:textId="77777777" w:rsidR="009B7AA5" w:rsidRPr="009B7AA5" w:rsidRDefault="009B7AA5" w:rsidP="009B7AA5">
            <w:pPr>
              <w:pStyle w:val="NoSpacing"/>
              <w:rPr>
                <w:sz w:val="20"/>
                <w:szCs w:val="20"/>
              </w:rPr>
            </w:pPr>
            <w:r w:rsidRPr="009B7AA5">
              <w:rPr>
                <w:sz w:val="20"/>
                <w:szCs w:val="20"/>
              </w:rPr>
              <w:t>Aug-20</w:t>
            </w:r>
          </w:p>
        </w:tc>
        <w:tc>
          <w:tcPr>
            <w:tcW w:w="1592" w:type="dxa"/>
            <w:gridSpan w:val="2"/>
            <w:tcBorders>
              <w:top w:val="nil"/>
              <w:left w:val="single" w:sz="8" w:space="0" w:color="auto"/>
              <w:bottom w:val="nil"/>
              <w:right w:val="nil"/>
            </w:tcBorders>
            <w:shd w:val="clear" w:color="auto" w:fill="auto"/>
            <w:noWrap/>
            <w:vAlign w:val="bottom"/>
            <w:hideMark/>
          </w:tcPr>
          <w:p w14:paraId="19E97229" w14:textId="77777777" w:rsidR="009B7AA5" w:rsidRPr="009B7AA5" w:rsidRDefault="009B7AA5" w:rsidP="009B7AA5">
            <w:pPr>
              <w:pStyle w:val="NoSpacing"/>
              <w:rPr>
                <w:sz w:val="20"/>
                <w:szCs w:val="20"/>
              </w:rPr>
            </w:pPr>
            <w:r w:rsidRPr="009B7AA5">
              <w:rPr>
                <w:sz w:val="20"/>
                <w:szCs w:val="20"/>
              </w:rPr>
              <w:t> </w:t>
            </w:r>
          </w:p>
        </w:tc>
        <w:tc>
          <w:tcPr>
            <w:tcW w:w="1677" w:type="dxa"/>
            <w:tcBorders>
              <w:top w:val="nil"/>
              <w:left w:val="nil"/>
              <w:bottom w:val="nil"/>
              <w:right w:val="single" w:sz="8" w:space="0" w:color="auto"/>
            </w:tcBorders>
            <w:shd w:val="clear" w:color="auto" w:fill="auto"/>
            <w:noWrap/>
            <w:vAlign w:val="bottom"/>
            <w:hideMark/>
          </w:tcPr>
          <w:p w14:paraId="2BCD5494" w14:textId="77777777" w:rsidR="009B7AA5" w:rsidRPr="009B7AA5" w:rsidRDefault="009B7AA5" w:rsidP="009B7AA5">
            <w:pPr>
              <w:pStyle w:val="NoSpacing"/>
              <w:rPr>
                <w:sz w:val="20"/>
                <w:szCs w:val="20"/>
              </w:rPr>
            </w:pPr>
            <w:r w:rsidRPr="009B7AA5">
              <w:rPr>
                <w:sz w:val="20"/>
                <w:szCs w:val="20"/>
              </w:rPr>
              <w:t> </w:t>
            </w:r>
          </w:p>
        </w:tc>
        <w:tc>
          <w:tcPr>
            <w:tcW w:w="1086" w:type="dxa"/>
            <w:tcBorders>
              <w:top w:val="nil"/>
              <w:left w:val="nil"/>
              <w:bottom w:val="nil"/>
              <w:right w:val="nil"/>
            </w:tcBorders>
            <w:shd w:val="clear" w:color="auto" w:fill="auto"/>
            <w:noWrap/>
            <w:vAlign w:val="bottom"/>
            <w:hideMark/>
          </w:tcPr>
          <w:p w14:paraId="7F3288C1" w14:textId="77777777" w:rsidR="009B7AA5" w:rsidRPr="00A61788" w:rsidRDefault="009B7AA5" w:rsidP="009B7AA5">
            <w:pPr>
              <w:pStyle w:val="NoSpacing"/>
              <w:rPr>
                <w:b/>
                <w:bCs/>
                <w:sz w:val="20"/>
                <w:szCs w:val="20"/>
              </w:rPr>
            </w:pPr>
            <w:r w:rsidRPr="00A61788">
              <w:rPr>
                <w:b/>
                <w:bCs/>
                <w:sz w:val="20"/>
                <w:szCs w:val="20"/>
              </w:rPr>
              <w:t>←</w:t>
            </w:r>
          </w:p>
        </w:tc>
        <w:tc>
          <w:tcPr>
            <w:tcW w:w="6379" w:type="dxa"/>
            <w:gridSpan w:val="6"/>
            <w:tcBorders>
              <w:top w:val="nil"/>
              <w:left w:val="nil"/>
              <w:bottom w:val="nil"/>
              <w:right w:val="nil"/>
            </w:tcBorders>
            <w:shd w:val="clear" w:color="auto" w:fill="auto"/>
            <w:noWrap/>
            <w:vAlign w:val="bottom"/>
            <w:hideMark/>
          </w:tcPr>
          <w:p w14:paraId="50B54FE5" w14:textId="77777777" w:rsidR="009B7AA5" w:rsidRPr="00A61788" w:rsidRDefault="009B7AA5" w:rsidP="009B7AA5">
            <w:pPr>
              <w:pStyle w:val="NoSpacing"/>
              <w:rPr>
                <w:b/>
                <w:bCs/>
                <w:sz w:val="20"/>
                <w:szCs w:val="20"/>
              </w:rPr>
            </w:pPr>
            <w:r w:rsidRPr="00A61788">
              <w:rPr>
                <w:b/>
                <w:bCs/>
                <w:sz w:val="20"/>
                <w:szCs w:val="20"/>
              </w:rPr>
              <w:t>enter your monthly estimates in the box to the left</w:t>
            </w:r>
          </w:p>
        </w:tc>
        <w:tc>
          <w:tcPr>
            <w:tcW w:w="810" w:type="dxa"/>
            <w:tcBorders>
              <w:top w:val="nil"/>
              <w:left w:val="nil"/>
              <w:bottom w:val="nil"/>
              <w:right w:val="nil"/>
            </w:tcBorders>
            <w:shd w:val="clear" w:color="auto" w:fill="auto"/>
            <w:noWrap/>
            <w:vAlign w:val="bottom"/>
            <w:hideMark/>
          </w:tcPr>
          <w:p w14:paraId="56C6E0BA" w14:textId="77777777" w:rsidR="009B7AA5" w:rsidRPr="009B7AA5" w:rsidRDefault="009B7AA5" w:rsidP="009B7AA5">
            <w:pPr>
              <w:rPr>
                <w:rFonts w:ascii="Arial Black" w:eastAsia="Times New Roman" w:hAnsi="Arial Black" w:cs="Calibri"/>
                <w:b/>
                <w:bCs/>
                <w:color w:val="000000"/>
                <w:sz w:val="22"/>
                <w:szCs w:val="22"/>
              </w:rPr>
            </w:pPr>
          </w:p>
        </w:tc>
      </w:tr>
      <w:tr w:rsidR="009B7AA5" w:rsidRPr="009B7AA5" w14:paraId="3ED84BF6" w14:textId="77777777" w:rsidTr="00A61788">
        <w:trPr>
          <w:gridAfter w:val="1"/>
          <w:wAfter w:w="65" w:type="dxa"/>
          <w:trHeight w:val="80"/>
        </w:trPr>
        <w:tc>
          <w:tcPr>
            <w:tcW w:w="1567" w:type="dxa"/>
            <w:gridSpan w:val="2"/>
            <w:tcBorders>
              <w:top w:val="nil"/>
              <w:left w:val="nil"/>
              <w:bottom w:val="nil"/>
              <w:right w:val="nil"/>
            </w:tcBorders>
            <w:shd w:val="clear" w:color="auto" w:fill="auto"/>
            <w:noWrap/>
            <w:vAlign w:val="bottom"/>
            <w:hideMark/>
          </w:tcPr>
          <w:p w14:paraId="1BC3AD39" w14:textId="77777777" w:rsidR="009B7AA5" w:rsidRPr="009B7AA5" w:rsidRDefault="009B7AA5" w:rsidP="009B7AA5">
            <w:pPr>
              <w:pStyle w:val="NoSpacing"/>
              <w:rPr>
                <w:sz w:val="20"/>
                <w:szCs w:val="20"/>
              </w:rPr>
            </w:pPr>
            <w:r w:rsidRPr="009B7AA5">
              <w:rPr>
                <w:sz w:val="20"/>
                <w:szCs w:val="20"/>
              </w:rPr>
              <w:t>Sep-20</w:t>
            </w:r>
          </w:p>
        </w:tc>
        <w:tc>
          <w:tcPr>
            <w:tcW w:w="1592" w:type="dxa"/>
            <w:gridSpan w:val="2"/>
            <w:tcBorders>
              <w:top w:val="nil"/>
              <w:left w:val="single" w:sz="8" w:space="0" w:color="auto"/>
              <w:bottom w:val="nil"/>
              <w:right w:val="nil"/>
            </w:tcBorders>
            <w:shd w:val="clear" w:color="auto" w:fill="auto"/>
            <w:noWrap/>
            <w:vAlign w:val="bottom"/>
            <w:hideMark/>
          </w:tcPr>
          <w:p w14:paraId="3CD9190E" w14:textId="77777777" w:rsidR="009B7AA5" w:rsidRPr="009B7AA5" w:rsidRDefault="009B7AA5" w:rsidP="009B7AA5">
            <w:pPr>
              <w:pStyle w:val="NoSpacing"/>
              <w:rPr>
                <w:sz w:val="20"/>
                <w:szCs w:val="20"/>
              </w:rPr>
            </w:pPr>
            <w:r w:rsidRPr="009B7AA5">
              <w:rPr>
                <w:sz w:val="20"/>
                <w:szCs w:val="20"/>
              </w:rPr>
              <w:t> </w:t>
            </w:r>
          </w:p>
        </w:tc>
        <w:tc>
          <w:tcPr>
            <w:tcW w:w="1677" w:type="dxa"/>
            <w:tcBorders>
              <w:top w:val="nil"/>
              <w:left w:val="nil"/>
              <w:bottom w:val="nil"/>
              <w:right w:val="single" w:sz="8" w:space="0" w:color="auto"/>
            </w:tcBorders>
            <w:shd w:val="clear" w:color="auto" w:fill="auto"/>
            <w:noWrap/>
            <w:vAlign w:val="bottom"/>
            <w:hideMark/>
          </w:tcPr>
          <w:p w14:paraId="6FA31483" w14:textId="77777777" w:rsidR="009B7AA5" w:rsidRPr="009B7AA5" w:rsidRDefault="009B7AA5" w:rsidP="009B7AA5">
            <w:pPr>
              <w:pStyle w:val="NoSpacing"/>
              <w:rPr>
                <w:sz w:val="20"/>
                <w:szCs w:val="20"/>
              </w:rPr>
            </w:pPr>
            <w:r w:rsidRPr="009B7AA5">
              <w:rPr>
                <w:sz w:val="20"/>
                <w:szCs w:val="20"/>
              </w:rPr>
              <w:t> </w:t>
            </w:r>
          </w:p>
        </w:tc>
        <w:tc>
          <w:tcPr>
            <w:tcW w:w="1086" w:type="dxa"/>
            <w:tcBorders>
              <w:top w:val="nil"/>
              <w:left w:val="nil"/>
              <w:bottom w:val="nil"/>
              <w:right w:val="nil"/>
            </w:tcBorders>
            <w:shd w:val="clear" w:color="auto" w:fill="auto"/>
            <w:noWrap/>
            <w:vAlign w:val="bottom"/>
            <w:hideMark/>
          </w:tcPr>
          <w:p w14:paraId="5E56CB0B" w14:textId="77777777" w:rsidR="009B7AA5" w:rsidRPr="00A61788" w:rsidRDefault="009B7AA5" w:rsidP="009B7AA5">
            <w:pPr>
              <w:pStyle w:val="NoSpacing"/>
              <w:rPr>
                <w:b/>
                <w:bCs/>
                <w:sz w:val="20"/>
                <w:szCs w:val="20"/>
              </w:rPr>
            </w:pPr>
            <w:r w:rsidRPr="00A61788">
              <w:rPr>
                <w:b/>
                <w:bCs/>
                <w:sz w:val="20"/>
                <w:szCs w:val="20"/>
              </w:rPr>
              <w:t>←</w:t>
            </w:r>
          </w:p>
        </w:tc>
        <w:tc>
          <w:tcPr>
            <w:tcW w:w="6379" w:type="dxa"/>
            <w:gridSpan w:val="6"/>
            <w:tcBorders>
              <w:top w:val="nil"/>
              <w:left w:val="nil"/>
              <w:bottom w:val="nil"/>
              <w:right w:val="nil"/>
            </w:tcBorders>
            <w:shd w:val="clear" w:color="auto" w:fill="auto"/>
            <w:noWrap/>
            <w:vAlign w:val="bottom"/>
            <w:hideMark/>
          </w:tcPr>
          <w:p w14:paraId="42B83CBD" w14:textId="77777777" w:rsidR="009B7AA5" w:rsidRPr="00A61788" w:rsidRDefault="009B7AA5" w:rsidP="009B7AA5">
            <w:pPr>
              <w:pStyle w:val="NoSpacing"/>
              <w:rPr>
                <w:b/>
                <w:bCs/>
                <w:sz w:val="20"/>
                <w:szCs w:val="20"/>
              </w:rPr>
            </w:pPr>
            <w:r w:rsidRPr="00A61788">
              <w:rPr>
                <w:b/>
                <w:bCs/>
                <w:sz w:val="20"/>
                <w:szCs w:val="20"/>
              </w:rPr>
              <w:t>enter your monthly estimates in the box to the left</w:t>
            </w:r>
          </w:p>
        </w:tc>
        <w:tc>
          <w:tcPr>
            <w:tcW w:w="810" w:type="dxa"/>
            <w:tcBorders>
              <w:top w:val="nil"/>
              <w:left w:val="nil"/>
              <w:bottom w:val="nil"/>
              <w:right w:val="nil"/>
            </w:tcBorders>
            <w:shd w:val="clear" w:color="auto" w:fill="auto"/>
            <w:noWrap/>
            <w:vAlign w:val="bottom"/>
            <w:hideMark/>
          </w:tcPr>
          <w:p w14:paraId="30FEED09" w14:textId="77777777" w:rsidR="009B7AA5" w:rsidRPr="009B7AA5" w:rsidRDefault="009B7AA5" w:rsidP="009B7AA5">
            <w:pPr>
              <w:rPr>
                <w:rFonts w:ascii="Arial Black" w:eastAsia="Times New Roman" w:hAnsi="Arial Black" w:cs="Calibri"/>
                <w:b/>
                <w:bCs/>
                <w:color w:val="000000"/>
                <w:sz w:val="22"/>
                <w:szCs w:val="22"/>
              </w:rPr>
            </w:pPr>
          </w:p>
        </w:tc>
      </w:tr>
      <w:tr w:rsidR="009B7AA5" w:rsidRPr="009B7AA5" w14:paraId="350BB5DC" w14:textId="77777777" w:rsidTr="00A61788">
        <w:trPr>
          <w:gridAfter w:val="1"/>
          <w:wAfter w:w="65" w:type="dxa"/>
          <w:trHeight w:val="80"/>
        </w:trPr>
        <w:tc>
          <w:tcPr>
            <w:tcW w:w="1567" w:type="dxa"/>
            <w:gridSpan w:val="2"/>
            <w:tcBorders>
              <w:top w:val="nil"/>
              <w:left w:val="nil"/>
              <w:bottom w:val="nil"/>
              <w:right w:val="nil"/>
            </w:tcBorders>
            <w:shd w:val="clear" w:color="auto" w:fill="auto"/>
            <w:noWrap/>
            <w:vAlign w:val="bottom"/>
            <w:hideMark/>
          </w:tcPr>
          <w:p w14:paraId="0AE6E01B" w14:textId="77777777" w:rsidR="009B7AA5" w:rsidRPr="009B7AA5" w:rsidRDefault="009B7AA5" w:rsidP="009B7AA5">
            <w:pPr>
              <w:pStyle w:val="NoSpacing"/>
              <w:rPr>
                <w:sz w:val="20"/>
                <w:szCs w:val="20"/>
              </w:rPr>
            </w:pPr>
            <w:r w:rsidRPr="009B7AA5">
              <w:rPr>
                <w:sz w:val="20"/>
                <w:szCs w:val="20"/>
              </w:rPr>
              <w:t>Oct-20</w:t>
            </w:r>
          </w:p>
        </w:tc>
        <w:tc>
          <w:tcPr>
            <w:tcW w:w="1592" w:type="dxa"/>
            <w:gridSpan w:val="2"/>
            <w:tcBorders>
              <w:top w:val="nil"/>
              <w:left w:val="single" w:sz="8" w:space="0" w:color="auto"/>
              <w:bottom w:val="nil"/>
              <w:right w:val="nil"/>
            </w:tcBorders>
            <w:shd w:val="clear" w:color="auto" w:fill="auto"/>
            <w:noWrap/>
            <w:vAlign w:val="bottom"/>
            <w:hideMark/>
          </w:tcPr>
          <w:p w14:paraId="56302713" w14:textId="77777777" w:rsidR="009B7AA5" w:rsidRPr="009B7AA5" w:rsidRDefault="009B7AA5" w:rsidP="009B7AA5">
            <w:pPr>
              <w:pStyle w:val="NoSpacing"/>
              <w:rPr>
                <w:sz w:val="20"/>
                <w:szCs w:val="20"/>
              </w:rPr>
            </w:pPr>
            <w:r w:rsidRPr="009B7AA5">
              <w:rPr>
                <w:sz w:val="20"/>
                <w:szCs w:val="20"/>
              </w:rPr>
              <w:t> </w:t>
            </w:r>
          </w:p>
        </w:tc>
        <w:tc>
          <w:tcPr>
            <w:tcW w:w="1677" w:type="dxa"/>
            <w:tcBorders>
              <w:top w:val="nil"/>
              <w:left w:val="nil"/>
              <w:bottom w:val="nil"/>
              <w:right w:val="single" w:sz="8" w:space="0" w:color="auto"/>
            </w:tcBorders>
            <w:shd w:val="clear" w:color="auto" w:fill="auto"/>
            <w:noWrap/>
            <w:vAlign w:val="bottom"/>
            <w:hideMark/>
          </w:tcPr>
          <w:p w14:paraId="1057F7BF" w14:textId="77777777" w:rsidR="009B7AA5" w:rsidRPr="009B7AA5" w:rsidRDefault="009B7AA5" w:rsidP="009B7AA5">
            <w:pPr>
              <w:pStyle w:val="NoSpacing"/>
              <w:rPr>
                <w:sz w:val="20"/>
                <w:szCs w:val="20"/>
              </w:rPr>
            </w:pPr>
            <w:r w:rsidRPr="009B7AA5">
              <w:rPr>
                <w:sz w:val="20"/>
                <w:szCs w:val="20"/>
              </w:rPr>
              <w:t> </w:t>
            </w:r>
          </w:p>
        </w:tc>
        <w:tc>
          <w:tcPr>
            <w:tcW w:w="1086" w:type="dxa"/>
            <w:tcBorders>
              <w:top w:val="nil"/>
              <w:left w:val="nil"/>
              <w:bottom w:val="nil"/>
              <w:right w:val="nil"/>
            </w:tcBorders>
            <w:shd w:val="clear" w:color="auto" w:fill="auto"/>
            <w:noWrap/>
            <w:vAlign w:val="bottom"/>
            <w:hideMark/>
          </w:tcPr>
          <w:p w14:paraId="19C806D2" w14:textId="77777777" w:rsidR="009B7AA5" w:rsidRPr="00A61788" w:rsidRDefault="009B7AA5" w:rsidP="009B7AA5">
            <w:pPr>
              <w:pStyle w:val="NoSpacing"/>
              <w:rPr>
                <w:b/>
                <w:bCs/>
                <w:sz w:val="20"/>
                <w:szCs w:val="20"/>
              </w:rPr>
            </w:pPr>
            <w:r w:rsidRPr="00A61788">
              <w:rPr>
                <w:b/>
                <w:bCs/>
                <w:sz w:val="20"/>
                <w:szCs w:val="20"/>
              </w:rPr>
              <w:t>←</w:t>
            </w:r>
          </w:p>
        </w:tc>
        <w:tc>
          <w:tcPr>
            <w:tcW w:w="6379" w:type="dxa"/>
            <w:gridSpan w:val="6"/>
            <w:tcBorders>
              <w:top w:val="nil"/>
              <w:left w:val="nil"/>
              <w:bottom w:val="nil"/>
              <w:right w:val="nil"/>
            </w:tcBorders>
            <w:shd w:val="clear" w:color="auto" w:fill="auto"/>
            <w:noWrap/>
            <w:vAlign w:val="bottom"/>
            <w:hideMark/>
          </w:tcPr>
          <w:p w14:paraId="29BA751E" w14:textId="77777777" w:rsidR="009B7AA5" w:rsidRPr="00A61788" w:rsidRDefault="009B7AA5" w:rsidP="009B7AA5">
            <w:pPr>
              <w:pStyle w:val="NoSpacing"/>
              <w:rPr>
                <w:b/>
                <w:bCs/>
                <w:sz w:val="20"/>
                <w:szCs w:val="20"/>
              </w:rPr>
            </w:pPr>
            <w:r w:rsidRPr="00A61788">
              <w:rPr>
                <w:b/>
                <w:bCs/>
                <w:sz w:val="20"/>
                <w:szCs w:val="20"/>
              </w:rPr>
              <w:t>enter your monthly estimates in the box to the left</w:t>
            </w:r>
          </w:p>
        </w:tc>
        <w:tc>
          <w:tcPr>
            <w:tcW w:w="810" w:type="dxa"/>
            <w:tcBorders>
              <w:top w:val="nil"/>
              <w:left w:val="nil"/>
              <w:bottom w:val="nil"/>
              <w:right w:val="nil"/>
            </w:tcBorders>
            <w:shd w:val="clear" w:color="auto" w:fill="auto"/>
            <w:noWrap/>
            <w:vAlign w:val="bottom"/>
            <w:hideMark/>
          </w:tcPr>
          <w:p w14:paraId="712BB6AB" w14:textId="77777777" w:rsidR="009B7AA5" w:rsidRPr="009B7AA5" w:rsidRDefault="009B7AA5" w:rsidP="009B7AA5">
            <w:pPr>
              <w:rPr>
                <w:rFonts w:ascii="Arial Black" w:eastAsia="Times New Roman" w:hAnsi="Arial Black" w:cs="Calibri"/>
                <w:b/>
                <w:bCs/>
                <w:color w:val="000000"/>
                <w:sz w:val="22"/>
                <w:szCs w:val="22"/>
              </w:rPr>
            </w:pPr>
          </w:p>
        </w:tc>
      </w:tr>
      <w:tr w:rsidR="009B7AA5" w:rsidRPr="009B7AA5" w14:paraId="1C637316" w14:textId="77777777" w:rsidTr="00A61788">
        <w:trPr>
          <w:gridAfter w:val="1"/>
          <w:wAfter w:w="65" w:type="dxa"/>
          <w:trHeight w:val="76"/>
        </w:trPr>
        <w:tc>
          <w:tcPr>
            <w:tcW w:w="1567" w:type="dxa"/>
            <w:gridSpan w:val="2"/>
            <w:tcBorders>
              <w:top w:val="nil"/>
              <w:left w:val="nil"/>
              <w:bottom w:val="nil"/>
              <w:right w:val="nil"/>
            </w:tcBorders>
            <w:shd w:val="clear" w:color="auto" w:fill="auto"/>
            <w:noWrap/>
            <w:vAlign w:val="bottom"/>
            <w:hideMark/>
          </w:tcPr>
          <w:p w14:paraId="1D4C7697" w14:textId="77777777" w:rsidR="009B7AA5" w:rsidRPr="009B7AA5" w:rsidRDefault="009B7AA5" w:rsidP="009B7AA5">
            <w:pPr>
              <w:pStyle w:val="NoSpacing"/>
              <w:rPr>
                <w:sz w:val="20"/>
                <w:szCs w:val="20"/>
              </w:rPr>
            </w:pPr>
            <w:r w:rsidRPr="009B7AA5">
              <w:rPr>
                <w:sz w:val="20"/>
                <w:szCs w:val="20"/>
              </w:rPr>
              <w:t>Nov-20</w:t>
            </w:r>
          </w:p>
        </w:tc>
        <w:tc>
          <w:tcPr>
            <w:tcW w:w="1592" w:type="dxa"/>
            <w:gridSpan w:val="2"/>
            <w:tcBorders>
              <w:top w:val="nil"/>
              <w:left w:val="single" w:sz="8" w:space="0" w:color="auto"/>
              <w:bottom w:val="nil"/>
              <w:right w:val="nil"/>
            </w:tcBorders>
            <w:shd w:val="clear" w:color="auto" w:fill="auto"/>
            <w:noWrap/>
            <w:vAlign w:val="bottom"/>
            <w:hideMark/>
          </w:tcPr>
          <w:p w14:paraId="196E4524" w14:textId="77777777" w:rsidR="009B7AA5" w:rsidRPr="009B7AA5" w:rsidRDefault="009B7AA5" w:rsidP="009B7AA5">
            <w:pPr>
              <w:pStyle w:val="NoSpacing"/>
              <w:rPr>
                <w:sz w:val="20"/>
                <w:szCs w:val="20"/>
              </w:rPr>
            </w:pPr>
            <w:r w:rsidRPr="009B7AA5">
              <w:rPr>
                <w:sz w:val="20"/>
                <w:szCs w:val="20"/>
              </w:rPr>
              <w:t> </w:t>
            </w:r>
          </w:p>
        </w:tc>
        <w:tc>
          <w:tcPr>
            <w:tcW w:w="1677" w:type="dxa"/>
            <w:tcBorders>
              <w:top w:val="nil"/>
              <w:left w:val="nil"/>
              <w:bottom w:val="nil"/>
              <w:right w:val="single" w:sz="8" w:space="0" w:color="auto"/>
            </w:tcBorders>
            <w:shd w:val="clear" w:color="auto" w:fill="auto"/>
            <w:noWrap/>
            <w:vAlign w:val="bottom"/>
            <w:hideMark/>
          </w:tcPr>
          <w:p w14:paraId="365F3817" w14:textId="77777777" w:rsidR="009B7AA5" w:rsidRPr="009B7AA5" w:rsidRDefault="009B7AA5" w:rsidP="009B7AA5">
            <w:pPr>
              <w:pStyle w:val="NoSpacing"/>
              <w:rPr>
                <w:sz w:val="20"/>
                <w:szCs w:val="20"/>
              </w:rPr>
            </w:pPr>
            <w:r w:rsidRPr="009B7AA5">
              <w:rPr>
                <w:sz w:val="20"/>
                <w:szCs w:val="20"/>
              </w:rPr>
              <w:t> </w:t>
            </w:r>
          </w:p>
        </w:tc>
        <w:tc>
          <w:tcPr>
            <w:tcW w:w="1086" w:type="dxa"/>
            <w:tcBorders>
              <w:top w:val="nil"/>
              <w:left w:val="nil"/>
              <w:bottom w:val="nil"/>
              <w:right w:val="nil"/>
            </w:tcBorders>
            <w:shd w:val="clear" w:color="auto" w:fill="auto"/>
            <w:noWrap/>
            <w:vAlign w:val="bottom"/>
            <w:hideMark/>
          </w:tcPr>
          <w:p w14:paraId="7DF7A52A" w14:textId="77777777" w:rsidR="009B7AA5" w:rsidRPr="00A61788" w:rsidRDefault="009B7AA5" w:rsidP="009B7AA5">
            <w:pPr>
              <w:pStyle w:val="NoSpacing"/>
              <w:rPr>
                <w:b/>
                <w:bCs/>
                <w:sz w:val="20"/>
                <w:szCs w:val="20"/>
              </w:rPr>
            </w:pPr>
            <w:r w:rsidRPr="00A61788">
              <w:rPr>
                <w:b/>
                <w:bCs/>
                <w:sz w:val="20"/>
                <w:szCs w:val="20"/>
              </w:rPr>
              <w:t>←</w:t>
            </w:r>
          </w:p>
        </w:tc>
        <w:tc>
          <w:tcPr>
            <w:tcW w:w="6379" w:type="dxa"/>
            <w:gridSpan w:val="6"/>
            <w:tcBorders>
              <w:top w:val="nil"/>
              <w:left w:val="nil"/>
              <w:bottom w:val="nil"/>
              <w:right w:val="nil"/>
            </w:tcBorders>
            <w:shd w:val="clear" w:color="auto" w:fill="auto"/>
            <w:noWrap/>
            <w:vAlign w:val="bottom"/>
            <w:hideMark/>
          </w:tcPr>
          <w:p w14:paraId="20884228" w14:textId="77777777" w:rsidR="009B7AA5" w:rsidRPr="00A61788" w:rsidRDefault="009B7AA5" w:rsidP="009B7AA5">
            <w:pPr>
              <w:pStyle w:val="NoSpacing"/>
              <w:rPr>
                <w:b/>
                <w:bCs/>
                <w:sz w:val="20"/>
                <w:szCs w:val="20"/>
              </w:rPr>
            </w:pPr>
            <w:r w:rsidRPr="00A61788">
              <w:rPr>
                <w:b/>
                <w:bCs/>
                <w:sz w:val="20"/>
                <w:szCs w:val="20"/>
              </w:rPr>
              <w:t>enter your monthly estimates in the box to the left</w:t>
            </w:r>
          </w:p>
        </w:tc>
        <w:tc>
          <w:tcPr>
            <w:tcW w:w="810" w:type="dxa"/>
            <w:tcBorders>
              <w:top w:val="nil"/>
              <w:left w:val="nil"/>
              <w:bottom w:val="nil"/>
              <w:right w:val="nil"/>
            </w:tcBorders>
            <w:shd w:val="clear" w:color="auto" w:fill="auto"/>
            <w:noWrap/>
            <w:vAlign w:val="bottom"/>
            <w:hideMark/>
          </w:tcPr>
          <w:p w14:paraId="265EC2C9" w14:textId="77777777" w:rsidR="009B7AA5" w:rsidRPr="009B7AA5" w:rsidRDefault="009B7AA5" w:rsidP="009B7AA5">
            <w:pPr>
              <w:rPr>
                <w:rFonts w:ascii="Arial Black" w:eastAsia="Times New Roman" w:hAnsi="Arial Black" w:cs="Calibri"/>
                <w:b/>
                <w:bCs/>
                <w:color w:val="000000"/>
                <w:sz w:val="22"/>
                <w:szCs w:val="22"/>
              </w:rPr>
            </w:pPr>
          </w:p>
        </w:tc>
      </w:tr>
      <w:tr w:rsidR="009B7AA5" w:rsidRPr="009B7AA5" w14:paraId="69B98438" w14:textId="77777777" w:rsidTr="00A61788">
        <w:trPr>
          <w:gridAfter w:val="1"/>
          <w:wAfter w:w="65" w:type="dxa"/>
          <w:trHeight w:val="80"/>
        </w:trPr>
        <w:tc>
          <w:tcPr>
            <w:tcW w:w="1567" w:type="dxa"/>
            <w:gridSpan w:val="2"/>
            <w:tcBorders>
              <w:top w:val="nil"/>
              <w:left w:val="nil"/>
              <w:bottom w:val="nil"/>
              <w:right w:val="nil"/>
            </w:tcBorders>
            <w:shd w:val="clear" w:color="auto" w:fill="auto"/>
            <w:noWrap/>
            <w:vAlign w:val="bottom"/>
            <w:hideMark/>
          </w:tcPr>
          <w:p w14:paraId="2E42D335" w14:textId="77777777" w:rsidR="009B7AA5" w:rsidRPr="009B7AA5" w:rsidRDefault="009B7AA5" w:rsidP="009B7AA5">
            <w:pPr>
              <w:pStyle w:val="NoSpacing"/>
              <w:rPr>
                <w:sz w:val="20"/>
                <w:szCs w:val="20"/>
              </w:rPr>
            </w:pPr>
            <w:r w:rsidRPr="009B7AA5">
              <w:rPr>
                <w:sz w:val="20"/>
                <w:szCs w:val="20"/>
              </w:rPr>
              <w:t>Dec-20</w:t>
            </w:r>
          </w:p>
        </w:tc>
        <w:tc>
          <w:tcPr>
            <w:tcW w:w="1592" w:type="dxa"/>
            <w:gridSpan w:val="2"/>
            <w:tcBorders>
              <w:top w:val="nil"/>
              <w:left w:val="single" w:sz="8" w:space="0" w:color="auto"/>
              <w:bottom w:val="nil"/>
              <w:right w:val="nil"/>
            </w:tcBorders>
            <w:shd w:val="clear" w:color="auto" w:fill="auto"/>
            <w:noWrap/>
            <w:vAlign w:val="bottom"/>
            <w:hideMark/>
          </w:tcPr>
          <w:p w14:paraId="54AD6547" w14:textId="77777777" w:rsidR="009B7AA5" w:rsidRPr="009B7AA5" w:rsidRDefault="009B7AA5" w:rsidP="009B7AA5">
            <w:pPr>
              <w:pStyle w:val="NoSpacing"/>
              <w:rPr>
                <w:sz w:val="20"/>
                <w:szCs w:val="20"/>
              </w:rPr>
            </w:pPr>
            <w:r w:rsidRPr="009B7AA5">
              <w:rPr>
                <w:sz w:val="20"/>
                <w:szCs w:val="20"/>
              </w:rPr>
              <w:t> </w:t>
            </w:r>
          </w:p>
        </w:tc>
        <w:tc>
          <w:tcPr>
            <w:tcW w:w="1677" w:type="dxa"/>
            <w:tcBorders>
              <w:top w:val="nil"/>
              <w:left w:val="nil"/>
              <w:bottom w:val="nil"/>
              <w:right w:val="single" w:sz="8" w:space="0" w:color="auto"/>
            </w:tcBorders>
            <w:shd w:val="clear" w:color="auto" w:fill="auto"/>
            <w:noWrap/>
            <w:vAlign w:val="bottom"/>
            <w:hideMark/>
          </w:tcPr>
          <w:p w14:paraId="1B134A82" w14:textId="77777777" w:rsidR="009B7AA5" w:rsidRPr="009B7AA5" w:rsidRDefault="009B7AA5" w:rsidP="009B7AA5">
            <w:pPr>
              <w:pStyle w:val="NoSpacing"/>
              <w:rPr>
                <w:sz w:val="20"/>
                <w:szCs w:val="20"/>
              </w:rPr>
            </w:pPr>
            <w:r w:rsidRPr="009B7AA5">
              <w:rPr>
                <w:sz w:val="20"/>
                <w:szCs w:val="20"/>
              </w:rPr>
              <w:t> </w:t>
            </w:r>
          </w:p>
        </w:tc>
        <w:tc>
          <w:tcPr>
            <w:tcW w:w="1086" w:type="dxa"/>
            <w:tcBorders>
              <w:top w:val="nil"/>
              <w:left w:val="nil"/>
              <w:bottom w:val="nil"/>
              <w:right w:val="nil"/>
            </w:tcBorders>
            <w:shd w:val="clear" w:color="auto" w:fill="auto"/>
            <w:noWrap/>
            <w:vAlign w:val="bottom"/>
            <w:hideMark/>
          </w:tcPr>
          <w:p w14:paraId="4E1E1E6A" w14:textId="77777777" w:rsidR="009B7AA5" w:rsidRPr="00A61788" w:rsidRDefault="009B7AA5" w:rsidP="009B7AA5">
            <w:pPr>
              <w:pStyle w:val="NoSpacing"/>
              <w:rPr>
                <w:b/>
                <w:bCs/>
                <w:sz w:val="20"/>
                <w:szCs w:val="20"/>
              </w:rPr>
            </w:pPr>
            <w:r w:rsidRPr="00A61788">
              <w:rPr>
                <w:b/>
                <w:bCs/>
                <w:sz w:val="20"/>
                <w:szCs w:val="20"/>
              </w:rPr>
              <w:t>←</w:t>
            </w:r>
          </w:p>
        </w:tc>
        <w:tc>
          <w:tcPr>
            <w:tcW w:w="6379" w:type="dxa"/>
            <w:gridSpan w:val="6"/>
            <w:tcBorders>
              <w:top w:val="nil"/>
              <w:left w:val="nil"/>
              <w:bottom w:val="nil"/>
              <w:right w:val="nil"/>
            </w:tcBorders>
            <w:shd w:val="clear" w:color="auto" w:fill="auto"/>
            <w:noWrap/>
            <w:vAlign w:val="bottom"/>
            <w:hideMark/>
          </w:tcPr>
          <w:p w14:paraId="7481A365" w14:textId="77777777" w:rsidR="009B7AA5" w:rsidRPr="00A61788" w:rsidRDefault="009B7AA5" w:rsidP="009B7AA5">
            <w:pPr>
              <w:pStyle w:val="NoSpacing"/>
              <w:rPr>
                <w:b/>
                <w:bCs/>
                <w:sz w:val="20"/>
                <w:szCs w:val="20"/>
              </w:rPr>
            </w:pPr>
            <w:r w:rsidRPr="00A61788">
              <w:rPr>
                <w:b/>
                <w:bCs/>
                <w:sz w:val="20"/>
                <w:szCs w:val="20"/>
              </w:rPr>
              <w:t>enter your monthly estimates in the box to the left</w:t>
            </w:r>
          </w:p>
        </w:tc>
        <w:tc>
          <w:tcPr>
            <w:tcW w:w="810" w:type="dxa"/>
            <w:tcBorders>
              <w:top w:val="nil"/>
              <w:left w:val="nil"/>
              <w:bottom w:val="nil"/>
              <w:right w:val="nil"/>
            </w:tcBorders>
            <w:shd w:val="clear" w:color="auto" w:fill="auto"/>
            <w:noWrap/>
            <w:vAlign w:val="bottom"/>
            <w:hideMark/>
          </w:tcPr>
          <w:p w14:paraId="2C664032" w14:textId="77777777" w:rsidR="009B7AA5" w:rsidRPr="009B7AA5" w:rsidRDefault="009B7AA5" w:rsidP="009B7AA5">
            <w:pPr>
              <w:rPr>
                <w:rFonts w:ascii="Arial Black" w:eastAsia="Times New Roman" w:hAnsi="Arial Black" w:cs="Calibri"/>
                <w:b/>
                <w:bCs/>
                <w:color w:val="000000"/>
                <w:sz w:val="22"/>
                <w:szCs w:val="22"/>
              </w:rPr>
            </w:pPr>
          </w:p>
        </w:tc>
      </w:tr>
      <w:tr w:rsidR="009B7AA5" w:rsidRPr="009B7AA5" w14:paraId="0D67A0DE" w14:textId="77777777" w:rsidTr="00A61788">
        <w:trPr>
          <w:gridAfter w:val="1"/>
          <w:wAfter w:w="65" w:type="dxa"/>
          <w:trHeight w:val="80"/>
        </w:trPr>
        <w:tc>
          <w:tcPr>
            <w:tcW w:w="1567" w:type="dxa"/>
            <w:gridSpan w:val="2"/>
            <w:tcBorders>
              <w:top w:val="nil"/>
              <w:left w:val="nil"/>
              <w:bottom w:val="nil"/>
              <w:right w:val="nil"/>
            </w:tcBorders>
            <w:shd w:val="clear" w:color="auto" w:fill="auto"/>
            <w:noWrap/>
            <w:vAlign w:val="bottom"/>
            <w:hideMark/>
          </w:tcPr>
          <w:p w14:paraId="0D12522E" w14:textId="77777777" w:rsidR="009B7AA5" w:rsidRPr="009B7AA5" w:rsidRDefault="009B7AA5" w:rsidP="009B7AA5">
            <w:pPr>
              <w:pStyle w:val="NoSpacing"/>
              <w:rPr>
                <w:sz w:val="20"/>
                <w:szCs w:val="20"/>
              </w:rPr>
            </w:pPr>
            <w:r w:rsidRPr="009B7AA5">
              <w:rPr>
                <w:sz w:val="20"/>
                <w:szCs w:val="20"/>
              </w:rPr>
              <w:t>Jan-21</w:t>
            </w:r>
          </w:p>
        </w:tc>
        <w:tc>
          <w:tcPr>
            <w:tcW w:w="1592" w:type="dxa"/>
            <w:gridSpan w:val="2"/>
            <w:tcBorders>
              <w:top w:val="nil"/>
              <w:left w:val="single" w:sz="8" w:space="0" w:color="auto"/>
              <w:bottom w:val="nil"/>
              <w:right w:val="nil"/>
            </w:tcBorders>
            <w:shd w:val="clear" w:color="auto" w:fill="auto"/>
            <w:noWrap/>
            <w:vAlign w:val="bottom"/>
            <w:hideMark/>
          </w:tcPr>
          <w:p w14:paraId="12E76F87" w14:textId="77777777" w:rsidR="009B7AA5" w:rsidRPr="009B7AA5" w:rsidRDefault="009B7AA5" w:rsidP="009B7AA5">
            <w:pPr>
              <w:pStyle w:val="NoSpacing"/>
              <w:rPr>
                <w:sz w:val="20"/>
                <w:szCs w:val="20"/>
              </w:rPr>
            </w:pPr>
            <w:r w:rsidRPr="009B7AA5">
              <w:rPr>
                <w:sz w:val="20"/>
                <w:szCs w:val="20"/>
              </w:rPr>
              <w:t> </w:t>
            </w:r>
          </w:p>
        </w:tc>
        <w:tc>
          <w:tcPr>
            <w:tcW w:w="1677" w:type="dxa"/>
            <w:tcBorders>
              <w:top w:val="nil"/>
              <w:left w:val="nil"/>
              <w:bottom w:val="nil"/>
              <w:right w:val="single" w:sz="8" w:space="0" w:color="auto"/>
            </w:tcBorders>
            <w:shd w:val="clear" w:color="auto" w:fill="auto"/>
            <w:noWrap/>
            <w:vAlign w:val="bottom"/>
            <w:hideMark/>
          </w:tcPr>
          <w:p w14:paraId="53AE4617" w14:textId="77777777" w:rsidR="009B7AA5" w:rsidRPr="009B7AA5" w:rsidRDefault="009B7AA5" w:rsidP="009B7AA5">
            <w:pPr>
              <w:pStyle w:val="NoSpacing"/>
              <w:rPr>
                <w:sz w:val="20"/>
                <w:szCs w:val="20"/>
              </w:rPr>
            </w:pPr>
            <w:r w:rsidRPr="009B7AA5">
              <w:rPr>
                <w:sz w:val="20"/>
                <w:szCs w:val="20"/>
              </w:rPr>
              <w:t> </w:t>
            </w:r>
          </w:p>
        </w:tc>
        <w:tc>
          <w:tcPr>
            <w:tcW w:w="1086" w:type="dxa"/>
            <w:tcBorders>
              <w:top w:val="nil"/>
              <w:left w:val="nil"/>
              <w:bottom w:val="nil"/>
              <w:right w:val="nil"/>
            </w:tcBorders>
            <w:shd w:val="clear" w:color="auto" w:fill="auto"/>
            <w:noWrap/>
            <w:vAlign w:val="bottom"/>
            <w:hideMark/>
          </w:tcPr>
          <w:p w14:paraId="5FC3B519" w14:textId="77777777" w:rsidR="009B7AA5" w:rsidRPr="00A61788" w:rsidRDefault="009B7AA5" w:rsidP="009B7AA5">
            <w:pPr>
              <w:pStyle w:val="NoSpacing"/>
              <w:rPr>
                <w:b/>
                <w:bCs/>
                <w:sz w:val="20"/>
                <w:szCs w:val="20"/>
              </w:rPr>
            </w:pPr>
            <w:r w:rsidRPr="00A61788">
              <w:rPr>
                <w:b/>
                <w:bCs/>
                <w:sz w:val="20"/>
                <w:szCs w:val="20"/>
              </w:rPr>
              <w:t>←</w:t>
            </w:r>
          </w:p>
        </w:tc>
        <w:tc>
          <w:tcPr>
            <w:tcW w:w="6379" w:type="dxa"/>
            <w:gridSpan w:val="6"/>
            <w:tcBorders>
              <w:top w:val="nil"/>
              <w:left w:val="nil"/>
              <w:bottom w:val="nil"/>
              <w:right w:val="nil"/>
            </w:tcBorders>
            <w:shd w:val="clear" w:color="auto" w:fill="auto"/>
            <w:noWrap/>
            <w:vAlign w:val="bottom"/>
            <w:hideMark/>
          </w:tcPr>
          <w:p w14:paraId="72076AA1" w14:textId="77777777" w:rsidR="009B7AA5" w:rsidRPr="00A61788" w:rsidRDefault="009B7AA5" w:rsidP="009B7AA5">
            <w:pPr>
              <w:pStyle w:val="NoSpacing"/>
              <w:rPr>
                <w:b/>
                <w:bCs/>
                <w:sz w:val="20"/>
                <w:szCs w:val="20"/>
              </w:rPr>
            </w:pPr>
            <w:r w:rsidRPr="00A61788">
              <w:rPr>
                <w:b/>
                <w:bCs/>
                <w:sz w:val="20"/>
                <w:szCs w:val="20"/>
              </w:rPr>
              <w:t>enter your monthly estimates in the box to the left</w:t>
            </w:r>
          </w:p>
        </w:tc>
        <w:tc>
          <w:tcPr>
            <w:tcW w:w="810" w:type="dxa"/>
            <w:tcBorders>
              <w:top w:val="nil"/>
              <w:left w:val="nil"/>
              <w:bottom w:val="nil"/>
              <w:right w:val="nil"/>
            </w:tcBorders>
            <w:shd w:val="clear" w:color="auto" w:fill="auto"/>
            <w:noWrap/>
            <w:vAlign w:val="bottom"/>
            <w:hideMark/>
          </w:tcPr>
          <w:p w14:paraId="21928792" w14:textId="77777777" w:rsidR="009B7AA5" w:rsidRPr="009B7AA5" w:rsidRDefault="009B7AA5" w:rsidP="009B7AA5">
            <w:pPr>
              <w:rPr>
                <w:rFonts w:ascii="Arial Black" w:eastAsia="Times New Roman" w:hAnsi="Arial Black" w:cs="Calibri"/>
                <w:b/>
                <w:bCs/>
                <w:color w:val="000000"/>
                <w:sz w:val="22"/>
                <w:szCs w:val="22"/>
              </w:rPr>
            </w:pPr>
          </w:p>
        </w:tc>
      </w:tr>
      <w:tr w:rsidR="009B7AA5" w:rsidRPr="009B7AA5" w14:paraId="090A91BF" w14:textId="77777777" w:rsidTr="00A61788">
        <w:trPr>
          <w:gridAfter w:val="1"/>
          <w:wAfter w:w="65" w:type="dxa"/>
          <w:trHeight w:val="80"/>
        </w:trPr>
        <w:tc>
          <w:tcPr>
            <w:tcW w:w="1567" w:type="dxa"/>
            <w:gridSpan w:val="2"/>
            <w:tcBorders>
              <w:top w:val="nil"/>
              <w:left w:val="nil"/>
              <w:bottom w:val="nil"/>
              <w:right w:val="nil"/>
            </w:tcBorders>
            <w:shd w:val="clear" w:color="auto" w:fill="auto"/>
            <w:noWrap/>
            <w:vAlign w:val="bottom"/>
            <w:hideMark/>
          </w:tcPr>
          <w:p w14:paraId="5B931A4C" w14:textId="77777777" w:rsidR="009B7AA5" w:rsidRPr="009B7AA5" w:rsidRDefault="009B7AA5" w:rsidP="009B7AA5">
            <w:pPr>
              <w:pStyle w:val="NoSpacing"/>
              <w:rPr>
                <w:sz w:val="20"/>
                <w:szCs w:val="20"/>
              </w:rPr>
            </w:pPr>
            <w:r w:rsidRPr="009B7AA5">
              <w:rPr>
                <w:sz w:val="20"/>
                <w:szCs w:val="20"/>
              </w:rPr>
              <w:t>Feb-21</w:t>
            </w:r>
          </w:p>
        </w:tc>
        <w:tc>
          <w:tcPr>
            <w:tcW w:w="1592" w:type="dxa"/>
            <w:gridSpan w:val="2"/>
            <w:tcBorders>
              <w:top w:val="nil"/>
              <w:left w:val="single" w:sz="8" w:space="0" w:color="auto"/>
              <w:bottom w:val="nil"/>
              <w:right w:val="nil"/>
            </w:tcBorders>
            <w:shd w:val="clear" w:color="auto" w:fill="auto"/>
            <w:noWrap/>
            <w:vAlign w:val="bottom"/>
            <w:hideMark/>
          </w:tcPr>
          <w:p w14:paraId="3564B18C" w14:textId="77777777" w:rsidR="009B7AA5" w:rsidRPr="009B7AA5" w:rsidRDefault="009B7AA5" w:rsidP="009B7AA5">
            <w:pPr>
              <w:pStyle w:val="NoSpacing"/>
              <w:rPr>
                <w:sz w:val="20"/>
                <w:szCs w:val="20"/>
              </w:rPr>
            </w:pPr>
            <w:r w:rsidRPr="009B7AA5">
              <w:rPr>
                <w:sz w:val="20"/>
                <w:szCs w:val="20"/>
              </w:rPr>
              <w:t> </w:t>
            </w:r>
          </w:p>
        </w:tc>
        <w:tc>
          <w:tcPr>
            <w:tcW w:w="1677" w:type="dxa"/>
            <w:tcBorders>
              <w:top w:val="nil"/>
              <w:left w:val="nil"/>
              <w:bottom w:val="nil"/>
              <w:right w:val="single" w:sz="8" w:space="0" w:color="auto"/>
            </w:tcBorders>
            <w:shd w:val="clear" w:color="auto" w:fill="auto"/>
            <w:noWrap/>
            <w:vAlign w:val="bottom"/>
            <w:hideMark/>
          </w:tcPr>
          <w:p w14:paraId="72FC1CD3" w14:textId="77777777" w:rsidR="009B7AA5" w:rsidRPr="009B7AA5" w:rsidRDefault="009B7AA5" w:rsidP="009B7AA5">
            <w:pPr>
              <w:pStyle w:val="NoSpacing"/>
              <w:rPr>
                <w:sz w:val="20"/>
                <w:szCs w:val="20"/>
              </w:rPr>
            </w:pPr>
            <w:r w:rsidRPr="009B7AA5">
              <w:rPr>
                <w:sz w:val="20"/>
                <w:szCs w:val="20"/>
              </w:rPr>
              <w:t> </w:t>
            </w:r>
          </w:p>
        </w:tc>
        <w:tc>
          <w:tcPr>
            <w:tcW w:w="1086" w:type="dxa"/>
            <w:tcBorders>
              <w:top w:val="nil"/>
              <w:left w:val="nil"/>
              <w:bottom w:val="nil"/>
              <w:right w:val="nil"/>
            </w:tcBorders>
            <w:shd w:val="clear" w:color="auto" w:fill="auto"/>
            <w:noWrap/>
            <w:vAlign w:val="bottom"/>
            <w:hideMark/>
          </w:tcPr>
          <w:p w14:paraId="4CEACA1B" w14:textId="77777777" w:rsidR="009B7AA5" w:rsidRPr="00A61788" w:rsidRDefault="009B7AA5" w:rsidP="009B7AA5">
            <w:pPr>
              <w:pStyle w:val="NoSpacing"/>
              <w:rPr>
                <w:b/>
                <w:bCs/>
                <w:sz w:val="20"/>
                <w:szCs w:val="20"/>
              </w:rPr>
            </w:pPr>
            <w:r w:rsidRPr="00A61788">
              <w:rPr>
                <w:b/>
                <w:bCs/>
                <w:sz w:val="20"/>
                <w:szCs w:val="20"/>
              </w:rPr>
              <w:t>←</w:t>
            </w:r>
          </w:p>
        </w:tc>
        <w:tc>
          <w:tcPr>
            <w:tcW w:w="6379" w:type="dxa"/>
            <w:gridSpan w:val="6"/>
            <w:tcBorders>
              <w:top w:val="nil"/>
              <w:left w:val="nil"/>
              <w:bottom w:val="nil"/>
              <w:right w:val="nil"/>
            </w:tcBorders>
            <w:shd w:val="clear" w:color="auto" w:fill="auto"/>
            <w:noWrap/>
            <w:vAlign w:val="bottom"/>
            <w:hideMark/>
          </w:tcPr>
          <w:p w14:paraId="66584699" w14:textId="77777777" w:rsidR="009B7AA5" w:rsidRPr="00A61788" w:rsidRDefault="009B7AA5" w:rsidP="009B7AA5">
            <w:pPr>
              <w:pStyle w:val="NoSpacing"/>
              <w:rPr>
                <w:b/>
                <w:bCs/>
                <w:sz w:val="20"/>
                <w:szCs w:val="20"/>
              </w:rPr>
            </w:pPr>
            <w:r w:rsidRPr="00A61788">
              <w:rPr>
                <w:b/>
                <w:bCs/>
                <w:sz w:val="20"/>
                <w:szCs w:val="20"/>
              </w:rPr>
              <w:t>enter your monthly estimates in the box to the left</w:t>
            </w:r>
          </w:p>
        </w:tc>
        <w:tc>
          <w:tcPr>
            <w:tcW w:w="810" w:type="dxa"/>
            <w:tcBorders>
              <w:top w:val="nil"/>
              <w:left w:val="nil"/>
              <w:bottom w:val="nil"/>
              <w:right w:val="nil"/>
            </w:tcBorders>
            <w:shd w:val="clear" w:color="auto" w:fill="auto"/>
            <w:noWrap/>
            <w:vAlign w:val="bottom"/>
            <w:hideMark/>
          </w:tcPr>
          <w:p w14:paraId="63993EC9" w14:textId="77777777" w:rsidR="009B7AA5" w:rsidRPr="009B7AA5" w:rsidRDefault="009B7AA5" w:rsidP="009B7AA5">
            <w:pPr>
              <w:rPr>
                <w:rFonts w:ascii="Arial Black" w:eastAsia="Times New Roman" w:hAnsi="Arial Black" w:cs="Calibri"/>
                <w:b/>
                <w:bCs/>
                <w:color w:val="000000"/>
                <w:sz w:val="22"/>
                <w:szCs w:val="22"/>
              </w:rPr>
            </w:pPr>
          </w:p>
        </w:tc>
      </w:tr>
      <w:tr w:rsidR="009B7AA5" w:rsidRPr="009B7AA5" w14:paraId="69018971" w14:textId="77777777" w:rsidTr="00A61788">
        <w:trPr>
          <w:gridAfter w:val="1"/>
          <w:wAfter w:w="65" w:type="dxa"/>
          <w:trHeight w:val="80"/>
        </w:trPr>
        <w:tc>
          <w:tcPr>
            <w:tcW w:w="1567" w:type="dxa"/>
            <w:gridSpan w:val="2"/>
            <w:tcBorders>
              <w:top w:val="nil"/>
              <w:left w:val="nil"/>
              <w:bottom w:val="nil"/>
              <w:right w:val="nil"/>
            </w:tcBorders>
            <w:shd w:val="clear" w:color="auto" w:fill="auto"/>
            <w:noWrap/>
            <w:vAlign w:val="bottom"/>
            <w:hideMark/>
          </w:tcPr>
          <w:p w14:paraId="7585EF00" w14:textId="77777777" w:rsidR="009B7AA5" w:rsidRPr="009B7AA5" w:rsidRDefault="009B7AA5" w:rsidP="009B7AA5">
            <w:pPr>
              <w:pStyle w:val="NoSpacing"/>
              <w:rPr>
                <w:sz w:val="20"/>
                <w:szCs w:val="20"/>
              </w:rPr>
            </w:pPr>
            <w:r w:rsidRPr="009B7AA5">
              <w:rPr>
                <w:sz w:val="20"/>
                <w:szCs w:val="20"/>
              </w:rPr>
              <w:t>Mar-21</w:t>
            </w:r>
          </w:p>
        </w:tc>
        <w:tc>
          <w:tcPr>
            <w:tcW w:w="1592" w:type="dxa"/>
            <w:gridSpan w:val="2"/>
            <w:tcBorders>
              <w:top w:val="nil"/>
              <w:left w:val="single" w:sz="8" w:space="0" w:color="auto"/>
              <w:bottom w:val="nil"/>
              <w:right w:val="nil"/>
            </w:tcBorders>
            <w:shd w:val="clear" w:color="auto" w:fill="auto"/>
            <w:noWrap/>
            <w:vAlign w:val="bottom"/>
            <w:hideMark/>
          </w:tcPr>
          <w:p w14:paraId="2E2ED00F" w14:textId="77777777" w:rsidR="009B7AA5" w:rsidRPr="009B7AA5" w:rsidRDefault="009B7AA5" w:rsidP="009B7AA5">
            <w:pPr>
              <w:pStyle w:val="NoSpacing"/>
              <w:rPr>
                <w:sz w:val="20"/>
                <w:szCs w:val="20"/>
              </w:rPr>
            </w:pPr>
            <w:r w:rsidRPr="009B7AA5">
              <w:rPr>
                <w:sz w:val="20"/>
                <w:szCs w:val="20"/>
              </w:rPr>
              <w:t> </w:t>
            </w:r>
          </w:p>
        </w:tc>
        <w:tc>
          <w:tcPr>
            <w:tcW w:w="1677" w:type="dxa"/>
            <w:tcBorders>
              <w:top w:val="nil"/>
              <w:left w:val="nil"/>
              <w:bottom w:val="nil"/>
              <w:right w:val="single" w:sz="8" w:space="0" w:color="auto"/>
            </w:tcBorders>
            <w:shd w:val="clear" w:color="auto" w:fill="auto"/>
            <w:noWrap/>
            <w:vAlign w:val="bottom"/>
            <w:hideMark/>
          </w:tcPr>
          <w:p w14:paraId="54F08911" w14:textId="77777777" w:rsidR="009B7AA5" w:rsidRPr="009B7AA5" w:rsidRDefault="009B7AA5" w:rsidP="009B7AA5">
            <w:pPr>
              <w:pStyle w:val="NoSpacing"/>
              <w:rPr>
                <w:sz w:val="20"/>
                <w:szCs w:val="20"/>
              </w:rPr>
            </w:pPr>
            <w:r w:rsidRPr="009B7AA5">
              <w:rPr>
                <w:sz w:val="20"/>
                <w:szCs w:val="20"/>
              </w:rPr>
              <w:t> </w:t>
            </w:r>
          </w:p>
        </w:tc>
        <w:tc>
          <w:tcPr>
            <w:tcW w:w="1086" w:type="dxa"/>
            <w:tcBorders>
              <w:top w:val="nil"/>
              <w:left w:val="nil"/>
              <w:bottom w:val="nil"/>
              <w:right w:val="nil"/>
            </w:tcBorders>
            <w:shd w:val="clear" w:color="auto" w:fill="auto"/>
            <w:noWrap/>
            <w:vAlign w:val="bottom"/>
            <w:hideMark/>
          </w:tcPr>
          <w:p w14:paraId="2AC7452B" w14:textId="77777777" w:rsidR="009B7AA5" w:rsidRPr="00A61788" w:rsidRDefault="009B7AA5" w:rsidP="009B7AA5">
            <w:pPr>
              <w:pStyle w:val="NoSpacing"/>
              <w:rPr>
                <w:b/>
                <w:bCs/>
                <w:sz w:val="20"/>
                <w:szCs w:val="20"/>
              </w:rPr>
            </w:pPr>
            <w:r w:rsidRPr="00A61788">
              <w:rPr>
                <w:b/>
                <w:bCs/>
                <w:sz w:val="20"/>
                <w:szCs w:val="20"/>
              </w:rPr>
              <w:t>←</w:t>
            </w:r>
          </w:p>
        </w:tc>
        <w:tc>
          <w:tcPr>
            <w:tcW w:w="6379" w:type="dxa"/>
            <w:gridSpan w:val="6"/>
            <w:tcBorders>
              <w:top w:val="nil"/>
              <w:left w:val="nil"/>
              <w:bottom w:val="nil"/>
              <w:right w:val="nil"/>
            </w:tcBorders>
            <w:shd w:val="clear" w:color="auto" w:fill="auto"/>
            <w:noWrap/>
            <w:vAlign w:val="bottom"/>
            <w:hideMark/>
          </w:tcPr>
          <w:p w14:paraId="39B53CFE" w14:textId="77777777" w:rsidR="009B7AA5" w:rsidRPr="00A61788" w:rsidRDefault="009B7AA5" w:rsidP="009B7AA5">
            <w:pPr>
              <w:pStyle w:val="NoSpacing"/>
              <w:rPr>
                <w:b/>
                <w:bCs/>
                <w:sz w:val="20"/>
                <w:szCs w:val="20"/>
              </w:rPr>
            </w:pPr>
            <w:r w:rsidRPr="00A61788">
              <w:rPr>
                <w:b/>
                <w:bCs/>
                <w:sz w:val="20"/>
                <w:szCs w:val="20"/>
              </w:rPr>
              <w:t>enter your monthly estimates in the box to the left</w:t>
            </w:r>
          </w:p>
        </w:tc>
        <w:tc>
          <w:tcPr>
            <w:tcW w:w="810" w:type="dxa"/>
            <w:tcBorders>
              <w:top w:val="nil"/>
              <w:left w:val="nil"/>
              <w:bottom w:val="nil"/>
              <w:right w:val="nil"/>
            </w:tcBorders>
            <w:shd w:val="clear" w:color="auto" w:fill="auto"/>
            <w:noWrap/>
            <w:vAlign w:val="bottom"/>
            <w:hideMark/>
          </w:tcPr>
          <w:p w14:paraId="78F1A2DA" w14:textId="77777777" w:rsidR="009B7AA5" w:rsidRPr="009B7AA5" w:rsidRDefault="009B7AA5" w:rsidP="009B7AA5">
            <w:pPr>
              <w:rPr>
                <w:rFonts w:ascii="Arial Black" w:eastAsia="Times New Roman" w:hAnsi="Arial Black" w:cs="Calibri"/>
                <w:b/>
                <w:bCs/>
                <w:color w:val="000000"/>
                <w:sz w:val="22"/>
                <w:szCs w:val="22"/>
              </w:rPr>
            </w:pPr>
          </w:p>
        </w:tc>
      </w:tr>
      <w:tr w:rsidR="009B7AA5" w:rsidRPr="009B7AA5" w14:paraId="252AA68F" w14:textId="77777777" w:rsidTr="00A61788">
        <w:trPr>
          <w:gridAfter w:val="1"/>
          <w:wAfter w:w="65" w:type="dxa"/>
          <w:trHeight w:val="76"/>
        </w:trPr>
        <w:tc>
          <w:tcPr>
            <w:tcW w:w="1567" w:type="dxa"/>
            <w:gridSpan w:val="2"/>
            <w:tcBorders>
              <w:top w:val="nil"/>
              <w:left w:val="nil"/>
              <w:bottom w:val="nil"/>
              <w:right w:val="nil"/>
            </w:tcBorders>
            <w:shd w:val="clear" w:color="auto" w:fill="auto"/>
            <w:noWrap/>
            <w:vAlign w:val="bottom"/>
            <w:hideMark/>
          </w:tcPr>
          <w:p w14:paraId="7B02A4D1" w14:textId="77777777" w:rsidR="009B7AA5" w:rsidRPr="009B7AA5" w:rsidRDefault="009B7AA5" w:rsidP="009B7AA5">
            <w:pPr>
              <w:pStyle w:val="NoSpacing"/>
              <w:rPr>
                <w:sz w:val="20"/>
                <w:szCs w:val="20"/>
              </w:rPr>
            </w:pPr>
            <w:r w:rsidRPr="009B7AA5">
              <w:rPr>
                <w:sz w:val="20"/>
                <w:szCs w:val="20"/>
              </w:rPr>
              <w:t>Apr-21</w:t>
            </w:r>
          </w:p>
        </w:tc>
        <w:tc>
          <w:tcPr>
            <w:tcW w:w="1592" w:type="dxa"/>
            <w:gridSpan w:val="2"/>
            <w:tcBorders>
              <w:top w:val="nil"/>
              <w:left w:val="single" w:sz="8" w:space="0" w:color="auto"/>
              <w:bottom w:val="single" w:sz="8" w:space="0" w:color="auto"/>
              <w:right w:val="nil"/>
            </w:tcBorders>
            <w:shd w:val="clear" w:color="auto" w:fill="auto"/>
            <w:noWrap/>
            <w:vAlign w:val="bottom"/>
            <w:hideMark/>
          </w:tcPr>
          <w:p w14:paraId="2F79CDED" w14:textId="77777777" w:rsidR="009B7AA5" w:rsidRPr="009B7AA5" w:rsidRDefault="009B7AA5" w:rsidP="009B7AA5">
            <w:pPr>
              <w:pStyle w:val="NoSpacing"/>
              <w:rPr>
                <w:sz w:val="20"/>
                <w:szCs w:val="20"/>
              </w:rPr>
            </w:pPr>
            <w:r w:rsidRPr="009B7AA5">
              <w:rPr>
                <w:sz w:val="20"/>
                <w:szCs w:val="20"/>
              </w:rPr>
              <w:t> </w:t>
            </w:r>
          </w:p>
        </w:tc>
        <w:tc>
          <w:tcPr>
            <w:tcW w:w="1677" w:type="dxa"/>
            <w:tcBorders>
              <w:top w:val="nil"/>
              <w:left w:val="nil"/>
              <w:bottom w:val="single" w:sz="8" w:space="0" w:color="auto"/>
              <w:right w:val="single" w:sz="8" w:space="0" w:color="auto"/>
            </w:tcBorders>
            <w:shd w:val="clear" w:color="auto" w:fill="auto"/>
            <w:noWrap/>
            <w:vAlign w:val="bottom"/>
            <w:hideMark/>
          </w:tcPr>
          <w:p w14:paraId="6EDDDB6E" w14:textId="77777777" w:rsidR="009B7AA5" w:rsidRPr="009B7AA5" w:rsidRDefault="009B7AA5" w:rsidP="009B7AA5">
            <w:pPr>
              <w:pStyle w:val="NoSpacing"/>
              <w:rPr>
                <w:sz w:val="20"/>
                <w:szCs w:val="20"/>
              </w:rPr>
            </w:pPr>
            <w:r w:rsidRPr="009B7AA5">
              <w:rPr>
                <w:sz w:val="20"/>
                <w:szCs w:val="20"/>
              </w:rPr>
              <w:t> </w:t>
            </w:r>
          </w:p>
        </w:tc>
        <w:tc>
          <w:tcPr>
            <w:tcW w:w="1086" w:type="dxa"/>
            <w:tcBorders>
              <w:top w:val="nil"/>
              <w:left w:val="nil"/>
              <w:bottom w:val="nil"/>
              <w:right w:val="nil"/>
            </w:tcBorders>
            <w:shd w:val="clear" w:color="auto" w:fill="auto"/>
            <w:noWrap/>
            <w:vAlign w:val="bottom"/>
            <w:hideMark/>
          </w:tcPr>
          <w:p w14:paraId="5037FF19" w14:textId="77777777" w:rsidR="009B7AA5" w:rsidRPr="00A61788" w:rsidRDefault="009B7AA5" w:rsidP="009B7AA5">
            <w:pPr>
              <w:pStyle w:val="NoSpacing"/>
              <w:rPr>
                <w:b/>
                <w:bCs/>
                <w:sz w:val="20"/>
                <w:szCs w:val="20"/>
              </w:rPr>
            </w:pPr>
            <w:r w:rsidRPr="00A61788">
              <w:rPr>
                <w:b/>
                <w:bCs/>
                <w:sz w:val="20"/>
                <w:szCs w:val="20"/>
              </w:rPr>
              <w:t>←</w:t>
            </w:r>
          </w:p>
        </w:tc>
        <w:tc>
          <w:tcPr>
            <w:tcW w:w="6379" w:type="dxa"/>
            <w:gridSpan w:val="6"/>
            <w:tcBorders>
              <w:top w:val="nil"/>
              <w:left w:val="nil"/>
              <w:bottom w:val="nil"/>
              <w:right w:val="nil"/>
            </w:tcBorders>
            <w:shd w:val="clear" w:color="auto" w:fill="auto"/>
            <w:noWrap/>
            <w:vAlign w:val="bottom"/>
            <w:hideMark/>
          </w:tcPr>
          <w:p w14:paraId="0F4250E7" w14:textId="77777777" w:rsidR="009B7AA5" w:rsidRPr="00A61788" w:rsidRDefault="009B7AA5" w:rsidP="009B7AA5">
            <w:pPr>
              <w:pStyle w:val="NoSpacing"/>
              <w:rPr>
                <w:b/>
                <w:bCs/>
                <w:sz w:val="20"/>
                <w:szCs w:val="20"/>
              </w:rPr>
            </w:pPr>
            <w:r w:rsidRPr="00A61788">
              <w:rPr>
                <w:b/>
                <w:bCs/>
                <w:sz w:val="20"/>
                <w:szCs w:val="20"/>
              </w:rPr>
              <w:t>enter your monthly estimates in the box to the left</w:t>
            </w:r>
          </w:p>
        </w:tc>
        <w:tc>
          <w:tcPr>
            <w:tcW w:w="810" w:type="dxa"/>
            <w:tcBorders>
              <w:top w:val="nil"/>
              <w:left w:val="nil"/>
              <w:bottom w:val="nil"/>
              <w:right w:val="nil"/>
            </w:tcBorders>
            <w:shd w:val="clear" w:color="auto" w:fill="auto"/>
            <w:noWrap/>
            <w:vAlign w:val="bottom"/>
            <w:hideMark/>
          </w:tcPr>
          <w:p w14:paraId="7E267A31" w14:textId="77777777" w:rsidR="009B7AA5" w:rsidRPr="009B7AA5" w:rsidRDefault="009B7AA5" w:rsidP="009B7AA5">
            <w:pPr>
              <w:rPr>
                <w:rFonts w:ascii="Arial Black" w:eastAsia="Times New Roman" w:hAnsi="Arial Black" w:cs="Calibri"/>
                <w:b/>
                <w:bCs/>
                <w:color w:val="000000"/>
                <w:sz w:val="22"/>
                <w:szCs w:val="22"/>
              </w:rPr>
            </w:pPr>
          </w:p>
        </w:tc>
      </w:tr>
      <w:tr w:rsidR="00A61788" w:rsidRPr="009B7AA5" w14:paraId="69CB0947" w14:textId="77777777" w:rsidTr="00A61788">
        <w:trPr>
          <w:gridBefore w:val="1"/>
          <w:wBefore w:w="108" w:type="dxa"/>
          <w:trHeight w:val="299"/>
        </w:trPr>
        <w:tc>
          <w:tcPr>
            <w:tcW w:w="1557" w:type="dxa"/>
            <w:gridSpan w:val="2"/>
            <w:tcBorders>
              <w:top w:val="nil"/>
              <w:left w:val="nil"/>
              <w:bottom w:val="nil"/>
              <w:right w:val="nil"/>
            </w:tcBorders>
            <w:shd w:val="clear" w:color="auto" w:fill="auto"/>
            <w:noWrap/>
            <w:vAlign w:val="bottom"/>
            <w:hideMark/>
          </w:tcPr>
          <w:p w14:paraId="3DF9401D" w14:textId="77777777" w:rsidR="00A61788" w:rsidRPr="009B7AA5" w:rsidRDefault="00A61788" w:rsidP="00E35E5E">
            <w:pPr>
              <w:rPr>
                <w:rFonts w:ascii="Arial" w:eastAsia="Times New Roman" w:hAnsi="Arial" w:cs="Arial"/>
                <w:i/>
                <w:iCs/>
                <w:color w:val="000000"/>
                <w:sz w:val="16"/>
                <w:szCs w:val="16"/>
              </w:rPr>
            </w:pPr>
            <w:r w:rsidRPr="009B7AA5">
              <w:rPr>
                <w:rFonts w:ascii="Arial" w:eastAsia="Times New Roman" w:hAnsi="Arial" w:cs="Arial"/>
                <w:i/>
                <w:iCs/>
                <w:color w:val="000000"/>
                <w:sz w:val="16"/>
                <w:szCs w:val="16"/>
              </w:rPr>
              <w:t xml:space="preserve">Data Source: </w:t>
            </w:r>
          </w:p>
        </w:tc>
        <w:tc>
          <w:tcPr>
            <w:tcW w:w="11511" w:type="dxa"/>
            <w:gridSpan w:val="11"/>
            <w:tcBorders>
              <w:top w:val="nil"/>
              <w:left w:val="nil"/>
              <w:bottom w:val="nil"/>
              <w:right w:val="nil"/>
            </w:tcBorders>
            <w:shd w:val="clear" w:color="auto" w:fill="auto"/>
            <w:noWrap/>
            <w:vAlign w:val="bottom"/>
            <w:hideMark/>
          </w:tcPr>
          <w:p w14:paraId="1E1D6C28" w14:textId="77777777" w:rsidR="00A61788" w:rsidRPr="009B7AA5" w:rsidRDefault="00A61788" w:rsidP="00E35E5E">
            <w:pPr>
              <w:rPr>
                <w:rFonts w:ascii="Arial" w:eastAsia="Times New Roman" w:hAnsi="Arial" w:cs="Arial"/>
                <w:color w:val="000000"/>
                <w:sz w:val="16"/>
                <w:szCs w:val="16"/>
              </w:rPr>
            </w:pPr>
            <w:r w:rsidRPr="009B7AA5">
              <w:rPr>
                <w:rFonts w:ascii="Arial" w:eastAsia="Times New Roman" w:hAnsi="Arial" w:cs="Arial"/>
                <w:color w:val="000000"/>
                <w:sz w:val="16"/>
                <w:szCs w:val="16"/>
              </w:rPr>
              <w:t>Aggregated weighted data from the Congressional Generic Ballot polls conducted between January 2017 and March 2020.</w:t>
            </w:r>
          </w:p>
        </w:tc>
      </w:tr>
      <w:tr w:rsidR="00A61788" w:rsidRPr="009B7AA5" w14:paraId="653D7B72" w14:textId="77777777" w:rsidTr="00A61788">
        <w:trPr>
          <w:gridBefore w:val="1"/>
          <w:wBefore w:w="108" w:type="dxa"/>
          <w:trHeight w:val="299"/>
        </w:trPr>
        <w:tc>
          <w:tcPr>
            <w:tcW w:w="1557" w:type="dxa"/>
            <w:gridSpan w:val="2"/>
            <w:tcBorders>
              <w:top w:val="nil"/>
              <w:left w:val="nil"/>
              <w:bottom w:val="nil"/>
              <w:right w:val="nil"/>
            </w:tcBorders>
            <w:shd w:val="clear" w:color="auto" w:fill="auto"/>
            <w:noWrap/>
            <w:vAlign w:val="bottom"/>
            <w:hideMark/>
          </w:tcPr>
          <w:p w14:paraId="2D2FE553" w14:textId="77777777" w:rsidR="00A61788" w:rsidRPr="009B7AA5" w:rsidRDefault="00A61788" w:rsidP="00E35E5E">
            <w:pPr>
              <w:rPr>
                <w:rFonts w:eastAsia="Times New Roman"/>
                <w:sz w:val="16"/>
                <w:szCs w:val="16"/>
              </w:rPr>
            </w:pPr>
          </w:p>
        </w:tc>
        <w:tc>
          <w:tcPr>
            <w:tcW w:w="11511" w:type="dxa"/>
            <w:gridSpan w:val="11"/>
            <w:tcBorders>
              <w:top w:val="nil"/>
              <w:left w:val="nil"/>
              <w:bottom w:val="nil"/>
              <w:right w:val="nil"/>
            </w:tcBorders>
            <w:shd w:val="clear" w:color="auto" w:fill="auto"/>
            <w:noWrap/>
            <w:vAlign w:val="bottom"/>
            <w:hideMark/>
          </w:tcPr>
          <w:p w14:paraId="217D76A6" w14:textId="77777777" w:rsidR="00A61788" w:rsidRPr="009B7AA5" w:rsidRDefault="00A61788" w:rsidP="00E35E5E">
            <w:pPr>
              <w:rPr>
                <w:rFonts w:ascii="Arial" w:eastAsia="Times New Roman" w:hAnsi="Arial" w:cs="Arial"/>
                <w:color w:val="000000"/>
                <w:sz w:val="16"/>
                <w:szCs w:val="16"/>
              </w:rPr>
            </w:pPr>
            <w:r w:rsidRPr="009B7AA5">
              <w:rPr>
                <w:rFonts w:ascii="Arial" w:eastAsia="Times New Roman" w:hAnsi="Arial" w:cs="Arial"/>
                <w:color w:val="000000"/>
                <w:sz w:val="16"/>
                <w:szCs w:val="16"/>
              </w:rPr>
              <w:t xml:space="preserve">Congressional generic Ballot asks representative samples of Americans to indicate which party they would support in an election. </w:t>
            </w:r>
          </w:p>
        </w:tc>
      </w:tr>
      <w:tr w:rsidR="00A61788" w:rsidRPr="009B7AA5" w14:paraId="22911EAB" w14:textId="77777777" w:rsidTr="00A61788">
        <w:trPr>
          <w:gridBefore w:val="1"/>
          <w:gridAfter w:val="6"/>
          <w:wBefore w:w="108" w:type="dxa"/>
          <w:wAfter w:w="5392" w:type="dxa"/>
          <w:trHeight w:val="299"/>
        </w:trPr>
        <w:tc>
          <w:tcPr>
            <w:tcW w:w="1557" w:type="dxa"/>
            <w:gridSpan w:val="2"/>
            <w:tcBorders>
              <w:top w:val="nil"/>
              <w:left w:val="nil"/>
              <w:bottom w:val="nil"/>
              <w:right w:val="nil"/>
            </w:tcBorders>
            <w:shd w:val="clear" w:color="auto" w:fill="auto"/>
            <w:noWrap/>
            <w:vAlign w:val="bottom"/>
            <w:hideMark/>
          </w:tcPr>
          <w:p w14:paraId="02B5A6A6" w14:textId="77777777" w:rsidR="00A61788" w:rsidRPr="009B7AA5" w:rsidRDefault="00A61788" w:rsidP="00E35E5E">
            <w:pPr>
              <w:rPr>
                <w:rFonts w:eastAsia="Times New Roman"/>
                <w:sz w:val="16"/>
                <w:szCs w:val="16"/>
              </w:rPr>
            </w:pPr>
          </w:p>
        </w:tc>
        <w:tc>
          <w:tcPr>
            <w:tcW w:w="6119" w:type="dxa"/>
            <w:gridSpan w:val="5"/>
            <w:tcBorders>
              <w:top w:val="nil"/>
              <w:left w:val="nil"/>
              <w:bottom w:val="nil"/>
              <w:right w:val="nil"/>
            </w:tcBorders>
            <w:shd w:val="clear" w:color="auto" w:fill="auto"/>
            <w:noWrap/>
            <w:vAlign w:val="bottom"/>
            <w:hideMark/>
          </w:tcPr>
          <w:p w14:paraId="0DC6E6CE" w14:textId="77777777" w:rsidR="00A61788" w:rsidRPr="009B7AA5" w:rsidRDefault="00A61788" w:rsidP="00E35E5E">
            <w:pPr>
              <w:rPr>
                <w:rFonts w:ascii="Arial" w:eastAsia="Times New Roman" w:hAnsi="Arial" w:cs="Arial"/>
                <w:color w:val="000000"/>
                <w:sz w:val="16"/>
                <w:szCs w:val="16"/>
              </w:rPr>
            </w:pPr>
            <w:r w:rsidRPr="009B7AA5">
              <w:rPr>
                <w:rFonts w:ascii="Arial" w:eastAsia="Times New Roman" w:hAnsi="Arial" w:cs="Arial"/>
                <w:color w:val="000000"/>
                <w:sz w:val="16"/>
                <w:szCs w:val="16"/>
              </w:rPr>
              <w:t xml:space="preserve">Obtained from projects.fivethirtyeight.com/congress-generic-ballot-polls </w:t>
            </w:r>
          </w:p>
        </w:tc>
      </w:tr>
    </w:tbl>
    <w:p w14:paraId="6B0C211A" w14:textId="77777777" w:rsidR="009B7AA5" w:rsidRDefault="009B7AA5" w:rsidP="009B7AA5">
      <w:pPr>
        <w:spacing w:line="360" w:lineRule="auto"/>
        <w:sectPr w:rsidR="009B7AA5" w:rsidSect="009B7AA5">
          <w:pgSz w:w="15840" w:h="12240" w:orient="landscape"/>
          <w:pgMar w:top="1440" w:right="1440" w:bottom="1440" w:left="1440" w:header="720" w:footer="720" w:gutter="0"/>
          <w:cols w:space="720"/>
          <w:docGrid w:linePitch="360"/>
        </w:sectPr>
      </w:pPr>
    </w:p>
    <w:p w14:paraId="58BE57AE" w14:textId="0D3C27C0" w:rsidR="009B7AA5" w:rsidRDefault="00A61788" w:rsidP="009B7AA5">
      <w:pPr>
        <w:spacing w:line="360" w:lineRule="auto"/>
      </w:pPr>
      <w:r>
        <w:rPr>
          <w:noProof/>
        </w:rPr>
        <w:lastRenderedPageBreak/>
        <w:drawing>
          <wp:inline distT="0" distB="0" distL="0" distR="0" wp14:anchorId="18CAE3D1" wp14:editId="7D439A15">
            <wp:extent cx="5634990" cy="2849988"/>
            <wp:effectExtent l="0" t="0" r="381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654802" cy="2860008"/>
                    </a:xfrm>
                    <a:prstGeom prst="rect">
                      <a:avLst/>
                    </a:prstGeom>
                    <a:noFill/>
                  </pic:spPr>
                </pic:pic>
              </a:graphicData>
            </a:graphic>
          </wp:inline>
        </w:drawing>
      </w:r>
    </w:p>
    <w:tbl>
      <w:tblPr>
        <w:tblW w:w="9615" w:type="dxa"/>
        <w:tblInd w:w="108" w:type="dxa"/>
        <w:tblLook w:val="04A0" w:firstRow="1" w:lastRow="0" w:firstColumn="1" w:lastColumn="0" w:noHBand="0" w:noVBand="1"/>
      </w:tblPr>
      <w:tblGrid>
        <w:gridCol w:w="1018"/>
        <w:gridCol w:w="1959"/>
        <w:gridCol w:w="910"/>
        <w:gridCol w:w="5728"/>
      </w:tblGrid>
      <w:tr w:rsidR="00A61788" w:rsidRPr="00A61788" w14:paraId="3A770A8E" w14:textId="77777777" w:rsidTr="00A61788">
        <w:trPr>
          <w:trHeight w:val="252"/>
        </w:trPr>
        <w:tc>
          <w:tcPr>
            <w:tcW w:w="1018" w:type="dxa"/>
            <w:tcBorders>
              <w:top w:val="nil"/>
              <w:left w:val="nil"/>
              <w:bottom w:val="nil"/>
              <w:right w:val="nil"/>
            </w:tcBorders>
            <w:shd w:val="clear" w:color="auto" w:fill="auto"/>
            <w:noWrap/>
            <w:vAlign w:val="bottom"/>
            <w:hideMark/>
          </w:tcPr>
          <w:p w14:paraId="5907576D" w14:textId="77777777" w:rsidR="00A61788" w:rsidRPr="00A61788" w:rsidRDefault="00A61788" w:rsidP="00A61788">
            <w:pPr>
              <w:rPr>
                <w:rFonts w:ascii="Arial Black" w:eastAsia="Times New Roman" w:hAnsi="Arial Black" w:cs="Calibri"/>
                <w:color w:val="000000"/>
                <w:sz w:val="16"/>
                <w:szCs w:val="16"/>
              </w:rPr>
            </w:pPr>
            <w:r w:rsidRPr="00A61788">
              <w:rPr>
                <w:rFonts w:ascii="Arial Black" w:eastAsia="Times New Roman" w:hAnsi="Arial Black" w:cs="Calibri"/>
                <w:color w:val="000000"/>
                <w:sz w:val="16"/>
                <w:szCs w:val="16"/>
              </w:rPr>
              <w:t>Time</w:t>
            </w:r>
          </w:p>
        </w:tc>
        <w:tc>
          <w:tcPr>
            <w:tcW w:w="1959" w:type="dxa"/>
            <w:tcBorders>
              <w:top w:val="nil"/>
              <w:left w:val="nil"/>
              <w:bottom w:val="nil"/>
              <w:right w:val="nil"/>
            </w:tcBorders>
            <w:shd w:val="clear" w:color="auto" w:fill="auto"/>
            <w:noWrap/>
            <w:vAlign w:val="bottom"/>
            <w:hideMark/>
          </w:tcPr>
          <w:p w14:paraId="09B1D455" w14:textId="77777777" w:rsidR="00A61788" w:rsidRPr="00A61788" w:rsidRDefault="00A61788" w:rsidP="00A61788">
            <w:pPr>
              <w:rPr>
                <w:rFonts w:ascii="Arial Black" w:eastAsia="Times New Roman" w:hAnsi="Arial Black" w:cs="Calibri"/>
                <w:color w:val="000000"/>
                <w:sz w:val="16"/>
                <w:szCs w:val="16"/>
              </w:rPr>
            </w:pPr>
            <w:r w:rsidRPr="00A61788">
              <w:rPr>
                <w:rFonts w:ascii="Arial Black" w:eastAsia="Times New Roman" w:hAnsi="Arial Black" w:cs="Calibri"/>
                <w:color w:val="000000"/>
                <w:sz w:val="16"/>
                <w:szCs w:val="16"/>
              </w:rPr>
              <w:t>Polarization Score</w:t>
            </w:r>
          </w:p>
        </w:tc>
        <w:tc>
          <w:tcPr>
            <w:tcW w:w="910" w:type="dxa"/>
            <w:tcBorders>
              <w:top w:val="nil"/>
              <w:left w:val="nil"/>
              <w:bottom w:val="nil"/>
              <w:right w:val="nil"/>
            </w:tcBorders>
            <w:shd w:val="clear" w:color="auto" w:fill="auto"/>
            <w:noWrap/>
            <w:vAlign w:val="bottom"/>
            <w:hideMark/>
          </w:tcPr>
          <w:p w14:paraId="062B6B4B" w14:textId="77777777" w:rsidR="00A61788" w:rsidRPr="00A61788" w:rsidRDefault="00A61788" w:rsidP="00A61788">
            <w:pPr>
              <w:rPr>
                <w:rFonts w:ascii="Arial Black" w:eastAsia="Times New Roman" w:hAnsi="Arial Black" w:cs="Calibri"/>
                <w:color w:val="000000"/>
                <w:sz w:val="16"/>
                <w:szCs w:val="16"/>
              </w:rPr>
            </w:pPr>
          </w:p>
        </w:tc>
        <w:tc>
          <w:tcPr>
            <w:tcW w:w="5728" w:type="dxa"/>
            <w:tcBorders>
              <w:top w:val="nil"/>
              <w:left w:val="nil"/>
              <w:bottom w:val="nil"/>
              <w:right w:val="nil"/>
            </w:tcBorders>
            <w:shd w:val="clear" w:color="auto" w:fill="auto"/>
            <w:noWrap/>
            <w:vAlign w:val="bottom"/>
            <w:hideMark/>
          </w:tcPr>
          <w:p w14:paraId="4ABFC861" w14:textId="77777777" w:rsidR="00A61788" w:rsidRPr="00A61788" w:rsidRDefault="00A61788" w:rsidP="00A61788">
            <w:pPr>
              <w:rPr>
                <w:rFonts w:eastAsia="Times New Roman"/>
                <w:sz w:val="16"/>
                <w:szCs w:val="16"/>
              </w:rPr>
            </w:pPr>
          </w:p>
        </w:tc>
      </w:tr>
      <w:tr w:rsidR="00A61788" w:rsidRPr="00A61788" w14:paraId="0A80122E" w14:textId="77777777" w:rsidTr="00A61788">
        <w:trPr>
          <w:trHeight w:val="268"/>
        </w:trPr>
        <w:tc>
          <w:tcPr>
            <w:tcW w:w="1018" w:type="dxa"/>
            <w:tcBorders>
              <w:top w:val="nil"/>
              <w:left w:val="nil"/>
              <w:bottom w:val="nil"/>
              <w:right w:val="nil"/>
            </w:tcBorders>
            <w:shd w:val="clear" w:color="auto" w:fill="auto"/>
            <w:noWrap/>
            <w:vAlign w:val="bottom"/>
            <w:hideMark/>
          </w:tcPr>
          <w:p w14:paraId="03DCB0D9" w14:textId="77777777" w:rsidR="00A61788" w:rsidRPr="00A61788" w:rsidRDefault="00A61788" w:rsidP="00A61788">
            <w:pPr>
              <w:jc w:val="right"/>
              <w:rPr>
                <w:rFonts w:eastAsia="Times New Roman"/>
                <w:color w:val="000000"/>
                <w:sz w:val="16"/>
                <w:szCs w:val="16"/>
              </w:rPr>
            </w:pPr>
            <w:r w:rsidRPr="00A61788">
              <w:rPr>
                <w:rFonts w:eastAsia="Times New Roman"/>
                <w:color w:val="000000"/>
                <w:sz w:val="16"/>
                <w:szCs w:val="16"/>
              </w:rPr>
              <w:t>May-20</w:t>
            </w:r>
          </w:p>
        </w:tc>
        <w:tc>
          <w:tcPr>
            <w:tcW w:w="1959" w:type="dxa"/>
            <w:tcBorders>
              <w:top w:val="single" w:sz="8" w:space="0" w:color="auto"/>
              <w:left w:val="single" w:sz="8" w:space="0" w:color="auto"/>
              <w:bottom w:val="nil"/>
              <w:right w:val="single" w:sz="8" w:space="0" w:color="auto"/>
            </w:tcBorders>
            <w:shd w:val="clear" w:color="auto" w:fill="auto"/>
            <w:noWrap/>
            <w:vAlign w:val="bottom"/>
            <w:hideMark/>
          </w:tcPr>
          <w:p w14:paraId="44791E58" w14:textId="77777777" w:rsidR="00A61788" w:rsidRPr="00A61788" w:rsidRDefault="00A61788" w:rsidP="00A61788">
            <w:pPr>
              <w:rPr>
                <w:rFonts w:eastAsia="Times New Roman"/>
                <w:color w:val="000000"/>
                <w:sz w:val="16"/>
                <w:szCs w:val="16"/>
              </w:rPr>
            </w:pPr>
            <w:r w:rsidRPr="00A61788">
              <w:rPr>
                <w:rFonts w:eastAsia="Times New Roman"/>
                <w:color w:val="000000"/>
                <w:sz w:val="16"/>
                <w:szCs w:val="16"/>
              </w:rPr>
              <w:t> </w:t>
            </w:r>
          </w:p>
        </w:tc>
        <w:tc>
          <w:tcPr>
            <w:tcW w:w="910" w:type="dxa"/>
            <w:tcBorders>
              <w:top w:val="nil"/>
              <w:left w:val="nil"/>
              <w:bottom w:val="nil"/>
              <w:right w:val="nil"/>
            </w:tcBorders>
            <w:shd w:val="clear" w:color="auto" w:fill="auto"/>
            <w:noWrap/>
            <w:vAlign w:val="bottom"/>
            <w:hideMark/>
          </w:tcPr>
          <w:p w14:paraId="758DE192" w14:textId="77777777" w:rsidR="00A61788" w:rsidRPr="00A61788" w:rsidRDefault="00A61788" w:rsidP="00A61788">
            <w:pPr>
              <w:rPr>
                <w:rFonts w:eastAsia="Times New Roman"/>
                <w:b/>
                <w:bCs/>
                <w:color w:val="000000"/>
                <w:sz w:val="16"/>
                <w:szCs w:val="16"/>
              </w:rPr>
            </w:pPr>
            <w:r w:rsidRPr="00A61788">
              <w:rPr>
                <w:rFonts w:eastAsia="Times New Roman"/>
                <w:b/>
                <w:bCs/>
                <w:color w:val="000000"/>
                <w:sz w:val="16"/>
                <w:szCs w:val="16"/>
              </w:rPr>
              <w:t>←</w:t>
            </w:r>
          </w:p>
        </w:tc>
        <w:tc>
          <w:tcPr>
            <w:tcW w:w="5728" w:type="dxa"/>
            <w:tcBorders>
              <w:top w:val="nil"/>
              <w:left w:val="nil"/>
              <w:bottom w:val="nil"/>
              <w:right w:val="nil"/>
            </w:tcBorders>
            <w:shd w:val="clear" w:color="auto" w:fill="auto"/>
            <w:noWrap/>
            <w:vAlign w:val="bottom"/>
            <w:hideMark/>
          </w:tcPr>
          <w:p w14:paraId="5F138271" w14:textId="77777777" w:rsidR="00A61788" w:rsidRPr="00A61788" w:rsidRDefault="00A61788" w:rsidP="00A61788">
            <w:pPr>
              <w:rPr>
                <w:rFonts w:eastAsia="Times New Roman"/>
                <w:b/>
                <w:bCs/>
                <w:color w:val="000000"/>
                <w:sz w:val="16"/>
                <w:szCs w:val="16"/>
              </w:rPr>
            </w:pPr>
            <w:r w:rsidRPr="00A61788">
              <w:rPr>
                <w:rFonts w:eastAsia="Times New Roman"/>
                <w:b/>
                <w:bCs/>
                <w:color w:val="000000"/>
                <w:sz w:val="16"/>
                <w:szCs w:val="16"/>
              </w:rPr>
              <w:t>enter your monthly estimates in the box to the left</w:t>
            </w:r>
          </w:p>
        </w:tc>
      </w:tr>
      <w:tr w:rsidR="00A61788" w:rsidRPr="00A61788" w14:paraId="12B9CCE4" w14:textId="77777777" w:rsidTr="00A61788">
        <w:trPr>
          <w:trHeight w:val="268"/>
        </w:trPr>
        <w:tc>
          <w:tcPr>
            <w:tcW w:w="1018" w:type="dxa"/>
            <w:tcBorders>
              <w:top w:val="nil"/>
              <w:left w:val="nil"/>
              <w:bottom w:val="nil"/>
              <w:right w:val="nil"/>
            </w:tcBorders>
            <w:shd w:val="clear" w:color="auto" w:fill="auto"/>
            <w:noWrap/>
            <w:vAlign w:val="bottom"/>
            <w:hideMark/>
          </w:tcPr>
          <w:p w14:paraId="6E461C1D" w14:textId="77777777" w:rsidR="00A61788" w:rsidRPr="00A61788" w:rsidRDefault="00A61788" w:rsidP="00A61788">
            <w:pPr>
              <w:jc w:val="right"/>
              <w:rPr>
                <w:rFonts w:eastAsia="Times New Roman"/>
                <w:color w:val="000000"/>
                <w:sz w:val="16"/>
                <w:szCs w:val="16"/>
              </w:rPr>
            </w:pPr>
            <w:r w:rsidRPr="00A61788">
              <w:rPr>
                <w:rFonts w:eastAsia="Times New Roman"/>
                <w:color w:val="000000"/>
                <w:sz w:val="16"/>
                <w:szCs w:val="16"/>
              </w:rPr>
              <w:t>Jun-20</w:t>
            </w:r>
          </w:p>
        </w:tc>
        <w:tc>
          <w:tcPr>
            <w:tcW w:w="1959" w:type="dxa"/>
            <w:tcBorders>
              <w:top w:val="nil"/>
              <w:left w:val="single" w:sz="8" w:space="0" w:color="auto"/>
              <w:bottom w:val="nil"/>
              <w:right w:val="single" w:sz="8" w:space="0" w:color="auto"/>
            </w:tcBorders>
            <w:shd w:val="clear" w:color="auto" w:fill="auto"/>
            <w:noWrap/>
            <w:vAlign w:val="bottom"/>
            <w:hideMark/>
          </w:tcPr>
          <w:p w14:paraId="12B18796" w14:textId="77777777" w:rsidR="00A61788" w:rsidRPr="00A61788" w:rsidRDefault="00A61788" w:rsidP="00A61788">
            <w:pPr>
              <w:rPr>
                <w:rFonts w:eastAsia="Times New Roman"/>
                <w:color w:val="000000"/>
                <w:sz w:val="16"/>
                <w:szCs w:val="16"/>
              </w:rPr>
            </w:pPr>
            <w:r w:rsidRPr="00A61788">
              <w:rPr>
                <w:rFonts w:eastAsia="Times New Roman"/>
                <w:color w:val="000000"/>
                <w:sz w:val="16"/>
                <w:szCs w:val="16"/>
              </w:rPr>
              <w:t> </w:t>
            </w:r>
          </w:p>
        </w:tc>
        <w:tc>
          <w:tcPr>
            <w:tcW w:w="910" w:type="dxa"/>
            <w:tcBorders>
              <w:top w:val="nil"/>
              <w:left w:val="nil"/>
              <w:bottom w:val="nil"/>
              <w:right w:val="nil"/>
            </w:tcBorders>
            <w:shd w:val="clear" w:color="auto" w:fill="auto"/>
            <w:noWrap/>
            <w:vAlign w:val="bottom"/>
            <w:hideMark/>
          </w:tcPr>
          <w:p w14:paraId="3FAB537E" w14:textId="77777777" w:rsidR="00A61788" w:rsidRPr="00A61788" w:rsidRDefault="00A61788" w:rsidP="00A61788">
            <w:pPr>
              <w:rPr>
                <w:rFonts w:eastAsia="Times New Roman"/>
                <w:b/>
                <w:bCs/>
                <w:color w:val="000000"/>
                <w:sz w:val="16"/>
                <w:szCs w:val="16"/>
              </w:rPr>
            </w:pPr>
            <w:r w:rsidRPr="00A61788">
              <w:rPr>
                <w:rFonts w:eastAsia="Times New Roman"/>
                <w:b/>
                <w:bCs/>
                <w:color w:val="000000"/>
                <w:sz w:val="16"/>
                <w:szCs w:val="16"/>
              </w:rPr>
              <w:t>←</w:t>
            </w:r>
          </w:p>
        </w:tc>
        <w:tc>
          <w:tcPr>
            <w:tcW w:w="5728" w:type="dxa"/>
            <w:tcBorders>
              <w:top w:val="nil"/>
              <w:left w:val="nil"/>
              <w:bottom w:val="nil"/>
              <w:right w:val="nil"/>
            </w:tcBorders>
            <w:shd w:val="clear" w:color="auto" w:fill="auto"/>
            <w:noWrap/>
            <w:vAlign w:val="bottom"/>
            <w:hideMark/>
          </w:tcPr>
          <w:p w14:paraId="2AAEE5FC" w14:textId="77777777" w:rsidR="00A61788" w:rsidRPr="00A61788" w:rsidRDefault="00A61788" w:rsidP="00A61788">
            <w:pPr>
              <w:rPr>
                <w:rFonts w:eastAsia="Times New Roman"/>
                <w:b/>
                <w:bCs/>
                <w:color w:val="000000"/>
                <w:sz w:val="16"/>
                <w:szCs w:val="16"/>
              </w:rPr>
            </w:pPr>
            <w:r w:rsidRPr="00A61788">
              <w:rPr>
                <w:rFonts w:eastAsia="Times New Roman"/>
                <w:b/>
                <w:bCs/>
                <w:color w:val="000000"/>
                <w:sz w:val="16"/>
                <w:szCs w:val="16"/>
              </w:rPr>
              <w:t>enter your monthly estimates in the box to the left</w:t>
            </w:r>
          </w:p>
        </w:tc>
      </w:tr>
      <w:tr w:rsidR="00A61788" w:rsidRPr="00A61788" w14:paraId="5783EA6B" w14:textId="77777777" w:rsidTr="00A61788">
        <w:trPr>
          <w:trHeight w:val="268"/>
        </w:trPr>
        <w:tc>
          <w:tcPr>
            <w:tcW w:w="1018" w:type="dxa"/>
            <w:tcBorders>
              <w:top w:val="nil"/>
              <w:left w:val="nil"/>
              <w:bottom w:val="nil"/>
              <w:right w:val="nil"/>
            </w:tcBorders>
            <w:shd w:val="clear" w:color="auto" w:fill="auto"/>
            <w:noWrap/>
            <w:vAlign w:val="bottom"/>
            <w:hideMark/>
          </w:tcPr>
          <w:p w14:paraId="7CF60038" w14:textId="77777777" w:rsidR="00A61788" w:rsidRPr="00A61788" w:rsidRDefault="00A61788" w:rsidP="00A61788">
            <w:pPr>
              <w:jc w:val="right"/>
              <w:rPr>
                <w:rFonts w:eastAsia="Times New Roman"/>
                <w:color w:val="000000"/>
                <w:sz w:val="16"/>
                <w:szCs w:val="16"/>
              </w:rPr>
            </w:pPr>
            <w:r w:rsidRPr="00A61788">
              <w:rPr>
                <w:rFonts w:eastAsia="Times New Roman"/>
                <w:color w:val="000000"/>
                <w:sz w:val="16"/>
                <w:szCs w:val="16"/>
              </w:rPr>
              <w:t>Jul-20</w:t>
            </w:r>
          </w:p>
        </w:tc>
        <w:tc>
          <w:tcPr>
            <w:tcW w:w="1959" w:type="dxa"/>
            <w:tcBorders>
              <w:top w:val="nil"/>
              <w:left w:val="single" w:sz="8" w:space="0" w:color="auto"/>
              <w:bottom w:val="nil"/>
              <w:right w:val="single" w:sz="8" w:space="0" w:color="auto"/>
            </w:tcBorders>
            <w:shd w:val="clear" w:color="auto" w:fill="auto"/>
            <w:noWrap/>
            <w:vAlign w:val="bottom"/>
            <w:hideMark/>
          </w:tcPr>
          <w:p w14:paraId="047369CC" w14:textId="77777777" w:rsidR="00A61788" w:rsidRPr="00A61788" w:rsidRDefault="00A61788" w:rsidP="00A61788">
            <w:pPr>
              <w:rPr>
                <w:rFonts w:eastAsia="Times New Roman"/>
                <w:color w:val="000000"/>
                <w:sz w:val="16"/>
                <w:szCs w:val="16"/>
              </w:rPr>
            </w:pPr>
            <w:r w:rsidRPr="00A61788">
              <w:rPr>
                <w:rFonts w:eastAsia="Times New Roman"/>
                <w:color w:val="000000"/>
                <w:sz w:val="16"/>
                <w:szCs w:val="16"/>
              </w:rPr>
              <w:t> </w:t>
            </w:r>
          </w:p>
        </w:tc>
        <w:tc>
          <w:tcPr>
            <w:tcW w:w="910" w:type="dxa"/>
            <w:tcBorders>
              <w:top w:val="nil"/>
              <w:left w:val="nil"/>
              <w:bottom w:val="nil"/>
              <w:right w:val="nil"/>
            </w:tcBorders>
            <w:shd w:val="clear" w:color="auto" w:fill="auto"/>
            <w:noWrap/>
            <w:vAlign w:val="bottom"/>
            <w:hideMark/>
          </w:tcPr>
          <w:p w14:paraId="5AAE578D" w14:textId="77777777" w:rsidR="00A61788" w:rsidRPr="00A61788" w:rsidRDefault="00A61788" w:rsidP="00A61788">
            <w:pPr>
              <w:rPr>
                <w:rFonts w:eastAsia="Times New Roman"/>
                <w:b/>
                <w:bCs/>
                <w:color w:val="000000"/>
                <w:sz w:val="16"/>
                <w:szCs w:val="16"/>
              </w:rPr>
            </w:pPr>
            <w:r w:rsidRPr="00A61788">
              <w:rPr>
                <w:rFonts w:eastAsia="Times New Roman"/>
                <w:b/>
                <w:bCs/>
                <w:color w:val="000000"/>
                <w:sz w:val="16"/>
                <w:szCs w:val="16"/>
              </w:rPr>
              <w:t>←</w:t>
            </w:r>
          </w:p>
        </w:tc>
        <w:tc>
          <w:tcPr>
            <w:tcW w:w="5728" w:type="dxa"/>
            <w:tcBorders>
              <w:top w:val="nil"/>
              <w:left w:val="nil"/>
              <w:bottom w:val="nil"/>
              <w:right w:val="nil"/>
            </w:tcBorders>
            <w:shd w:val="clear" w:color="auto" w:fill="auto"/>
            <w:noWrap/>
            <w:vAlign w:val="bottom"/>
            <w:hideMark/>
          </w:tcPr>
          <w:p w14:paraId="6D61AF03" w14:textId="77777777" w:rsidR="00A61788" w:rsidRPr="00A61788" w:rsidRDefault="00A61788" w:rsidP="00A61788">
            <w:pPr>
              <w:rPr>
                <w:rFonts w:eastAsia="Times New Roman"/>
                <w:b/>
                <w:bCs/>
                <w:color w:val="000000"/>
                <w:sz w:val="16"/>
                <w:szCs w:val="16"/>
              </w:rPr>
            </w:pPr>
            <w:r w:rsidRPr="00A61788">
              <w:rPr>
                <w:rFonts w:eastAsia="Times New Roman"/>
                <w:b/>
                <w:bCs/>
                <w:color w:val="000000"/>
                <w:sz w:val="16"/>
                <w:szCs w:val="16"/>
              </w:rPr>
              <w:t>enter your monthly estimates in the box to the left</w:t>
            </w:r>
          </w:p>
        </w:tc>
      </w:tr>
      <w:tr w:rsidR="00A61788" w:rsidRPr="00A61788" w14:paraId="57C62E43" w14:textId="77777777" w:rsidTr="00A61788">
        <w:trPr>
          <w:trHeight w:val="268"/>
        </w:trPr>
        <w:tc>
          <w:tcPr>
            <w:tcW w:w="1018" w:type="dxa"/>
            <w:tcBorders>
              <w:top w:val="nil"/>
              <w:left w:val="nil"/>
              <w:bottom w:val="nil"/>
              <w:right w:val="nil"/>
            </w:tcBorders>
            <w:shd w:val="clear" w:color="auto" w:fill="auto"/>
            <w:noWrap/>
            <w:vAlign w:val="bottom"/>
            <w:hideMark/>
          </w:tcPr>
          <w:p w14:paraId="7AC4ED19" w14:textId="77777777" w:rsidR="00A61788" w:rsidRPr="00A61788" w:rsidRDefault="00A61788" w:rsidP="00A61788">
            <w:pPr>
              <w:jc w:val="right"/>
              <w:rPr>
                <w:rFonts w:eastAsia="Times New Roman"/>
                <w:color w:val="000000"/>
                <w:sz w:val="16"/>
                <w:szCs w:val="16"/>
              </w:rPr>
            </w:pPr>
            <w:r w:rsidRPr="00A61788">
              <w:rPr>
                <w:rFonts w:eastAsia="Times New Roman"/>
                <w:color w:val="000000"/>
                <w:sz w:val="16"/>
                <w:szCs w:val="16"/>
              </w:rPr>
              <w:t>Aug-20</w:t>
            </w:r>
          </w:p>
        </w:tc>
        <w:tc>
          <w:tcPr>
            <w:tcW w:w="1959" w:type="dxa"/>
            <w:tcBorders>
              <w:top w:val="nil"/>
              <w:left w:val="single" w:sz="8" w:space="0" w:color="auto"/>
              <w:bottom w:val="nil"/>
              <w:right w:val="single" w:sz="8" w:space="0" w:color="auto"/>
            </w:tcBorders>
            <w:shd w:val="clear" w:color="auto" w:fill="auto"/>
            <w:noWrap/>
            <w:vAlign w:val="bottom"/>
            <w:hideMark/>
          </w:tcPr>
          <w:p w14:paraId="6FC8DD4D" w14:textId="77777777" w:rsidR="00A61788" w:rsidRPr="00A61788" w:rsidRDefault="00A61788" w:rsidP="00A61788">
            <w:pPr>
              <w:rPr>
                <w:rFonts w:eastAsia="Times New Roman"/>
                <w:color w:val="000000"/>
                <w:sz w:val="16"/>
                <w:szCs w:val="16"/>
              </w:rPr>
            </w:pPr>
            <w:r w:rsidRPr="00A61788">
              <w:rPr>
                <w:rFonts w:eastAsia="Times New Roman"/>
                <w:color w:val="000000"/>
                <w:sz w:val="16"/>
                <w:szCs w:val="16"/>
              </w:rPr>
              <w:t> </w:t>
            </w:r>
          </w:p>
        </w:tc>
        <w:tc>
          <w:tcPr>
            <w:tcW w:w="910" w:type="dxa"/>
            <w:tcBorders>
              <w:top w:val="nil"/>
              <w:left w:val="nil"/>
              <w:bottom w:val="nil"/>
              <w:right w:val="nil"/>
            </w:tcBorders>
            <w:shd w:val="clear" w:color="auto" w:fill="auto"/>
            <w:noWrap/>
            <w:vAlign w:val="bottom"/>
            <w:hideMark/>
          </w:tcPr>
          <w:p w14:paraId="07DED1AE" w14:textId="77777777" w:rsidR="00A61788" w:rsidRPr="00A61788" w:rsidRDefault="00A61788" w:rsidP="00A61788">
            <w:pPr>
              <w:rPr>
                <w:rFonts w:eastAsia="Times New Roman"/>
                <w:b/>
                <w:bCs/>
                <w:color w:val="000000"/>
                <w:sz w:val="16"/>
                <w:szCs w:val="16"/>
              </w:rPr>
            </w:pPr>
            <w:r w:rsidRPr="00A61788">
              <w:rPr>
                <w:rFonts w:eastAsia="Times New Roman"/>
                <w:b/>
                <w:bCs/>
                <w:color w:val="000000"/>
                <w:sz w:val="16"/>
                <w:szCs w:val="16"/>
              </w:rPr>
              <w:t>←</w:t>
            </w:r>
          </w:p>
        </w:tc>
        <w:tc>
          <w:tcPr>
            <w:tcW w:w="5728" w:type="dxa"/>
            <w:tcBorders>
              <w:top w:val="nil"/>
              <w:left w:val="nil"/>
              <w:bottom w:val="nil"/>
              <w:right w:val="nil"/>
            </w:tcBorders>
            <w:shd w:val="clear" w:color="auto" w:fill="auto"/>
            <w:noWrap/>
            <w:vAlign w:val="bottom"/>
            <w:hideMark/>
          </w:tcPr>
          <w:p w14:paraId="0A1EB9AF" w14:textId="77777777" w:rsidR="00A61788" w:rsidRPr="00A61788" w:rsidRDefault="00A61788" w:rsidP="00A61788">
            <w:pPr>
              <w:rPr>
                <w:rFonts w:eastAsia="Times New Roman"/>
                <w:b/>
                <w:bCs/>
                <w:color w:val="000000"/>
                <w:sz w:val="16"/>
                <w:szCs w:val="16"/>
              </w:rPr>
            </w:pPr>
            <w:r w:rsidRPr="00A61788">
              <w:rPr>
                <w:rFonts w:eastAsia="Times New Roman"/>
                <w:b/>
                <w:bCs/>
                <w:color w:val="000000"/>
                <w:sz w:val="16"/>
                <w:szCs w:val="16"/>
              </w:rPr>
              <w:t>enter your monthly estimates in the box to the left</w:t>
            </w:r>
          </w:p>
        </w:tc>
      </w:tr>
      <w:tr w:rsidR="00A61788" w:rsidRPr="00A61788" w14:paraId="2BBDA0CB" w14:textId="77777777" w:rsidTr="00A61788">
        <w:trPr>
          <w:trHeight w:val="268"/>
        </w:trPr>
        <w:tc>
          <w:tcPr>
            <w:tcW w:w="1018" w:type="dxa"/>
            <w:tcBorders>
              <w:top w:val="nil"/>
              <w:left w:val="nil"/>
              <w:bottom w:val="nil"/>
              <w:right w:val="nil"/>
            </w:tcBorders>
            <w:shd w:val="clear" w:color="auto" w:fill="auto"/>
            <w:noWrap/>
            <w:vAlign w:val="bottom"/>
            <w:hideMark/>
          </w:tcPr>
          <w:p w14:paraId="68E9A950" w14:textId="77777777" w:rsidR="00A61788" w:rsidRPr="00A61788" w:rsidRDefault="00A61788" w:rsidP="00A61788">
            <w:pPr>
              <w:jc w:val="right"/>
              <w:rPr>
                <w:rFonts w:eastAsia="Times New Roman"/>
                <w:color w:val="000000"/>
                <w:sz w:val="16"/>
                <w:szCs w:val="16"/>
              </w:rPr>
            </w:pPr>
            <w:r w:rsidRPr="00A61788">
              <w:rPr>
                <w:rFonts w:eastAsia="Times New Roman"/>
                <w:color w:val="000000"/>
                <w:sz w:val="16"/>
                <w:szCs w:val="16"/>
              </w:rPr>
              <w:t>Sep-20</w:t>
            </w:r>
          </w:p>
        </w:tc>
        <w:tc>
          <w:tcPr>
            <w:tcW w:w="1959" w:type="dxa"/>
            <w:tcBorders>
              <w:top w:val="nil"/>
              <w:left w:val="single" w:sz="8" w:space="0" w:color="auto"/>
              <w:bottom w:val="nil"/>
              <w:right w:val="single" w:sz="8" w:space="0" w:color="auto"/>
            </w:tcBorders>
            <w:shd w:val="clear" w:color="auto" w:fill="auto"/>
            <w:noWrap/>
            <w:vAlign w:val="bottom"/>
            <w:hideMark/>
          </w:tcPr>
          <w:p w14:paraId="67114E42" w14:textId="77777777" w:rsidR="00A61788" w:rsidRPr="00A61788" w:rsidRDefault="00A61788" w:rsidP="00A61788">
            <w:pPr>
              <w:rPr>
                <w:rFonts w:eastAsia="Times New Roman"/>
                <w:color w:val="000000"/>
                <w:sz w:val="16"/>
                <w:szCs w:val="16"/>
              </w:rPr>
            </w:pPr>
            <w:r w:rsidRPr="00A61788">
              <w:rPr>
                <w:rFonts w:eastAsia="Times New Roman"/>
                <w:color w:val="000000"/>
                <w:sz w:val="16"/>
                <w:szCs w:val="16"/>
              </w:rPr>
              <w:t> </w:t>
            </w:r>
          </w:p>
        </w:tc>
        <w:tc>
          <w:tcPr>
            <w:tcW w:w="910" w:type="dxa"/>
            <w:tcBorders>
              <w:top w:val="nil"/>
              <w:left w:val="nil"/>
              <w:bottom w:val="nil"/>
              <w:right w:val="nil"/>
            </w:tcBorders>
            <w:shd w:val="clear" w:color="auto" w:fill="auto"/>
            <w:noWrap/>
            <w:vAlign w:val="bottom"/>
            <w:hideMark/>
          </w:tcPr>
          <w:p w14:paraId="1DF41EE8" w14:textId="77777777" w:rsidR="00A61788" w:rsidRPr="00A61788" w:rsidRDefault="00A61788" w:rsidP="00A61788">
            <w:pPr>
              <w:rPr>
                <w:rFonts w:eastAsia="Times New Roman"/>
                <w:b/>
                <w:bCs/>
                <w:color w:val="000000"/>
                <w:sz w:val="16"/>
                <w:szCs w:val="16"/>
              </w:rPr>
            </w:pPr>
            <w:r w:rsidRPr="00A61788">
              <w:rPr>
                <w:rFonts w:eastAsia="Times New Roman"/>
                <w:b/>
                <w:bCs/>
                <w:color w:val="000000"/>
                <w:sz w:val="16"/>
                <w:szCs w:val="16"/>
              </w:rPr>
              <w:t>←</w:t>
            </w:r>
          </w:p>
        </w:tc>
        <w:tc>
          <w:tcPr>
            <w:tcW w:w="5728" w:type="dxa"/>
            <w:tcBorders>
              <w:top w:val="nil"/>
              <w:left w:val="nil"/>
              <w:bottom w:val="nil"/>
              <w:right w:val="nil"/>
            </w:tcBorders>
            <w:shd w:val="clear" w:color="auto" w:fill="auto"/>
            <w:noWrap/>
            <w:vAlign w:val="bottom"/>
            <w:hideMark/>
          </w:tcPr>
          <w:p w14:paraId="39527775" w14:textId="77777777" w:rsidR="00A61788" w:rsidRPr="00A61788" w:rsidRDefault="00A61788" w:rsidP="00A61788">
            <w:pPr>
              <w:rPr>
                <w:rFonts w:eastAsia="Times New Roman"/>
                <w:b/>
                <w:bCs/>
                <w:color w:val="000000"/>
                <w:sz w:val="16"/>
                <w:szCs w:val="16"/>
              </w:rPr>
            </w:pPr>
            <w:r w:rsidRPr="00A61788">
              <w:rPr>
                <w:rFonts w:eastAsia="Times New Roman"/>
                <w:b/>
                <w:bCs/>
                <w:color w:val="000000"/>
                <w:sz w:val="16"/>
                <w:szCs w:val="16"/>
              </w:rPr>
              <w:t>enter your monthly estimates in the box to the left</w:t>
            </w:r>
          </w:p>
        </w:tc>
      </w:tr>
      <w:tr w:rsidR="00A61788" w:rsidRPr="00A61788" w14:paraId="67A3452B" w14:textId="77777777" w:rsidTr="00A61788">
        <w:trPr>
          <w:trHeight w:val="268"/>
        </w:trPr>
        <w:tc>
          <w:tcPr>
            <w:tcW w:w="1018" w:type="dxa"/>
            <w:tcBorders>
              <w:top w:val="nil"/>
              <w:left w:val="nil"/>
              <w:bottom w:val="nil"/>
              <w:right w:val="nil"/>
            </w:tcBorders>
            <w:shd w:val="clear" w:color="auto" w:fill="auto"/>
            <w:noWrap/>
            <w:vAlign w:val="bottom"/>
            <w:hideMark/>
          </w:tcPr>
          <w:p w14:paraId="24CE44B2" w14:textId="77777777" w:rsidR="00A61788" w:rsidRPr="00A61788" w:rsidRDefault="00A61788" w:rsidP="00A61788">
            <w:pPr>
              <w:jc w:val="right"/>
              <w:rPr>
                <w:rFonts w:eastAsia="Times New Roman"/>
                <w:color w:val="000000"/>
                <w:sz w:val="16"/>
                <w:szCs w:val="16"/>
              </w:rPr>
            </w:pPr>
            <w:r w:rsidRPr="00A61788">
              <w:rPr>
                <w:rFonts w:eastAsia="Times New Roman"/>
                <w:color w:val="000000"/>
                <w:sz w:val="16"/>
                <w:szCs w:val="16"/>
              </w:rPr>
              <w:t>Oct-20</w:t>
            </w:r>
          </w:p>
        </w:tc>
        <w:tc>
          <w:tcPr>
            <w:tcW w:w="1959" w:type="dxa"/>
            <w:tcBorders>
              <w:top w:val="nil"/>
              <w:left w:val="single" w:sz="8" w:space="0" w:color="auto"/>
              <w:bottom w:val="nil"/>
              <w:right w:val="single" w:sz="8" w:space="0" w:color="auto"/>
            </w:tcBorders>
            <w:shd w:val="clear" w:color="auto" w:fill="auto"/>
            <w:noWrap/>
            <w:vAlign w:val="bottom"/>
            <w:hideMark/>
          </w:tcPr>
          <w:p w14:paraId="182E15F1" w14:textId="77777777" w:rsidR="00A61788" w:rsidRPr="00A61788" w:rsidRDefault="00A61788" w:rsidP="00A61788">
            <w:pPr>
              <w:rPr>
                <w:rFonts w:eastAsia="Times New Roman"/>
                <w:color w:val="000000"/>
                <w:sz w:val="16"/>
                <w:szCs w:val="16"/>
              </w:rPr>
            </w:pPr>
            <w:r w:rsidRPr="00A61788">
              <w:rPr>
                <w:rFonts w:eastAsia="Times New Roman"/>
                <w:color w:val="000000"/>
                <w:sz w:val="16"/>
                <w:szCs w:val="16"/>
              </w:rPr>
              <w:t> </w:t>
            </w:r>
          </w:p>
        </w:tc>
        <w:tc>
          <w:tcPr>
            <w:tcW w:w="910" w:type="dxa"/>
            <w:tcBorders>
              <w:top w:val="nil"/>
              <w:left w:val="nil"/>
              <w:bottom w:val="nil"/>
              <w:right w:val="nil"/>
            </w:tcBorders>
            <w:shd w:val="clear" w:color="auto" w:fill="auto"/>
            <w:noWrap/>
            <w:vAlign w:val="bottom"/>
            <w:hideMark/>
          </w:tcPr>
          <w:p w14:paraId="3B0C77A6" w14:textId="77777777" w:rsidR="00A61788" w:rsidRPr="00A61788" w:rsidRDefault="00A61788" w:rsidP="00A61788">
            <w:pPr>
              <w:rPr>
                <w:rFonts w:eastAsia="Times New Roman"/>
                <w:b/>
                <w:bCs/>
                <w:color w:val="000000"/>
                <w:sz w:val="16"/>
                <w:szCs w:val="16"/>
              </w:rPr>
            </w:pPr>
            <w:r w:rsidRPr="00A61788">
              <w:rPr>
                <w:rFonts w:eastAsia="Times New Roman"/>
                <w:b/>
                <w:bCs/>
                <w:color w:val="000000"/>
                <w:sz w:val="16"/>
                <w:szCs w:val="16"/>
              </w:rPr>
              <w:t>←</w:t>
            </w:r>
          </w:p>
        </w:tc>
        <w:tc>
          <w:tcPr>
            <w:tcW w:w="5728" w:type="dxa"/>
            <w:tcBorders>
              <w:top w:val="nil"/>
              <w:left w:val="nil"/>
              <w:bottom w:val="nil"/>
              <w:right w:val="nil"/>
            </w:tcBorders>
            <w:shd w:val="clear" w:color="auto" w:fill="auto"/>
            <w:noWrap/>
            <w:vAlign w:val="bottom"/>
            <w:hideMark/>
          </w:tcPr>
          <w:p w14:paraId="6856DE83" w14:textId="77777777" w:rsidR="00A61788" w:rsidRPr="00A61788" w:rsidRDefault="00A61788" w:rsidP="00A61788">
            <w:pPr>
              <w:rPr>
                <w:rFonts w:eastAsia="Times New Roman"/>
                <w:b/>
                <w:bCs/>
                <w:color w:val="000000"/>
                <w:sz w:val="16"/>
                <w:szCs w:val="16"/>
              </w:rPr>
            </w:pPr>
            <w:r w:rsidRPr="00A61788">
              <w:rPr>
                <w:rFonts w:eastAsia="Times New Roman"/>
                <w:b/>
                <w:bCs/>
                <w:color w:val="000000"/>
                <w:sz w:val="16"/>
                <w:szCs w:val="16"/>
              </w:rPr>
              <w:t>enter your monthly estimates in the box to the left</w:t>
            </w:r>
          </w:p>
        </w:tc>
      </w:tr>
      <w:tr w:rsidR="00A61788" w:rsidRPr="00A61788" w14:paraId="05CA2DFF" w14:textId="77777777" w:rsidTr="00A61788">
        <w:trPr>
          <w:trHeight w:val="268"/>
        </w:trPr>
        <w:tc>
          <w:tcPr>
            <w:tcW w:w="1018" w:type="dxa"/>
            <w:tcBorders>
              <w:top w:val="nil"/>
              <w:left w:val="nil"/>
              <w:bottom w:val="nil"/>
              <w:right w:val="nil"/>
            </w:tcBorders>
            <w:shd w:val="clear" w:color="auto" w:fill="auto"/>
            <w:noWrap/>
            <w:vAlign w:val="bottom"/>
            <w:hideMark/>
          </w:tcPr>
          <w:p w14:paraId="7DA16CF1" w14:textId="77777777" w:rsidR="00A61788" w:rsidRPr="00A61788" w:rsidRDefault="00A61788" w:rsidP="00A61788">
            <w:pPr>
              <w:jc w:val="right"/>
              <w:rPr>
                <w:rFonts w:eastAsia="Times New Roman"/>
                <w:color w:val="000000"/>
                <w:sz w:val="16"/>
                <w:szCs w:val="16"/>
              </w:rPr>
            </w:pPr>
            <w:r w:rsidRPr="00A61788">
              <w:rPr>
                <w:rFonts w:eastAsia="Times New Roman"/>
                <w:color w:val="000000"/>
                <w:sz w:val="16"/>
                <w:szCs w:val="16"/>
              </w:rPr>
              <w:t>Nov-20</w:t>
            </w:r>
          </w:p>
        </w:tc>
        <w:tc>
          <w:tcPr>
            <w:tcW w:w="1959" w:type="dxa"/>
            <w:tcBorders>
              <w:top w:val="nil"/>
              <w:left w:val="single" w:sz="8" w:space="0" w:color="auto"/>
              <w:bottom w:val="nil"/>
              <w:right w:val="single" w:sz="8" w:space="0" w:color="auto"/>
            </w:tcBorders>
            <w:shd w:val="clear" w:color="auto" w:fill="auto"/>
            <w:noWrap/>
            <w:vAlign w:val="bottom"/>
            <w:hideMark/>
          </w:tcPr>
          <w:p w14:paraId="34DD5017" w14:textId="77777777" w:rsidR="00A61788" w:rsidRPr="00A61788" w:rsidRDefault="00A61788" w:rsidP="00A61788">
            <w:pPr>
              <w:rPr>
                <w:rFonts w:eastAsia="Times New Roman"/>
                <w:color w:val="000000"/>
                <w:sz w:val="16"/>
                <w:szCs w:val="16"/>
              </w:rPr>
            </w:pPr>
            <w:r w:rsidRPr="00A61788">
              <w:rPr>
                <w:rFonts w:eastAsia="Times New Roman"/>
                <w:color w:val="000000"/>
                <w:sz w:val="16"/>
                <w:szCs w:val="16"/>
              </w:rPr>
              <w:t> </w:t>
            </w:r>
          </w:p>
        </w:tc>
        <w:tc>
          <w:tcPr>
            <w:tcW w:w="910" w:type="dxa"/>
            <w:tcBorders>
              <w:top w:val="nil"/>
              <w:left w:val="nil"/>
              <w:bottom w:val="nil"/>
              <w:right w:val="nil"/>
            </w:tcBorders>
            <w:shd w:val="clear" w:color="auto" w:fill="auto"/>
            <w:noWrap/>
            <w:vAlign w:val="bottom"/>
            <w:hideMark/>
          </w:tcPr>
          <w:p w14:paraId="2956439F" w14:textId="77777777" w:rsidR="00A61788" w:rsidRPr="00A61788" w:rsidRDefault="00A61788" w:rsidP="00A61788">
            <w:pPr>
              <w:rPr>
                <w:rFonts w:eastAsia="Times New Roman"/>
                <w:b/>
                <w:bCs/>
                <w:color w:val="000000"/>
                <w:sz w:val="16"/>
                <w:szCs w:val="16"/>
              </w:rPr>
            </w:pPr>
            <w:r w:rsidRPr="00A61788">
              <w:rPr>
                <w:rFonts w:eastAsia="Times New Roman"/>
                <w:b/>
                <w:bCs/>
                <w:color w:val="000000"/>
                <w:sz w:val="16"/>
                <w:szCs w:val="16"/>
              </w:rPr>
              <w:t>←</w:t>
            </w:r>
          </w:p>
        </w:tc>
        <w:tc>
          <w:tcPr>
            <w:tcW w:w="5728" w:type="dxa"/>
            <w:tcBorders>
              <w:top w:val="nil"/>
              <w:left w:val="nil"/>
              <w:bottom w:val="nil"/>
              <w:right w:val="nil"/>
            </w:tcBorders>
            <w:shd w:val="clear" w:color="auto" w:fill="auto"/>
            <w:noWrap/>
            <w:vAlign w:val="bottom"/>
            <w:hideMark/>
          </w:tcPr>
          <w:p w14:paraId="6D6CE641" w14:textId="77777777" w:rsidR="00A61788" w:rsidRPr="00A61788" w:rsidRDefault="00A61788" w:rsidP="00A61788">
            <w:pPr>
              <w:rPr>
                <w:rFonts w:eastAsia="Times New Roman"/>
                <w:b/>
                <w:bCs/>
                <w:color w:val="000000"/>
                <w:sz w:val="16"/>
                <w:szCs w:val="16"/>
              </w:rPr>
            </w:pPr>
            <w:r w:rsidRPr="00A61788">
              <w:rPr>
                <w:rFonts w:eastAsia="Times New Roman"/>
                <w:b/>
                <w:bCs/>
                <w:color w:val="000000"/>
                <w:sz w:val="16"/>
                <w:szCs w:val="16"/>
              </w:rPr>
              <w:t>enter your monthly estimates in the box to the left</w:t>
            </w:r>
          </w:p>
        </w:tc>
      </w:tr>
      <w:tr w:rsidR="00A61788" w:rsidRPr="00A61788" w14:paraId="5A0753F8" w14:textId="77777777" w:rsidTr="00A61788">
        <w:trPr>
          <w:trHeight w:val="268"/>
        </w:trPr>
        <w:tc>
          <w:tcPr>
            <w:tcW w:w="1018" w:type="dxa"/>
            <w:tcBorders>
              <w:top w:val="nil"/>
              <w:left w:val="nil"/>
              <w:bottom w:val="nil"/>
              <w:right w:val="nil"/>
            </w:tcBorders>
            <w:shd w:val="clear" w:color="auto" w:fill="auto"/>
            <w:noWrap/>
            <w:vAlign w:val="bottom"/>
            <w:hideMark/>
          </w:tcPr>
          <w:p w14:paraId="38535625" w14:textId="77777777" w:rsidR="00A61788" w:rsidRPr="00A61788" w:rsidRDefault="00A61788" w:rsidP="00A61788">
            <w:pPr>
              <w:jc w:val="right"/>
              <w:rPr>
                <w:rFonts w:eastAsia="Times New Roman"/>
                <w:color w:val="000000"/>
                <w:sz w:val="16"/>
                <w:szCs w:val="16"/>
              </w:rPr>
            </w:pPr>
            <w:r w:rsidRPr="00A61788">
              <w:rPr>
                <w:rFonts w:eastAsia="Times New Roman"/>
                <w:color w:val="000000"/>
                <w:sz w:val="16"/>
                <w:szCs w:val="16"/>
              </w:rPr>
              <w:t>Dec-20</w:t>
            </w:r>
          </w:p>
        </w:tc>
        <w:tc>
          <w:tcPr>
            <w:tcW w:w="1959" w:type="dxa"/>
            <w:tcBorders>
              <w:top w:val="nil"/>
              <w:left w:val="single" w:sz="8" w:space="0" w:color="auto"/>
              <w:bottom w:val="nil"/>
              <w:right w:val="single" w:sz="8" w:space="0" w:color="auto"/>
            </w:tcBorders>
            <w:shd w:val="clear" w:color="auto" w:fill="auto"/>
            <w:noWrap/>
            <w:vAlign w:val="bottom"/>
            <w:hideMark/>
          </w:tcPr>
          <w:p w14:paraId="701CA05B" w14:textId="77777777" w:rsidR="00A61788" w:rsidRPr="00A61788" w:rsidRDefault="00A61788" w:rsidP="00A61788">
            <w:pPr>
              <w:rPr>
                <w:rFonts w:eastAsia="Times New Roman"/>
                <w:color w:val="000000"/>
                <w:sz w:val="16"/>
                <w:szCs w:val="16"/>
              </w:rPr>
            </w:pPr>
            <w:r w:rsidRPr="00A61788">
              <w:rPr>
                <w:rFonts w:eastAsia="Times New Roman"/>
                <w:color w:val="000000"/>
                <w:sz w:val="16"/>
                <w:szCs w:val="16"/>
              </w:rPr>
              <w:t> </w:t>
            </w:r>
          </w:p>
        </w:tc>
        <w:tc>
          <w:tcPr>
            <w:tcW w:w="910" w:type="dxa"/>
            <w:tcBorders>
              <w:top w:val="nil"/>
              <w:left w:val="nil"/>
              <w:bottom w:val="nil"/>
              <w:right w:val="nil"/>
            </w:tcBorders>
            <w:shd w:val="clear" w:color="auto" w:fill="auto"/>
            <w:noWrap/>
            <w:vAlign w:val="bottom"/>
            <w:hideMark/>
          </w:tcPr>
          <w:p w14:paraId="1540B7E0" w14:textId="77777777" w:rsidR="00A61788" w:rsidRPr="00A61788" w:rsidRDefault="00A61788" w:rsidP="00A61788">
            <w:pPr>
              <w:rPr>
                <w:rFonts w:eastAsia="Times New Roman"/>
                <w:b/>
                <w:bCs/>
                <w:color w:val="000000"/>
                <w:sz w:val="16"/>
                <w:szCs w:val="16"/>
              </w:rPr>
            </w:pPr>
            <w:r w:rsidRPr="00A61788">
              <w:rPr>
                <w:rFonts w:eastAsia="Times New Roman"/>
                <w:b/>
                <w:bCs/>
                <w:color w:val="000000"/>
                <w:sz w:val="16"/>
                <w:szCs w:val="16"/>
              </w:rPr>
              <w:t>←</w:t>
            </w:r>
          </w:p>
        </w:tc>
        <w:tc>
          <w:tcPr>
            <w:tcW w:w="5728" w:type="dxa"/>
            <w:tcBorders>
              <w:top w:val="nil"/>
              <w:left w:val="nil"/>
              <w:bottom w:val="nil"/>
              <w:right w:val="nil"/>
            </w:tcBorders>
            <w:shd w:val="clear" w:color="auto" w:fill="auto"/>
            <w:noWrap/>
            <w:vAlign w:val="bottom"/>
            <w:hideMark/>
          </w:tcPr>
          <w:p w14:paraId="6EDAC6BE" w14:textId="77777777" w:rsidR="00A61788" w:rsidRPr="00A61788" w:rsidRDefault="00A61788" w:rsidP="00A61788">
            <w:pPr>
              <w:rPr>
                <w:rFonts w:eastAsia="Times New Roman"/>
                <w:b/>
                <w:bCs/>
                <w:color w:val="000000"/>
                <w:sz w:val="16"/>
                <w:szCs w:val="16"/>
              </w:rPr>
            </w:pPr>
            <w:r w:rsidRPr="00A61788">
              <w:rPr>
                <w:rFonts w:eastAsia="Times New Roman"/>
                <w:b/>
                <w:bCs/>
                <w:color w:val="000000"/>
                <w:sz w:val="16"/>
                <w:szCs w:val="16"/>
              </w:rPr>
              <w:t>enter your monthly estimates in the box to the left</w:t>
            </w:r>
          </w:p>
        </w:tc>
      </w:tr>
      <w:tr w:rsidR="00A61788" w:rsidRPr="00A61788" w14:paraId="680C815A" w14:textId="77777777" w:rsidTr="00A61788">
        <w:trPr>
          <w:trHeight w:val="268"/>
        </w:trPr>
        <w:tc>
          <w:tcPr>
            <w:tcW w:w="1018" w:type="dxa"/>
            <w:tcBorders>
              <w:top w:val="nil"/>
              <w:left w:val="nil"/>
              <w:bottom w:val="nil"/>
              <w:right w:val="nil"/>
            </w:tcBorders>
            <w:shd w:val="clear" w:color="auto" w:fill="auto"/>
            <w:noWrap/>
            <w:vAlign w:val="bottom"/>
            <w:hideMark/>
          </w:tcPr>
          <w:p w14:paraId="662D2F20" w14:textId="77777777" w:rsidR="00A61788" w:rsidRPr="00A61788" w:rsidRDefault="00A61788" w:rsidP="00A61788">
            <w:pPr>
              <w:jc w:val="right"/>
              <w:rPr>
                <w:rFonts w:eastAsia="Times New Roman"/>
                <w:color w:val="000000"/>
                <w:sz w:val="16"/>
                <w:szCs w:val="16"/>
              </w:rPr>
            </w:pPr>
            <w:r w:rsidRPr="00A61788">
              <w:rPr>
                <w:rFonts w:eastAsia="Times New Roman"/>
                <w:color w:val="000000"/>
                <w:sz w:val="16"/>
                <w:szCs w:val="16"/>
              </w:rPr>
              <w:t>Jan-21</w:t>
            </w:r>
          </w:p>
        </w:tc>
        <w:tc>
          <w:tcPr>
            <w:tcW w:w="1959" w:type="dxa"/>
            <w:tcBorders>
              <w:top w:val="nil"/>
              <w:left w:val="single" w:sz="8" w:space="0" w:color="auto"/>
              <w:bottom w:val="nil"/>
              <w:right w:val="single" w:sz="8" w:space="0" w:color="auto"/>
            </w:tcBorders>
            <w:shd w:val="clear" w:color="auto" w:fill="auto"/>
            <w:noWrap/>
            <w:vAlign w:val="bottom"/>
            <w:hideMark/>
          </w:tcPr>
          <w:p w14:paraId="6E75DD40" w14:textId="77777777" w:rsidR="00A61788" w:rsidRPr="00A61788" w:rsidRDefault="00A61788" w:rsidP="00A61788">
            <w:pPr>
              <w:rPr>
                <w:rFonts w:eastAsia="Times New Roman"/>
                <w:color w:val="000000"/>
                <w:sz w:val="16"/>
                <w:szCs w:val="16"/>
              </w:rPr>
            </w:pPr>
            <w:r w:rsidRPr="00A61788">
              <w:rPr>
                <w:rFonts w:eastAsia="Times New Roman"/>
                <w:color w:val="000000"/>
                <w:sz w:val="16"/>
                <w:szCs w:val="16"/>
              </w:rPr>
              <w:t> </w:t>
            </w:r>
          </w:p>
        </w:tc>
        <w:tc>
          <w:tcPr>
            <w:tcW w:w="910" w:type="dxa"/>
            <w:tcBorders>
              <w:top w:val="nil"/>
              <w:left w:val="nil"/>
              <w:bottom w:val="nil"/>
              <w:right w:val="nil"/>
            </w:tcBorders>
            <w:shd w:val="clear" w:color="auto" w:fill="auto"/>
            <w:noWrap/>
            <w:vAlign w:val="bottom"/>
            <w:hideMark/>
          </w:tcPr>
          <w:p w14:paraId="3AB5DF67" w14:textId="77777777" w:rsidR="00A61788" w:rsidRPr="00A61788" w:rsidRDefault="00A61788" w:rsidP="00A61788">
            <w:pPr>
              <w:rPr>
                <w:rFonts w:eastAsia="Times New Roman"/>
                <w:b/>
                <w:bCs/>
                <w:color w:val="000000"/>
                <w:sz w:val="16"/>
                <w:szCs w:val="16"/>
              </w:rPr>
            </w:pPr>
            <w:r w:rsidRPr="00A61788">
              <w:rPr>
                <w:rFonts w:eastAsia="Times New Roman"/>
                <w:b/>
                <w:bCs/>
                <w:color w:val="000000"/>
                <w:sz w:val="16"/>
                <w:szCs w:val="16"/>
              </w:rPr>
              <w:t>←</w:t>
            </w:r>
          </w:p>
        </w:tc>
        <w:tc>
          <w:tcPr>
            <w:tcW w:w="5728" w:type="dxa"/>
            <w:tcBorders>
              <w:top w:val="nil"/>
              <w:left w:val="nil"/>
              <w:bottom w:val="nil"/>
              <w:right w:val="nil"/>
            </w:tcBorders>
            <w:shd w:val="clear" w:color="auto" w:fill="auto"/>
            <w:noWrap/>
            <w:vAlign w:val="bottom"/>
            <w:hideMark/>
          </w:tcPr>
          <w:p w14:paraId="6E4855B2" w14:textId="77777777" w:rsidR="00A61788" w:rsidRPr="00A61788" w:rsidRDefault="00A61788" w:rsidP="00A61788">
            <w:pPr>
              <w:rPr>
                <w:rFonts w:eastAsia="Times New Roman"/>
                <w:b/>
                <w:bCs/>
                <w:color w:val="000000"/>
                <w:sz w:val="16"/>
                <w:szCs w:val="16"/>
              </w:rPr>
            </w:pPr>
            <w:r w:rsidRPr="00A61788">
              <w:rPr>
                <w:rFonts w:eastAsia="Times New Roman"/>
                <w:b/>
                <w:bCs/>
                <w:color w:val="000000"/>
                <w:sz w:val="16"/>
                <w:szCs w:val="16"/>
              </w:rPr>
              <w:t>enter your monthly estimates in the box to the left</w:t>
            </w:r>
          </w:p>
        </w:tc>
      </w:tr>
      <w:tr w:rsidR="00A61788" w:rsidRPr="00A61788" w14:paraId="7958AE26" w14:textId="77777777" w:rsidTr="00A61788">
        <w:trPr>
          <w:trHeight w:val="268"/>
        </w:trPr>
        <w:tc>
          <w:tcPr>
            <w:tcW w:w="1018" w:type="dxa"/>
            <w:tcBorders>
              <w:top w:val="nil"/>
              <w:left w:val="nil"/>
              <w:bottom w:val="nil"/>
              <w:right w:val="nil"/>
            </w:tcBorders>
            <w:shd w:val="clear" w:color="auto" w:fill="auto"/>
            <w:noWrap/>
            <w:vAlign w:val="bottom"/>
            <w:hideMark/>
          </w:tcPr>
          <w:p w14:paraId="42CB44EB" w14:textId="77777777" w:rsidR="00A61788" w:rsidRPr="00A61788" w:rsidRDefault="00A61788" w:rsidP="00A61788">
            <w:pPr>
              <w:jc w:val="right"/>
              <w:rPr>
                <w:rFonts w:eastAsia="Times New Roman"/>
                <w:color w:val="000000"/>
                <w:sz w:val="16"/>
                <w:szCs w:val="16"/>
              </w:rPr>
            </w:pPr>
            <w:r w:rsidRPr="00A61788">
              <w:rPr>
                <w:rFonts w:eastAsia="Times New Roman"/>
                <w:color w:val="000000"/>
                <w:sz w:val="16"/>
                <w:szCs w:val="16"/>
              </w:rPr>
              <w:t>Feb-21</w:t>
            </w:r>
          </w:p>
        </w:tc>
        <w:tc>
          <w:tcPr>
            <w:tcW w:w="1959" w:type="dxa"/>
            <w:tcBorders>
              <w:top w:val="nil"/>
              <w:left w:val="single" w:sz="8" w:space="0" w:color="auto"/>
              <w:bottom w:val="nil"/>
              <w:right w:val="single" w:sz="8" w:space="0" w:color="auto"/>
            </w:tcBorders>
            <w:shd w:val="clear" w:color="auto" w:fill="auto"/>
            <w:noWrap/>
            <w:vAlign w:val="bottom"/>
            <w:hideMark/>
          </w:tcPr>
          <w:p w14:paraId="0B1FC271" w14:textId="77777777" w:rsidR="00A61788" w:rsidRPr="00A61788" w:rsidRDefault="00A61788" w:rsidP="00A61788">
            <w:pPr>
              <w:rPr>
                <w:rFonts w:eastAsia="Times New Roman"/>
                <w:color w:val="000000"/>
                <w:sz w:val="16"/>
                <w:szCs w:val="16"/>
              </w:rPr>
            </w:pPr>
            <w:r w:rsidRPr="00A61788">
              <w:rPr>
                <w:rFonts w:eastAsia="Times New Roman"/>
                <w:color w:val="000000"/>
                <w:sz w:val="16"/>
                <w:szCs w:val="16"/>
              </w:rPr>
              <w:t> </w:t>
            </w:r>
          </w:p>
        </w:tc>
        <w:tc>
          <w:tcPr>
            <w:tcW w:w="910" w:type="dxa"/>
            <w:tcBorders>
              <w:top w:val="nil"/>
              <w:left w:val="nil"/>
              <w:bottom w:val="nil"/>
              <w:right w:val="nil"/>
            </w:tcBorders>
            <w:shd w:val="clear" w:color="auto" w:fill="auto"/>
            <w:noWrap/>
            <w:vAlign w:val="bottom"/>
            <w:hideMark/>
          </w:tcPr>
          <w:p w14:paraId="5C731F13" w14:textId="77777777" w:rsidR="00A61788" w:rsidRPr="00A61788" w:rsidRDefault="00A61788" w:rsidP="00A61788">
            <w:pPr>
              <w:rPr>
                <w:rFonts w:eastAsia="Times New Roman"/>
                <w:b/>
                <w:bCs/>
                <w:color w:val="000000"/>
                <w:sz w:val="16"/>
                <w:szCs w:val="16"/>
              </w:rPr>
            </w:pPr>
            <w:r w:rsidRPr="00A61788">
              <w:rPr>
                <w:rFonts w:eastAsia="Times New Roman"/>
                <w:b/>
                <w:bCs/>
                <w:color w:val="000000"/>
                <w:sz w:val="16"/>
                <w:szCs w:val="16"/>
              </w:rPr>
              <w:t>←</w:t>
            </w:r>
          </w:p>
        </w:tc>
        <w:tc>
          <w:tcPr>
            <w:tcW w:w="5728" w:type="dxa"/>
            <w:tcBorders>
              <w:top w:val="nil"/>
              <w:left w:val="nil"/>
              <w:bottom w:val="nil"/>
              <w:right w:val="nil"/>
            </w:tcBorders>
            <w:shd w:val="clear" w:color="auto" w:fill="auto"/>
            <w:noWrap/>
            <w:vAlign w:val="bottom"/>
            <w:hideMark/>
          </w:tcPr>
          <w:p w14:paraId="477BF451" w14:textId="77777777" w:rsidR="00A61788" w:rsidRPr="00A61788" w:rsidRDefault="00A61788" w:rsidP="00A61788">
            <w:pPr>
              <w:rPr>
                <w:rFonts w:eastAsia="Times New Roman"/>
                <w:b/>
                <w:bCs/>
                <w:color w:val="000000"/>
                <w:sz w:val="16"/>
                <w:szCs w:val="16"/>
              </w:rPr>
            </w:pPr>
            <w:r w:rsidRPr="00A61788">
              <w:rPr>
                <w:rFonts w:eastAsia="Times New Roman"/>
                <w:b/>
                <w:bCs/>
                <w:color w:val="000000"/>
                <w:sz w:val="16"/>
                <w:szCs w:val="16"/>
              </w:rPr>
              <w:t>enter your monthly estimates in the box to the left</w:t>
            </w:r>
          </w:p>
        </w:tc>
      </w:tr>
      <w:tr w:rsidR="00A61788" w:rsidRPr="00A61788" w14:paraId="565CC545" w14:textId="77777777" w:rsidTr="00A61788">
        <w:trPr>
          <w:trHeight w:val="268"/>
        </w:trPr>
        <w:tc>
          <w:tcPr>
            <w:tcW w:w="1018" w:type="dxa"/>
            <w:tcBorders>
              <w:top w:val="nil"/>
              <w:left w:val="nil"/>
              <w:bottom w:val="nil"/>
              <w:right w:val="nil"/>
            </w:tcBorders>
            <w:shd w:val="clear" w:color="auto" w:fill="auto"/>
            <w:noWrap/>
            <w:vAlign w:val="bottom"/>
            <w:hideMark/>
          </w:tcPr>
          <w:p w14:paraId="5A1DE921" w14:textId="77777777" w:rsidR="00A61788" w:rsidRPr="00A61788" w:rsidRDefault="00A61788" w:rsidP="00A61788">
            <w:pPr>
              <w:jc w:val="right"/>
              <w:rPr>
                <w:rFonts w:eastAsia="Times New Roman"/>
                <w:color w:val="000000"/>
                <w:sz w:val="16"/>
                <w:szCs w:val="16"/>
              </w:rPr>
            </w:pPr>
            <w:r w:rsidRPr="00A61788">
              <w:rPr>
                <w:rFonts w:eastAsia="Times New Roman"/>
                <w:color w:val="000000"/>
                <w:sz w:val="16"/>
                <w:szCs w:val="16"/>
              </w:rPr>
              <w:t>Mar-21</w:t>
            </w:r>
          </w:p>
        </w:tc>
        <w:tc>
          <w:tcPr>
            <w:tcW w:w="1959" w:type="dxa"/>
            <w:tcBorders>
              <w:top w:val="nil"/>
              <w:left w:val="single" w:sz="8" w:space="0" w:color="auto"/>
              <w:bottom w:val="nil"/>
              <w:right w:val="single" w:sz="8" w:space="0" w:color="auto"/>
            </w:tcBorders>
            <w:shd w:val="clear" w:color="auto" w:fill="auto"/>
            <w:noWrap/>
            <w:vAlign w:val="bottom"/>
            <w:hideMark/>
          </w:tcPr>
          <w:p w14:paraId="4885849C" w14:textId="77777777" w:rsidR="00A61788" w:rsidRPr="00A61788" w:rsidRDefault="00A61788" w:rsidP="00A61788">
            <w:pPr>
              <w:rPr>
                <w:rFonts w:eastAsia="Times New Roman"/>
                <w:color w:val="000000"/>
                <w:sz w:val="16"/>
                <w:szCs w:val="16"/>
              </w:rPr>
            </w:pPr>
            <w:r w:rsidRPr="00A61788">
              <w:rPr>
                <w:rFonts w:eastAsia="Times New Roman"/>
                <w:color w:val="000000"/>
                <w:sz w:val="16"/>
                <w:szCs w:val="16"/>
              </w:rPr>
              <w:t> </w:t>
            </w:r>
          </w:p>
        </w:tc>
        <w:tc>
          <w:tcPr>
            <w:tcW w:w="910" w:type="dxa"/>
            <w:tcBorders>
              <w:top w:val="nil"/>
              <w:left w:val="nil"/>
              <w:bottom w:val="nil"/>
              <w:right w:val="nil"/>
            </w:tcBorders>
            <w:shd w:val="clear" w:color="auto" w:fill="auto"/>
            <w:noWrap/>
            <w:vAlign w:val="bottom"/>
            <w:hideMark/>
          </w:tcPr>
          <w:p w14:paraId="453D248C" w14:textId="77777777" w:rsidR="00A61788" w:rsidRPr="00A61788" w:rsidRDefault="00A61788" w:rsidP="00A61788">
            <w:pPr>
              <w:rPr>
                <w:rFonts w:eastAsia="Times New Roman"/>
                <w:b/>
                <w:bCs/>
                <w:color w:val="000000"/>
                <w:sz w:val="16"/>
                <w:szCs w:val="16"/>
              </w:rPr>
            </w:pPr>
            <w:r w:rsidRPr="00A61788">
              <w:rPr>
                <w:rFonts w:eastAsia="Times New Roman"/>
                <w:b/>
                <w:bCs/>
                <w:color w:val="000000"/>
                <w:sz w:val="16"/>
                <w:szCs w:val="16"/>
              </w:rPr>
              <w:t>←</w:t>
            </w:r>
          </w:p>
        </w:tc>
        <w:tc>
          <w:tcPr>
            <w:tcW w:w="5728" w:type="dxa"/>
            <w:tcBorders>
              <w:top w:val="nil"/>
              <w:left w:val="nil"/>
              <w:bottom w:val="nil"/>
              <w:right w:val="nil"/>
            </w:tcBorders>
            <w:shd w:val="clear" w:color="auto" w:fill="auto"/>
            <w:noWrap/>
            <w:vAlign w:val="bottom"/>
            <w:hideMark/>
          </w:tcPr>
          <w:p w14:paraId="55AFDA76" w14:textId="77777777" w:rsidR="00A61788" w:rsidRPr="00A61788" w:rsidRDefault="00A61788" w:rsidP="00A61788">
            <w:pPr>
              <w:rPr>
                <w:rFonts w:eastAsia="Times New Roman"/>
                <w:b/>
                <w:bCs/>
                <w:color w:val="000000"/>
                <w:sz w:val="16"/>
                <w:szCs w:val="16"/>
              </w:rPr>
            </w:pPr>
            <w:r w:rsidRPr="00A61788">
              <w:rPr>
                <w:rFonts w:eastAsia="Times New Roman"/>
                <w:b/>
                <w:bCs/>
                <w:color w:val="000000"/>
                <w:sz w:val="16"/>
                <w:szCs w:val="16"/>
              </w:rPr>
              <w:t>enter your monthly estimates in the box to the left</w:t>
            </w:r>
          </w:p>
        </w:tc>
      </w:tr>
      <w:tr w:rsidR="00A61788" w:rsidRPr="00A61788" w14:paraId="26AA9462" w14:textId="77777777" w:rsidTr="00A61788">
        <w:trPr>
          <w:trHeight w:val="276"/>
        </w:trPr>
        <w:tc>
          <w:tcPr>
            <w:tcW w:w="1018" w:type="dxa"/>
            <w:tcBorders>
              <w:top w:val="nil"/>
              <w:left w:val="nil"/>
              <w:bottom w:val="nil"/>
              <w:right w:val="nil"/>
            </w:tcBorders>
            <w:shd w:val="clear" w:color="auto" w:fill="auto"/>
            <w:noWrap/>
            <w:vAlign w:val="bottom"/>
            <w:hideMark/>
          </w:tcPr>
          <w:p w14:paraId="4008D131" w14:textId="77777777" w:rsidR="00A61788" w:rsidRPr="00A61788" w:rsidRDefault="00A61788" w:rsidP="00A61788">
            <w:pPr>
              <w:jc w:val="right"/>
              <w:rPr>
                <w:rFonts w:eastAsia="Times New Roman"/>
                <w:color w:val="000000"/>
                <w:sz w:val="16"/>
                <w:szCs w:val="16"/>
              </w:rPr>
            </w:pPr>
            <w:r w:rsidRPr="00A61788">
              <w:rPr>
                <w:rFonts w:eastAsia="Times New Roman"/>
                <w:color w:val="000000"/>
                <w:sz w:val="16"/>
                <w:szCs w:val="16"/>
              </w:rPr>
              <w:t>Apr-21</w:t>
            </w:r>
          </w:p>
        </w:tc>
        <w:tc>
          <w:tcPr>
            <w:tcW w:w="1959" w:type="dxa"/>
            <w:tcBorders>
              <w:top w:val="nil"/>
              <w:left w:val="single" w:sz="8" w:space="0" w:color="auto"/>
              <w:bottom w:val="single" w:sz="8" w:space="0" w:color="auto"/>
              <w:right w:val="single" w:sz="8" w:space="0" w:color="auto"/>
            </w:tcBorders>
            <w:shd w:val="clear" w:color="auto" w:fill="auto"/>
            <w:noWrap/>
            <w:vAlign w:val="bottom"/>
            <w:hideMark/>
          </w:tcPr>
          <w:p w14:paraId="2D4E1892" w14:textId="77777777" w:rsidR="00A61788" w:rsidRPr="00A61788" w:rsidRDefault="00A61788" w:rsidP="00A61788">
            <w:pPr>
              <w:rPr>
                <w:rFonts w:eastAsia="Times New Roman"/>
                <w:color w:val="000000"/>
                <w:sz w:val="16"/>
                <w:szCs w:val="16"/>
              </w:rPr>
            </w:pPr>
            <w:r w:rsidRPr="00A61788">
              <w:rPr>
                <w:rFonts w:eastAsia="Times New Roman"/>
                <w:color w:val="000000"/>
                <w:sz w:val="16"/>
                <w:szCs w:val="16"/>
              </w:rPr>
              <w:t> </w:t>
            </w:r>
          </w:p>
        </w:tc>
        <w:tc>
          <w:tcPr>
            <w:tcW w:w="910" w:type="dxa"/>
            <w:tcBorders>
              <w:top w:val="nil"/>
              <w:left w:val="nil"/>
              <w:bottom w:val="nil"/>
              <w:right w:val="nil"/>
            </w:tcBorders>
            <w:shd w:val="clear" w:color="auto" w:fill="auto"/>
            <w:noWrap/>
            <w:vAlign w:val="bottom"/>
            <w:hideMark/>
          </w:tcPr>
          <w:p w14:paraId="281175BA" w14:textId="77777777" w:rsidR="00A61788" w:rsidRPr="00A61788" w:rsidRDefault="00A61788" w:rsidP="00A61788">
            <w:pPr>
              <w:rPr>
                <w:rFonts w:eastAsia="Times New Roman"/>
                <w:b/>
                <w:bCs/>
                <w:color w:val="000000"/>
                <w:sz w:val="16"/>
                <w:szCs w:val="16"/>
              </w:rPr>
            </w:pPr>
            <w:r w:rsidRPr="00A61788">
              <w:rPr>
                <w:rFonts w:eastAsia="Times New Roman"/>
                <w:b/>
                <w:bCs/>
                <w:color w:val="000000"/>
                <w:sz w:val="16"/>
                <w:szCs w:val="16"/>
              </w:rPr>
              <w:t>←</w:t>
            </w:r>
          </w:p>
        </w:tc>
        <w:tc>
          <w:tcPr>
            <w:tcW w:w="5728" w:type="dxa"/>
            <w:tcBorders>
              <w:top w:val="nil"/>
              <w:left w:val="nil"/>
              <w:bottom w:val="nil"/>
              <w:right w:val="nil"/>
            </w:tcBorders>
            <w:shd w:val="clear" w:color="auto" w:fill="auto"/>
            <w:noWrap/>
            <w:vAlign w:val="bottom"/>
            <w:hideMark/>
          </w:tcPr>
          <w:p w14:paraId="40DE2E7F" w14:textId="77777777" w:rsidR="00A61788" w:rsidRPr="00A61788" w:rsidRDefault="00A61788" w:rsidP="00A61788">
            <w:pPr>
              <w:rPr>
                <w:rFonts w:eastAsia="Times New Roman"/>
                <w:b/>
                <w:bCs/>
                <w:color w:val="000000"/>
                <w:sz w:val="16"/>
                <w:szCs w:val="16"/>
              </w:rPr>
            </w:pPr>
            <w:r w:rsidRPr="00A61788">
              <w:rPr>
                <w:rFonts w:eastAsia="Times New Roman"/>
                <w:b/>
                <w:bCs/>
                <w:color w:val="000000"/>
                <w:sz w:val="16"/>
                <w:szCs w:val="16"/>
              </w:rPr>
              <w:t>enter your monthly estimates in the box to the left</w:t>
            </w:r>
          </w:p>
        </w:tc>
      </w:tr>
    </w:tbl>
    <w:p w14:paraId="6976A65F" w14:textId="74176890" w:rsidR="00A61788" w:rsidRDefault="00A61788" w:rsidP="009B7AA5">
      <w:pPr>
        <w:spacing w:line="360" w:lineRule="auto"/>
      </w:pPr>
    </w:p>
    <w:tbl>
      <w:tblPr>
        <w:tblW w:w="9539" w:type="dxa"/>
        <w:tblInd w:w="108" w:type="dxa"/>
        <w:tblLook w:val="04A0" w:firstRow="1" w:lastRow="0" w:firstColumn="1" w:lastColumn="0" w:noHBand="0" w:noVBand="1"/>
      </w:tblPr>
      <w:tblGrid>
        <w:gridCol w:w="1170"/>
        <w:gridCol w:w="8369"/>
      </w:tblGrid>
      <w:tr w:rsidR="00A61788" w:rsidRPr="00E35E5E" w14:paraId="3AA137EB" w14:textId="77777777" w:rsidTr="00A61788">
        <w:trPr>
          <w:trHeight w:val="290"/>
        </w:trPr>
        <w:tc>
          <w:tcPr>
            <w:tcW w:w="1170" w:type="dxa"/>
            <w:tcBorders>
              <w:top w:val="nil"/>
              <w:left w:val="nil"/>
              <w:bottom w:val="nil"/>
              <w:right w:val="nil"/>
            </w:tcBorders>
            <w:shd w:val="clear" w:color="auto" w:fill="auto"/>
            <w:noWrap/>
            <w:vAlign w:val="bottom"/>
            <w:hideMark/>
          </w:tcPr>
          <w:p w14:paraId="68ECA508" w14:textId="77777777" w:rsidR="00A61788" w:rsidRPr="00E35E5E" w:rsidRDefault="00A61788" w:rsidP="00E35E5E">
            <w:pPr>
              <w:rPr>
                <w:rFonts w:ascii="Arial" w:eastAsia="Times New Roman" w:hAnsi="Arial" w:cs="Arial"/>
                <w:i/>
                <w:iCs/>
                <w:color w:val="000000"/>
                <w:sz w:val="16"/>
                <w:szCs w:val="16"/>
              </w:rPr>
            </w:pPr>
            <w:r w:rsidRPr="00E35E5E">
              <w:rPr>
                <w:rFonts w:ascii="Arial" w:eastAsia="Times New Roman" w:hAnsi="Arial" w:cs="Arial"/>
                <w:i/>
                <w:iCs/>
                <w:color w:val="000000"/>
                <w:sz w:val="16"/>
                <w:szCs w:val="16"/>
              </w:rPr>
              <w:t xml:space="preserve">Data Source: </w:t>
            </w:r>
          </w:p>
        </w:tc>
        <w:tc>
          <w:tcPr>
            <w:tcW w:w="8369" w:type="dxa"/>
            <w:tcBorders>
              <w:top w:val="nil"/>
              <w:left w:val="nil"/>
              <w:bottom w:val="nil"/>
              <w:right w:val="nil"/>
            </w:tcBorders>
            <w:shd w:val="clear" w:color="auto" w:fill="auto"/>
            <w:noWrap/>
            <w:vAlign w:val="bottom"/>
            <w:hideMark/>
          </w:tcPr>
          <w:p w14:paraId="59841186" w14:textId="77777777" w:rsidR="00A61788" w:rsidRPr="00E35E5E" w:rsidRDefault="00A61788" w:rsidP="00E35E5E">
            <w:pPr>
              <w:rPr>
                <w:rFonts w:ascii="Arial" w:eastAsia="Times New Roman" w:hAnsi="Arial" w:cs="Arial"/>
                <w:color w:val="000000"/>
                <w:sz w:val="16"/>
                <w:szCs w:val="16"/>
              </w:rPr>
            </w:pPr>
            <w:r w:rsidRPr="00E35E5E">
              <w:rPr>
                <w:rFonts w:ascii="Arial" w:eastAsia="Times New Roman" w:hAnsi="Arial" w:cs="Arial"/>
                <w:color w:val="000000"/>
                <w:sz w:val="16"/>
                <w:szCs w:val="16"/>
              </w:rPr>
              <w:t>Aggregated data from the Gallup polls conducted between January 2017 and March 2020.</w:t>
            </w:r>
          </w:p>
        </w:tc>
      </w:tr>
      <w:tr w:rsidR="00A61788" w:rsidRPr="00E35E5E" w14:paraId="256C6A0C" w14:textId="77777777" w:rsidTr="00A61788">
        <w:trPr>
          <w:trHeight w:val="290"/>
        </w:trPr>
        <w:tc>
          <w:tcPr>
            <w:tcW w:w="1170" w:type="dxa"/>
            <w:tcBorders>
              <w:top w:val="nil"/>
              <w:left w:val="nil"/>
              <w:bottom w:val="nil"/>
              <w:right w:val="nil"/>
            </w:tcBorders>
            <w:shd w:val="clear" w:color="auto" w:fill="auto"/>
            <w:noWrap/>
            <w:vAlign w:val="bottom"/>
            <w:hideMark/>
          </w:tcPr>
          <w:p w14:paraId="55EAFDF9" w14:textId="77777777" w:rsidR="00A61788" w:rsidRPr="00E35E5E" w:rsidRDefault="00A61788" w:rsidP="00E35E5E">
            <w:pPr>
              <w:rPr>
                <w:rFonts w:ascii="Arial" w:eastAsia="Times New Roman" w:hAnsi="Arial" w:cs="Arial"/>
                <w:color w:val="000000"/>
                <w:sz w:val="16"/>
                <w:szCs w:val="16"/>
              </w:rPr>
            </w:pPr>
          </w:p>
        </w:tc>
        <w:tc>
          <w:tcPr>
            <w:tcW w:w="8369" w:type="dxa"/>
            <w:tcBorders>
              <w:top w:val="nil"/>
              <w:left w:val="nil"/>
              <w:bottom w:val="nil"/>
              <w:right w:val="nil"/>
            </w:tcBorders>
            <w:shd w:val="clear" w:color="auto" w:fill="auto"/>
            <w:noWrap/>
            <w:vAlign w:val="bottom"/>
            <w:hideMark/>
          </w:tcPr>
          <w:p w14:paraId="331E1DDD" w14:textId="77777777" w:rsidR="00A61788" w:rsidRPr="00E35E5E" w:rsidRDefault="00A61788" w:rsidP="00E35E5E">
            <w:pPr>
              <w:rPr>
                <w:rFonts w:ascii="Arial" w:eastAsia="Times New Roman" w:hAnsi="Arial" w:cs="Arial"/>
                <w:color w:val="000000"/>
                <w:sz w:val="16"/>
                <w:szCs w:val="16"/>
              </w:rPr>
            </w:pPr>
            <w:r w:rsidRPr="00E35E5E">
              <w:rPr>
                <w:rFonts w:ascii="Arial" w:eastAsia="Times New Roman" w:hAnsi="Arial" w:cs="Arial"/>
                <w:color w:val="000000"/>
                <w:sz w:val="16"/>
                <w:szCs w:val="16"/>
              </w:rPr>
              <w:t>Data represents absolute value of the difference score in Presidential Job Approval by Party Identification (Democrat vs. Republican)</w:t>
            </w:r>
          </w:p>
        </w:tc>
      </w:tr>
      <w:tr w:rsidR="00A61788" w:rsidRPr="00E35E5E" w14:paraId="4BBC42C6" w14:textId="77777777" w:rsidTr="00A61788">
        <w:trPr>
          <w:trHeight w:val="290"/>
        </w:trPr>
        <w:tc>
          <w:tcPr>
            <w:tcW w:w="1170" w:type="dxa"/>
            <w:tcBorders>
              <w:top w:val="nil"/>
              <w:left w:val="nil"/>
              <w:bottom w:val="nil"/>
              <w:right w:val="nil"/>
            </w:tcBorders>
            <w:shd w:val="clear" w:color="auto" w:fill="auto"/>
            <w:noWrap/>
            <w:vAlign w:val="bottom"/>
            <w:hideMark/>
          </w:tcPr>
          <w:p w14:paraId="4B2D2221" w14:textId="77777777" w:rsidR="00A61788" w:rsidRPr="00E35E5E" w:rsidRDefault="00A61788" w:rsidP="00E35E5E">
            <w:pPr>
              <w:rPr>
                <w:rFonts w:ascii="Arial" w:eastAsia="Times New Roman" w:hAnsi="Arial" w:cs="Arial"/>
                <w:color w:val="000000"/>
                <w:sz w:val="16"/>
                <w:szCs w:val="16"/>
              </w:rPr>
            </w:pPr>
          </w:p>
        </w:tc>
        <w:tc>
          <w:tcPr>
            <w:tcW w:w="8369" w:type="dxa"/>
            <w:tcBorders>
              <w:top w:val="nil"/>
              <w:left w:val="nil"/>
              <w:bottom w:val="nil"/>
              <w:right w:val="nil"/>
            </w:tcBorders>
            <w:shd w:val="clear" w:color="auto" w:fill="auto"/>
            <w:noWrap/>
            <w:vAlign w:val="bottom"/>
            <w:hideMark/>
          </w:tcPr>
          <w:p w14:paraId="1D8328AD" w14:textId="77777777" w:rsidR="00A61788" w:rsidRPr="00E35E5E" w:rsidRDefault="00A61788" w:rsidP="00E35E5E">
            <w:pPr>
              <w:rPr>
                <w:rFonts w:ascii="Arial" w:eastAsia="Times New Roman" w:hAnsi="Arial" w:cs="Arial"/>
                <w:color w:val="000000"/>
                <w:sz w:val="16"/>
                <w:szCs w:val="16"/>
              </w:rPr>
            </w:pPr>
            <w:r w:rsidRPr="00E35E5E">
              <w:rPr>
                <w:rFonts w:ascii="Arial" w:eastAsia="Times New Roman" w:hAnsi="Arial" w:cs="Arial"/>
                <w:color w:val="000000"/>
                <w:sz w:val="16"/>
                <w:szCs w:val="16"/>
              </w:rPr>
              <w:t>Obtained from news.gallup.com/poll/203198/presidential-approval-ratings-donald-trump.aspx</w:t>
            </w:r>
          </w:p>
        </w:tc>
      </w:tr>
    </w:tbl>
    <w:p w14:paraId="4113515A" w14:textId="77777777" w:rsidR="00A61788" w:rsidRPr="001866D9" w:rsidRDefault="00A61788" w:rsidP="009B7AA5">
      <w:pPr>
        <w:spacing w:line="360" w:lineRule="auto"/>
      </w:pPr>
    </w:p>
    <w:sectPr w:rsidR="00A61788" w:rsidRPr="001866D9" w:rsidSect="009011F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F3956F" w14:textId="77777777" w:rsidR="0048532B" w:rsidRDefault="0048532B" w:rsidP="007C0A68">
      <w:r>
        <w:separator/>
      </w:r>
    </w:p>
  </w:endnote>
  <w:endnote w:type="continuationSeparator" w:id="0">
    <w:p w14:paraId="780D8A74" w14:textId="77777777" w:rsidR="0048532B" w:rsidRDefault="0048532B" w:rsidP="007C0A68">
      <w:r>
        <w:continuationSeparator/>
      </w:r>
    </w:p>
  </w:endnote>
  <w:endnote w:type="continuationNotice" w:id="1">
    <w:p w14:paraId="2DC0267A" w14:textId="77777777" w:rsidR="0048532B" w:rsidRDefault="0048532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NimbusRomNo9L-Regu">
    <w:altName w:val="Cambria"/>
    <w:panose1 w:val="00000000000000000000"/>
    <w:charset w:val="00"/>
    <w:family w:val="roman"/>
    <w:notTrueType/>
    <w:pitch w:val="default"/>
  </w:font>
  <w:font w:name="NimbusRomNo9L-ReguItal">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E1EE8B" w14:textId="77777777" w:rsidR="0048532B" w:rsidRDefault="0048532B" w:rsidP="007C0A68">
      <w:r>
        <w:separator/>
      </w:r>
    </w:p>
  </w:footnote>
  <w:footnote w:type="continuationSeparator" w:id="0">
    <w:p w14:paraId="0B5DFEC6" w14:textId="77777777" w:rsidR="0048532B" w:rsidRDefault="0048532B" w:rsidP="007C0A68">
      <w:r>
        <w:continuationSeparator/>
      </w:r>
    </w:p>
  </w:footnote>
  <w:footnote w:type="continuationNotice" w:id="1">
    <w:p w14:paraId="17BF2F04" w14:textId="77777777" w:rsidR="0048532B" w:rsidRDefault="0048532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891519" w14:textId="45F24CCD" w:rsidR="00D34388" w:rsidRDefault="00D34388" w:rsidP="00692171">
    <w:pPr>
      <w:pStyle w:val="Header"/>
      <w:tabs>
        <w:tab w:val="clear" w:pos="4680"/>
      </w:tabs>
    </w:pPr>
    <w:r>
      <w:t>BEHAVIORAL SCIENCE FORECASTING COLLABORATIVE</w:t>
    </w:r>
    <w:r>
      <w:tab/>
    </w:r>
    <w:r>
      <w:fldChar w:fldCharType="begin"/>
    </w:r>
    <w:r>
      <w:instrText xml:space="preserve"> PAGE   \* MERGEFORMAT </w:instrText>
    </w:r>
    <w:r>
      <w:fldChar w:fldCharType="separate"/>
    </w:r>
    <w:r w:rsidR="00CA506D">
      <w:rPr>
        <w:noProof/>
      </w:rPr>
      <w:t>27</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7162AB"/>
    <w:multiLevelType w:val="multilevel"/>
    <w:tmpl w:val="E93E8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9D4287A"/>
    <w:multiLevelType w:val="multilevel"/>
    <w:tmpl w:val="2CA63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trackRevisions/>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4A88"/>
    <w:rsid w:val="00000590"/>
    <w:rsid w:val="00000AF5"/>
    <w:rsid w:val="00001032"/>
    <w:rsid w:val="00001983"/>
    <w:rsid w:val="00002404"/>
    <w:rsid w:val="00004126"/>
    <w:rsid w:val="00005FE3"/>
    <w:rsid w:val="000072B1"/>
    <w:rsid w:val="00007F30"/>
    <w:rsid w:val="00010162"/>
    <w:rsid w:val="000102AD"/>
    <w:rsid w:val="00010C5E"/>
    <w:rsid w:val="000117B4"/>
    <w:rsid w:val="00011A64"/>
    <w:rsid w:val="000120D8"/>
    <w:rsid w:val="00012F99"/>
    <w:rsid w:val="000143D4"/>
    <w:rsid w:val="00015374"/>
    <w:rsid w:val="000159AB"/>
    <w:rsid w:val="00016241"/>
    <w:rsid w:val="000172B0"/>
    <w:rsid w:val="000172E9"/>
    <w:rsid w:val="000174BC"/>
    <w:rsid w:val="00020CF1"/>
    <w:rsid w:val="00021A29"/>
    <w:rsid w:val="0002234A"/>
    <w:rsid w:val="00022FBA"/>
    <w:rsid w:val="00023EAD"/>
    <w:rsid w:val="00024ABA"/>
    <w:rsid w:val="00024FCB"/>
    <w:rsid w:val="00025770"/>
    <w:rsid w:val="000267AE"/>
    <w:rsid w:val="00026864"/>
    <w:rsid w:val="00026FC4"/>
    <w:rsid w:val="00027694"/>
    <w:rsid w:val="00027B45"/>
    <w:rsid w:val="00030B1A"/>
    <w:rsid w:val="0003116A"/>
    <w:rsid w:val="000318DF"/>
    <w:rsid w:val="00031E0E"/>
    <w:rsid w:val="00031FEB"/>
    <w:rsid w:val="000321C4"/>
    <w:rsid w:val="00032479"/>
    <w:rsid w:val="000334A2"/>
    <w:rsid w:val="000342E5"/>
    <w:rsid w:val="00034398"/>
    <w:rsid w:val="000351BF"/>
    <w:rsid w:val="00036C93"/>
    <w:rsid w:val="0003758B"/>
    <w:rsid w:val="0003784E"/>
    <w:rsid w:val="00037E57"/>
    <w:rsid w:val="000405A2"/>
    <w:rsid w:val="000407C9"/>
    <w:rsid w:val="000411BF"/>
    <w:rsid w:val="0004124F"/>
    <w:rsid w:val="00041D15"/>
    <w:rsid w:val="00041EC9"/>
    <w:rsid w:val="00042020"/>
    <w:rsid w:val="00042133"/>
    <w:rsid w:val="00042F7F"/>
    <w:rsid w:val="0004370D"/>
    <w:rsid w:val="0004427A"/>
    <w:rsid w:val="000444C7"/>
    <w:rsid w:val="00044D94"/>
    <w:rsid w:val="00046501"/>
    <w:rsid w:val="00050010"/>
    <w:rsid w:val="00050CAF"/>
    <w:rsid w:val="00050D56"/>
    <w:rsid w:val="00051AF0"/>
    <w:rsid w:val="00052EFE"/>
    <w:rsid w:val="000534FA"/>
    <w:rsid w:val="000556E8"/>
    <w:rsid w:val="00056017"/>
    <w:rsid w:val="000572EA"/>
    <w:rsid w:val="000604CF"/>
    <w:rsid w:val="00060F2F"/>
    <w:rsid w:val="00061449"/>
    <w:rsid w:val="00062698"/>
    <w:rsid w:val="00062CED"/>
    <w:rsid w:val="00064C49"/>
    <w:rsid w:val="00066B20"/>
    <w:rsid w:val="000677E4"/>
    <w:rsid w:val="00067FF8"/>
    <w:rsid w:val="00070975"/>
    <w:rsid w:val="00070AC9"/>
    <w:rsid w:val="00071226"/>
    <w:rsid w:val="00074547"/>
    <w:rsid w:val="0007587A"/>
    <w:rsid w:val="00075E1E"/>
    <w:rsid w:val="00076919"/>
    <w:rsid w:val="00077175"/>
    <w:rsid w:val="00077FCC"/>
    <w:rsid w:val="0008130C"/>
    <w:rsid w:val="00081799"/>
    <w:rsid w:val="00081D92"/>
    <w:rsid w:val="000826BE"/>
    <w:rsid w:val="00082CA7"/>
    <w:rsid w:val="000830DB"/>
    <w:rsid w:val="00083251"/>
    <w:rsid w:val="00083923"/>
    <w:rsid w:val="00084729"/>
    <w:rsid w:val="00084C88"/>
    <w:rsid w:val="00084EE7"/>
    <w:rsid w:val="000859BE"/>
    <w:rsid w:val="00085E68"/>
    <w:rsid w:val="0008665E"/>
    <w:rsid w:val="00086904"/>
    <w:rsid w:val="00086AE5"/>
    <w:rsid w:val="00086FA8"/>
    <w:rsid w:val="0008741E"/>
    <w:rsid w:val="00090AF3"/>
    <w:rsid w:val="00090E36"/>
    <w:rsid w:val="00091882"/>
    <w:rsid w:val="000920D1"/>
    <w:rsid w:val="000924BE"/>
    <w:rsid w:val="00092672"/>
    <w:rsid w:val="000926C7"/>
    <w:rsid w:val="00094D9F"/>
    <w:rsid w:val="0009555A"/>
    <w:rsid w:val="00095FF2"/>
    <w:rsid w:val="000969AD"/>
    <w:rsid w:val="00096CF9"/>
    <w:rsid w:val="00097A03"/>
    <w:rsid w:val="000A1668"/>
    <w:rsid w:val="000A34CD"/>
    <w:rsid w:val="000A45B0"/>
    <w:rsid w:val="000A4E2A"/>
    <w:rsid w:val="000A6737"/>
    <w:rsid w:val="000A689D"/>
    <w:rsid w:val="000A6C9B"/>
    <w:rsid w:val="000B152E"/>
    <w:rsid w:val="000B3106"/>
    <w:rsid w:val="000B3309"/>
    <w:rsid w:val="000B3C58"/>
    <w:rsid w:val="000B3DB4"/>
    <w:rsid w:val="000B406A"/>
    <w:rsid w:val="000B547F"/>
    <w:rsid w:val="000B74FE"/>
    <w:rsid w:val="000B78B3"/>
    <w:rsid w:val="000B78D0"/>
    <w:rsid w:val="000B7BC9"/>
    <w:rsid w:val="000C013D"/>
    <w:rsid w:val="000C02EF"/>
    <w:rsid w:val="000C038E"/>
    <w:rsid w:val="000C1770"/>
    <w:rsid w:val="000C21BA"/>
    <w:rsid w:val="000C2854"/>
    <w:rsid w:val="000C44E9"/>
    <w:rsid w:val="000C45A8"/>
    <w:rsid w:val="000C475E"/>
    <w:rsid w:val="000C48B7"/>
    <w:rsid w:val="000C4EC8"/>
    <w:rsid w:val="000C5192"/>
    <w:rsid w:val="000C5E69"/>
    <w:rsid w:val="000C6A72"/>
    <w:rsid w:val="000C6EC6"/>
    <w:rsid w:val="000C7EA4"/>
    <w:rsid w:val="000D02DC"/>
    <w:rsid w:val="000D0647"/>
    <w:rsid w:val="000D1961"/>
    <w:rsid w:val="000D1E62"/>
    <w:rsid w:val="000D2793"/>
    <w:rsid w:val="000D3271"/>
    <w:rsid w:val="000D35D1"/>
    <w:rsid w:val="000D3D9B"/>
    <w:rsid w:val="000D447C"/>
    <w:rsid w:val="000D45B8"/>
    <w:rsid w:val="000D4EB2"/>
    <w:rsid w:val="000D605A"/>
    <w:rsid w:val="000D6380"/>
    <w:rsid w:val="000D63EB"/>
    <w:rsid w:val="000D6F46"/>
    <w:rsid w:val="000D7457"/>
    <w:rsid w:val="000D7B25"/>
    <w:rsid w:val="000E0349"/>
    <w:rsid w:val="000E08A3"/>
    <w:rsid w:val="000E0951"/>
    <w:rsid w:val="000E1D14"/>
    <w:rsid w:val="000E1F75"/>
    <w:rsid w:val="000E1FC8"/>
    <w:rsid w:val="000E4B04"/>
    <w:rsid w:val="000E53E0"/>
    <w:rsid w:val="000E543C"/>
    <w:rsid w:val="000E5D05"/>
    <w:rsid w:val="000E62BA"/>
    <w:rsid w:val="000E65BB"/>
    <w:rsid w:val="000E66D6"/>
    <w:rsid w:val="000E79FD"/>
    <w:rsid w:val="000F0F94"/>
    <w:rsid w:val="000F1339"/>
    <w:rsid w:val="000F3C9C"/>
    <w:rsid w:val="000F41C7"/>
    <w:rsid w:val="000F41F1"/>
    <w:rsid w:val="000F4BD1"/>
    <w:rsid w:val="000F569E"/>
    <w:rsid w:val="000F62C7"/>
    <w:rsid w:val="000F774C"/>
    <w:rsid w:val="000F7779"/>
    <w:rsid w:val="0010078F"/>
    <w:rsid w:val="001014CF"/>
    <w:rsid w:val="00101DE0"/>
    <w:rsid w:val="00101FC1"/>
    <w:rsid w:val="0010378B"/>
    <w:rsid w:val="00104DAD"/>
    <w:rsid w:val="00106544"/>
    <w:rsid w:val="00106F21"/>
    <w:rsid w:val="00107364"/>
    <w:rsid w:val="00107626"/>
    <w:rsid w:val="001076A7"/>
    <w:rsid w:val="00107906"/>
    <w:rsid w:val="001103A7"/>
    <w:rsid w:val="001108BC"/>
    <w:rsid w:val="00112FC8"/>
    <w:rsid w:val="00113159"/>
    <w:rsid w:val="001143EA"/>
    <w:rsid w:val="00114ADF"/>
    <w:rsid w:val="00115100"/>
    <w:rsid w:val="00117A96"/>
    <w:rsid w:val="00117D84"/>
    <w:rsid w:val="00120306"/>
    <w:rsid w:val="00120938"/>
    <w:rsid w:val="0012165F"/>
    <w:rsid w:val="001227AA"/>
    <w:rsid w:val="00122939"/>
    <w:rsid w:val="001235EA"/>
    <w:rsid w:val="00124825"/>
    <w:rsid w:val="001249C1"/>
    <w:rsid w:val="0012602D"/>
    <w:rsid w:val="001266CB"/>
    <w:rsid w:val="00126870"/>
    <w:rsid w:val="0012699C"/>
    <w:rsid w:val="00126BFA"/>
    <w:rsid w:val="0012781A"/>
    <w:rsid w:val="00127B3D"/>
    <w:rsid w:val="00130104"/>
    <w:rsid w:val="0013051E"/>
    <w:rsid w:val="001305F9"/>
    <w:rsid w:val="00130749"/>
    <w:rsid w:val="0013148D"/>
    <w:rsid w:val="001359D6"/>
    <w:rsid w:val="00135FAB"/>
    <w:rsid w:val="00136285"/>
    <w:rsid w:val="00136CF0"/>
    <w:rsid w:val="00140E1B"/>
    <w:rsid w:val="00140FF2"/>
    <w:rsid w:val="00141D0F"/>
    <w:rsid w:val="00143803"/>
    <w:rsid w:val="00144D18"/>
    <w:rsid w:val="00144DF7"/>
    <w:rsid w:val="00144EEE"/>
    <w:rsid w:val="0014573D"/>
    <w:rsid w:val="00145E0C"/>
    <w:rsid w:val="00146511"/>
    <w:rsid w:val="00147225"/>
    <w:rsid w:val="001503AF"/>
    <w:rsid w:val="00150792"/>
    <w:rsid w:val="00150862"/>
    <w:rsid w:val="001510D7"/>
    <w:rsid w:val="00151CE1"/>
    <w:rsid w:val="00152253"/>
    <w:rsid w:val="001522D2"/>
    <w:rsid w:val="001526F5"/>
    <w:rsid w:val="001542B9"/>
    <w:rsid w:val="0015485D"/>
    <w:rsid w:val="001551A8"/>
    <w:rsid w:val="0015527D"/>
    <w:rsid w:val="00155EE3"/>
    <w:rsid w:val="001565D6"/>
    <w:rsid w:val="0015673E"/>
    <w:rsid w:val="00156BD3"/>
    <w:rsid w:val="00157BBE"/>
    <w:rsid w:val="00157D54"/>
    <w:rsid w:val="00157EEF"/>
    <w:rsid w:val="00160B47"/>
    <w:rsid w:val="00160CD4"/>
    <w:rsid w:val="001611B8"/>
    <w:rsid w:val="00161977"/>
    <w:rsid w:val="001622EC"/>
    <w:rsid w:val="00162C75"/>
    <w:rsid w:val="00163CAF"/>
    <w:rsid w:val="001640F2"/>
    <w:rsid w:val="001644D6"/>
    <w:rsid w:val="0016516D"/>
    <w:rsid w:val="00165462"/>
    <w:rsid w:val="0016582D"/>
    <w:rsid w:val="0016656E"/>
    <w:rsid w:val="001674EF"/>
    <w:rsid w:val="001723FE"/>
    <w:rsid w:val="00173C7E"/>
    <w:rsid w:val="0017597E"/>
    <w:rsid w:val="00175980"/>
    <w:rsid w:val="001762D3"/>
    <w:rsid w:val="001767F7"/>
    <w:rsid w:val="00176E0A"/>
    <w:rsid w:val="001773C3"/>
    <w:rsid w:val="00177C47"/>
    <w:rsid w:val="00177F1F"/>
    <w:rsid w:val="001820AF"/>
    <w:rsid w:val="001832A9"/>
    <w:rsid w:val="001835B8"/>
    <w:rsid w:val="00183CE4"/>
    <w:rsid w:val="00183E49"/>
    <w:rsid w:val="00184021"/>
    <w:rsid w:val="00184910"/>
    <w:rsid w:val="001853CE"/>
    <w:rsid w:val="001866D9"/>
    <w:rsid w:val="0018696A"/>
    <w:rsid w:val="00187477"/>
    <w:rsid w:val="00190216"/>
    <w:rsid w:val="0019269C"/>
    <w:rsid w:val="00193359"/>
    <w:rsid w:val="00193714"/>
    <w:rsid w:val="00194970"/>
    <w:rsid w:val="00194C80"/>
    <w:rsid w:val="00194FBC"/>
    <w:rsid w:val="00195D7D"/>
    <w:rsid w:val="00195E2F"/>
    <w:rsid w:val="00196EAC"/>
    <w:rsid w:val="001A0371"/>
    <w:rsid w:val="001A0408"/>
    <w:rsid w:val="001A054D"/>
    <w:rsid w:val="001A2CA6"/>
    <w:rsid w:val="001A32C5"/>
    <w:rsid w:val="001A46EE"/>
    <w:rsid w:val="001A5B3A"/>
    <w:rsid w:val="001A693D"/>
    <w:rsid w:val="001A705B"/>
    <w:rsid w:val="001B0524"/>
    <w:rsid w:val="001B0540"/>
    <w:rsid w:val="001B1D99"/>
    <w:rsid w:val="001B289C"/>
    <w:rsid w:val="001B36D0"/>
    <w:rsid w:val="001B5330"/>
    <w:rsid w:val="001B649C"/>
    <w:rsid w:val="001C0A43"/>
    <w:rsid w:val="001C1347"/>
    <w:rsid w:val="001C2118"/>
    <w:rsid w:val="001C2358"/>
    <w:rsid w:val="001C2A53"/>
    <w:rsid w:val="001C3933"/>
    <w:rsid w:val="001C6847"/>
    <w:rsid w:val="001C7156"/>
    <w:rsid w:val="001C7829"/>
    <w:rsid w:val="001C785A"/>
    <w:rsid w:val="001D169C"/>
    <w:rsid w:val="001D220C"/>
    <w:rsid w:val="001D26B8"/>
    <w:rsid w:val="001D355C"/>
    <w:rsid w:val="001D3A21"/>
    <w:rsid w:val="001D3D89"/>
    <w:rsid w:val="001D4C11"/>
    <w:rsid w:val="001D4D27"/>
    <w:rsid w:val="001D51E2"/>
    <w:rsid w:val="001D74EF"/>
    <w:rsid w:val="001D7B69"/>
    <w:rsid w:val="001E1EB3"/>
    <w:rsid w:val="001E3077"/>
    <w:rsid w:val="001E410C"/>
    <w:rsid w:val="001E452C"/>
    <w:rsid w:val="001E4A22"/>
    <w:rsid w:val="001E5116"/>
    <w:rsid w:val="001E5515"/>
    <w:rsid w:val="001E5658"/>
    <w:rsid w:val="001E599A"/>
    <w:rsid w:val="001F0389"/>
    <w:rsid w:val="001F123F"/>
    <w:rsid w:val="001F261B"/>
    <w:rsid w:val="001F47D7"/>
    <w:rsid w:val="001F5909"/>
    <w:rsid w:val="001F6B90"/>
    <w:rsid w:val="001F6FD5"/>
    <w:rsid w:val="001F7ADB"/>
    <w:rsid w:val="001F7B89"/>
    <w:rsid w:val="001F7FD2"/>
    <w:rsid w:val="00201691"/>
    <w:rsid w:val="002017DE"/>
    <w:rsid w:val="002026F3"/>
    <w:rsid w:val="002032F9"/>
    <w:rsid w:val="00203606"/>
    <w:rsid w:val="00206904"/>
    <w:rsid w:val="00206CEA"/>
    <w:rsid w:val="0020743C"/>
    <w:rsid w:val="002105F0"/>
    <w:rsid w:val="0021100E"/>
    <w:rsid w:val="00211CF5"/>
    <w:rsid w:val="00213273"/>
    <w:rsid w:val="002136F8"/>
    <w:rsid w:val="002142D8"/>
    <w:rsid w:val="0021435E"/>
    <w:rsid w:val="00214819"/>
    <w:rsid w:val="00214BD5"/>
    <w:rsid w:val="0022034A"/>
    <w:rsid w:val="00220D86"/>
    <w:rsid w:val="0022158D"/>
    <w:rsid w:val="00226F40"/>
    <w:rsid w:val="0023050B"/>
    <w:rsid w:val="0023090F"/>
    <w:rsid w:val="00232108"/>
    <w:rsid w:val="00237D69"/>
    <w:rsid w:val="00240E05"/>
    <w:rsid w:val="0024165C"/>
    <w:rsid w:val="00245991"/>
    <w:rsid w:val="00247163"/>
    <w:rsid w:val="0024793E"/>
    <w:rsid w:val="0024795F"/>
    <w:rsid w:val="00247AF5"/>
    <w:rsid w:val="0025069F"/>
    <w:rsid w:val="002519B8"/>
    <w:rsid w:val="00252170"/>
    <w:rsid w:val="00255FB5"/>
    <w:rsid w:val="00256B60"/>
    <w:rsid w:val="00257A64"/>
    <w:rsid w:val="00257D63"/>
    <w:rsid w:val="002604B7"/>
    <w:rsid w:val="0026069F"/>
    <w:rsid w:val="00263409"/>
    <w:rsid w:val="00264078"/>
    <w:rsid w:val="002644C4"/>
    <w:rsid w:val="0026527D"/>
    <w:rsid w:val="0026557A"/>
    <w:rsid w:val="002655C2"/>
    <w:rsid w:val="00266075"/>
    <w:rsid w:val="002663DE"/>
    <w:rsid w:val="00266523"/>
    <w:rsid w:val="002671E7"/>
    <w:rsid w:val="002672C0"/>
    <w:rsid w:val="00267946"/>
    <w:rsid w:val="00267E56"/>
    <w:rsid w:val="00271106"/>
    <w:rsid w:val="0027178D"/>
    <w:rsid w:val="00272428"/>
    <w:rsid w:val="00272F98"/>
    <w:rsid w:val="00274685"/>
    <w:rsid w:val="00274A63"/>
    <w:rsid w:val="00276E78"/>
    <w:rsid w:val="002774DB"/>
    <w:rsid w:val="00280086"/>
    <w:rsid w:val="002801D8"/>
    <w:rsid w:val="0028248B"/>
    <w:rsid w:val="002829A5"/>
    <w:rsid w:val="00282C52"/>
    <w:rsid w:val="00283091"/>
    <w:rsid w:val="00283417"/>
    <w:rsid w:val="0028351F"/>
    <w:rsid w:val="0028396B"/>
    <w:rsid w:val="00283D17"/>
    <w:rsid w:val="0029108C"/>
    <w:rsid w:val="0029135C"/>
    <w:rsid w:val="0029292C"/>
    <w:rsid w:val="00292E4E"/>
    <w:rsid w:val="00293419"/>
    <w:rsid w:val="0029755C"/>
    <w:rsid w:val="002A0060"/>
    <w:rsid w:val="002A0073"/>
    <w:rsid w:val="002A0BA9"/>
    <w:rsid w:val="002A0CE3"/>
    <w:rsid w:val="002A0DFB"/>
    <w:rsid w:val="002A0E1B"/>
    <w:rsid w:val="002A1A08"/>
    <w:rsid w:val="002A2622"/>
    <w:rsid w:val="002A3092"/>
    <w:rsid w:val="002A37D2"/>
    <w:rsid w:val="002A399E"/>
    <w:rsid w:val="002A446D"/>
    <w:rsid w:val="002A5F08"/>
    <w:rsid w:val="002A624A"/>
    <w:rsid w:val="002A6CA7"/>
    <w:rsid w:val="002A719A"/>
    <w:rsid w:val="002A71E2"/>
    <w:rsid w:val="002A76E5"/>
    <w:rsid w:val="002A77A9"/>
    <w:rsid w:val="002A77D2"/>
    <w:rsid w:val="002B0037"/>
    <w:rsid w:val="002B0733"/>
    <w:rsid w:val="002B0843"/>
    <w:rsid w:val="002B11B2"/>
    <w:rsid w:val="002B198C"/>
    <w:rsid w:val="002B1F32"/>
    <w:rsid w:val="002B23AE"/>
    <w:rsid w:val="002B3B04"/>
    <w:rsid w:val="002B45A5"/>
    <w:rsid w:val="002B65FE"/>
    <w:rsid w:val="002B6B16"/>
    <w:rsid w:val="002B7713"/>
    <w:rsid w:val="002C067A"/>
    <w:rsid w:val="002C2D09"/>
    <w:rsid w:val="002C3038"/>
    <w:rsid w:val="002C393E"/>
    <w:rsid w:val="002C4053"/>
    <w:rsid w:val="002C4250"/>
    <w:rsid w:val="002C4570"/>
    <w:rsid w:val="002C4E3E"/>
    <w:rsid w:val="002C57E3"/>
    <w:rsid w:val="002C7462"/>
    <w:rsid w:val="002C7B1F"/>
    <w:rsid w:val="002D020E"/>
    <w:rsid w:val="002D049B"/>
    <w:rsid w:val="002D0599"/>
    <w:rsid w:val="002D122F"/>
    <w:rsid w:val="002D17F4"/>
    <w:rsid w:val="002D180C"/>
    <w:rsid w:val="002D194C"/>
    <w:rsid w:val="002D228F"/>
    <w:rsid w:val="002D27B8"/>
    <w:rsid w:val="002D2ACE"/>
    <w:rsid w:val="002D2BB8"/>
    <w:rsid w:val="002D3954"/>
    <w:rsid w:val="002D4FA1"/>
    <w:rsid w:val="002D5859"/>
    <w:rsid w:val="002D5A33"/>
    <w:rsid w:val="002D6523"/>
    <w:rsid w:val="002D6D79"/>
    <w:rsid w:val="002D7EE0"/>
    <w:rsid w:val="002E0C4C"/>
    <w:rsid w:val="002E14F5"/>
    <w:rsid w:val="002E35D6"/>
    <w:rsid w:val="002E3C3A"/>
    <w:rsid w:val="002E4D70"/>
    <w:rsid w:val="002E624E"/>
    <w:rsid w:val="002E7AD8"/>
    <w:rsid w:val="002F07A8"/>
    <w:rsid w:val="002F09EF"/>
    <w:rsid w:val="002F0B76"/>
    <w:rsid w:val="002F18E8"/>
    <w:rsid w:val="002F21FB"/>
    <w:rsid w:val="002F3690"/>
    <w:rsid w:val="002F6E96"/>
    <w:rsid w:val="002F6EB7"/>
    <w:rsid w:val="002F78D7"/>
    <w:rsid w:val="00301452"/>
    <w:rsid w:val="003043C5"/>
    <w:rsid w:val="003048C2"/>
    <w:rsid w:val="0030520A"/>
    <w:rsid w:val="003063E2"/>
    <w:rsid w:val="00306667"/>
    <w:rsid w:val="003067C7"/>
    <w:rsid w:val="00310093"/>
    <w:rsid w:val="00310E7E"/>
    <w:rsid w:val="00311514"/>
    <w:rsid w:val="003116C5"/>
    <w:rsid w:val="00311784"/>
    <w:rsid w:val="00312427"/>
    <w:rsid w:val="003126E2"/>
    <w:rsid w:val="00312C10"/>
    <w:rsid w:val="00314878"/>
    <w:rsid w:val="003172FC"/>
    <w:rsid w:val="0032009C"/>
    <w:rsid w:val="00321DA1"/>
    <w:rsid w:val="0032270C"/>
    <w:rsid w:val="00323583"/>
    <w:rsid w:val="00323AA0"/>
    <w:rsid w:val="0032464B"/>
    <w:rsid w:val="00324CCA"/>
    <w:rsid w:val="00325219"/>
    <w:rsid w:val="00325375"/>
    <w:rsid w:val="00325972"/>
    <w:rsid w:val="00326560"/>
    <w:rsid w:val="00326BC4"/>
    <w:rsid w:val="00326F73"/>
    <w:rsid w:val="00330D40"/>
    <w:rsid w:val="00331461"/>
    <w:rsid w:val="00331AA5"/>
    <w:rsid w:val="00331B03"/>
    <w:rsid w:val="00331B4B"/>
    <w:rsid w:val="0033269A"/>
    <w:rsid w:val="00332B2D"/>
    <w:rsid w:val="00332C0E"/>
    <w:rsid w:val="00332E10"/>
    <w:rsid w:val="00333363"/>
    <w:rsid w:val="0033434E"/>
    <w:rsid w:val="00334C0B"/>
    <w:rsid w:val="0033586B"/>
    <w:rsid w:val="00336223"/>
    <w:rsid w:val="0033624F"/>
    <w:rsid w:val="00336A4E"/>
    <w:rsid w:val="00336B80"/>
    <w:rsid w:val="00336DB9"/>
    <w:rsid w:val="003406EE"/>
    <w:rsid w:val="003443D4"/>
    <w:rsid w:val="00344F05"/>
    <w:rsid w:val="0034598E"/>
    <w:rsid w:val="003460B5"/>
    <w:rsid w:val="003529E7"/>
    <w:rsid w:val="00353A94"/>
    <w:rsid w:val="00353CD3"/>
    <w:rsid w:val="003543BB"/>
    <w:rsid w:val="00355DAD"/>
    <w:rsid w:val="00355FF1"/>
    <w:rsid w:val="00356C6B"/>
    <w:rsid w:val="0036241A"/>
    <w:rsid w:val="00362C28"/>
    <w:rsid w:val="00364B31"/>
    <w:rsid w:val="00367021"/>
    <w:rsid w:val="00367C6D"/>
    <w:rsid w:val="00367C7D"/>
    <w:rsid w:val="003703B0"/>
    <w:rsid w:val="003714C9"/>
    <w:rsid w:val="00372071"/>
    <w:rsid w:val="00372BBC"/>
    <w:rsid w:val="00373105"/>
    <w:rsid w:val="0037333C"/>
    <w:rsid w:val="00373B48"/>
    <w:rsid w:val="00374004"/>
    <w:rsid w:val="003742F6"/>
    <w:rsid w:val="00377645"/>
    <w:rsid w:val="00377A72"/>
    <w:rsid w:val="00377B79"/>
    <w:rsid w:val="00380038"/>
    <w:rsid w:val="00380E04"/>
    <w:rsid w:val="00381B6F"/>
    <w:rsid w:val="00381FE6"/>
    <w:rsid w:val="0038545F"/>
    <w:rsid w:val="003858E9"/>
    <w:rsid w:val="00385CEA"/>
    <w:rsid w:val="00385F3D"/>
    <w:rsid w:val="0038611B"/>
    <w:rsid w:val="00386503"/>
    <w:rsid w:val="003866D3"/>
    <w:rsid w:val="003869E7"/>
    <w:rsid w:val="00386A11"/>
    <w:rsid w:val="00390BF6"/>
    <w:rsid w:val="00390DA1"/>
    <w:rsid w:val="00391A1F"/>
    <w:rsid w:val="00391B6E"/>
    <w:rsid w:val="00391EA7"/>
    <w:rsid w:val="003923EC"/>
    <w:rsid w:val="003924F3"/>
    <w:rsid w:val="00392A26"/>
    <w:rsid w:val="00392BE4"/>
    <w:rsid w:val="0039360A"/>
    <w:rsid w:val="003948ED"/>
    <w:rsid w:val="00395F0B"/>
    <w:rsid w:val="003A0030"/>
    <w:rsid w:val="003A0603"/>
    <w:rsid w:val="003A2221"/>
    <w:rsid w:val="003A281A"/>
    <w:rsid w:val="003A287D"/>
    <w:rsid w:val="003A37CD"/>
    <w:rsid w:val="003A383D"/>
    <w:rsid w:val="003A3896"/>
    <w:rsid w:val="003A3A86"/>
    <w:rsid w:val="003A480F"/>
    <w:rsid w:val="003A51B0"/>
    <w:rsid w:val="003A54D6"/>
    <w:rsid w:val="003A5BC3"/>
    <w:rsid w:val="003A62DF"/>
    <w:rsid w:val="003A66A3"/>
    <w:rsid w:val="003B0264"/>
    <w:rsid w:val="003B0B98"/>
    <w:rsid w:val="003B0F82"/>
    <w:rsid w:val="003B1462"/>
    <w:rsid w:val="003B1682"/>
    <w:rsid w:val="003B1A69"/>
    <w:rsid w:val="003B2DFF"/>
    <w:rsid w:val="003B3320"/>
    <w:rsid w:val="003B37F5"/>
    <w:rsid w:val="003B4DF9"/>
    <w:rsid w:val="003B4F89"/>
    <w:rsid w:val="003B5745"/>
    <w:rsid w:val="003B5859"/>
    <w:rsid w:val="003B60FE"/>
    <w:rsid w:val="003B66E4"/>
    <w:rsid w:val="003C2017"/>
    <w:rsid w:val="003C243E"/>
    <w:rsid w:val="003C416E"/>
    <w:rsid w:val="003C46A7"/>
    <w:rsid w:val="003C4E4B"/>
    <w:rsid w:val="003C55BF"/>
    <w:rsid w:val="003D0CC0"/>
    <w:rsid w:val="003D16A5"/>
    <w:rsid w:val="003D184B"/>
    <w:rsid w:val="003D1891"/>
    <w:rsid w:val="003D1D7C"/>
    <w:rsid w:val="003D23A7"/>
    <w:rsid w:val="003D247B"/>
    <w:rsid w:val="003D24A5"/>
    <w:rsid w:val="003D271F"/>
    <w:rsid w:val="003D2A31"/>
    <w:rsid w:val="003D4A09"/>
    <w:rsid w:val="003D5156"/>
    <w:rsid w:val="003D519A"/>
    <w:rsid w:val="003D6363"/>
    <w:rsid w:val="003D6794"/>
    <w:rsid w:val="003D75CA"/>
    <w:rsid w:val="003D7CE2"/>
    <w:rsid w:val="003E0832"/>
    <w:rsid w:val="003E1315"/>
    <w:rsid w:val="003E4C4F"/>
    <w:rsid w:val="003E4DF7"/>
    <w:rsid w:val="003E4FCB"/>
    <w:rsid w:val="003E504B"/>
    <w:rsid w:val="003E58DC"/>
    <w:rsid w:val="003E7712"/>
    <w:rsid w:val="003E7CD8"/>
    <w:rsid w:val="003F0476"/>
    <w:rsid w:val="003F2BA6"/>
    <w:rsid w:val="003F45EE"/>
    <w:rsid w:val="003F5026"/>
    <w:rsid w:val="003F673D"/>
    <w:rsid w:val="0040056B"/>
    <w:rsid w:val="00401ED9"/>
    <w:rsid w:val="0040290A"/>
    <w:rsid w:val="004032B1"/>
    <w:rsid w:val="004032D8"/>
    <w:rsid w:val="004047FC"/>
    <w:rsid w:val="004056BC"/>
    <w:rsid w:val="00407D64"/>
    <w:rsid w:val="00407FB4"/>
    <w:rsid w:val="004103FB"/>
    <w:rsid w:val="00410582"/>
    <w:rsid w:val="00410882"/>
    <w:rsid w:val="004116CD"/>
    <w:rsid w:val="004129C8"/>
    <w:rsid w:val="00413BFE"/>
    <w:rsid w:val="00413C68"/>
    <w:rsid w:val="00413F50"/>
    <w:rsid w:val="00415953"/>
    <w:rsid w:val="00416765"/>
    <w:rsid w:val="0041689C"/>
    <w:rsid w:val="004169C1"/>
    <w:rsid w:val="00417A0F"/>
    <w:rsid w:val="0042012A"/>
    <w:rsid w:val="00421CAE"/>
    <w:rsid w:val="004222B0"/>
    <w:rsid w:val="00422735"/>
    <w:rsid w:val="004227F4"/>
    <w:rsid w:val="004235E4"/>
    <w:rsid w:val="00423874"/>
    <w:rsid w:val="004239C8"/>
    <w:rsid w:val="0042490B"/>
    <w:rsid w:val="00424EB5"/>
    <w:rsid w:val="00424FFD"/>
    <w:rsid w:val="00426BF8"/>
    <w:rsid w:val="00426D69"/>
    <w:rsid w:val="00426D82"/>
    <w:rsid w:val="0043040E"/>
    <w:rsid w:val="004326F5"/>
    <w:rsid w:val="00432CB8"/>
    <w:rsid w:val="00432EB6"/>
    <w:rsid w:val="004330A0"/>
    <w:rsid w:val="00433136"/>
    <w:rsid w:val="00433330"/>
    <w:rsid w:val="00433664"/>
    <w:rsid w:val="00436AED"/>
    <w:rsid w:val="004404CD"/>
    <w:rsid w:val="004405EA"/>
    <w:rsid w:val="004412B3"/>
    <w:rsid w:val="00441E51"/>
    <w:rsid w:val="004423D8"/>
    <w:rsid w:val="00442E23"/>
    <w:rsid w:val="004432C2"/>
    <w:rsid w:val="0044381E"/>
    <w:rsid w:val="004453F1"/>
    <w:rsid w:val="00445BBA"/>
    <w:rsid w:val="0044659D"/>
    <w:rsid w:val="00446C49"/>
    <w:rsid w:val="004470FF"/>
    <w:rsid w:val="004473AD"/>
    <w:rsid w:val="00450061"/>
    <w:rsid w:val="00450798"/>
    <w:rsid w:val="0045122C"/>
    <w:rsid w:val="0045416F"/>
    <w:rsid w:val="00454972"/>
    <w:rsid w:val="00455817"/>
    <w:rsid w:val="00455852"/>
    <w:rsid w:val="00455DA6"/>
    <w:rsid w:val="004560F6"/>
    <w:rsid w:val="00456603"/>
    <w:rsid w:val="00456F13"/>
    <w:rsid w:val="004609D1"/>
    <w:rsid w:val="00462FCD"/>
    <w:rsid w:val="00463836"/>
    <w:rsid w:val="00464D02"/>
    <w:rsid w:val="00464DAB"/>
    <w:rsid w:val="00465907"/>
    <w:rsid w:val="00465A4F"/>
    <w:rsid w:val="0046608D"/>
    <w:rsid w:val="004701CE"/>
    <w:rsid w:val="004706A7"/>
    <w:rsid w:val="0047077C"/>
    <w:rsid w:val="00470B4C"/>
    <w:rsid w:val="00470F59"/>
    <w:rsid w:val="00471974"/>
    <w:rsid w:val="004724A2"/>
    <w:rsid w:val="004734F5"/>
    <w:rsid w:val="004748B8"/>
    <w:rsid w:val="00475075"/>
    <w:rsid w:val="004754ED"/>
    <w:rsid w:val="004756F9"/>
    <w:rsid w:val="00475BAE"/>
    <w:rsid w:val="00475C59"/>
    <w:rsid w:val="00477915"/>
    <w:rsid w:val="00477BD0"/>
    <w:rsid w:val="004801EE"/>
    <w:rsid w:val="00480858"/>
    <w:rsid w:val="00480E03"/>
    <w:rsid w:val="004810BA"/>
    <w:rsid w:val="004837F2"/>
    <w:rsid w:val="004838CC"/>
    <w:rsid w:val="0048390E"/>
    <w:rsid w:val="00484830"/>
    <w:rsid w:val="00484958"/>
    <w:rsid w:val="0048526A"/>
    <w:rsid w:val="0048532B"/>
    <w:rsid w:val="00485BF1"/>
    <w:rsid w:val="00486000"/>
    <w:rsid w:val="004862A7"/>
    <w:rsid w:val="004864EE"/>
    <w:rsid w:val="00487ED0"/>
    <w:rsid w:val="004904D1"/>
    <w:rsid w:val="00490EF7"/>
    <w:rsid w:val="004921A9"/>
    <w:rsid w:val="0049242D"/>
    <w:rsid w:val="00492719"/>
    <w:rsid w:val="004933BE"/>
    <w:rsid w:val="004940D8"/>
    <w:rsid w:val="00494675"/>
    <w:rsid w:val="00494A28"/>
    <w:rsid w:val="00494C42"/>
    <w:rsid w:val="004953E4"/>
    <w:rsid w:val="004960B3"/>
    <w:rsid w:val="00496E03"/>
    <w:rsid w:val="00497154"/>
    <w:rsid w:val="00497DD9"/>
    <w:rsid w:val="004A0427"/>
    <w:rsid w:val="004A0BD7"/>
    <w:rsid w:val="004A0F01"/>
    <w:rsid w:val="004A2CDF"/>
    <w:rsid w:val="004A3431"/>
    <w:rsid w:val="004A3EA6"/>
    <w:rsid w:val="004A3F4B"/>
    <w:rsid w:val="004A421A"/>
    <w:rsid w:val="004A4C98"/>
    <w:rsid w:val="004A531D"/>
    <w:rsid w:val="004A6474"/>
    <w:rsid w:val="004A6951"/>
    <w:rsid w:val="004A72EE"/>
    <w:rsid w:val="004B12D8"/>
    <w:rsid w:val="004B16C8"/>
    <w:rsid w:val="004B16F3"/>
    <w:rsid w:val="004B1955"/>
    <w:rsid w:val="004B2561"/>
    <w:rsid w:val="004B2C3D"/>
    <w:rsid w:val="004B2D37"/>
    <w:rsid w:val="004B3995"/>
    <w:rsid w:val="004B47A1"/>
    <w:rsid w:val="004B64C8"/>
    <w:rsid w:val="004B65F7"/>
    <w:rsid w:val="004B695E"/>
    <w:rsid w:val="004B7B2D"/>
    <w:rsid w:val="004B7CA2"/>
    <w:rsid w:val="004C0444"/>
    <w:rsid w:val="004C072C"/>
    <w:rsid w:val="004C0BA5"/>
    <w:rsid w:val="004C1617"/>
    <w:rsid w:val="004C3353"/>
    <w:rsid w:val="004C42ED"/>
    <w:rsid w:val="004C4641"/>
    <w:rsid w:val="004C4D95"/>
    <w:rsid w:val="004C64FC"/>
    <w:rsid w:val="004C6537"/>
    <w:rsid w:val="004C6E68"/>
    <w:rsid w:val="004D01AE"/>
    <w:rsid w:val="004D15E7"/>
    <w:rsid w:val="004D1EAF"/>
    <w:rsid w:val="004D2054"/>
    <w:rsid w:val="004D2B37"/>
    <w:rsid w:val="004D428F"/>
    <w:rsid w:val="004D4624"/>
    <w:rsid w:val="004D4A4C"/>
    <w:rsid w:val="004D4D72"/>
    <w:rsid w:val="004D558B"/>
    <w:rsid w:val="004D5644"/>
    <w:rsid w:val="004D5AFB"/>
    <w:rsid w:val="004D5DCF"/>
    <w:rsid w:val="004D6E0B"/>
    <w:rsid w:val="004D6E33"/>
    <w:rsid w:val="004D7EE8"/>
    <w:rsid w:val="004E0FC2"/>
    <w:rsid w:val="004E21CD"/>
    <w:rsid w:val="004E27E0"/>
    <w:rsid w:val="004E2D18"/>
    <w:rsid w:val="004E3C79"/>
    <w:rsid w:val="004E45EB"/>
    <w:rsid w:val="004E51B9"/>
    <w:rsid w:val="004E6A28"/>
    <w:rsid w:val="004E6E05"/>
    <w:rsid w:val="004E7D20"/>
    <w:rsid w:val="004F0C1E"/>
    <w:rsid w:val="004F3405"/>
    <w:rsid w:val="004F39B0"/>
    <w:rsid w:val="004F3B65"/>
    <w:rsid w:val="004F4DD2"/>
    <w:rsid w:val="004F6AE6"/>
    <w:rsid w:val="004F75EE"/>
    <w:rsid w:val="004F7DEB"/>
    <w:rsid w:val="00500201"/>
    <w:rsid w:val="00500D9E"/>
    <w:rsid w:val="005024D3"/>
    <w:rsid w:val="0050332D"/>
    <w:rsid w:val="0050413B"/>
    <w:rsid w:val="00504CFB"/>
    <w:rsid w:val="00505592"/>
    <w:rsid w:val="00505B34"/>
    <w:rsid w:val="00505BDA"/>
    <w:rsid w:val="0050B330"/>
    <w:rsid w:val="00510C14"/>
    <w:rsid w:val="005126C7"/>
    <w:rsid w:val="00512922"/>
    <w:rsid w:val="00512AB7"/>
    <w:rsid w:val="00513EA1"/>
    <w:rsid w:val="00514016"/>
    <w:rsid w:val="005143F9"/>
    <w:rsid w:val="00514F54"/>
    <w:rsid w:val="00515CC8"/>
    <w:rsid w:val="00515F4F"/>
    <w:rsid w:val="00516AAE"/>
    <w:rsid w:val="00516D70"/>
    <w:rsid w:val="00520E32"/>
    <w:rsid w:val="005213E6"/>
    <w:rsid w:val="005223EE"/>
    <w:rsid w:val="00523158"/>
    <w:rsid w:val="0052394F"/>
    <w:rsid w:val="00523AAC"/>
    <w:rsid w:val="00525B5F"/>
    <w:rsid w:val="00526E3D"/>
    <w:rsid w:val="00527BBC"/>
    <w:rsid w:val="00530B17"/>
    <w:rsid w:val="00530B35"/>
    <w:rsid w:val="00530BDC"/>
    <w:rsid w:val="00531FA1"/>
    <w:rsid w:val="0053309D"/>
    <w:rsid w:val="00534083"/>
    <w:rsid w:val="0053438F"/>
    <w:rsid w:val="00534AFE"/>
    <w:rsid w:val="0053505D"/>
    <w:rsid w:val="00537951"/>
    <w:rsid w:val="005401D6"/>
    <w:rsid w:val="005402FC"/>
    <w:rsid w:val="00540884"/>
    <w:rsid w:val="00540BAC"/>
    <w:rsid w:val="005412A3"/>
    <w:rsid w:val="00542AF4"/>
    <w:rsid w:val="00542B1C"/>
    <w:rsid w:val="00542CD0"/>
    <w:rsid w:val="00542EAF"/>
    <w:rsid w:val="00543958"/>
    <w:rsid w:val="005447C1"/>
    <w:rsid w:val="00545000"/>
    <w:rsid w:val="0054510C"/>
    <w:rsid w:val="00546C72"/>
    <w:rsid w:val="0054736F"/>
    <w:rsid w:val="005509D3"/>
    <w:rsid w:val="00550B05"/>
    <w:rsid w:val="00550F3B"/>
    <w:rsid w:val="005511C3"/>
    <w:rsid w:val="005512FF"/>
    <w:rsid w:val="00551A03"/>
    <w:rsid w:val="00551FE5"/>
    <w:rsid w:val="00552348"/>
    <w:rsid w:val="00552879"/>
    <w:rsid w:val="005528DD"/>
    <w:rsid w:val="00552A40"/>
    <w:rsid w:val="00552E71"/>
    <w:rsid w:val="005538B5"/>
    <w:rsid w:val="00554391"/>
    <w:rsid w:val="00554750"/>
    <w:rsid w:val="005557D8"/>
    <w:rsid w:val="00555B00"/>
    <w:rsid w:val="00556272"/>
    <w:rsid w:val="005565D2"/>
    <w:rsid w:val="00560F03"/>
    <w:rsid w:val="005611FB"/>
    <w:rsid w:val="0056186C"/>
    <w:rsid w:val="00561A51"/>
    <w:rsid w:val="00562DDB"/>
    <w:rsid w:val="00562E47"/>
    <w:rsid w:val="005643CE"/>
    <w:rsid w:val="005645D2"/>
    <w:rsid w:val="00565CD4"/>
    <w:rsid w:val="00565D86"/>
    <w:rsid w:val="0056621C"/>
    <w:rsid w:val="005702FE"/>
    <w:rsid w:val="0057047A"/>
    <w:rsid w:val="00572CBA"/>
    <w:rsid w:val="00573673"/>
    <w:rsid w:val="0057455E"/>
    <w:rsid w:val="00577A4A"/>
    <w:rsid w:val="00580010"/>
    <w:rsid w:val="00580CBB"/>
    <w:rsid w:val="00581464"/>
    <w:rsid w:val="0058241C"/>
    <w:rsid w:val="00582B08"/>
    <w:rsid w:val="00584348"/>
    <w:rsid w:val="00584CE0"/>
    <w:rsid w:val="00584D3F"/>
    <w:rsid w:val="00584E35"/>
    <w:rsid w:val="0058662C"/>
    <w:rsid w:val="0058712C"/>
    <w:rsid w:val="005874A5"/>
    <w:rsid w:val="00590894"/>
    <w:rsid w:val="0059097C"/>
    <w:rsid w:val="0059116E"/>
    <w:rsid w:val="00591233"/>
    <w:rsid w:val="00591C22"/>
    <w:rsid w:val="00592752"/>
    <w:rsid w:val="00592EB7"/>
    <w:rsid w:val="005959D5"/>
    <w:rsid w:val="00595C04"/>
    <w:rsid w:val="00596291"/>
    <w:rsid w:val="00596AF1"/>
    <w:rsid w:val="00596FBB"/>
    <w:rsid w:val="005A048B"/>
    <w:rsid w:val="005A0967"/>
    <w:rsid w:val="005A174D"/>
    <w:rsid w:val="005A1EA9"/>
    <w:rsid w:val="005A2DA0"/>
    <w:rsid w:val="005A2FC7"/>
    <w:rsid w:val="005A328D"/>
    <w:rsid w:val="005A3461"/>
    <w:rsid w:val="005A3AA7"/>
    <w:rsid w:val="005A3B2C"/>
    <w:rsid w:val="005A3E58"/>
    <w:rsid w:val="005A3FD5"/>
    <w:rsid w:val="005A4349"/>
    <w:rsid w:val="005A4F2A"/>
    <w:rsid w:val="005A5E43"/>
    <w:rsid w:val="005A77D1"/>
    <w:rsid w:val="005A7C4D"/>
    <w:rsid w:val="005B01BC"/>
    <w:rsid w:val="005B0247"/>
    <w:rsid w:val="005B0DF7"/>
    <w:rsid w:val="005B1BF8"/>
    <w:rsid w:val="005B22BF"/>
    <w:rsid w:val="005B35B4"/>
    <w:rsid w:val="005B3E74"/>
    <w:rsid w:val="005B3FDA"/>
    <w:rsid w:val="005B46C0"/>
    <w:rsid w:val="005B5C92"/>
    <w:rsid w:val="005B653A"/>
    <w:rsid w:val="005C0CEE"/>
    <w:rsid w:val="005C0CF4"/>
    <w:rsid w:val="005C1E80"/>
    <w:rsid w:val="005C3FB3"/>
    <w:rsid w:val="005C418D"/>
    <w:rsid w:val="005C449A"/>
    <w:rsid w:val="005C49F1"/>
    <w:rsid w:val="005C51A3"/>
    <w:rsid w:val="005C5702"/>
    <w:rsid w:val="005C583A"/>
    <w:rsid w:val="005C68E0"/>
    <w:rsid w:val="005C7917"/>
    <w:rsid w:val="005D047C"/>
    <w:rsid w:val="005D051B"/>
    <w:rsid w:val="005D281E"/>
    <w:rsid w:val="005D2BDF"/>
    <w:rsid w:val="005D4059"/>
    <w:rsid w:val="005D42C3"/>
    <w:rsid w:val="005D458B"/>
    <w:rsid w:val="005D4FC0"/>
    <w:rsid w:val="005D74C3"/>
    <w:rsid w:val="005E0E4B"/>
    <w:rsid w:val="005E13EB"/>
    <w:rsid w:val="005E157D"/>
    <w:rsid w:val="005E1924"/>
    <w:rsid w:val="005E2105"/>
    <w:rsid w:val="005E2C73"/>
    <w:rsid w:val="005E3D3E"/>
    <w:rsid w:val="005E53C2"/>
    <w:rsid w:val="005E693A"/>
    <w:rsid w:val="005F1DF2"/>
    <w:rsid w:val="005F4BA4"/>
    <w:rsid w:val="005F4D89"/>
    <w:rsid w:val="005F572B"/>
    <w:rsid w:val="005F707E"/>
    <w:rsid w:val="00600F1F"/>
    <w:rsid w:val="00601BD6"/>
    <w:rsid w:val="00601C43"/>
    <w:rsid w:val="00601D2F"/>
    <w:rsid w:val="00602110"/>
    <w:rsid w:val="00606B31"/>
    <w:rsid w:val="00607280"/>
    <w:rsid w:val="006074D7"/>
    <w:rsid w:val="0060776E"/>
    <w:rsid w:val="00607A2E"/>
    <w:rsid w:val="0061076F"/>
    <w:rsid w:val="00610A4F"/>
    <w:rsid w:val="006154EF"/>
    <w:rsid w:val="006155D4"/>
    <w:rsid w:val="00615FB6"/>
    <w:rsid w:val="006172F3"/>
    <w:rsid w:val="00620DD0"/>
    <w:rsid w:val="00621A38"/>
    <w:rsid w:val="0062316A"/>
    <w:rsid w:val="0062376C"/>
    <w:rsid w:val="00624356"/>
    <w:rsid w:val="00626027"/>
    <w:rsid w:val="00626093"/>
    <w:rsid w:val="00627241"/>
    <w:rsid w:val="00627FF7"/>
    <w:rsid w:val="006323C4"/>
    <w:rsid w:val="00632CEF"/>
    <w:rsid w:val="00633176"/>
    <w:rsid w:val="0063399A"/>
    <w:rsid w:val="00633B3A"/>
    <w:rsid w:val="0063450F"/>
    <w:rsid w:val="00634902"/>
    <w:rsid w:val="00635EC1"/>
    <w:rsid w:val="00641167"/>
    <w:rsid w:val="00641A62"/>
    <w:rsid w:val="00641F97"/>
    <w:rsid w:val="00643DD2"/>
    <w:rsid w:val="00644145"/>
    <w:rsid w:val="006468BF"/>
    <w:rsid w:val="006479D5"/>
    <w:rsid w:val="00650201"/>
    <w:rsid w:val="00651A03"/>
    <w:rsid w:val="00651D30"/>
    <w:rsid w:val="00652C00"/>
    <w:rsid w:val="00652FF5"/>
    <w:rsid w:val="00653503"/>
    <w:rsid w:val="0065369B"/>
    <w:rsid w:val="00653C80"/>
    <w:rsid w:val="006549BA"/>
    <w:rsid w:val="006549C8"/>
    <w:rsid w:val="00655CFD"/>
    <w:rsid w:val="0066031B"/>
    <w:rsid w:val="006613B3"/>
    <w:rsid w:val="00663602"/>
    <w:rsid w:val="00663786"/>
    <w:rsid w:val="00663C9A"/>
    <w:rsid w:val="006643DC"/>
    <w:rsid w:val="0066515E"/>
    <w:rsid w:val="00666875"/>
    <w:rsid w:val="00666B79"/>
    <w:rsid w:val="00667115"/>
    <w:rsid w:val="006671B3"/>
    <w:rsid w:val="00670BF7"/>
    <w:rsid w:val="00672208"/>
    <w:rsid w:val="00672A21"/>
    <w:rsid w:val="0067300E"/>
    <w:rsid w:val="00673954"/>
    <w:rsid w:val="00674FC8"/>
    <w:rsid w:val="00675091"/>
    <w:rsid w:val="0067545C"/>
    <w:rsid w:val="00675967"/>
    <w:rsid w:val="006764CA"/>
    <w:rsid w:val="006770B5"/>
    <w:rsid w:val="00677104"/>
    <w:rsid w:val="00677858"/>
    <w:rsid w:val="00680AF6"/>
    <w:rsid w:val="00680DFC"/>
    <w:rsid w:val="00681106"/>
    <w:rsid w:val="006812B3"/>
    <w:rsid w:val="006828DB"/>
    <w:rsid w:val="00682DFE"/>
    <w:rsid w:val="00682F5B"/>
    <w:rsid w:val="006833CB"/>
    <w:rsid w:val="00683CEA"/>
    <w:rsid w:val="00683E34"/>
    <w:rsid w:val="006848AE"/>
    <w:rsid w:val="006855F3"/>
    <w:rsid w:val="006859A3"/>
    <w:rsid w:val="0069095F"/>
    <w:rsid w:val="00690FF9"/>
    <w:rsid w:val="00691C6E"/>
    <w:rsid w:val="00692171"/>
    <w:rsid w:val="00692AB8"/>
    <w:rsid w:val="00695105"/>
    <w:rsid w:val="00695EE3"/>
    <w:rsid w:val="006A1D8E"/>
    <w:rsid w:val="006A1FF4"/>
    <w:rsid w:val="006A2A39"/>
    <w:rsid w:val="006A4505"/>
    <w:rsid w:val="006A4889"/>
    <w:rsid w:val="006A5B32"/>
    <w:rsid w:val="006B01A6"/>
    <w:rsid w:val="006B0BE2"/>
    <w:rsid w:val="006B0D9C"/>
    <w:rsid w:val="006B0FEC"/>
    <w:rsid w:val="006B14D2"/>
    <w:rsid w:val="006B160A"/>
    <w:rsid w:val="006B1F0B"/>
    <w:rsid w:val="006B3812"/>
    <w:rsid w:val="006B4314"/>
    <w:rsid w:val="006B622D"/>
    <w:rsid w:val="006B6482"/>
    <w:rsid w:val="006B6F58"/>
    <w:rsid w:val="006C0033"/>
    <w:rsid w:val="006C044A"/>
    <w:rsid w:val="006C09EA"/>
    <w:rsid w:val="006C1A42"/>
    <w:rsid w:val="006C1F94"/>
    <w:rsid w:val="006C2BEC"/>
    <w:rsid w:val="006C3092"/>
    <w:rsid w:val="006C3256"/>
    <w:rsid w:val="006C3287"/>
    <w:rsid w:val="006C506C"/>
    <w:rsid w:val="006C5A40"/>
    <w:rsid w:val="006C5EC2"/>
    <w:rsid w:val="006C6AE8"/>
    <w:rsid w:val="006D1F40"/>
    <w:rsid w:val="006D338D"/>
    <w:rsid w:val="006D3C0D"/>
    <w:rsid w:val="006D3E8E"/>
    <w:rsid w:val="006D3EB6"/>
    <w:rsid w:val="006D42FC"/>
    <w:rsid w:val="006D4C40"/>
    <w:rsid w:val="006D4D09"/>
    <w:rsid w:val="006D5768"/>
    <w:rsid w:val="006E1CF9"/>
    <w:rsid w:val="006E3D10"/>
    <w:rsid w:val="006E493D"/>
    <w:rsid w:val="006E4957"/>
    <w:rsid w:val="006E57E5"/>
    <w:rsid w:val="006E59C0"/>
    <w:rsid w:val="006E5DCE"/>
    <w:rsid w:val="006E5F0C"/>
    <w:rsid w:val="006E6EA2"/>
    <w:rsid w:val="006F0406"/>
    <w:rsid w:val="006F0B1D"/>
    <w:rsid w:val="006F14CB"/>
    <w:rsid w:val="006F1635"/>
    <w:rsid w:val="006F2951"/>
    <w:rsid w:val="006F3524"/>
    <w:rsid w:val="006F3745"/>
    <w:rsid w:val="006F3C72"/>
    <w:rsid w:val="006F47E0"/>
    <w:rsid w:val="006F4F8B"/>
    <w:rsid w:val="006F5878"/>
    <w:rsid w:val="006F5C2D"/>
    <w:rsid w:val="006F7E39"/>
    <w:rsid w:val="007005F5"/>
    <w:rsid w:val="00700D34"/>
    <w:rsid w:val="00700E14"/>
    <w:rsid w:val="00700E66"/>
    <w:rsid w:val="00701FEF"/>
    <w:rsid w:val="0070264F"/>
    <w:rsid w:val="0070413A"/>
    <w:rsid w:val="007046B2"/>
    <w:rsid w:val="00704C27"/>
    <w:rsid w:val="00704E37"/>
    <w:rsid w:val="00706466"/>
    <w:rsid w:val="00706A78"/>
    <w:rsid w:val="00706E35"/>
    <w:rsid w:val="007075E9"/>
    <w:rsid w:val="00710266"/>
    <w:rsid w:val="00710595"/>
    <w:rsid w:val="00710653"/>
    <w:rsid w:val="00710D12"/>
    <w:rsid w:val="00711235"/>
    <w:rsid w:val="007117B9"/>
    <w:rsid w:val="007125A5"/>
    <w:rsid w:val="007131F3"/>
    <w:rsid w:val="0071548B"/>
    <w:rsid w:val="00715792"/>
    <w:rsid w:val="0071592F"/>
    <w:rsid w:val="00715ECC"/>
    <w:rsid w:val="00716679"/>
    <w:rsid w:val="00716D03"/>
    <w:rsid w:val="007173BD"/>
    <w:rsid w:val="0072046C"/>
    <w:rsid w:val="0072082E"/>
    <w:rsid w:val="00720DF8"/>
    <w:rsid w:val="007211F5"/>
    <w:rsid w:val="0072121E"/>
    <w:rsid w:val="007224FB"/>
    <w:rsid w:val="00723426"/>
    <w:rsid w:val="00723446"/>
    <w:rsid w:val="00725139"/>
    <w:rsid w:val="00725C83"/>
    <w:rsid w:val="00726CBD"/>
    <w:rsid w:val="007323FC"/>
    <w:rsid w:val="007327F8"/>
    <w:rsid w:val="00733507"/>
    <w:rsid w:val="0073455D"/>
    <w:rsid w:val="0073524B"/>
    <w:rsid w:val="0073664E"/>
    <w:rsid w:val="00740885"/>
    <w:rsid w:val="007411F4"/>
    <w:rsid w:val="007418B7"/>
    <w:rsid w:val="00741C62"/>
    <w:rsid w:val="007458B1"/>
    <w:rsid w:val="0074707E"/>
    <w:rsid w:val="007474F5"/>
    <w:rsid w:val="0074769E"/>
    <w:rsid w:val="00747D14"/>
    <w:rsid w:val="00747ECB"/>
    <w:rsid w:val="007500B1"/>
    <w:rsid w:val="00750485"/>
    <w:rsid w:val="00751B6F"/>
    <w:rsid w:val="00752FDD"/>
    <w:rsid w:val="00754A7F"/>
    <w:rsid w:val="00754D47"/>
    <w:rsid w:val="00754D68"/>
    <w:rsid w:val="0075591D"/>
    <w:rsid w:val="00755BBF"/>
    <w:rsid w:val="007561ED"/>
    <w:rsid w:val="00756233"/>
    <w:rsid w:val="00757E9F"/>
    <w:rsid w:val="00760237"/>
    <w:rsid w:val="007603C0"/>
    <w:rsid w:val="00760E33"/>
    <w:rsid w:val="00761411"/>
    <w:rsid w:val="007619F0"/>
    <w:rsid w:val="00762218"/>
    <w:rsid w:val="00762E8D"/>
    <w:rsid w:val="007631CE"/>
    <w:rsid w:val="0076451D"/>
    <w:rsid w:val="00764EDE"/>
    <w:rsid w:val="007653DC"/>
    <w:rsid w:val="007665DC"/>
    <w:rsid w:val="00767510"/>
    <w:rsid w:val="007676C1"/>
    <w:rsid w:val="00767C46"/>
    <w:rsid w:val="00767DF3"/>
    <w:rsid w:val="0077043B"/>
    <w:rsid w:val="00770CE7"/>
    <w:rsid w:val="00770DD2"/>
    <w:rsid w:val="00771798"/>
    <w:rsid w:val="007725AC"/>
    <w:rsid w:val="007728BA"/>
    <w:rsid w:val="00775043"/>
    <w:rsid w:val="00775342"/>
    <w:rsid w:val="007763F3"/>
    <w:rsid w:val="00776C5F"/>
    <w:rsid w:val="007771F0"/>
    <w:rsid w:val="007800AF"/>
    <w:rsid w:val="007808F0"/>
    <w:rsid w:val="007809DD"/>
    <w:rsid w:val="00782548"/>
    <w:rsid w:val="00783B89"/>
    <w:rsid w:val="007845FC"/>
    <w:rsid w:val="007849EC"/>
    <w:rsid w:val="00784A4D"/>
    <w:rsid w:val="00786047"/>
    <w:rsid w:val="00786924"/>
    <w:rsid w:val="00787B48"/>
    <w:rsid w:val="0079002F"/>
    <w:rsid w:val="007908D8"/>
    <w:rsid w:val="00790C4E"/>
    <w:rsid w:val="0079143C"/>
    <w:rsid w:val="00792432"/>
    <w:rsid w:val="0079267D"/>
    <w:rsid w:val="00792973"/>
    <w:rsid w:val="00792A2F"/>
    <w:rsid w:val="007946A5"/>
    <w:rsid w:val="007950A8"/>
    <w:rsid w:val="00796D0A"/>
    <w:rsid w:val="00796D12"/>
    <w:rsid w:val="00796D98"/>
    <w:rsid w:val="00796EB1"/>
    <w:rsid w:val="007978FC"/>
    <w:rsid w:val="007A0CFA"/>
    <w:rsid w:val="007A0D47"/>
    <w:rsid w:val="007A1BAE"/>
    <w:rsid w:val="007A20C5"/>
    <w:rsid w:val="007A3053"/>
    <w:rsid w:val="007A332E"/>
    <w:rsid w:val="007A35F4"/>
    <w:rsid w:val="007A3997"/>
    <w:rsid w:val="007A3C13"/>
    <w:rsid w:val="007A3EEF"/>
    <w:rsid w:val="007A4029"/>
    <w:rsid w:val="007A46B7"/>
    <w:rsid w:val="007A4FAA"/>
    <w:rsid w:val="007A6276"/>
    <w:rsid w:val="007A63B1"/>
    <w:rsid w:val="007A6E4C"/>
    <w:rsid w:val="007A76FF"/>
    <w:rsid w:val="007B01DD"/>
    <w:rsid w:val="007B0DC1"/>
    <w:rsid w:val="007B15AB"/>
    <w:rsid w:val="007B1CBF"/>
    <w:rsid w:val="007B271D"/>
    <w:rsid w:val="007B3C94"/>
    <w:rsid w:val="007B485D"/>
    <w:rsid w:val="007B5F65"/>
    <w:rsid w:val="007B6C03"/>
    <w:rsid w:val="007B6DF6"/>
    <w:rsid w:val="007C0A68"/>
    <w:rsid w:val="007C207F"/>
    <w:rsid w:val="007C2728"/>
    <w:rsid w:val="007C3B0A"/>
    <w:rsid w:val="007C4525"/>
    <w:rsid w:val="007C471C"/>
    <w:rsid w:val="007C516A"/>
    <w:rsid w:val="007C6AFF"/>
    <w:rsid w:val="007C75C7"/>
    <w:rsid w:val="007D0D76"/>
    <w:rsid w:val="007D0F0D"/>
    <w:rsid w:val="007D3A1C"/>
    <w:rsid w:val="007D4286"/>
    <w:rsid w:val="007D530D"/>
    <w:rsid w:val="007D5A7E"/>
    <w:rsid w:val="007D667B"/>
    <w:rsid w:val="007D667C"/>
    <w:rsid w:val="007D6C3A"/>
    <w:rsid w:val="007D7333"/>
    <w:rsid w:val="007E05BA"/>
    <w:rsid w:val="007E092B"/>
    <w:rsid w:val="007E0EA9"/>
    <w:rsid w:val="007E17B8"/>
    <w:rsid w:val="007E20A0"/>
    <w:rsid w:val="007E2127"/>
    <w:rsid w:val="007E3FBD"/>
    <w:rsid w:val="007E45DB"/>
    <w:rsid w:val="007E4B33"/>
    <w:rsid w:val="007E5CCB"/>
    <w:rsid w:val="007E68AE"/>
    <w:rsid w:val="007E6B7C"/>
    <w:rsid w:val="007E7A63"/>
    <w:rsid w:val="007F01F6"/>
    <w:rsid w:val="007F13DD"/>
    <w:rsid w:val="007F2726"/>
    <w:rsid w:val="007F330C"/>
    <w:rsid w:val="007F3496"/>
    <w:rsid w:val="007F36ED"/>
    <w:rsid w:val="007F40DE"/>
    <w:rsid w:val="007F45F1"/>
    <w:rsid w:val="007F4E63"/>
    <w:rsid w:val="007F66C8"/>
    <w:rsid w:val="007F775B"/>
    <w:rsid w:val="007F7803"/>
    <w:rsid w:val="008000C8"/>
    <w:rsid w:val="00800F6F"/>
    <w:rsid w:val="00801413"/>
    <w:rsid w:val="00801AE0"/>
    <w:rsid w:val="0080259F"/>
    <w:rsid w:val="00803E97"/>
    <w:rsid w:val="00804662"/>
    <w:rsid w:val="00804DC7"/>
    <w:rsid w:val="008052F4"/>
    <w:rsid w:val="00805E72"/>
    <w:rsid w:val="00805EA0"/>
    <w:rsid w:val="008064E1"/>
    <w:rsid w:val="0080707B"/>
    <w:rsid w:val="008130B9"/>
    <w:rsid w:val="00813A38"/>
    <w:rsid w:val="00814389"/>
    <w:rsid w:val="008155A9"/>
    <w:rsid w:val="00815CD1"/>
    <w:rsid w:val="00815E27"/>
    <w:rsid w:val="00816766"/>
    <w:rsid w:val="00817266"/>
    <w:rsid w:val="00817525"/>
    <w:rsid w:val="00817647"/>
    <w:rsid w:val="00817EBD"/>
    <w:rsid w:val="0082079C"/>
    <w:rsid w:val="008210AA"/>
    <w:rsid w:val="008210C6"/>
    <w:rsid w:val="0082196F"/>
    <w:rsid w:val="0082370F"/>
    <w:rsid w:val="00824902"/>
    <w:rsid w:val="008249F4"/>
    <w:rsid w:val="008250E3"/>
    <w:rsid w:val="00827BCB"/>
    <w:rsid w:val="00827BD2"/>
    <w:rsid w:val="0083051A"/>
    <w:rsid w:val="00830CA9"/>
    <w:rsid w:val="00830ECA"/>
    <w:rsid w:val="00831029"/>
    <w:rsid w:val="008312E5"/>
    <w:rsid w:val="00831416"/>
    <w:rsid w:val="0083226F"/>
    <w:rsid w:val="00832B60"/>
    <w:rsid w:val="00832D15"/>
    <w:rsid w:val="008336B5"/>
    <w:rsid w:val="00833E5C"/>
    <w:rsid w:val="00834220"/>
    <w:rsid w:val="008351A8"/>
    <w:rsid w:val="0083537F"/>
    <w:rsid w:val="00836126"/>
    <w:rsid w:val="00837BE3"/>
    <w:rsid w:val="00840007"/>
    <w:rsid w:val="008402C9"/>
    <w:rsid w:val="008406CF"/>
    <w:rsid w:val="00841641"/>
    <w:rsid w:val="00841C5E"/>
    <w:rsid w:val="0084243B"/>
    <w:rsid w:val="00843460"/>
    <w:rsid w:val="00843D49"/>
    <w:rsid w:val="00843DD9"/>
    <w:rsid w:val="00843EA7"/>
    <w:rsid w:val="0084577F"/>
    <w:rsid w:val="00847323"/>
    <w:rsid w:val="008502D6"/>
    <w:rsid w:val="008509CB"/>
    <w:rsid w:val="00850D26"/>
    <w:rsid w:val="00851232"/>
    <w:rsid w:val="00851414"/>
    <w:rsid w:val="00852A0C"/>
    <w:rsid w:val="008530CC"/>
    <w:rsid w:val="008535CD"/>
    <w:rsid w:val="00853F09"/>
    <w:rsid w:val="00853F1F"/>
    <w:rsid w:val="0085568E"/>
    <w:rsid w:val="008557C1"/>
    <w:rsid w:val="00855D17"/>
    <w:rsid w:val="00856303"/>
    <w:rsid w:val="00856B80"/>
    <w:rsid w:val="00856D6F"/>
    <w:rsid w:val="0086018E"/>
    <w:rsid w:val="008612FF"/>
    <w:rsid w:val="00861A5B"/>
    <w:rsid w:val="0086332E"/>
    <w:rsid w:val="00863376"/>
    <w:rsid w:val="00864896"/>
    <w:rsid w:val="00864A11"/>
    <w:rsid w:val="00865FAA"/>
    <w:rsid w:val="0086618B"/>
    <w:rsid w:val="00866905"/>
    <w:rsid w:val="0086771F"/>
    <w:rsid w:val="00867B6A"/>
    <w:rsid w:val="0087006B"/>
    <w:rsid w:val="00871367"/>
    <w:rsid w:val="00873EF8"/>
    <w:rsid w:val="00875C95"/>
    <w:rsid w:val="00875D11"/>
    <w:rsid w:val="0087624B"/>
    <w:rsid w:val="008765F4"/>
    <w:rsid w:val="00877D45"/>
    <w:rsid w:val="00877E08"/>
    <w:rsid w:val="00881F0E"/>
    <w:rsid w:val="008828DD"/>
    <w:rsid w:val="008833A2"/>
    <w:rsid w:val="00883F48"/>
    <w:rsid w:val="00884469"/>
    <w:rsid w:val="008849C4"/>
    <w:rsid w:val="00884D1E"/>
    <w:rsid w:val="00884F05"/>
    <w:rsid w:val="0088556A"/>
    <w:rsid w:val="00885B1A"/>
    <w:rsid w:val="008863E0"/>
    <w:rsid w:val="00886665"/>
    <w:rsid w:val="008866B8"/>
    <w:rsid w:val="008869C5"/>
    <w:rsid w:val="00887ADC"/>
    <w:rsid w:val="00890E2F"/>
    <w:rsid w:val="008913C3"/>
    <w:rsid w:val="008937F0"/>
    <w:rsid w:val="00894026"/>
    <w:rsid w:val="00896D09"/>
    <w:rsid w:val="00897F10"/>
    <w:rsid w:val="008A03CF"/>
    <w:rsid w:val="008A068C"/>
    <w:rsid w:val="008A075C"/>
    <w:rsid w:val="008A1314"/>
    <w:rsid w:val="008A2EB9"/>
    <w:rsid w:val="008A3171"/>
    <w:rsid w:val="008A3558"/>
    <w:rsid w:val="008A3DF5"/>
    <w:rsid w:val="008A575F"/>
    <w:rsid w:val="008A74E7"/>
    <w:rsid w:val="008A79AF"/>
    <w:rsid w:val="008B00C7"/>
    <w:rsid w:val="008B00E9"/>
    <w:rsid w:val="008B0FC2"/>
    <w:rsid w:val="008B1761"/>
    <w:rsid w:val="008B35BD"/>
    <w:rsid w:val="008B4180"/>
    <w:rsid w:val="008B53FD"/>
    <w:rsid w:val="008B562F"/>
    <w:rsid w:val="008B5A47"/>
    <w:rsid w:val="008B5C9D"/>
    <w:rsid w:val="008B6BE2"/>
    <w:rsid w:val="008B6DD2"/>
    <w:rsid w:val="008B71A3"/>
    <w:rsid w:val="008B71AB"/>
    <w:rsid w:val="008B7CD8"/>
    <w:rsid w:val="008B7EAB"/>
    <w:rsid w:val="008C021D"/>
    <w:rsid w:val="008C03D7"/>
    <w:rsid w:val="008C0449"/>
    <w:rsid w:val="008C0748"/>
    <w:rsid w:val="008C1C28"/>
    <w:rsid w:val="008C56E8"/>
    <w:rsid w:val="008C63D9"/>
    <w:rsid w:val="008C6637"/>
    <w:rsid w:val="008C7CDF"/>
    <w:rsid w:val="008D1E4F"/>
    <w:rsid w:val="008D1F4E"/>
    <w:rsid w:val="008D2DF4"/>
    <w:rsid w:val="008D3A40"/>
    <w:rsid w:val="008D5097"/>
    <w:rsid w:val="008D66C1"/>
    <w:rsid w:val="008D6D30"/>
    <w:rsid w:val="008E0146"/>
    <w:rsid w:val="008E0232"/>
    <w:rsid w:val="008E2CE9"/>
    <w:rsid w:val="008E2F7E"/>
    <w:rsid w:val="008E3DCD"/>
    <w:rsid w:val="008E48AA"/>
    <w:rsid w:val="008E4C6E"/>
    <w:rsid w:val="008E517D"/>
    <w:rsid w:val="008E54D8"/>
    <w:rsid w:val="008E680A"/>
    <w:rsid w:val="008E7131"/>
    <w:rsid w:val="008F07FF"/>
    <w:rsid w:val="008F0C1A"/>
    <w:rsid w:val="008F0CEF"/>
    <w:rsid w:val="008F0E4D"/>
    <w:rsid w:val="008F1B0B"/>
    <w:rsid w:val="008F3683"/>
    <w:rsid w:val="008F3B86"/>
    <w:rsid w:val="008F3E56"/>
    <w:rsid w:val="008F6898"/>
    <w:rsid w:val="008F6B5A"/>
    <w:rsid w:val="008F7AE2"/>
    <w:rsid w:val="008F7F58"/>
    <w:rsid w:val="008FFAC0"/>
    <w:rsid w:val="00900BA7"/>
    <w:rsid w:val="009011F0"/>
    <w:rsid w:val="0090193E"/>
    <w:rsid w:val="00902296"/>
    <w:rsid w:val="009029F7"/>
    <w:rsid w:val="0090351E"/>
    <w:rsid w:val="00903750"/>
    <w:rsid w:val="00903F03"/>
    <w:rsid w:val="00905BD0"/>
    <w:rsid w:val="00910085"/>
    <w:rsid w:val="00910700"/>
    <w:rsid w:val="00910BD4"/>
    <w:rsid w:val="0091133D"/>
    <w:rsid w:val="009146EC"/>
    <w:rsid w:val="009155F1"/>
    <w:rsid w:val="0091632E"/>
    <w:rsid w:val="00916495"/>
    <w:rsid w:val="00916BD4"/>
    <w:rsid w:val="009176E3"/>
    <w:rsid w:val="00917B45"/>
    <w:rsid w:val="00917BDB"/>
    <w:rsid w:val="00920262"/>
    <w:rsid w:val="0092071D"/>
    <w:rsid w:val="0092133F"/>
    <w:rsid w:val="00922BEB"/>
    <w:rsid w:val="0092353A"/>
    <w:rsid w:val="009244CA"/>
    <w:rsid w:val="0092462B"/>
    <w:rsid w:val="009248C5"/>
    <w:rsid w:val="00925B12"/>
    <w:rsid w:val="00925DAB"/>
    <w:rsid w:val="0092636C"/>
    <w:rsid w:val="00926993"/>
    <w:rsid w:val="00926D37"/>
    <w:rsid w:val="00926F61"/>
    <w:rsid w:val="009300CC"/>
    <w:rsid w:val="00930A64"/>
    <w:rsid w:val="00931102"/>
    <w:rsid w:val="00931155"/>
    <w:rsid w:val="0093129F"/>
    <w:rsid w:val="009313ED"/>
    <w:rsid w:val="00931B2C"/>
    <w:rsid w:val="00932450"/>
    <w:rsid w:val="009337B7"/>
    <w:rsid w:val="00933AD2"/>
    <w:rsid w:val="00936D75"/>
    <w:rsid w:val="00937DB0"/>
    <w:rsid w:val="009427B1"/>
    <w:rsid w:val="00943081"/>
    <w:rsid w:val="00943E6A"/>
    <w:rsid w:val="009460D8"/>
    <w:rsid w:val="00946283"/>
    <w:rsid w:val="00946B99"/>
    <w:rsid w:val="00950766"/>
    <w:rsid w:val="00950817"/>
    <w:rsid w:val="009514B2"/>
    <w:rsid w:val="0095216F"/>
    <w:rsid w:val="00952FF4"/>
    <w:rsid w:val="009531F4"/>
    <w:rsid w:val="00953F71"/>
    <w:rsid w:val="00954D56"/>
    <w:rsid w:val="0095521D"/>
    <w:rsid w:val="00955AC7"/>
    <w:rsid w:val="00955D12"/>
    <w:rsid w:val="009566F8"/>
    <w:rsid w:val="0095690B"/>
    <w:rsid w:val="009574B3"/>
    <w:rsid w:val="00957A91"/>
    <w:rsid w:val="0096043A"/>
    <w:rsid w:val="00960A1D"/>
    <w:rsid w:val="00961C90"/>
    <w:rsid w:val="009628A0"/>
    <w:rsid w:val="00962A40"/>
    <w:rsid w:val="00962EB4"/>
    <w:rsid w:val="00963EBD"/>
    <w:rsid w:val="00964A04"/>
    <w:rsid w:val="00964D79"/>
    <w:rsid w:val="00964F2F"/>
    <w:rsid w:val="009656D5"/>
    <w:rsid w:val="0096635B"/>
    <w:rsid w:val="0096690A"/>
    <w:rsid w:val="00966C41"/>
    <w:rsid w:val="009675C6"/>
    <w:rsid w:val="0096786D"/>
    <w:rsid w:val="00967BA6"/>
    <w:rsid w:val="009708E0"/>
    <w:rsid w:val="00970BB1"/>
    <w:rsid w:val="009716D0"/>
    <w:rsid w:val="00971F24"/>
    <w:rsid w:val="009726C7"/>
    <w:rsid w:val="00972890"/>
    <w:rsid w:val="00973D6B"/>
    <w:rsid w:val="0097403E"/>
    <w:rsid w:val="00974453"/>
    <w:rsid w:val="00975FF0"/>
    <w:rsid w:val="009767CC"/>
    <w:rsid w:val="00977936"/>
    <w:rsid w:val="00977AFD"/>
    <w:rsid w:val="00977CD0"/>
    <w:rsid w:val="00977F7F"/>
    <w:rsid w:val="009808DF"/>
    <w:rsid w:val="009824E9"/>
    <w:rsid w:val="009826F3"/>
    <w:rsid w:val="00983D92"/>
    <w:rsid w:val="00983F30"/>
    <w:rsid w:val="00985350"/>
    <w:rsid w:val="00985C13"/>
    <w:rsid w:val="0098611D"/>
    <w:rsid w:val="009872BA"/>
    <w:rsid w:val="00987389"/>
    <w:rsid w:val="00987875"/>
    <w:rsid w:val="009918DA"/>
    <w:rsid w:val="00991F00"/>
    <w:rsid w:val="00992ACE"/>
    <w:rsid w:val="00993753"/>
    <w:rsid w:val="009938E7"/>
    <w:rsid w:val="00993C5D"/>
    <w:rsid w:val="00993D81"/>
    <w:rsid w:val="00994025"/>
    <w:rsid w:val="0099436B"/>
    <w:rsid w:val="00995F21"/>
    <w:rsid w:val="0099623F"/>
    <w:rsid w:val="00996D85"/>
    <w:rsid w:val="009A0A17"/>
    <w:rsid w:val="009A158E"/>
    <w:rsid w:val="009A18CD"/>
    <w:rsid w:val="009A1952"/>
    <w:rsid w:val="009A19C3"/>
    <w:rsid w:val="009A1CF4"/>
    <w:rsid w:val="009A2077"/>
    <w:rsid w:val="009A39B6"/>
    <w:rsid w:val="009A39EF"/>
    <w:rsid w:val="009A4F64"/>
    <w:rsid w:val="009A559A"/>
    <w:rsid w:val="009A59E5"/>
    <w:rsid w:val="009A62E8"/>
    <w:rsid w:val="009A7A7D"/>
    <w:rsid w:val="009B135A"/>
    <w:rsid w:val="009B1E1A"/>
    <w:rsid w:val="009B2285"/>
    <w:rsid w:val="009B7004"/>
    <w:rsid w:val="009B78EE"/>
    <w:rsid w:val="009B79D6"/>
    <w:rsid w:val="009B7AA5"/>
    <w:rsid w:val="009C10E2"/>
    <w:rsid w:val="009C1209"/>
    <w:rsid w:val="009C21F9"/>
    <w:rsid w:val="009C2381"/>
    <w:rsid w:val="009C2C5A"/>
    <w:rsid w:val="009C304B"/>
    <w:rsid w:val="009C34CB"/>
    <w:rsid w:val="009C3606"/>
    <w:rsid w:val="009C36F7"/>
    <w:rsid w:val="009C4498"/>
    <w:rsid w:val="009C4570"/>
    <w:rsid w:val="009C51DB"/>
    <w:rsid w:val="009C549D"/>
    <w:rsid w:val="009C5C68"/>
    <w:rsid w:val="009D122A"/>
    <w:rsid w:val="009D1715"/>
    <w:rsid w:val="009D20BF"/>
    <w:rsid w:val="009D2542"/>
    <w:rsid w:val="009D2798"/>
    <w:rsid w:val="009D2C7D"/>
    <w:rsid w:val="009D2E3B"/>
    <w:rsid w:val="009D5A0F"/>
    <w:rsid w:val="009D638F"/>
    <w:rsid w:val="009D64ED"/>
    <w:rsid w:val="009D655D"/>
    <w:rsid w:val="009D69A5"/>
    <w:rsid w:val="009D7383"/>
    <w:rsid w:val="009D73A4"/>
    <w:rsid w:val="009D7B73"/>
    <w:rsid w:val="009E08D2"/>
    <w:rsid w:val="009E0C90"/>
    <w:rsid w:val="009E11D6"/>
    <w:rsid w:val="009E3237"/>
    <w:rsid w:val="009E3F02"/>
    <w:rsid w:val="009F0496"/>
    <w:rsid w:val="009F09A4"/>
    <w:rsid w:val="009F0E1D"/>
    <w:rsid w:val="009F12A8"/>
    <w:rsid w:val="009F207D"/>
    <w:rsid w:val="009F2C9B"/>
    <w:rsid w:val="009F3A89"/>
    <w:rsid w:val="009F3C89"/>
    <w:rsid w:val="009F6BD0"/>
    <w:rsid w:val="009F7F8D"/>
    <w:rsid w:val="00A005AD"/>
    <w:rsid w:val="00A01566"/>
    <w:rsid w:val="00A018D6"/>
    <w:rsid w:val="00A02468"/>
    <w:rsid w:val="00A04022"/>
    <w:rsid w:val="00A04AA1"/>
    <w:rsid w:val="00A05858"/>
    <w:rsid w:val="00A05E85"/>
    <w:rsid w:val="00A0630D"/>
    <w:rsid w:val="00A064B0"/>
    <w:rsid w:val="00A06EA5"/>
    <w:rsid w:val="00A105BA"/>
    <w:rsid w:val="00A10E68"/>
    <w:rsid w:val="00A10E92"/>
    <w:rsid w:val="00A1180B"/>
    <w:rsid w:val="00A11E0B"/>
    <w:rsid w:val="00A12321"/>
    <w:rsid w:val="00A12514"/>
    <w:rsid w:val="00A12642"/>
    <w:rsid w:val="00A12B25"/>
    <w:rsid w:val="00A13844"/>
    <w:rsid w:val="00A1387C"/>
    <w:rsid w:val="00A13C45"/>
    <w:rsid w:val="00A13D33"/>
    <w:rsid w:val="00A151A6"/>
    <w:rsid w:val="00A15F37"/>
    <w:rsid w:val="00A164B4"/>
    <w:rsid w:val="00A16DA1"/>
    <w:rsid w:val="00A1784B"/>
    <w:rsid w:val="00A1796D"/>
    <w:rsid w:val="00A17DBE"/>
    <w:rsid w:val="00A21238"/>
    <w:rsid w:val="00A22864"/>
    <w:rsid w:val="00A24160"/>
    <w:rsid w:val="00A2489B"/>
    <w:rsid w:val="00A25BCB"/>
    <w:rsid w:val="00A25E4D"/>
    <w:rsid w:val="00A25E8A"/>
    <w:rsid w:val="00A25ECB"/>
    <w:rsid w:val="00A2610C"/>
    <w:rsid w:val="00A26E58"/>
    <w:rsid w:val="00A27DAE"/>
    <w:rsid w:val="00A31D3C"/>
    <w:rsid w:val="00A3214C"/>
    <w:rsid w:val="00A322E1"/>
    <w:rsid w:val="00A322F0"/>
    <w:rsid w:val="00A32F4A"/>
    <w:rsid w:val="00A3390D"/>
    <w:rsid w:val="00A34923"/>
    <w:rsid w:val="00A34A0C"/>
    <w:rsid w:val="00A3758F"/>
    <w:rsid w:val="00A40550"/>
    <w:rsid w:val="00A40956"/>
    <w:rsid w:val="00A40A8F"/>
    <w:rsid w:val="00A41409"/>
    <w:rsid w:val="00A4214A"/>
    <w:rsid w:val="00A42229"/>
    <w:rsid w:val="00A425D6"/>
    <w:rsid w:val="00A42FEE"/>
    <w:rsid w:val="00A430C5"/>
    <w:rsid w:val="00A4441A"/>
    <w:rsid w:val="00A44693"/>
    <w:rsid w:val="00A450A9"/>
    <w:rsid w:val="00A46558"/>
    <w:rsid w:val="00A47181"/>
    <w:rsid w:val="00A5155E"/>
    <w:rsid w:val="00A521E1"/>
    <w:rsid w:val="00A5294B"/>
    <w:rsid w:val="00A52BE5"/>
    <w:rsid w:val="00A534AB"/>
    <w:rsid w:val="00A53B0A"/>
    <w:rsid w:val="00A5478A"/>
    <w:rsid w:val="00A55038"/>
    <w:rsid w:val="00A55F6A"/>
    <w:rsid w:val="00A562FB"/>
    <w:rsid w:val="00A5661A"/>
    <w:rsid w:val="00A579A9"/>
    <w:rsid w:val="00A60C41"/>
    <w:rsid w:val="00A610AE"/>
    <w:rsid w:val="00A6148E"/>
    <w:rsid w:val="00A61788"/>
    <w:rsid w:val="00A6245C"/>
    <w:rsid w:val="00A6295D"/>
    <w:rsid w:val="00A63984"/>
    <w:rsid w:val="00A6398E"/>
    <w:rsid w:val="00A64657"/>
    <w:rsid w:val="00A658A5"/>
    <w:rsid w:val="00A6704F"/>
    <w:rsid w:val="00A671C3"/>
    <w:rsid w:val="00A673CB"/>
    <w:rsid w:val="00A726B5"/>
    <w:rsid w:val="00A73125"/>
    <w:rsid w:val="00A7338B"/>
    <w:rsid w:val="00A7390F"/>
    <w:rsid w:val="00A73F11"/>
    <w:rsid w:val="00A75541"/>
    <w:rsid w:val="00A7557E"/>
    <w:rsid w:val="00A77C8A"/>
    <w:rsid w:val="00A80133"/>
    <w:rsid w:val="00A84471"/>
    <w:rsid w:val="00A86598"/>
    <w:rsid w:val="00A86E35"/>
    <w:rsid w:val="00A879E8"/>
    <w:rsid w:val="00A90004"/>
    <w:rsid w:val="00A90CB0"/>
    <w:rsid w:val="00A9125C"/>
    <w:rsid w:val="00A917F5"/>
    <w:rsid w:val="00A9187E"/>
    <w:rsid w:val="00A92449"/>
    <w:rsid w:val="00A92878"/>
    <w:rsid w:val="00A92B0B"/>
    <w:rsid w:val="00A93217"/>
    <w:rsid w:val="00A93AF3"/>
    <w:rsid w:val="00A95FE0"/>
    <w:rsid w:val="00A963F9"/>
    <w:rsid w:val="00AA0028"/>
    <w:rsid w:val="00AA039F"/>
    <w:rsid w:val="00AA327A"/>
    <w:rsid w:val="00AA32ED"/>
    <w:rsid w:val="00AA39A9"/>
    <w:rsid w:val="00AA6394"/>
    <w:rsid w:val="00AA74D5"/>
    <w:rsid w:val="00AA7BA5"/>
    <w:rsid w:val="00AA7CA1"/>
    <w:rsid w:val="00AA7E29"/>
    <w:rsid w:val="00AB0A9A"/>
    <w:rsid w:val="00AB112B"/>
    <w:rsid w:val="00AB1A23"/>
    <w:rsid w:val="00AB210A"/>
    <w:rsid w:val="00AB357E"/>
    <w:rsid w:val="00AB35A4"/>
    <w:rsid w:val="00AB41B8"/>
    <w:rsid w:val="00AB47F6"/>
    <w:rsid w:val="00AB6AD8"/>
    <w:rsid w:val="00AB7377"/>
    <w:rsid w:val="00AB7711"/>
    <w:rsid w:val="00AC0651"/>
    <w:rsid w:val="00AC09F8"/>
    <w:rsid w:val="00AC4998"/>
    <w:rsid w:val="00AC4BBB"/>
    <w:rsid w:val="00AC55F0"/>
    <w:rsid w:val="00AC61AF"/>
    <w:rsid w:val="00AC6C2D"/>
    <w:rsid w:val="00AC70DE"/>
    <w:rsid w:val="00AC740F"/>
    <w:rsid w:val="00AD0041"/>
    <w:rsid w:val="00AD0475"/>
    <w:rsid w:val="00AD0AEA"/>
    <w:rsid w:val="00AD1772"/>
    <w:rsid w:val="00AD26AD"/>
    <w:rsid w:val="00AD3B2A"/>
    <w:rsid w:val="00AD56DF"/>
    <w:rsid w:val="00AD712D"/>
    <w:rsid w:val="00AD765C"/>
    <w:rsid w:val="00AE0A49"/>
    <w:rsid w:val="00AE0B2F"/>
    <w:rsid w:val="00AE1A7B"/>
    <w:rsid w:val="00AE1D3B"/>
    <w:rsid w:val="00AE21C2"/>
    <w:rsid w:val="00AE3135"/>
    <w:rsid w:val="00AE3B5D"/>
    <w:rsid w:val="00AE3E08"/>
    <w:rsid w:val="00AE3E26"/>
    <w:rsid w:val="00AE4255"/>
    <w:rsid w:val="00AE42A5"/>
    <w:rsid w:val="00AE4624"/>
    <w:rsid w:val="00AE4810"/>
    <w:rsid w:val="00AE56C3"/>
    <w:rsid w:val="00AE662F"/>
    <w:rsid w:val="00AE7BC3"/>
    <w:rsid w:val="00AE7CF7"/>
    <w:rsid w:val="00AE7F8B"/>
    <w:rsid w:val="00AF0535"/>
    <w:rsid w:val="00AF0A31"/>
    <w:rsid w:val="00AF0CE3"/>
    <w:rsid w:val="00AF3918"/>
    <w:rsid w:val="00AF3E77"/>
    <w:rsid w:val="00AF59A4"/>
    <w:rsid w:val="00AF6B21"/>
    <w:rsid w:val="00AF6FE9"/>
    <w:rsid w:val="00AF7038"/>
    <w:rsid w:val="00AF7171"/>
    <w:rsid w:val="00AF7677"/>
    <w:rsid w:val="00AF7A2A"/>
    <w:rsid w:val="00B00367"/>
    <w:rsid w:val="00B011A7"/>
    <w:rsid w:val="00B01491"/>
    <w:rsid w:val="00B0196C"/>
    <w:rsid w:val="00B02262"/>
    <w:rsid w:val="00B02510"/>
    <w:rsid w:val="00B0274A"/>
    <w:rsid w:val="00B03F45"/>
    <w:rsid w:val="00B0564C"/>
    <w:rsid w:val="00B0630B"/>
    <w:rsid w:val="00B066BE"/>
    <w:rsid w:val="00B103F6"/>
    <w:rsid w:val="00B118EF"/>
    <w:rsid w:val="00B12454"/>
    <w:rsid w:val="00B12C56"/>
    <w:rsid w:val="00B13166"/>
    <w:rsid w:val="00B13296"/>
    <w:rsid w:val="00B13397"/>
    <w:rsid w:val="00B13715"/>
    <w:rsid w:val="00B15EE0"/>
    <w:rsid w:val="00B167D5"/>
    <w:rsid w:val="00B167FD"/>
    <w:rsid w:val="00B171E6"/>
    <w:rsid w:val="00B17351"/>
    <w:rsid w:val="00B17DDB"/>
    <w:rsid w:val="00B20667"/>
    <w:rsid w:val="00B21061"/>
    <w:rsid w:val="00B21DE1"/>
    <w:rsid w:val="00B22822"/>
    <w:rsid w:val="00B22C2D"/>
    <w:rsid w:val="00B252DA"/>
    <w:rsid w:val="00B25CB9"/>
    <w:rsid w:val="00B275F6"/>
    <w:rsid w:val="00B30394"/>
    <w:rsid w:val="00B30475"/>
    <w:rsid w:val="00B33986"/>
    <w:rsid w:val="00B34807"/>
    <w:rsid w:val="00B349CB"/>
    <w:rsid w:val="00B34AE5"/>
    <w:rsid w:val="00B34FD0"/>
    <w:rsid w:val="00B3566C"/>
    <w:rsid w:val="00B35F4F"/>
    <w:rsid w:val="00B36812"/>
    <w:rsid w:val="00B418AD"/>
    <w:rsid w:val="00B41CF3"/>
    <w:rsid w:val="00B41FEB"/>
    <w:rsid w:val="00B426ED"/>
    <w:rsid w:val="00B43645"/>
    <w:rsid w:val="00B441FA"/>
    <w:rsid w:val="00B46F7F"/>
    <w:rsid w:val="00B47DD7"/>
    <w:rsid w:val="00B50172"/>
    <w:rsid w:val="00B507DD"/>
    <w:rsid w:val="00B50C28"/>
    <w:rsid w:val="00B518D2"/>
    <w:rsid w:val="00B51ABF"/>
    <w:rsid w:val="00B52A48"/>
    <w:rsid w:val="00B53022"/>
    <w:rsid w:val="00B55A6A"/>
    <w:rsid w:val="00B56378"/>
    <w:rsid w:val="00B5637D"/>
    <w:rsid w:val="00B56F93"/>
    <w:rsid w:val="00B60CDB"/>
    <w:rsid w:val="00B61545"/>
    <w:rsid w:val="00B61607"/>
    <w:rsid w:val="00B6188A"/>
    <w:rsid w:val="00B61B75"/>
    <w:rsid w:val="00B622E6"/>
    <w:rsid w:val="00B625FA"/>
    <w:rsid w:val="00B62E77"/>
    <w:rsid w:val="00B63073"/>
    <w:rsid w:val="00B633CE"/>
    <w:rsid w:val="00B63AAD"/>
    <w:rsid w:val="00B63FB4"/>
    <w:rsid w:val="00B65958"/>
    <w:rsid w:val="00B67C09"/>
    <w:rsid w:val="00B701D1"/>
    <w:rsid w:val="00B704EF"/>
    <w:rsid w:val="00B7078B"/>
    <w:rsid w:val="00B70AD6"/>
    <w:rsid w:val="00B72131"/>
    <w:rsid w:val="00B72C9F"/>
    <w:rsid w:val="00B74033"/>
    <w:rsid w:val="00B7449C"/>
    <w:rsid w:val="00B74CD0"/>
    <w:rsid w:val="00B74E11"/>
    <w:rsid w:val="00B75938"/>
    <w:rsid w:val="00B76DED"/>
    <w:rsid w:val="00B800CD"/>
    <w:rsid w:val="00B80414"/>
    <w:rsid w:val="00B80DB1"/>
    <w:rsid w:val="00B8103C"/>
    <w:rsid w:val="00B81DB1"/>
    <w:rsid w:val="00B8316F"/>
    <w:rsid w:val="00B83BE0"/>
    <w:rsid w:val="00B85903"/>
    <w:rsid w:val="00B85EDF"/>
    <w:rsid w:val="00B868A8"/>
    <w:rsid w:val="00B86990"/>
    <w:rsid w:val="00B86DC0"/>
    <w:rsid w:val="00B8762B"/>
    <w:rsid w:val="00B87BDC"/>
    <w:rsid w:val="00B908F4"/>
    <w:rsid w:val="00B91015"/>
    <w:rsid w:val="00B91240"/>
    <w:rsid w:val="00B913E2"/>
    <w:rsid w:val="00B91EFD"/>
    <w:rsid w:val="00B92123"/>
    <w:rsid w:val="00B94C72"/>
    <w:rsid w:val="00B9533D"/>
    <w:rsid w:val="00B956F2"/>
    <w:rsid w:val="00B96443"/>
    <w:rsid w:val="00B970B7"/>
    <w:rsid w:val="00B97784"/>
    <w:rsid w:val="00B9797B"/>
    <w:rsid w:val="00B97A3B"/>
    <w:rsid w:val="00BA0D2A"/>
    <w:rsid w:val="00BA1515"/>
    <w:rsid w:val="00BA22B9"/>
    <w:rsid w:val="00BA354E"/>
    <w:rsid w:val="00BA3C21"/>
    <w:rsid w:val="00BA5080"/>
    <w:rsid w:val="00BA5176"/>
    <w:rsid w:val="00BA5407"/>
    <w:rsid w:val="00BA6A87"/>
    <w:rsid w:val="00BA7AC9"/>
    <w:rsid w:val="00BB011D"/>
    <w:rsid w:val="00BB0CEA"/>
    <w:rsid w:val="00BB1039"/>
    <w:rsid w:val="00BB2709"/>
    <w:rsid w:val="00BB295A"/>
    <w:rsid w:val="00BB2C2E"/>
    <w:rsid w:val="00BB3132"/>
    <w:rsid w:val="00BB3C4D"/>
    <w:rsid w:val="00BB4018"/>
    <w:rsid w:val="00BB4F8F"/>
    <w:rsid w:val="00BB57E9"/>
    <w:rsid w:val="00BB5CC4"/>
    <w:rsid w:val="00BB6E7A"/>
    <w:rsid w:val="00BB7266"/>
    <w:rsid w:val="00BB7BC2"/>
    <w:rsid w:val="00BB7E13"/>
    <w:rsid w:val="00BC0537"/>
    <w:rsid w:val="00BC10D0"/>
    <w:rsid w:val="00BC2096"/>
    <w:rsid w:val="00BC2106"/>
    <w:rsid w:val="00BC23DF"/>
    <w:rsid w:val="00BC3E55"/>
    <w:rsid w:val="00BC4340"/>
    <w:rsid w:val="00BC439C"/>
    <w:rsid w:val="00BC60D2"/>
    <w:rsid w:val="00BC6642"/>
    <w:rsid w:val="00BC7E60"/>
    <w:rsid w:val="00BD0CB3"/>
    <w:rsid w:val="00BD0E4F"/>
    <w:rsid w:val="00BD142D"/>
    <w:rsid w:val="00BD17CF"/>
    <w:rsid w:val="00BD18C4"/>
    <w:rsid w:val="00BD244B"/>
    <w:rsid w:val="00BD2987"/>
    <w:rsid w:val="00BD32C9"/>
    <w:rsid w:val="00BD406D"/>
    <w:rsid w:val="00BD4D84"/>
    <w:rsid w:val="00BD5870"/>
    <w:rsid w:val="00BD5CB3"/>
    <w:rsid w:val="00BD6439"/>
    <w:rsid w:val="00BE1155"/>
    <w:rsid w:val="00BE22C9"/>
    <w:rsid w:val="00BE2F62"/>
    <w:rsid w:val="00BE384D"/>
    <w:rsid w:val="00BE38DF"/>
    <w:rsid w:val="00BE4493"/>
    <w:rsid w:val="00BE537F"/>
    <w:rsid w:val="00BE5AA2"/>
    <w:rsid w:val="00BE768F"/>
    <w:rsid w:val="00BF0549"/>
    <w:rsid w:val="00BF07B5"/>
    <w:rsid w:val="00BF1423"/>
    <w:rsid w:val="00BF1A13"/>
    <w:rsid w:val="00BF2829"/>
    <w:rsid w:val="00BF3151"/>
    <w:rsid w:val="00BF363F"/>
    <w:rsid w:val="00BF3B94"/>
    <w:rsid w:val="00BF54E2"/>
    <w:rsid w:val="00BF5EA6"/>
    <w:rsid w:val="00BF5EEE"/>
    <w:rsid w:val="00BF664A"/>
    <w:rsid w:val="00BF78D7"/>
    <w:rsid w:val="00C00499"/>
    <w:rsid w:val="00C00E6B"/>
    <w:rsid w:val="00C016EE"/>
    <w:rsid w:val="00C01E0C"/>
    <w:rsid w:val="00C02243"/>
    <w:rsid w:val="00C029E5"/>
    <w:rsid w:val="00C03760"/>
    <w:rsid w:val="00C05DE9"/>
    <w:rsid w:val="00C064F1"/>
    <w:rsid w:val="00C06593"/>
    <w:rsid w:val="00C07A4A"/>
    <w:rsid w:val="00C0B83D"/>
    <w:rsid w:val="00C10E94"/>
    <w:rsid w:val="00C10FFD"/>
    <w:rsid w:val="00C114B4"/>
    <w:rsid w:val="00C12CD2"/>
    <w:rsid w:val="00C13608"/>
    <w:rsid w:val="00C13E27"/>
    <w:rsid w:val="00C14A02"/>
    <w:rsid w:val="00C16F9C"/>
    <w:rsid w:val="00C17450"/>
    <w:rsid w:val="00C17623"/>
    <w:rsid w:val="00C17674"/>
    <w:rsid w:val="00C203B2"/>
    <w:rsid w:val="00C231DC"/>
    <w:rsid w:val="00C23816"/>
    <w:rsid w:val="00C23C1E"/>
    <w:rsid w:val="00C24AEF"/>
    <w:rsid w:val="00C252A6"/>
    <w:rsid w:val="00C25CA0"/>
    <w:rsid w:val="00C26787"/>
    <w:rsid w:val="00C30263"/>
    <w:rsid w:val="00C313BC"/>
    <w:rsid w:val="00C34208"/>
    <w:rsid w:val="00C34DEB"/>
    <w:rsid w:val="00C3532B"/>
    <w:rsid w:val="00C36180"/>
    <w:rsid w:val="00C37494"/>
    <w:rsid w:val="00C40476"/>
    <w:rsid w:val="00C421F2"/>
    <w:rsid w:val="00C43D69"/>
    <w:rsid w:val="00C45EC5"/>
    <w:rsid w:val="00C50063"/>
    <w:rsid w:val="00C5098E"/>
    <w:rsid w:val="00C51B37"/>
    <w:rsid w:val="00C524AA"/>
    <w:rsid w:val="00C52CA3"/>
    <w:rsid w:val="00C533E4"/>
    <w:rsid w:val="00C53631"/>
    <w:rsid w:val="00C54BE2"/>
    <w:rsid w:val="00C56313"/>
    <w:rsid w:val="00C5686E"/>
    <w:rsid w:val="00C56E6B"/>
    <w:rsid w:val="00C56E73"/>
    <w:rsid w:val="00C56F27"/>
    <w:rsid w:val="00C57525"/>
    <w:rsid w:val="00C6082B"/>
    <w:rsid w:val="00C60DE7"/>
    <w:rsid w:val="00C61601"/>
    <w:rsid w:val="00C61C7C"/>
    <w:rsid w:val="00C62D56"/>
    <w:rsid w:val="00C6415A"/>
    <w:rsid w:val="00C6581C"/>
    <w:rsid w:val="00C66B58"/>
    <w:rsid w:val="00C672BC"/>
    <w:rsid w:val="00C676B2"/>
    <w:rsid w:val="00C676E5"/>
    <w:rsid w:val="00C712A1"/>
    <w:rsid w:val="00C719B5"/>
    <w:rsid w:val="00C71D58"/>
    <w:rsid w:val="00C724FF"/>
    <w:rsid w:val="00C73511"/>
    <w:rsid w:val="00C74A88"/>
    <w:rsid w:val="00C74AFA"/>
    <w:rsid w:val="00C74C6B"/>
    <w:rsid w:val="00C74F16"/>
    <w:rsid w:val="00C753C3"/>
    <w:rsid w:val="00C76585"/>
    <w:rsid w:val="00C7771F"/>
    <w:rsid w:val="00C77839"/>
    <w:rsid w:val="00C8016F"/>
    <w:rsid w:val="00C807CC"/>
    <w:rsid w:val="00C80FBB"/>
    <w:rsid w:val="00C80FF5"/>
    <w:rsid w:val="00C81CD4"/>
    <w:rsid w:val="00C82A7F"/>
    <w:rsid w:val="00C83E02"/>
    <w:rsid w:val="00C84FFD"/>
    <w:rsid w:val="00C8506F"/>
    <w:rsid w:val="00C86B09"/>
    <w:rsid w:val="00C87C43"/>
    <w:rsid w:val="00C87C91"/>
    <w:rsid w:val="00C901E4"/>
    <w:rsid w:val="00C90CF3"/>
    <w:rsid w:val="00C9111F"/>
    <w:rsid w:val="00C91D6A"/>
    <w:rsid w:val="00C92090"/>
    <w:rsid w:val="00C920E1"/>
    <w:rsid w:val="00C92E4D"/>
    <w:rsid w:val="00C930CB"/>
    <w:rsid w:val="00C932FD"/>
    <w:rsid w:val="00C93B5F"/>
    <w:rsid w:val="00C94BF8"/>
    <w:rsid w:val="00C94E78"/>
    <w:rsid w:val="00C956FC"/>
    <w:rsid w:val="00C96EAC"/>
    <w:rsid w:val="00CA0236"/>
    <w:rsid w:val="00CA126A"/>
    <w:rsid w:val="00CA2196"/>
    <w:rsid w:val="00CA23AD"/>
    <w:rsid w:val="00CA29DC"/>
    <w:rsid w:val="00CA2C17"/>
    <w:rsid w:val="00CA3962"/>
    <w:rsid w:val="00CA3B56"/>
    <w:rsid w:val="00CA4DE9"/>
    <w:rsid w:val="00CA506D"/>
    <w:rsid w:val="00CA5C4A"/>
    <w:rsid w:val="00CA67A6"/>
    <w:rsid w:val="00CA6957"/>
    <w:rsid w:val="00CA72E7"/>
    <w:rsid w:val="00CA7EB2"/>
    <w:rsid w:val="00CB1173"/>
    <w:rsid w:val="00CB17C2"/>
    <w:rsid w:val="00CB2132"/>
    <w:rsid w:val="00CB2336"/>
    <w:rsid w:val="00CB52A3"/>
    <w:rsid w:val="00CB5393"/>
    <w:rsid w:val="00CB7112"/>
    <w:rsid w:val="00CB7700"/>
    <w:rsid w:val="00CC0885"/>
    <w:rsid w:val="00CC1315"/>
    <w:rsid w:val="00CC30A2"/>
    <w:rsid w:val="00CC3927"/>
    <w:rsid w:val="00CC3D13"/>
    <w:rsid w:val="00CC417B"/>
    <w:rsid w:val="00CC41A3"/>
    <w:rsid w:val="00CC4CC8"/>
    <w:rsid w:val="00CC5677"/>
    <w:rsid w:val="00CC61B0"/>
    <w:rsid w:val="00CC61C8"/>
    <w:rsid w:val="00CC7BB1"/>
    <w:rsid w:val="00CD0327"/>
    <w:rsid w:val="00CD043E"/>
    <w:rsid w:val="00CD1399"/>
    <w:rsid w:val="00CD1943"/>
    <w:rsid w:val="00CD1B83"/>
    <w:rsid w:val="00CD25A4"/>
    <w:rsid w:val="00CD27F7"/>
    <w:rsid w:val="00CD2C9B"/>
    <w:rsid w:val="00CD3E0A"/>
    <w:rsid w:val="00CD40D1"/>
    <w:rsid w:val="00CD58D7"/>
    <w:rsid w:val="00CD5DFF"/>
    <w:rsid w:val="00CD63A8"/>
    <w:rsid w:val="00CE16A4"/>
    <w:rsid w:val="00CE16E0"/>
    <w:rsid w:val="00CE1BC7"/>
    <w:rsid w:val="00CE3503"/>
    <w:rsid w:val="00CE398E"/>
    <w:rsid w:val="00CE4429"/>
    <w:rsid w:val="00CE52DF"/>
    <w:rsid w:val="00CE693F"/>
    <w:rsid w:val="00CE6C30"/>
    <w:rsid w:val="00CF0398"/>
    <w:rsid w:val="00CF07D0"/>
    <w:rsid w:val="00CF0B77"/>
    <w:rsid w:val="00CF1063"/>
    <w:rsid w:val="00CF1930"/>
    <w:rsid w:val="00CF1E6A"/>
    <w:rsid w:val="00CF21D7"/>
    <w:rsid w:val="00CF3B3D"/>
    <w:rsid w:val="00CF4497"/>
    <w:rsid w:val="00CF463F"/>
    <w:rsid w:val="00CF53F5"/>
    <w:rsid w:val="00CF557A"/>
    <w:rsid w:val="00CF5C2C"/>
    <w:rsid w:val="00CF5F26"/>
    <w:rsid w:val="00CF633B"/>
    <w:rsid w:val="00CF6581"/>
    <w:rsid w:val="00CF6CDD"/>
    <w:rsid w:val="00D00B7C"/>
    <w:rsid w:val="00D0255D"/>
    <w:rsid w:val="00D0265D"/>
    <w:rsid w:val="00D0281C"/>
    <w:rsid w:val="00D0308E"/>
    <w:rsid w:val="00D033B8"/>
    <w:rsid w:val="00D034A0"/>
    <w:rsid w:val="00D03CFE"/>
    <w:rsid w:val="00D03DBA"/>
    <w:rsid w:val="00D04C86"/>
    <w:rsid w:val="00D052A7"/>
    <w:rsid w:val="00D06FBE"/>
    <w:rsid w:val="00D07272"/>
    <w:rsid w:val="00D074E4"/>
    <w:rsid w:val="00D0765A"/>
    <w:rsid w:val="00D10054"/>
    <w:rsid w:val="00D10D74"/>
    <w:rsid w:val="00D11530"/>
    <w:rsid w:val="00D11708"/>
    <w:rsid w:val="00D11982"/>
    <w:rsid w:val="00D13104"/>
    <w:rsid w:val="00D1540E"/>
    <w:rsid w:val="00D15998"/>
    <w:rsid w:val="00D167F2"/>
    <w:rsid w:val="00D16DF7"/>
    <w:rsid w:val="00D16F14"/>
    <w:rsid w:val="00D17D0F"/>
    <w:rsid w:val="00D206F0"/>
    <w:rsid w:val="00D20804"/>
    <w:rsid w:val="00D23E60"/>
    <w:rsid w:val="00D240F1"/>
    <w:rsid w:val="00D245A9"/>
    <w:rsid w:val="00D25CDC"/>
    <w:rsid w:val="00D25E01"/>
    <w:rsid w:val="00D261E3"/>
    <w:rsid w:val="00D27522"/>
    <w:rsid w:val="00D2771D"/>
    <w:rsid w:val="00D31059"/>
    <w:rsid w:val="00D32229"/>
    <w:rsid w:val="00D32CF4"/>
    <w:rsid w:val="00D34388"/>
    <w:rsid w:val="00D3463F"/>
    <w:rsid w:val="00D3515C"/>
    <w:rsid w:val="00D353C9"/>
    <w:rsid w:val="00D360ED"/>
    <w:rsid w:val="00D36EB8"/>
    <w:rsid w:val="00D370F6"/>
    <w:rsid w:val="00D37622"/>
    <w:rsid w:val="00D40124"/>
    <w:rsid w:val="00D4035C"/>
    <w:rsid w:val="00D4047B"/>
    <w:rsid w:val="00D4086F"/>
    <w:rsid w:val="00D41910"/>
    <w:rsid w:val="00D42861"/>
    <w:rsid w:val="00D43C06"/>
    <w:rsid w:val="00D43F23"/>
    <w:rsid w:val="00D44EE5"/>
    <w:rsid w:val="00D4665A"/>
    <w:rsid w:val="00D46E30"/>
    <w:rsid w:val="00D502DA"/>
    <w:rsid w:val="00D50C9A"/>
    <w:rsid w:val="00D514A7"/>
    <w:rsid w:val="00D51936"/>
    <w:rsid w:val="00D51B59"/>
    <w:rsid w:val="00D529AD"/>
    <w:rsid w:val="00D52B8E"/>
    <w:rsid w:val="00D52EF9"/>
    <w:rsid w:val="00D5323E"/>
    <w:rsid w:val="00D53FC4"/>
    <w:rsid w:val="00D5671D"/>
    <w:rsid w:val="00D570CD"/>
    <w:rsid w:val="00D572CD"/>
    <w:rsid w:val="00D60AF0"/>
    <w:rsid w:val="00D60D3F"/>
    <w:rsid w:val="00D6186B"/>
    <w:rsid w:val="00D61DE5"/>
    <w:rsid w:val="00D61F3D"/>
    <w:rsid w:val="00D62DBD"/>
    <w:rsid w:val="00D6412A"/>
    <w:rsid w:val="00D6485C"/>
    <w:rsid w:val="00D648D5"/>
    <w:rsid w:val="00D64C47"/>
    <w:rsid w:val="00D64C6F"/>
    <w:rsid w:val="00D65ABD"/>
    <w:rsid w:val="00D66748"/>
    <w:rsid w:val="00D6691C"/>
    <w:rsid w:val="00D66E17"/>
    <w:rsid w:val="00D67F08"/>
    <w:rsid w:val="00D70DF9"/>
    <w:rsid w:val="00D727A8"/>
    <w:rsid w:val="00D72A2A"/>
    <w:rsid w:val="00D72E19"/>
    <w:rsid w:val="00D72FBB"/>
    <w:rsid w:val="00D74061"/>
    <w:rsid w:val="00D740B3"/>
    <w:rsid w:val="00D74566"/>
    <w:rsid w:val="00D74E6F"/>
    <w:rsid w:val="00D75064"/>
    <w:rsid w:val="00D759C3"/>
    <w:rsid w:val="00D75E23"/>
    <w:rsid w:val="00D76B5C"/>
    <w:rsid w:val="00D80FC2"/>
    <w:rsid w:val="00D843FA"/>
    <w:rsid w:val="00D85429"/>
    <w:rsid w:val="00D8548F"/>
    <w:rsid w:val="00D85AE0"/>
    <w:rsid w:val="00D8704E"/>
    <w:rsid w:val="00D87123"/>
    <w:rsid w:val="00D87761"/>
    <w:rsid w:val="00D90794"/>
    <w:rsid w:val="00D914D8"/>
    <w:rsid w:val="00D93332"/>
    <w:rsid w:val="00D938DB"/>
    <w:rsid w:val="00D93A3A"/>
    <w:rsid w:val="00D93D1A"/>
    <w:rsid w:val="00D949B1"/>
    <w:rsid w:val="00D94C12"/>
    <w:rsid w:val="00D94D96"/>
    <w:rsid w:val="00D955FE"/>
    <w:rsid w:val="00D96965"/>
    <w:rsid w:val="00D96F5E"/>
    <w:rsid w:val="00DA0038"/>
    <w:rsid w:val="00DA0456"/>
    <w:rsid w:val="00DA067B"/>
    <w:rsid w:val="00DA16B0"/>
    <w:rsid w:val="00DA1A0C"/>
    <w:rsid w:val="00DA1BBD"/>
    <w:rsid w:val="00DA2F99"/>
    <w:rsid w:val="00DA314F"/>
    <w:rsid w:val="00DA3BC7"/>
    <w:rsid w:val="00DA4239"/>
    <w:rsid w:val="00DA460A"/>
    <w:rsid w:val="00DA4617"/>
    <w:rsid w:val="00DA5045"/>
    <w:rsid w:val="00DA57DD"/>
    <w:rsid w:val="00DA6BAC"/>
    <w:rsid w:val="00DA728A"/>
    <w:rsid w:val="00DA750B"/>
    <w:rsid w:val="00DB1167"/>
    <w:rsid w:val="00DB1255"/>
    <w:rsid w:val="00DB367E"/>
    <w:rsid w:val="00DB5B7F"/>
    <w:rsid w:val="00DB612F"/>
    <w:rsid w:val="00DB6CAD"/>
    <w:rsid w:val="00DB777A"/>
    <w:rsid w:val="00DC095E"/>
    <w:rsid w:val="00DC2B10"/>
    <w:rsid w:val="00DC30F3"/>
    <w:rsid w:val="00DC3FBD"/>
    <w:rsid w:val="00DC4100"/>
    <w:rsid w:val="00DC439B"/>
    <w:rsid w:val="00DC53A2"/>
    <w:rsid w:val="00DC6AF7"/>
    <w:rsid w:val="00DC7ED3"/>
    <w:rsid w:val="00DD082C"/>
    <w:rsid w:val="00DD085D"/>
    <w:rsid w:val="00DD0923"/>
    <w:rsid w:val="00DD1CB9"/>
    <w:rsid w:val="00DD3AA5"/>
    <w:rsid w:val="00DD3D59"/>
    <w:rsid w:val="00DD445C"/>
    <w:rsid w:val="00DD4500"/>
    <w:rsid w:val="00DD69BB"/>
    <w:rsid w:val="00DD6A8C"/>
    <w:rsid w:val="00DD6FB3"/>
    <w:rsid w:val="00DD73CF"/>
    <w:rsid w:val="00DE0A99"/>
    <w:rsid w:val="00DE1051"/>
    <w:rsid w:val="00DE172F"/>
    <w:rsid w:val="00DE1CE8"/>
    <w:rsid w:val="00DE1D3B"/>
    <w:rsid w:val="00DE20FC"/>
    <w:rsid w:val="00DE26A9"/>
    <w:rsid w:val="00DE287B"/>
    <w:rsid w:val="00DE3259"/>
    <w:rsid w:val="00DE3B70"/>
    <w:rsid w:val="00DE3D9D"/>
    <w:rsid w:val="00DE3EBF"/>
    <w:rsid w:val="00DE429D"/>
    <w:rsid w:val="00DE43A2"/>
    <w:rsid w:val="00DE6B1A"/>
    <w:rsid w:val="00DE7777"/>
    <w:rsid w:val="00DE7C74"/>
    <w:rsid w:val="00DF0CD4"/>
    <w:rsid w:val="00DF1670"/>
    <w:rsid w:val="00DF1C88"/>
    <w:rsid w:val="00DF2709"/>
    <w:rsid w:val="00DF417D"/>
    <w:rsid w:val="00DF5B0A"/>
    <w:rsid w:val="00DF6487"/>
    <w:rsid w:val="00DF6622"/>
    <w:rsid w:val="00DF6763"/>
    <w:rsid w:val="00DF6864"/>
    <w:rsid w:val="00DF690F"/>
    <w:rsid w:val="00DF7891"/>
    <w:rsid w:val="00DF7AE9"/>
    <w:rsid w:val="00E004EC"/>
    <w:rsid w:val="00E0191E"/>
    <w:rsid w:val="00E01F82"/>
    <w:rsid w:val="00E02FC7"/>
    <w:rsid w:val="00E0374C"/>
    <w:rsid w:val="00E0398F"/>
    <w:rsid w:val="00E060BF"/>
    <w:rsid w:val="00E07CBC"/>
    <w:rsid w:val="00E11205"/>
    <w:rsid w:val="00E12249"/>
    <w:rsid w:val="00E130EA"/>
    <w:rsid w:val="00E13E73"/>
    <w:rsid w:val="00E14F61"/>
    <w:rsid w:val="00E15389"/>
    <w:rsid w:val="00E16404"/>
    <w:rsid w:val="00E1643F"/>
    <w:rsid w:val="00E16D2C"/>
    <w:rsid w:val="00E20128"/>
    <w:rsid w:val="00E223B2"/>
    <w:rsid w:val="00E22487"/>
    <w:rsid w:val="00E22588"/>
    <w:rsid w:val="00E225FB"/>
    <w:rsid w:val="00E237AD"/>
    <w:rsid w:val="00E247C1"/>
    <w:rsid w:val="00E248FC"/>
    <w:rsid w:val="00E248FF"/>
    <w:rsid w:val="00E24F36"/>
    <w:rsid w:val="00E25794"/>
    <w:rsid w:val="00E26E08"/>
    <w:rsid w:val="00E2747F"/>
    <w:rsid w:val="00E312C9"/>
    <w:rsid w:val="00E312DC"/>
    <w:rsid w:val="00E31B1B"/>
    <w:rsid w:val="00E31DC7"/>
    <w:rsid w:val="00E327F5"/>
    <w:rsid w:val="00E342D6"/>
    <w:rsid w:val="00E3500C"/>
    <w:rsid w:val="00E354AF"/>
    <w:rsid w:val="00E35604"/>
    <w:rsid w:val="00E358AB"/>
    <w:rsid w:val="00E360C3"/>
    <w:rsid w:val="00E363FE"/>
    <w:rsid w:val="00E37702"/>
    <w:rsid w:val="00E379D4"/>
    <w:rsid w:val="00E37C7F"/>
    <w:rsid w:val="00E4053B"/>
    <w:rsid w:val="00E4073E"/>
    <w:rsid w:val="00E40887"/>
    <w:rsid w:val="00E4168D"/>
    <w:rsid w:val="00E42CAE"/>
    <w:rsid w:val="00E436FE"/>
    <w:rsid w:val="00E43E66"/>
    <w:rsid w:val="00E440F0"/>
    <w:rsid w:val="00E443F5"/>
    <w:rsid w:val="00E44874"/>
    <w:rsid w:val="00E44DD9"/>
    <w:rsid w:val="00E45AEB"/>
    <w:rsid w:val="00E47161"/>
    <w:rsid w:val="00E47CF2"/>
    <w:rsid w:val="00E47DE4"/>
    <w:rsid w:val="00E51D90"/>
    <w:rsid w:val="00E5249A"/>
    <w:rsid w:val="00E52BB8"/>
    <w:rsid w:val="00E554CD"/>
    <w:rsid w:val="00E559F9"/>
    <w:rsid w:val="00E56139"/>
    <w:rsid w:val="00E60333"/>
    <w:rsid w:val="00E608CC"/>
    <w:rsid w:val="00E60CA8"/>
    <w:rsid w:val="00E60F96"/>
    <w:rsid w:val="00E61678"/>
    <w:rsid w:val="00E616F9"/>
    <w:rsid w:val="00E61ABE"/>
    <w:rsid w:val="00E625C3"/>
    <w:rsid w:val="00E62922"/>
    <w:rsid w:val="00E6317C"/>
    <w:rsid w:val="00E631F0"/>
    <w:rsid w:val="00E637E6"/>
    <w:rsid w:val="00E6383D"/>
    <w:rsid w:val="00E63F5D"/>
    <w:rsid w:val="00E64345"/>
    <w:rsid w:val="00E64A8B"/>
    <w:rsid w:val="00E65C4F"/>
    <w:rsid w:val="00E662C6"/>
    <w:rsid w:val="00E66B3A"/>
    <w:rsid w:val="00E66E17"/>
    <w:rsid w:val="00E6754D"/>
    <w:rsid w:val="00E67975"/>
    <w:rsid w:val="00E70299"/>
    <w:rsid w:val="00E70A30"/>
    <w:rsid w:val="00E70AC6"/>
    <w:rsid w:val="00E729CD"/>
    <w:rsid w:val="00E73A5D"/>
    <w:rsid w:val="00E74477"/>
    <w:rsid w:val="00E74824"/>
    <w:rsid w:val="00E74CB0"/>
    <w:rsid w:val="00E761CF"/>
    <w:rsid w:val="00E76BF0"/>
    <w:rsid w:val="00E774AE"/>
    <w:rsid w:val="00E80BE5"/>
    <w:rsid w:val="00E80DD0"/>
    <w:rsid w:val="00E8143F"/>
    <w:rsid w:val="00E83FE4"/>
    <w:rsid w:val="00E84199"/>
    <w:rsid w:val="00E8627F"/>
    <w:rsid w:val="00E86646"/>
    <w:rsid w:val="00E86BB5"/>
    <w:rsid w:val="00E87977"/>
    <w:rsid w:val="00E9211D"/>
    <w:rsid w:val="00E921A4"/>
    <w:rsid w:val="00E93102"/>
    <w:rsid w:val="00E93401"/>
    <w:rsid w:val="00E95B9A"/>
    <w:rsid w:val="00E95C0A"/>
    <w:rsid w:val="00E96DCC"/>
    <w:rsid w:val="00E96E19"/>
    <w:rsid w:val="00E96E8A"/>
    <w:rsid w:val="00E9704A"/>
    <w:rsid w:val="00E970C9"/>
    <w:rsid w:val="00E97928"/>
    <w:rsid w:val="00E97B14"/>
    <w:rsid w:val="00EA037A"/>
    <w:rsid w:val="00EA2224"/>
    <w:rsid w:val="00EA243E"/>
    <w:rsid w:val="00EA289A"/>
    <w:rsid w:val="00EA4F33"/>
    <w:rsid w:val="00EA54CC"/>
    <w:rsid w:val="00EA705C"/>
    <w:rsid w:val="00EA7070"/>
    <w:rsid w:val="00EB13A8"/>
    <w:rsid w:val="00EB1EA3"/>
    <w:rsid w:val="00EB2925"/>
    <w:rsid w:val="00EB3A80"/>
    <w:rsid w:val="00EB4222"/>
    <w:rsid w:val="00EB4E54"/>
    <w:rsid w:val="00EB5AFF"/>
    <w:rsid w:val="00EB5C20"/>
    <w:rsid w:val="00EB5D34"/>
    <w:rsid w:val="00EC1BCD"/>
    <w:rsid w:val="00EC223C"/>
    <w:rsid w:val="00EC2C21"/>
    <w:rsid w:val="00EC3164"/>
    <w:rsid w:val="00EC366D"/>
    <w:rsid w:val="00EC3778"/>
    <w:rsid w:val="00EC4163"/>
    <w:rsid w:val="00EC45D6"/>
    <w:rsid w:val="00EC54BB"/>
    <w:rsid w:val="00EC60A6"/>
    <w:rsid w:val="00EC6112"/>
    <w:rsid w:val="00EC639E"/>
    <w:rsid w:val="00EC6628"/>
    <w:rsid w:val="00EC7770"/>
    <w:rsid w:val="00ED1505"/>
    <w:rsid w:val="00ED30C5"/>
    <w:rsid w:val="00ED3446"/>
    <w:rsid w:val="00ED46AB"/>
    <w:rsid w:val="00ED5094"/>
    <w:rsid w:val="00ED51EA"/>
    <w:rsid w:val="00ED5822"/>
    <w:rsid w:val="00ED61AF"/>
    <w:rsid w:val="00ED6541"/>
    <w:rsid w:val="00ED70F3"/>
    <w:rsid w:val="00ED7A59"/>
    <w:rsid w:val="00EE042C"/>
    <w:rsid w:val="00EE0CE3"/>
    <w:rsid w:val="00EE35F2"/>
    <w:rsid w:val="00EE3671"/>
    <w:rsid w:val="00EE5439"/>
    <w:rsid w:val="00EE55E7"/>
    <w:rsid w:val="00EE61CB"/>
    <w:rsid w:val="00EE7219"/>
    <w:rsid w:val="00EE7ED9"/>
    <w:rsid w:val="00EF0197"/>
    <w:rsid w:val="00EF14C1"/>
    <w:rsid w:val="00EF14FF"/>
    <w:rsid w:val="00EF1B4B"/>
    <w:rsid w:val="00EF1E55"/>
    <w:rsid w:val="00EF2885"/>
    <w:rsid w:val="00EF2F5C"/>
    <w:rsid w:val="00EF4DEB"/>
    <w:rsid w:val="00EF5F28"/>
    <w:rsid w:val="00EF6A0B"/>
    <w:rsid w:val="00EF71C0"/>
    <w:rsid w:val="00EF75A2"/>
    <w:rsid w:val="00EF7804"/>
    <w:rsid w:val="00EF7D25"/>
    <w:rsid w:val="00F00493"/>
    <w:rsid w:val="00F00DB7"/>
    <w:rsid w:val="00F01741"/>
    <w:rsid w:val="00F0180E"/>
    <w:rsid w:val="00F0260C"/>
    <w:rsid w:val="00F02AB7"/>
    <w:rsid w:val="00F02FBA"/>
    <w:rsid w:val="00F03ABC"/>
    <w:rsid w:val="00F03AFF"/>
    <w:rsid w:val="00F04C4B"/>
    <w:rsid w:val="00F04D29"/>
    <w:rsid w:val="00F05B89"/>
    <w:rsid w:val="00F0764D"/>
    <w:rsid w:val="00F122A5"/>
    <w:rsid w:val="00F125D9"/>
    <w:rsid w:val="00F144A7"/>
    <w:rsid w:val="00F15356"/>
    <w:rsid w:val="00F153BB"/>
    <w:rsid w:val="00F15555"/>
    <w:rsid w:val="00F16024"/>
    <w:rsid w:val="00F1621F"/>
    <w:rsid w:val="00F20089"/>
    <w:rsid w:val="00F21150"/>
    <w:rsid w:val="00F21FEB"/>
    <w:rsid w:val="00F23B83"/>
    <w:rsid w:val="00F2574D"/>
    <w:rsid w:val="00F27023"/>
    <w:rsid w:val="00F3071B"/>
    <w:rsid w:val="00F31E48"/>
    <w:rsid w:val="00F326D7"/>
    <w:rsid w:val="00F342A0"/>
    <w:rsid w:val="00F35D52"/>
    <w:rsid w:val="00F3639F"/>
    <w:rsid w:val="00F37227"/>
    <w:rsid w:val="00F379DD"/>
    <w:rsid w:val="00F403C6"/>
    <w:rsid w:val="00F4085C"/>
    <w:rsid w:val="00F408EB"/>
    <w:rsid w:val="00F40D03"/>
    <w:rsid w:val="00F40D46"/>
    <w:rsid w:val="00F40ED6"/>
    <w:rsid w:val="00F42070"/>
    <w:rsid w:val="00F4257F"/>
    <w:rsid w:val="00F43D78"/>
    <w:rsid w:val="00F454A0"/>
    <w:rsid w:val="00F45C18"/>
    <w:rsid w:val="00F469D4"/>
    <w:rsid w:val="00F4736B"/>
    <w:rsid w:val="00F50331"/>
    <w:rsid w:val="00F507AE"/>
    <w:rsid w:val="00F52C31"/>
    <w:rsid w:val="00F52E41"/>
    <w:rsid w:val="00F52FCA"/>
    <w:rsid w:val="00F5311F"/>
    <w:rsid w:val="00F533FC"/>
    <w:rsid w:val="00F53B4E"/>
    <w:rsid w:val="00F54304"/>
    <w:rsid w:val="00F54F9D"/>
    <w:rsid w:val="00F555EC"/>
    <w:rsid w:val="00F557BE"/>
    <w:rsid w:val="00F56C8C"/>
    <w:rsid w:val="00F56E33"/>
    <w:rsid w:val="00F5760B"/>
    <w:rsid w:val="00F57751"/>
    <w:rsid w:val="00F600DB"/>
    <w:rsid w:val="00F60782"/>
    <w:rsid w:val="00F60F93"/>
    <w:rsid w:val="00F6123F"/>
    <w:rsid w:val="00F6290B"/>
    <w:rsid w:val="00F63EDB"/>
    <w:rsid w:val="00F64077"/>
    <w:rsid w:val="00F64F9D"/>
    <w:rsid w:val="00F6500F"/>
    <w:rsid w:val="00F6501A"/>
    <w:rsid w:val="00F65579"/>
    <w:rsid w:val="00F6625F"/>
    <w:rsid w:val="00F66453"/>
    <w:rsid w:val="00F665A5"/>
    <w:rsid w:val="00F677B8"/>
    <w:rsid w:val="00F67930"/>
    <w:rsid w:val="00F71FA4"/>
    <w:rsid w:val="00F71FDE"/>
    <w:rsid w:val="00F7302B"/>
    <w:rsid w:val="00F73A53"/>
    <w:rsid w:val="00F74C68"/>
    <w:rsid w:val="00F74DB3"/>
    <w:rsid w:val="00F75BCE"/>
    <w:rsid w:val="00F75E59"/>
    <w:rsid w:val="00F761E2"/>
    <w:rsid w:val="00F76990"/>
    <w:rsid w:val="00F77DE6"/>
    <w:rsid w:val="00F804DA"/>
    <w:rsid w:val="00F80FD5"/>
    <w:rsid w:val="00F82178"/>
    <w:rsid w:val="00F835F8"/>
    <w:rsid w:val="00F8489C"/>
    <w:rsid w:val="00F85CA2"/>
    <w:rsid w:val="00F864C1"/>
    <w:rsid w:val="00F86FBF"/>
    <w:rsid w:val="00F87AFC"/>
    <w:rsid w:val="00F90490"/>
    <w:rsid w:val="00F90BCA"/>
    <w:rsid w:val="00F91435"/>
    <w:rsid w:val="00F923FC"/>
    <w:rsid w:val="00F93FAF"/>
    <w:rsid w:val="00F94F1D"/>
    <w:rsid w:val="00F95AB6"/>
    <w:rsid w:val="00F963FB"/>
    <w:rsid w:val="00F96BAC"/>
    <w:rsid w:val="00F96F1B"/>
    <w:rsid w:val="00F97620"/>
    <w:rsid w:val="00F97ABD"/>
    <w:rsid w:val="00FA020D"/>
    <w:rsid w:val="00FA0D5F"/>
    <w:rsid w:val="00FA12EA"/>
    <w:rsid w:val="00FA176C"/>
    <w:rsid w:val="00FA1F04"/>
    <w:rsid w:val="00FA21DF"/>
    <w:rsid w:val="00FA2EF9"/>
    <w:rsid w:val="00FA3D56"/>
    <w:rsid w:val="00FA4358"/>
    <w:rsid w:val="00FA6005"/>
    <w:rsid w:val="00FB1725"/>
    <w:rsid w:val="00FB232A"/>
    <w:rsid w:val="00FB289C"/>
    <w:rsid w:val="00FB3035"/>
    <w:rsid w:val="00FB3E9C"/>
    <w:rsid w:val="00FB40BE"/>
    <w:rsid w:val="00FB5D45"/>
    <w:rsid w:val="00FB5D64"/>
    <w:rsid w:val="00FB5F97"/>
    <w:rsid w:val="00FB6F79"/>
    <w:rsid w:val="00FB7061"/>
    <w:rsid w:val="00FB7164"/>
    <w:rsid w:val="00FB7B65"/>
    <w:rsid w:val="00FC039A"/>
    <w:rsid w:val="00FC069E"/>
    <w:rsid w:val="00FC1CA6"/>
    <w:rsid w:val="00FC21A9"/>
    <w:rsid w:val="00FC2881"/>
    <w:rsid w:val="00FC2A5D"/>
    <w:rsid w:val="00FC388B"/>
    <w:rsid w:val="00FC5171"/>
    <w:rsid w:val="00FC51AB"/>
    <w:rsid w:val="00FC5810"/>
    <w:rsid w:val="00FC59B5"/>
    <w:rsid w:val="00FC5C87"/>
    <w:rsid w:val="00FC6FF0"/>
    <w:rsid w:val="00FC79DF"/>
    <w:rsid w:val="00FD1380"/>
    <w:rsid w:val="00FD2243"/>
    <w:rsid w:val="00FD365E"/>
    <w:rsid w:val="00FD3A16"/>
    <w:rsid w:val="00FD3B2A"/>
    <w:rsid w:val="00FD454B"/>
    <w:rsid w:val="00FD6AAD"/>
    <w:rsid w:val="00FD73F3"/>
    <w:rsid w:val="00FD74B2"/>
    <w:rsid w:val="00FD7830"/>
    <w:rsid w:val="00FE08C6"/>
    <w:rsid w:val="00FE0AAA"/>
    <w:rsid w:val="00FE27A9"/>
    <w:rsid w:val="00FE2856"/>
    <w:rsid w:val="00FE2BFE"/>
    <w:rsid w:val="00FE3D25"/>
    <w:rsid w:val="00FE4F0D"/>
    <w:rsid w:val="00FE5359"/>
    <w:rsid w:val="00FE56DD"/>
    <w:rsid w:val="00FE6F9B"/>
    <w:rsid w:val="00FE7813"/>
    <w:rsid w:val="00FF0245"/>
    <w:rsid w:val="00FF0C70"/>
    <w:rsid w:val="00FF1084"/>
    <w:rsid w:val="00FF10B9"/>
    <w:rsid w:val="00FF4934"/>
    <w:rsid w:val="00FF4B47"/>
    <w:rsid w:val="00FF4DCE"/>
    <w:rsid w:val="00FF4E69"/>
    <w:rsid w:val="00FF59CD"/>
    <w:rsid w:val="00FF5D04"/>
    <w:rsid w:val="00FF61A3"/>
    <w:rsid w:val="00FF6292"/>
    <w:rsid w:val="00FF7A63"/>
    <w:rsid w:val="01187736"/>
    <w:rsid w:val="01390A47"/>
    <w:rsid w:val="013F545A"/>
    <w:rsid w:val="016E2B59"/>
    <w:rsid w:val="0189FF73"/>
    <w:rsid w:val="01A3ECC1"/>
    <w:rsid w:val="01B3C3C0"/>
    <w:rsid w:val="01BF60DF"/>
    <w:rsid w:val="01C75AF4"/>
    <w:rsid w:val="01E80A8D"/>
    <w:rsid w:val="0205EA68"/>
    <w:rsid w:val="020D436A"/>
    <w:rsid w:val="0243F632"/>
    <w:rsid w:val="02599A5D"/>
    <w:rsid w:val="025A55FA"/>
    <w:rsid w:val="025B0240"/>
    <w:rsid w:val="02A5282F"/>
    <w:rsid w:val="02F74377"/>
    <w:rsid w:val="037ED8D2"/>
    <w:rsid w:val="03D55DDB"/>
    <w:rsid w:val="03F1D32F"/>
    <w:rsid w:val="0460779F"/>
    <w:rsid w:val="047A6BA8"/>
    <w:rsid w:val="048C839A"/>
    <w:rsid w:val="04D0D2FA"/>
    <w:rsid w:val="04D26ACF"/>
    <w:rsid w:val="04F1CEFC"/>
    <w:rsid w:val="053B12F7"/>
    <w:rsid w:val="0552690C"/>
    <w:rsid w:val="059BDA28"/>
    <w:rsid w:val="05BFB267"/>
    <w:rsid w:val="060EA70F"/>
    <w:rsid w:val="062FD76A"/>
    <w:rsid w:val="064879C7"/>
    <w:rsid w:val="06966662"/>
    <w:rsid w:val="06A2C180"/>
    <w:rsid w:val="06AEAC8A"/>
    <w:rsid w:val="06DB7FAD"/>
    <w:rsid w:val="072E4782"/>
    <w:rsid w:val="072F5299"/>
    <w:rsid w:val="07888DB6"/>
    <w:rsid w:val="078A1E11"/>
    <w:rsid w:val="07C44E97"/>
    <w:rsid w:val="07FBECF2"/>
    <w:rsid w:val="0823D3AB"/>
    <w:rsid w:val="08263A5C"/>
    <w:rsid w:val="08398312"/>
    <w:rsid w:val="086AFBE6"/>
    <w:rsid w:val="08F629CB"/>
    <w:rsid w:val="08F98B2F"/>
    <w:rsid w:val="0922495F"/>
    <w:rsid w:val="09768D08"/>
    <w:rsid w:val="09BA5841"/>
    <w:rsid w:val="09C5125F"/>
    <w:rsid w:val="09F0584E"/>
    <w:rsid w:val="09FFC2F3"/>
    <w:rsid w:val="0A21C702"/>
    <w:rsid w:val="0A2533CB"/>
    <w:rsid w:val="0A367F90"/>
    <w:rsid w:val="0A780EE4"/>
    <w:rsid w:val="0AD8CE1A"/>
    <w:rsid w:val="0B29F620"/>
    <w:rsid w:val="0B3576E6"/>
    <w:rsid w:val="0B479DC4"/>
    <w:rsid w:val="0BCB40BD"/>
    <w:rsid w:val="0C0BE9B5"/>
    <w:rsid w:val="0C1BC329"/>
    <w:rsid w:val="0C24B80D"/>
    <w:rsid w:val="0C2B1A2E"/>
    <w:rsid w:val="0C68D3F7"/>
    <w:rsid w:val="0C8301A4"/>
    <w:rsid w:val="0CB03E4E"/>
    <w:rsid w:val="0CFBCA29"/>
    <w:rsid w:val="0D1CEDBB"/>
    <w:rsid w:val="0D39ADC9"/>
    <w:rsid w:val="0D4EF377"/>
    <w:rsid w:val="0D88E5CF"/>
    <w:rsid w:val="0D8C6C7B"/>
    <w:rsid w:val="0D9114D2"/>
    <w:rsid w:val="0DA65590"/>
    <w:rsid w:val="0DD24180"/>
    <w:rsid w:val="0DF4F9EE"/>
    <w:rsid w:val="0E43CBF0"/>
    <w:rsid w:val="0EBFED19"/>
    <w:rsid w:val="0EE6D0A2"/>
    <w:rsid w:val="0F14F599"/>
    <w:rsid w:val="0F37F445"/>
    <w:rsid w:val="0F68EAAB"/>
    <w:rsid w:val="0F73B2DD"/>
    <w:rsid w:val="10316CD8"/>
    <w:rsid w:val="10494A6A"/>
    <w:rsid w:val="105990AE"/>
    <w:rsid w:val="1060A19E"/>
    <w:rsid w:val="106B5B46"/>
    <w:rsid w:val="109D1F72"/>
    <w:rsid w:val="10A8D70D"/>
    <w:rsid w:val="10AC4000"/>
    <w:rsid w:val="10C81BA1"/>
    <w:rsid w:val="10CE32C3"/>
    <w:rsid w:val="10D2E969"/>
    <w:rsid w:val="10D7E3EA"/>
    <w:rsid w:val="10DCC143"/>
    <w:rsid w:val="113371A0"/>
    <w:rsid w:val="11337886"/>
    <w:rsid w:val="1157A353"/>
    <w:rsid w:val="11621101"/>
    <w:rsid w:val="119DFCEA"/>
    <w:rsid w:val="11A3B071"/>
    <w:rsid w:val="1201BAD4"/>
    <w:rsid w:val="121508D0"/>
    <w:rsid w:val="121E28DE"/>
    <w:rsid w:val="1239051F"/>
    <w:rsid w:val="1247193F"/>
    <w:rsid w:val="12833BBB"/>
    <w:rsid w:val="12960B77"/>
    <w:rsid w:val="12C477B7"/>
    <w:rsid w:val="12F44022"/>
    <w:rsid w:val="1311C2D5"/>
    <w:rsid w:val="131B197E"/>
    <w:rsid w:val="135F751B"/>
    <w:rsid w:val="137BD43D"/>
    <w:rsid w:val="138A3115"/>
    <w:rsid w:val="13AA4D5D"/>
    <w:rsid w:val="13B99F16"/>
    <w:rsid w:val="13F5F55C"/>
    <w:rsid w:val="13F780A4"/>
    <w:rsid w:val="13FD0627"/>
    <w:rsid w:val="142F7C25"/>
    <w:rsid w:val="1494652D"/>
    <w:rsid w:val="14B54179"/>
    <w:rsid w:val="14BCD0C4"/>
    <w:rsid w:val="14BEA159"/>
    <w:rsid w:val="14D11453"/>
    <w:rsid w:val="151536DE"/>
    <w:rsid w:val="152CFBDB"/>
    <w:rsid w:val="154FA3F4"/>
    <w:rsid w:val="157F701B"/>
    <w:rsid w:val="15C17735"/>
    <w:rsid w:val="15C810EC"/>
    <w:rsid w:val="162ADE1B"/>
    <w:rsid w:val="16371B6D"/>
    <w:rsid w:val="165E3082"/>
    <w:rsid w:val="16B51F6E"/>
    <w:rsid w:val="16F50E79"/>
    <w:rsid w:val="16FA929D"/>
    <w:rsid w:val="17069A7E"/>
    <w:rsid w:val="1715602F"/>
    <w:rsid w:val="1750B73A"/>
    <w:rsid w:val="177C9DD0"/>
    <w:rsid w:val="178C56DB"/>
    <w:rsid w:val="17B29235"/>
    <w:rsid w:val="17EB7426"/>
    <w:rsid w:val="17F7DF4E"/>
    <w:rsid w:val="1807D40D"/>
    <w:rsid w:val="1814E5F5"/>
    <w:rsid w:val="1819C72E"/>
    <w:rsid w:val="1871FB41"/>
    <w:rsid w:val="18A9BC8B"/>
    <w:rsid w:val="18AC5027"/>
    <w:rsid w:val="191D9565"/>
    <w:rsid w:val="19257B04"/>
    <w:rsid w:val="192766AE"/>
    <w:rsid w:val="19459E9D"/>
    <w:rsid w:val="19507C2B"/>
    <w:rsid w:val="196BC126"/>
    <w:rsid w:val="1993E87C"/>
    <w:rsid w:val="19A4F0C1"/>
    <w:rsid w:val="19B7BCED"/>
    <w:rsid w:val="19C1B12B"/>
    <w:rsid w:val="19CFE374"/>
    <w:rsid w:val="19FD8C14"/>
    <w:rsid w:val="1A153B9E"/>
    <w:rsid w:val="1A4A7AEC"/>
    <w:rsid w:val="1A8214AE"/>
    <w:rsid w:val="1A8F942D"/>
    <w:rsid w:val="1A94E271"/>
    <w:rsid w:val="1AD850C2"/>
    <w:rsid w:val="1AE6D354"/>
    <w:rsid w:val="1AFE5AE1"/>
    <w:rsid w:val="1B3B193B"/>
    <w:rsid w:val="1B3C3AAD"/>
    <w:rsid w:val="1B42D3AD"/>
    <w:rsid w:val="1B9920EF"/>
    <w:rsid w:val="1BACDBF5"/>
    <w:rsid w:val="1BB0DF97"/>
    <w:rsid w:val="1CA334BD"/>
    <w:rsid w:val="1CC74287"/>
    <w:rsid w:val="1CE5E528"/>
    <w:rsid w:val="1D02F30D"/>
    <w:rsid w:val="1D0370EA"/>
    <w:rsid w:val="1D099677"/>
    <w:rsid w:val="1D30F117"/>
    <w:rsid w:val="1D5023B2"/>
    <w:rsid w:val="1D8785D5"/>
    <w:rsid w:val="1DFF9C2C"/>
    <w:rsid w:val="1E14FEAC"/>
    <w:rsid w:val="1E178B21"/>
    <w:rsid w:val="1E5007D2"/>
    <w:rsid w:val="1E9FD474"/>
    <w:rsid w:val="1EF9247F"/>
    <w:rsid w:val="1F17DBF7"/>
    <w:rsid w:val="1F1B9764"/>
    <w:rsid w:val="1FA66BCB"/>
    <w:rsid w:val="1FB090E4"/>
    <w:rsid w:val="1FFBC586"/>
    <w:rsid w:val="20A25D56"/>
    <w:rsid w:val="20C7062C"/>
    <w:rsid w:val="2100A281"/>
    <w:rsid w:val="2107B873"/>
    <w:rsid w:val="213273DC"/>
    <w:rsid w:val="2136557B"/>
    <w:rsid w:val="2140119C"/>
    <w:rsid w:val="21DA0673"/>
    <w:rsid w:val="21ED4301"/>
    <w:rsid w:val="227F9A6F"/>
    <w:rsid w:val="22BB0A65"/>
    <w:rsid w:val="22F77839"/>
    <w:rsid w:val="2331EEE8"/>
    <w:rsid w:val="2377E6B4"/>
    <w:rsid w:val="23B264A7"/>
    <w:rsid w:val="23D50B21"/>
    <w:rsid w:val="23EAE03D"/>
    <w:rsid w:val="243590EB"/>
    <w:rsid w:val="24872CEC"/>
    <w:rsid w:val="24A181C8"/>
    <w:rsid w:val="24BDF46E"/>
    <w:rsid w:val="24C6A428"/>
    <w:rsid w:val="24FD2CEA"/>
    <w:rsid w:val="258D4798"/>
    <w:rsid w:val="25E7FC15"/>
    <w:rsid w:val="2613DE31"/>
    <w:rsid w:val="261A5E63"/>
    <w:rsid w:val="266D2C37"/>
    <w:rsid w:val="26AEC08A"/>
    <w:rsid w:val="26F3949C"/>
    <w:rsid w:val="26F5BC7F"/>
    <w:rsid w:val="26F99C7F"/>
    <w:rsid w:val="2736604E"/>
    <w:rsid w:val="27413BD5"/>
    <w:rsid w:val="274539EB"/>
    <w:rsid w:val="2757DC26"/>
    <w:rsid w:val="27B56ACD"/>
    <w:rsid w:val="27D05422"/>
    <w:rsid w:val="27D74EC9"/>
    <w:rsid w:val="284D1AC6"/>
    <w:rsid w:val="285B0477"/>
    <w:rsid w:val="288A0E9F"/>
    <w:rsid w:val="28A0C6D6"/>
    <w:rsid w:val="28F62568"/>
    <w:rsid w:val="2937DABF"/>
    <w:rsid w:val="298BC2F7"/>
    <w:rsid w:val="298CF796"/>
    <w:rsid w:val="2992A1B9"/>
    <w:rsid w:val="29E9F7B0"/>
    <w:rsid w:val="29EC071E"/>
    <w:rsid w:val="2A024904"/>
    <w:rsid w:val="2A157F13"/>
    <w:rsid w:val="2A35DB54"/>
    <w:rsid w:val="2A41C1D9"/>
    <w:rsid w:val="2B06838C"/>
    <w:rsid w:val="2B10BA8E"/>
    <w:rsid w:val="2B2EAB44"/>
    <w:rsid w:val="2B44628A"/>
    <w:rsid w:val="2B607816"/>
    <w:rsid w:val="2B8DED66"/>
    <w:rsid w:val="2BA22958"/>
    <w:rsid w:val="2BABAA70"/>
    <w:rsid w:val="2C03129D"/>
    <w:rsid w:val="2C138BDA"/>
    <w:rsid w:val="2C3BE520"/>
    <w:rsid w:val="2C6938E5"/>
    <w:rsid w:val="2C6E5C75"/>
    <w:rsid w:val="2C83E72B"/>
    <w:rsid w:val="2CC453C8"/>
    <w:rsid w:val="2D063C12"/>
    <w:rsid w:val="2D71D923"/>
    <w:rsid w:val="2E040DA9"/>
    <w:rsid w:val="2E66F213"/>
    <w:rsid w:val="2E6B605E"/>
    <w:rsid w:val="2E72468F"/>
    <w:rsid w:val="2E8935D7"/>
    <w:rsid w:val="2EA28C40"/>
    <w:rsid w:val="2EB64D16"/>
    <w:rsid w:val="2EC1AFAF"/>
    <w:rsid w:val="2ED70CAB"/>
    <w:rsid w:val="2EF1F5ED"/>
    <w:rsid w:val="2F13404C"/>
    <w:rsid w:val="2F2DBF1F"/>
    <w:rsid w:val="2F4C910E"/>
    <w:rsid w:val="2F6EFDBA"/>
    <w:rsid w:val="2FA3E270"/>
    <w:rsid w:val="2FCF48BF"/>
    <w:rsid w:val="304A3509"/>
    <w:rsid w:val="310835E4"/>
    <w:rsid w:val="311BFF22"/>
    <w:rsid w:val="31242CFB"/>
    <w:rsid w:val="31AB96C1"/>
    <w:rsid w:val="31C49458"/>
    <w:rsid w:val="32008EEF"/>
    <w:rsid w:val="324BBECC"/>
    <w:rsid w:val="32828E5C"/>
    <w:rsid w:val="3289866B"/>
    <w:rsid w:val="3291544E"/>
    <w:rsid w:val="329AB535"/>
    <w:rsid w:val="32B7879E"/>
    <w:rsid w:val="32C65DC6"/>
    <w:rsid w:val="32DC4DC7"/>
    <w:rsid w:val="32EBED86"/>
    <w:rsid w:val="332A7767"/>
    <w:rsid w:val="3368CA2D"/>
    <w:rsid w:val="33B7E298"/>
    <w:rsid w:val="33BE1DC1"/>
    <w:rsid w:val="33C4F244"/>
    <w:rsid w:val="33D3B31C"/>
    <w:rsid w:val="33EA5DC2"/>
    <w:rsid w:val="3467D34E"/>
    <w:rsid w:val="34AFD349"/>
    <w:rsid w:val="34D3DD82"/>
    <w:rsid w:val="353B5ADD"/>
    <w:rsid w:val="3564DCFA"/>
    <w:rsid w:val="35876ABE"/>
    <w:rsid w:val="3663B771"/>
    <w:rsid w:val="36D09D88"/>
    <w:rsid w:val="3724A2CC"/>
    <w:rsid w:val="374E6514"/>
    <w:rsid w:val="3754274B"/>
    <w:rsid w:val="379DC949"/>
    <w:rsid w:val="37E2ADAD"/>
    <w:rsid w:val="382CBEB0"/>
    <w:rsid w:val="38750D8C"/>
    <w:rsid w:val="3899C85F"/>
    <w:rsid w:val="38B2CE1F"/>
    <w:rsid w:val="38DB2969"/>
    <w:rsid w:val="390B2BF7"/>
    <w:rsid w:val="3992612A"/>
    <w:rsid w:val="399EFB11"/>
    <w:rsid w:val="39A83AA3"/>
    <w:rsid w:val="39E9EFCA"/>
    <w:rsid w:val="3A111EEC"/>
    <w:rsid w:val="3A2E6ED0"/>
    <w:rsid w:val="3A3B5BBF"/>
    <w:rsid w:val="3A4B844C"/>
    <w:rsid w:val="3A51D5E8"/>
    <w:rsid w:val="3AC3EB9C"/>
    <w:rsid w:val="3ADB71AE"/>
    <w:rsid w:val="3AF08F6A"/>
    <w:rsid w:val="3AF8A1D1"/>
    <w:rsid w:val="3B15E29E"/>
    <w:rsid w:val="3B1E5453"/>
    <w:rsid w:val="3B65099A"/>
    <w:rsid w:val="3B85139C"/>
    <w:rsid w:val="3B993FCC"/>
    <w:rsid w:val="3BBB1651"/>
    <w:rsid w:val="3BD2942B"/>
    <w:rsid w:val="3BE270A8"/>
    <w:rsid w:val="3BEBB584"/>
    <w:rsid w:val="3C2A411C"/>
    <w:rsid w:val="3C36E440"/>
    <w:rsid w:val="3C3CA8B9"/>
    <w:rsid w:val="3C4DA937"/>
    <w:rsid w:val="3C61C279"/>
    <w:rsid w:val="3C636574"/>
    <w:rsid w:val="3C79135E"/>
    <w:rsid w:val="3D430DFF"/>
    <w:rsid w:val="3D5C312B"/>
    <w:rsid w:val="3DA831CF"/>
    <w:rsid w:val="3DAD7592"/>
    <w:rsid w:val="3DB158B5"/>
    <w:rsid w:val="3DCA147E"/>
    <w:rsid w:val="3DF36848"/>
    <w:rsid w:val="3E03E348"/>
    <w:rsid w:val="3E20B8DC"/>
    <w:rsid w:val="3E2E48E8"/>
    <w:rsid w:val="3E88D730"/>
    <w:rsid w:val="3EC7C7CD"/>
    <w:rsid w:val="3EF335EE"/>
    <w:rsid w:val="3F46A196"/>
    <w:rsid w:val="3F7C2377"/>
    <w:rsid w:val="3F8AF33A"/>
    <w:rsid w:val="3F97AEE2"/>
    <w:rsid w:val="3FEA2CA9"/>
    <w:rsid w:val="401E57A6"/>
    <w:rsid w:val="40213255"/>
    <w:rsid w:val="404C3639"/>
    <w:rsid w:val="40562CAB"/>
    <w:rsid w:val="4058EC16"/>
    <w:rsid w:val="4094D65B"/>
    <w:rsid w:val="41166EB0"/>
    <w:rsid w:val="412E9828"/>
    <w:rsid w:val="41412CAA"/>
    <w:rsid w:val="41952F53"/>
    <w:rsid w:val="41D5E9AE"/>
    <w:rsid w:val="41E12457"/>
    <w:rsid w:val="41F3F11C"/>
    <w:rsid w:val="421EDBAE"/>
    <w:rsid w:val="4222A5DA"/>
    <w:rsid w:val="4229A1AF"/>
    <w:rsid w:val="425BA96E"/>
    <w:rsid w:val="425EE484"/>
    <w:rsid w:val="42667B2A"/>
    <w:rsid w:val="42988382"/>
    <w:rsid w:val="42D214DB"/>
    <w:rsid w:val="430B3EF4"/>
    <w:rsid w:val="430E5298"/>
    <w:rsid w:val="43127CCE"/>
    <w:rsid w:val="431D9E5B"/>
    <w:rsid w:val="4368BEB3"/>
    <w:rsid w:val="4370C1D7"/>
    <w:rsid w:val="437BAFCF"/>
    <w:rsid w:val="43E5DFE3"/>
    <w:rsid w:val="4427022D"/>
    <w:rsid w:val="4467FA91"/>
    <w:rsid w:val="446EF8A6"/>
    <w:rsid w:val="447D087E"/>
    <w:rsid w:val="44AE6B82"/>
    <w:rsid w:val="44B2AFCC"/>
    <w:rsid w:val="44B5C4CB"/>
    <w:rsid w:val="44C5AD08"/>
    <w:rsid w:val="44E9435D"/>
    <w:rsid w:val="44F4F321"/>
    <w:rsid w:val="44F8503F"/>
    <w:rsid w:val="44FF0050"/>
    <w:rsid w:val="459466EA"/>
    <w:rsid w:val="45CE3552"/>
    <w:rsid w:val="461D6341"/>
    <w:rsid w:val="4661DEEE"/>
    <w:rsid w:val="467F3AAC"/>
    <w:rsid w:val="4689905A"/>
    <w:rsid w:val="46A7C476"/>
    <w:rsid w:val="46E1F88B"/>
    <w:rsid w:val="47108DFA"/>
    <w:rsid w:val="47333BF4"/>
    <w:rsid w:val="475168D9"/>
    <w:rsid w:val="479EA84B"/>
    <w:rsid w:val="47A88798"/>
    <w:rsid w:val="47AD1856"/>
    <w:rsid w:val="47BCAEA7"/>
    <w:rsid w:val="47BD6A38"/>
    <w:rsid w:val="47C35968"/>
    <w:rsid w:val="47E8C46F"/>
    <w:rsid w:val="48C58BC0"/>
    <w:rsid w:val="48D785E7"/>
    <w:rsid w:val="490456B4"/>
    <w:rsid w:val="49177203"/>
    <w:rsid w:val="4930EBAD"/>
    <w:rsid w:val="495D6E5D"/>
    <w:rsid w:val="49844767"/>
    <w:rsid w:val="49987533"/>
    <w:rsid w:val="49A97D0F"/>
    <w:rsid w:val="49AFEA13"/>
    <w:rsid w:val="49B43F12"/>
    <w:rsid w:val="49FF6752"/>
    <w:rsid w:val="4A2AE890"/>
    <w:rsid w:val="4A32D05D"/>
    <w:rsid w:val="4A43D3B4"/>
    <w:rsid w:val="4AF2F6DD"/>
    <w:rsid w:val="4B04E2D5"/>
    <w:rsid w:val="4B1558C2"/>
    <w:rsid w:val="4B26940D"/>
    <w:rsid w:val="4B466616"/>
    <w:rsid w:val="4BBE72DD"/>
    <w:rsid w:val="4BBE89E4"/>
    <w:rsid w:val="4BCF2877"/>
    <w:rsid w:val="4BD01AC7"/>
    <w:rsid w:val="4BE228D6"/>
    <w:rsid w:val="4C2A01DE"/>
    <w:rsid w:val="4C4C1695"/>
    <w:rsid w:val="4C61A8E3"/>
    <w:rsid w:val="4C6A3C46"/>
    <w:rsid w:val="4CB6FB3E"/>
    <w:rsid w:val="4CBF9D6F"/>
    <w:rsid w:val="4CDA52ED"/>
    <w:rsid w:val="4CEE3B10"/>
    <w:rsid w:val="4D4443E7"/>
    <w:rsid w:val="4DCC2CB2"/>
    <w:rsid w:val="4DE2CBB7"/>
    <w:rsid w:val="4E0BE052"/>
    <w:rsid w:val="4E2FF389"/>
    <w:rsid w:val="4E33376C"/>
    <w:rsid w:val="4E59D9E1"/>
    <w:rsid w:val="4E9DC5FE"/>
    <w:rsid w:val="4ED992B3"/>
    <w:rsid w:val="4EDB636A"/>
    <w:rsid w:val="4EDC36BB"/>
    <w:rsid w:val="4F37F616"/>
    <w:rsid w:val="4F3B5A43"/>
    <w:rsid w:val="4F42CAB6"/>
    <w:rsid w:val="4F4E52C4"/>
    <w:rsid w:val="4F5EC18E"/>
    <w:rsid w:val="4F7608A0"/>
    <w:rsid w:val="4F7F15EB"/>
    <w:rsid w:val="4F86DFD5"/>
    <w:rsid w:val="500CABF3"/>
    <w:rsid w:val="503B730C"/>
    <w:rsid w:val="5051DF6C"/>
    <w:rsid w:val="509ED4E6"/>
    <w:rsid w:val="50B183DF"/>
    <w:rsid w:val="50B2803E"/>
    <w:rsid w:val="51264CFA"/>
    <w:rsid w:val="51539F23"/>
    <w:rsid w:val="51688DBF"/>
    <w:rsid w:val="516ADFE1"/>
    <w:rsid w:val="51933EDC"/>
    <w:rsid w:val="51966D04"/>
    <w:rsid w:val="51E41BCA"/>
    <w:rsid w:val="51EF4186"/>
    <w:rsid w:val="51F0BE50"/>
    <w:rsid w:val="52447A1C"/>
    <w:rsid w:val="52496A61"/>
    <w:rsid w:val="5276500A"/>
    <w:rsid w:val="529E9563"/>
    <w:rsid w:val="529F28F9"/>
    <w:rsid w:val="52A14F13"/>
    <w:rsid w:val="52EDAD1E"/>
    <w:rsid w:val="534DBD78"/>
    <w:rsid w:val="53691771"/>
    <w:rsid w:val="537C2155"/>
    <w:rsid w:val="5380B092"/>
    <w:rsid w:val="53D3C050"/>
    <w:rsid w:val="53E2127A"/>
    <w:rsid w:val="53EFEE46"/>
    <w:rsid w:val="54194A2C"/>
    <w:rsid w:val="548E7636"/>
    <w:rsid w:val="549B92F7"/>
    <w:rsid w:val="55070625"/>
    <w:rsid w:val="55178A4D"/>
    <w:rsid w:val="55285570"/>
    <w:rsid w:val="5536F7B1"/>
    <w:rsid w:val="55393CF6"/>
    <w:rsid w:val="5584D3AB"/>
    <w:rsid w:val="55B0C191"/>
    <w:rsid w:val="55E4E13A"/>
    <w:rsid w:val="56215F0D"/>
    <w:rsid w:val="56622DF3"/>
    <w:rsid w:val="5662C6C1"/>
    <w:rsid w:val="566D8263"/>
    <w:rsid w:val="569FD708"/>
    <w:rsid w:val="56A58D5A"/>
    <w:rsid w:val="56D01C19"/>
    <w:rsid w:val="56D3DA20"/>
    <w:rsid w:val="56E94E65"/>
    <w:rsid w:val="5715289F"/>
    <w:rsid w:val="572AAB28"/>
    <w:rsid w:val="574BD618"/>
    <w:rsid w:val="57647CE8"/>
    <w:rsid w:val="57C232EC"/>
    <w:rsid w:val="582C1892"/>
    <w:rsid w:val="590F3C6A"/>
    <w:rsid w:val="59320DAA"/>
    <w:rsid w:val="597E730F"/>
    <w:rsid w:val="5994AE1E"/>
    <w:rsid w:val="5995D08C"/>
    <w:rsid w:val="599B6F9E"/>
    <w:rsid w:val="59AE6AA5"/>
    <w:rsid w:val="59C5BBE7"/>
    <w:rsid w:val="59DE1537"/>
    <w:rsid w:val="59ED381A"/>
    <w:rsid w:val="59EE876E"/>
    <w:rsid w:val="5A13B701"/>
    <w:rsid w:val="5A265FD3"/>
    <w:rsid w:val="5A67A5EC"/>
    <w:rsid w:val="5A8047B7"/>
    <w:rsid w:val="5AB6848C"/>
    <w:rsid w:val="5AC92287"/>
    <w:rsid w:val="5ACE3B0F"/>
    <w:rsid w:val="5AF0BA38"/>
    <w:rsid w:val="5B4FE1F7"/>
    <w:rsid w:val="5BA983E7"/>
    <w:rsid w:val="5C81F60F"/>
    <w:rsid w:val="5C8B831F"/>
    <w:rsid w:val="5CC3609E"/>
    <w:rsid w:val="5D079C75"/>
    <w:rsid w:val="5D0D1A78"/>
    <w:rsid w:val="5D19CD26"/>
    <w:rsid w:val="5D21AB0C"/>
    <w:rsid w:val="5D37F4EA"/>
    <w:rsid w:val="5D90C08E"/>
    <w:rsid w:val="5DC0B051"/>
    <w:rsid w:val="5DEA0826"/>
    <w:rsid w:val="5E0C1914"/>
    <w:rsid w:val="5E498D08"/>
    <w:rsid w:val="5E716B7A"/>
    <w:rsid w:val="5E762005"/>
    <w:rsid w:val="5E8A6F6F"/>
    <w:rsid w:val="5EAD41CB"/>
    <w:rsid w:val="5EBEA049"/>
    <w:rsid w:val="5ED6AE1A"/>
    <w:rsid w:val="5F0A8B62"/>
    <w:rsid w:val="5F34C1E4"/>
    <w:rsid w:val="5F58D827"/>
    <w:rsid w:val="5F6018EC"/>
    <w:rsid w:val="5FA62114"/>
    <w:rsid w:val="5FCBEF28"/>
    <w:rsid w:val="5FFAC733"/>
    <w:rsid w:val="6020E4C6"/>
    <w:rsid w:val="605FBC86"/>
    <w:rsid w:val="60BB9E4F"/>
    <w:rsid w:val="60C8914E"/>
    <w:rsid w:val="60E370BF"/>
    <w:rsid w:val="613675FC"/>
    <w:rsid w:val="613E4D3D"/>
    <w:rsid w:val="614227F7"/>
    <w:rsid w:val="614F782E"/>
    <w:rsid w:val="61565E52"/>
    <w:rsid w:val="61DF02DF"/>
    <w:rsid w:val="626156FD"/>
    <w:rsid w:val="6286CBF3"/>
    <w:rsid w:val="629DBFCF"/>
    <w:rsid w:val="62AD98C3"/>
    <w:rsid w:val="62C6435A"/>
    <w:rsid w:val="62CD93F1"/>
    <w:rsid w:val="62CD97D5"/>
    <w:rsid w:val="63407E16"/>
    <w:rsid w:val="635E93B0"/>
    <w:rsid w:val="635FCFA7"/>
    <w:rsid w:val="6392BAB8"/>
    <w:rsid w:val="63955935"/>
    <w:rsid w:val="63AF438F"/>
    <w:rsid w:val="64056BC0"/>
    <w:rsid w:val="646910B1"/>
    <w:rsid w:val="647B11A2"/>
    <w:rsid w:val="64BB4FA4"/>
    <w:rsid w:val="64FE6771"/>
    <w:rsid w:val="654A4D73"/>
    <w:rsid w:val="65792EB0"/>
    <w:rsid w:val="6585A4B0"/>
    <w:rsid w:val="65FFE9CD"/>
    <w:rsid w:val="66171222"/>
    <w:rsid w:val="666D7686"/>
    <w:rsid w:val="66860DAE"/>
    <w:rsid w:val="668D5702"/>
    <w:rsid w:val="66A4452B"/>
    <w:rsid w:val="66A515C4"/>
    <w:rsid w:val="66B732E8"/>
    <w:rsid w:val="66CC921C"/>
    <w:rsid w:val="6766B960"/>
    <w:rsid w:val="676DCB68"/>
    <w:rsid w:val="67E12435"/>
    <w:rsid w:val="67ECBFB8"/>
    <w:rsid w:val="67EDDE3A"/>
    <w:rsid w:val="68141634"/>
    <w:rsid w:val="6844A528"/>
    <w:rsid w:val="684FB591"/>
    <w:rsid w:val="6855D0D9"/>
    <w:rsid w:val="6882A559"/>
    <w:rsid w:val="68A3F72F"/>
    <w:rsid w:val="68BBB8C9"/>
    <w:rsid w:val="68E3936F"/>
    <w:rsid w:val="6925AF4E"/>
    <w:rsid w:val="69348EF9"/>
    <w:rsid w:val="69412A54"/>
    <w:rsid w:val="69B29333"/>
    <w:rsid w:val="69BF6CC7"/>
    <w:rsid w:val="69D9F6F9"/>
    <w:rsid w:val="69E91358"/>
    <w:rsid w:val="69F34FCB"/>
    <w:rsid w:val="6A23CE1B"/>
    <w:rsid w:val="6A3E91C8"/>
    <w:rsid w:val="6A40C044"/>
    <w:rsid w:val="6A953A68"/>
    <w:rsid w:val="6AFE53EA"/>
    <w:rsid w:val="6B0C71C2"/>
    <w:rsid w:val="6B161342"/>
    <w:rsid w:val="6B1F52C1"/>
    <w:rsid w:val="6B2E62F5"/>
    <w:rsid w:val="6B790EDC"/>
    <w:rsid w:val="6B819111"/>
    <w:rsid w:val="6B9DC43F"/>
    <w:rsid w:val="6C194267"/>
    <w:rsid w:val="6C3C21DB"/>
    <w:rsid w:val="6C434896"/>
    <w:rsid w:val="6CEB5AF0"/>
    <w:rsid w:val="6D000A3F"/>
    <w:rsid w:val="6D09BFDD"/>
    <w:rsid w:val="6D337EE8"/>
    <w:rsid w:val="6D3C13B3"/>
    <w:rsid w:val="6D49B9EF"/>
    <w:rsid w:val="6D54A835"/>
    <w:rsid w:val="6D55C256"/>
    <w:rsid w:val="6D6A01B8"/>
    <w:rsid w:val="6D821727"/>
    <w:rsid w:val="6D8B9884"/>
    <w:rsid w:val="6DADE468"/>
    <w:rsid w:val="6DAF53EA"/>
    <w:rsid w:val="6DB9A153"/>
    <w:rsid w:val="6DBAB512"/>
    <w:rsid w:val="6DF67213"/>
    <w:rsid w:val="6E1BE1E7"/>
    <w:rsid w:val="6E41EDF0"/>
    <w:rsid w:val="6E4DC25C"/>
    <w:rsid w:val="6E5342E3"/>
    <w:rsid w:val="6EB2B9ED"/>
    <w:rsid w:val="6EDF239D"/>
    <w:rsid w:val="6EE04923"/>
    <w:rsid w:val="6F227C12"/>
    <w:rsid w:val="6F6C8B50"/>
    <w:rsid w:val="702CAF14"/>
    <w:rsid w:val="702F36DD"/>
    <w:rsid w:val="7059C946"/>
    <w:rsid w:val="705C2BD9"/>
    <w:rsid w:val="7079799C"/>
    <w:rsid w:val="70927208"/>
    <w:rsid w:val="710D8667"/>
    <w:rsid w:val="714D4D87"/>
    <w:rsid w:val="715F8E99"/>
    <w:rsid w:val="7168848E"/>
    <w:rsid w:val="719DE51E"/>
    <w:rsid w:val="71AD9D3B"/>
    <w:rsid w:val="71EBA1EF"/>
    <w:rsid w:val="71EE88BB"/>
    <w:rsid w:val="72594536"/>
    <w:rsid w:val="72FF75DB"/>
    <w:rsid w:val="736004AC"/>
    <w:rsid w:val="736B5E64"/>
    <w:rsid w:val="7385446F"/>
    <w:rsid w:val="73946404"/>
    <w:rsid w:val="73A4681C"/>
    <w:rsid w:val="73BE69A5"/>
    <w:rsid w:val="73E84CFE"/>
    <w:rsid w:val="73F9020D"/>
    <w:rsid w:val="740718C9"/>
    <w:rsid w:val="74099D36"/>
    <w:rsid w:val="741527B0"/>
    <w:rsid w:val="744C854F"/>
    <w:rsid w:val="746F8141"/>
    <w:rsid w:val="749D577E"/>
    <w:rsid w:val="74A2C15B"/>
    <w:rsid w:val="74B820FB"/>
    <w:rsid w:val="74F28E72"/>
    <w:rsid w:val="753B4B67"/>
    <w:rsid w:val="7542DEA9"/>
    <w:rsid w:val="75497105"/>
    <w:rsid w:val="7557DA41"/>
    <w:rsid w:val="755D697D"/>
    <w:rsid w:val="7564FD4F"/>
    <w:rsid w:val="758CD893"/>
    <w:rsid w:val="7596D110"/>
    <w:rsid w:val="759C3FF5"/>
    <w:rsid w:val="75CAB561"/>
    <w:rsid w:val="76033F8A"/>
    <w:rsid w:val="763ED1E4"/>
    <w:rsid w:val="7674665D"/>
    <w:rsid w:val="76995506"/>
    <w:rsid w:val="76A61E5D"/>
    <w:rsid w:val="76B0FD91"/>
    <w:rsid w:val="76B78A81"/>
    <w:rsid w:val="76D20F7C"/>
    <w:rsid w:val="7738192D"/>
    <w:rsid w:val="777C11B8"/>
    <w:rsid w:val="7791EF0E"/>
    <w:rsid w:val="77E0BDE9"/>
    <w:rsid w:val="781AB093"/>
    <w:rsid w:val="784673E1"/>
    <w:rsid w:val="78C2CF37"/>
    <w:rsid w:val="78DA2D79"/>
    <w:rsid w:val="78EE7368"/>
    <w:rsid w:val="78F7BC2D"/>
    <w:rsid w:val="79580EF5"/>
    <w:rsid w:val="79709224"/>
    <w:rsid w:val="798F53DF"/>
    <w:rsid w:val="798F8078"/>
    <w:rsid w:val="7A84B2CB"/>
    <w:rsid w:val="7B3F9AF4"/>
    <w:rsid w:val="7B450A99"/>
    <w:rsid w:val="7B5B8816"/>
    <w:rsid w:val="7B868FFD"/>
    <w:rsid w:val="7C09519A"/>
    <w:rsid w:val="7C2D8303"/>
    <w:rsid w:val="7C393BAD"/>
    <w:rsid w:val="7C444E8F"/>
    <w:rsid w:val="7D0CDE3A"/>
    <w:rsid w:val="7D73BB7F"/>
    <w:rsid w:val="7DAE318D"/>
    <w:rsid w:val="7DD6AF12"/>
    <w:rsid w:val="7E0D3FFD"/>
    <w:rsid w:val="7E33DCB8"/>
    <w:rsid w:val="7E3B5A11"/>
    <w:rsid w:val="7E3E3E22"/>
    <w:rsid w:val="7EAB7E58"/>
    <w:rsid w:val="7F04049D"/>
    <w:rsid w:val="7F65B4A6"/>
    <w:rsid w:val="7F8284A4"/>
    <w:rsid w:val="7F881FFF"/>
    <w:rsid w:val="7F97F6A8"/>
    <w:rsid w:val="7FFBD71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12263E5"/>
  <w15:docId w15:val="{26165EF1-6092-4F76-8353-9CE7ACBD76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4C68"/>
    <w:pPr>
      <w:spacing w:after="0" w:line="24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7C0A68"/>
    <w:pPr>
      <w:keepNext/>
      <w:keepLines/>
      <w:spacing w:line="480" w:lineRule="auto"/>
      <w:jc w:val="center"/>
      <w:outlineLvl w:val="0"/>
    </w:pPr>
    <w:rPr>
      <w:rFonts w:eastAsiaTheme="majorEastAsia"/>
      <w:b/>
      <w:color w:val="000000" w:themeColor="text1"/>
    </w:rPr>
  </w:style>
  <w:style w:type="paragraph" w:styleId="Heading2">
    <w:name w:val="heading 2"/>
    <w:basedOn w:val="Normal"/>
    <w:next w:val="Normal"/>
    <w:link w:val="Heading2Char"/>
    <w:uiPriority w:val="9"/>
    <w:unhideWhenUsed/>
    <w:qFormat/>
    <w:rsid w:val="007C0A68"/>
    <w:pPr>
      <w:keepNext/>
      <w:keepLines/>
      <w:spacing w:line="480" w:lineRule="auto"/>
      <w:outlineLvl w:val="1"/>
    </w:pPr>
    <w:rPr>
      <w:rFonts w:eastAsiaTheme="majorEastAsia"/>
      <w:b/>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77C8A"/>
    <w:pPr>
      <w:tabs>
        <w:tab w:val="center" w:pos="4680"/>
        <w:tab w:val="right" w:pos="9360"/>
      </w:tabs>
    </w:pPr>
  </w:style>
  <w:style w:type="character" w:customStyle="1" w:styleId="HeaderChar">
    <w:name w:val="Header Char"/>
    <w:basedOn w:val="DefaultParagraphFont"/>
    <w:link w:val="Header"/>
    <w:uiPriority w:val="99"/>
    <w:rsid w:val="00A77C8A"/>
  </w:style>
  <w:style w:type="paragraph" w:styleId="Footer">
    <w:name w:val="footer"/>
    <w:basedOn w:val="Normal"/>
    <w:link w:val="FooterChar"/>
    <w:uiPriority w:val="99"/>
    <w:unhideWhenUsed/>
    <w:rsid w:val="00A77C8A"/>
    <w:pPr>
      <w:tabs>
        <w:tab w:val="center" w:pos="4680"/>
        <w:tab w:val="right" w:pos="9360"/>
      </w:tabs>
    </w:pPr>
  </w:style>
  <w:style w:type="character" w:customStyle="1" w:styleId="FooterChar">
    <w:name w:val="Footer Char"/>
    <w:basedOn w:val="DefaultParagraphFont"/>
    <w:link w:val="Footer"/>
    <w:uiPriority w:val="99"/>
    <w:rsid w:val="00A77C8A"/>
  </w:style>
  <w:style w:type="character" w:customStyle="1" w:styleId="Heading1Char">
    <w:name w:val="Heading 1 Char"/>
    <w:basedOn w:val="DefaultParagraphFont"/>
    <w:link w:val="Heading1"/>
    <w:uiPriority w:val="9"/>
    <w:rsid w:val="007C0A68"/>
    <w:rPr>
      <w:rFonts w:ascii="Times New Roman" w:eastAsiaTheme="majorEastAsia" w:hAnsi="Times New Roman" w:cs="Times New Roman"/>
      <w:b/>
      <w:color w:val="000000" w:themeColor="text1"/>
      <w:sz w:val="24"/>
      <w:szCs w:val="24"/>
    </w:rPr>
  </w:style>
  <w:style w:type="character" w:customStyle="1" w:styleId="Heading2Char">
    <w:name w:val="Heading 2 Char"/>
    <w:basedOn w:val="DefaultParagraphFont"/>
    <w:link w:val="Heading2"/>
    <w:uiPriority w:val="9"/>
    <w:rsid w:val="007C0A68"/>
    <w:rPr>
      <w:rFonts w:ascii="Times New Roman" w:eastAsiaTheme="majorEastAsia" w:hAnsi="Times New Roman" w:cs="Times New Roman"/>
      <w:b/>
      <w:color w:val="000000" w:themeColor="text1"/>
      <w:sz w:val="24"/>
      <w:szCs w:val="24"/>
    </w:rPr>
  </w:style>
  <w:style w:type="paragraph" w:styleId="FootnoteText">
    <w:name w:val="footnote text"/>
    <w:basedOn w:val="Normal"/>
    <w:link w:val="FootnoteTextChar"/>
    <w:uiPriority w:val="99"/>
    <w:semiHidden/>
    <w:unhideWhenUsed/>
    <w:rsid w:val="00390DA1"/>
    <w:rPr>
      <w:rFonts w:asciiTheme="minorHAnsi" w:hAnsiTheme="minorHAnsi" w:cstheme="minorBidi"/>
      <w:sz w:val="20"/>
      <w:szCs w:val="20"/>
    </w:rPr>
  </w:style>
  <w:style w:type="character" w:customStyle="1" w:styleId="FootnoteTextChar">
    <w:name w:val="Footnote Text Char"/>
    <w:basedOn w:val="DefaultParagraphFont"/>
    <w:link w:val="FootnoteText"/>
    <w:uiPriority w:val="99"/>
    <w:semiHidden/>
    <w:rsid w:val="00390DA1"/>
    <w:rPr>
      <w:sz w:val="20"/>
      <w:szCs w:val="20"/>
    </w:rPr>
  </w:style>
  <w:style w:type="character" w:styleId="FootnoteReference">
    <w:name w:val="footnote reference"/>
    <w:basedOn w:val="DefaultParagraphFont"/>
    <w:uiPriority w:val="99"/>
    <w:semiHidden/>
    <w:unhideWhenUsed/>
    <w:rsid w:val="00390DA1"/>
    <w:rPr>
      <w:vertAlign w:val="superscript"/>
    </w:rPr>
  </w:style>
  <w:style w:type="character" w:styleId="Hyperlink">
    <w:name w:val="Hyperlink"/>
    <w:basedOn w:val="DefaultParagraphFont"/>
    <w:uiPriority w:val="99"/>
    <w:unhideWhenUsed/>
    <w:rsid w:val="00A450A9"/>
    <w:rPr>
      <w:color w:val="0563C1" w:themeColor="hyperlink"/>
      <w:u w:val="single"/>
    </w:rPr>
  </w:style>
  <w:style w:type="character" w:customStyle="1" w:styleId="citationweb">
    <w:name w:val="citation web"/>
    <w:rsid w:val="0008130C"/>
    <w:rPr>
      <w:rFonts w:cs="Times New Roman"/>
    </w:rPr>
  </w:style>
  <w:style w:type="table" w:styleId="TableGrid">
    <w:name w:val="Table Grid"/>
    <w:basedOn w:val="TableNormal"/>
    <w:uiPriority w:val="39"/>
    <w:rsid w:val="00EC1B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eference-text">
    <w:name w:val="reference-text"/>
    <w:basedOn w:val="DefaultParagraphFont"/>
    <w:rsid w:val="008C0449"/>
  </w:style>
  <w:style w:type="character" w:styleId="CommentReference">
    <w:name w:val="annotation reference"/>
    <w:basedOn w:val="DefaultParagraphFont"/>
    <w:uiPriority w:val="99"/>
    <w:semiHidden/>
    <w:unhideWhenUsed/>
    <w:rsid w:val="00804DC7"/>
    <w:rPr>
      <w:sz w:val="16"/>
      <w:szCs w:val="16"/>
    </w:rPr>
  </w:style>
  <w:style w:type="paragraph" w:styleId="CommentText">
    <w:name w:val="annotation text"/>
    <w:basedOn w:val="Normal"/>
    <w:link w:val="CommentTextChar"/>
    <w:uiPriority w:val="99"/>
    <w:semiHidden/>
    <w:unhideWhenUsed/>
    <w:rsid w:val="00804DC7"/>
    <w:rPr>
      <w:sz w:val="20"/>
      <w:szCs w:val="20"/>
    </w:rPr>
  </w:style>
  <w:style w:type="character" w:customStyle="1" w:styleId="CommentTextChar">
    <w:name w:val="Comment Text Char"/>
    <w:basedOn w:val="DefaultParagraphFont"/>
    <w:link w:val="CommentText"/>
    <w:uiPriority w:val="99"/>
    <w:semiHidden/>
    <w:rsid w:val="00804DC7"/>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804DC7"/>
    <w:rPr>
      <w:b/>
      <w:bCs/>
    </w:rPr>
  </w:style>
  <w:style w:type="character" w:customStyle="1" w:styleId="CommentSubjectChar">
    <w:name w:val="Comment Subject Char"/>
    <w:basedOn w:val="CommentTextChar"/>
    <w:link w:val="CommentSubject"/>
    <w:uiPriority w:val="99"/>
    <w:semiHidden/>
    <w:rsid w:val="00804DC7"/>
    <w:rPr>
      <w:rFonts w:ascii="Times New Roman" w:hAnsi="Times New Roman" w:cs="Times New Roman"/>
      <w:b/>
      <w:bCs/>
      <w:sz w:val="20"/>
      <w:szCs w:val="20"/>
    </w:rPr>
  </w:style>
  <w:style w:type="paragraph" w:styleId="BalloonText">
    <w:name w:val="Balloon Text"/>
    <w:basedOn w:val="Normal"/>
    <w:link w:val="BalloonTextChar"/>
    <w:uiPriority w:val="99"/>
    <w:semiHidden/>
    <w:unhideWhenUsed/>
    <w:rsid w:val="00804DC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04DC7"/>
    <w:rPr>
      <w:rFonts w:ascii="Segoe UI" w:hAnsi="Segoe UI" w:cs="Segoe UI"/>
      <w:sz w:val="18"/>
      <w:szCs w:val="18"/>
    </w:rPr>
  </w:style>
  <w:style w:type="character" w:styleId="HTMLCite">
    <w:name w:val="HTML Cite"/>
    <w:basedOn w:val="DefaultParagraphFont"/>
    <w:uiPriority w:val="99"/>
    <w:semiHidden/>
    <w:unhideWhenUsed/>
    <w:rsid w:val="00AF3E77"/>
    <w:rPr>
      <w:i/>
      <w:iCs/>
    </w:rPr>
  </w:style>
  <w:style w:type="character" w:styleId="Emphasis">
    <w:name w:val="Emphasis"/>
    <w:basedOn w:val="DefaultParagraphFont"/>
    <w:uiPriority w:val="20"/>
    <w:qFormat/>
    <w:rsid w:val="00B800CD"/>
    <w:rPr>
      <w:i/>
      <w:iCs/>
    </w:rPr>
  </w:style>
  <w:style w:type="character" w:customStyle="1" w:styleId="apple-converted-space">
    <w:name w:val="apple-converted-space"/>
    <w:basedOn w:val="DefaultParagraphFont"/>
    <w:rsid w:val="00CF0B77"/>
  </w:style>
  <w:style w:type="paragraph" w:customStyle="1" w:styleId="Reference">
    <w:name w:val="Reference"/>
    <w:basedOn w:val="Normal"/>
    <w:qFormat/>
    <w:rsid w:val="00196EAC"/>
    <w:pPr>
      <w:spacing w:line="480" w:lineRule="auto"/>
      <w:ind w:firstLine="709"/>
    </w:pPr>
    <w:rPr>
      <w:rFonts w:eastAsiaTheme="minorEastAsia"/>
      <w:lang w:val="en-CA" w:eastAsia="zh-CN"/>
    </w:rPr>
  </w:style>
  <w:style w:type="character" w:customStyle="1" w:styleId="identifier">
    <w:name w:val="identifier"/>
    <w:basedOn w:val="DefaultParagraphFont"/>
    <w:rsid w:val="001359D6"/>
  </w:style>
  <w:style w:type="character" w:customStyle="1" w:styleId="fontstyle01">
    <w:name w:val="fontstyle01"/>
    <w:basedOn w:val="DefaultParagraphFont"/>
    <w:rsid w:val="001359D6"/>
    <w:rPr>
      <w:rFonts w:ascii="NimbusRomNo9L-Regu" w:hAnsi="NimbusRomNo9L-Regu" w:hint="default"/>
      <w:b w:val="0"/>
      <w:bCs w:val="0"/>
      <w:i w:val="0"/>
      <w:iCs w:val="0"/>
      <w:color w:val="000000"/>
      <w:sz w:val="20"/>
      <w:szCs w:val="20"/>
    </w:rPr>
  </w:style>
  <w:style w:type="character" w:customStyle="1" w:styleId="fontstyle21">
    <w:name w:val="fontstyle21"/>
    <w:basedOn w:val="DefaultParagraphFont"/>
    <w:rsid w:val="001359D6"/>
    <w:rPr>
      <w:rFonts w:ascii="NimbusRomNo9L-ReguItal" w:hAnsi="NimbusRomNo9L-ReguItal" w:hint="default"/>
      <w:b w:val="0"/>
      <w:bCs w:val="0"/>
      <w:i/>
      <w:iCs/>
      <w:color w:val="000000"/>
      <w:sz w:val="20"/>
      <w:szCs w:val="20"/>
    </w:rPr>
  </w:style>
  <w:style w:type="character" w:customStyle="1" w:styleId="UnresolvedMention1">
    <w:name w:val="Unresolved Mention1"/>
    <w:basedOn w:val="DefaultParagraphFont"/>
    <w:uiPriority w:val="99"/>
    <w:semiHidden/>
    <w:unhideWhenUsed/>
    <w:rsid w:val="00FC1CA6"/>
    <w:rPr>
      <w:color w:val="605E5C"/>
      <w:shd w:val="clear" w:color="auto" w:fill="E1DFDD"/>
    </w:rPr>
  </w:style>
  <w:style w:type="paragraph" w:styleId="Revision">
    <w:name w:val="Revision"/>
    <w:hidden/>
    <w:uiPriority w:val="99"/>
    <w:semiHidden/>
    <w:rsid w:val="00CA3B56"/>
    <w:pPr>
      <w:spacing w:after="0" w:line="240" w:lineRule="auto"/>
    </w:pPr>
    <w:rPr>
      <w:rFonts w:ascii="Times New Roman" w:hAnsi="Times New Roman" w:cs="Times New Roman"/>
      <w:sz w:val="24"/>
      <w:szCs w:val="24"/>
    </w:rPr>
  </w:style>
  <w:style w:type="paragraph" w:styleId="ListParagraph">
    <w:name w:val="List Paragraph"/>
    <w:basedOn w:val="Normal"/>
    <w:uiPriority w:val="34"/>
    <w:qFormat/>
    <w:rsid w:val="004C1617"/>
    <w:pPr>
      <w:ind w:left="720"/>
      <w:contextualSpacing/>
    </w:pPr>
  </w:style>
  <w:style w:type="paragraph" w:styleId="NoSpacing">
    <w:name w:val="No Spacing"/>
    <w:uiPriority w:val="1"/>
    <w:qFormat/>
    <w:rsid w:val="00A01566"/>
    <w:pPr>
      <w:spacing w:after="0"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3977204">
      <w:bodyDiv w:val="1"/>
      <w:marLeft w:val="0"/>
      <w:marRight w:val="0"/>
      <w:marTop w:val="0"/>
      <w:marBottom w:val="0"/>
      <w:divBdr>
        <w:top w:val="none" w:sz="0" w:space="0" w:color="auto"/>
        <w:left w:val="none" w:sz="0" w:space="0" w:color="auto"/>
        <w:bottom w:val="none" w:sz="0" w:space="0" w:color="auto"/>
        <w:right w:val="none" w:sz="0" w:space="0" w:color="auto"/>
      </w:divBdr>
    </w:div>
    <w:div w:id="291374950">
      <w:bodyDiv w:val="1"/>
      <w:marLeft w:val="0"/>
      <w:marRight w:val="0"/>
      <w:marTop w:val="0"/>
      <w:marBottom w:val="0"/>
      <w:divBdr>
        <w:top w:val="none" w:sz="0" w:space="0" w:color="auto"/>
        <w:left w:val="none" w:sz="0" w:space="0" w:color="auto"/>
        <w:bottom w:val="none" w:sz="0" w:space="0" w:color="auto"/>
        <w:right w:val="none" w:sz="0" w:space="0" w:color="auto"/>
      </w:divBdr>
    </w:div>
    <w:div w:id="547303677">
      <w:bodyDiv w:val="1"/>
      <w:marLeft w:val="0"/>
      <w:marRight w:val="0"/>
      <w:marTop w:val="0"/>
      <w:marBottom w:val="0"/>
      <w:divBdr>
        <w:top w:val="none" w:sz="0" w:space="0" w:color="auto"/>
        <w:left w:val="none" w:sz="0" w:space="0" w:color="auto"/>
        <w:bottom w:val="none" w:sz="0" w:space="0" w:color="auto"/>
        <w:right w:val="none" w:sz="0" w:space="0" w:color="auto"/>
      </w:divBdr>
    </w:div>
    <w:div w:id="761294138">
      <w:bodyDiv w:val="1"/>
      <w:marLeft w:val="0"/>
      <w:marRight w:val="0"/>
      <w:marTop w:val="0"/>
      <w:marBottom w:val="0"/>
      <w:divBdr>
        <w:top w:val="none" w:sz="0" w:space="0" w:color="auto"/>
        <w:left w:val="none" w:sz="0" w:space="0" w:color="auto"/>
        <w:bottom w:val="none" w:sz="0" w:space="0" w:color="auto"/>
        <w:right w:val="none" w:sz="0" w:space="0" w:color="auto"/>
      </w:divBdr>
    </w:div>
    <w:div w:id="1009062858">
      <w:bodyDiv w:val="1"/>
      <w:marLeft w:val="0"/>
      <w:marRight w:val="0"/>
      <w:marTop w:val="0"/>
      <w:marBottom w:val="0"/>
      <w:divBdr>
        <w:top w:val="none" w:sz="0" w:space="0" w:color="auto"/>
        <w:left w:val="none" w:sz="0" w:space="0" w:color="auto"/>
        <w:bottom w:val="none" w:sz="0" w:space="0" w:color="auto"/>
        <w:right w:val="none" w:sz="0" w:space="0" w:color="auto"/>
      </w:divBdr>
      <w:divsChild>
        <w:div w:id="1184131161">
          <w:marLeft w:val="0"/>
          <w:marRight w:val="0"/>
          <w:marTop w:val="0"/>
          <w:marBottom w:val="0"/>
          <w:divBdr>
            <w:top w:val="none" w:sz="0" w:space="0" w:color="auto"/>
            <w:left w:val="none" w:sz="0" w:space="0" w:color="auto"/>
            <w:bottom w:val="none" w:sz="0" w:space="0" w:color="auto"/>
            <w:right w:val="none" w:sz="0" w:space="0" w:color="auto"/>
          </w:divBdr>
        </w:div>
      </w:divsChild>
    </w:div>
    <w:div w:id="1400639342">
      <w:bodyDiv w:val="1"/>
      <w:marLeft w:val="0"/>
      <w:marRight w:val="0"/>
      <w:marTop w:val="0"/>
      <w:marBottom w:val="0"/>
      <w:divBdr>
        <w:top w:val="none" w:sz="0" w:space="0" w:color="auto"/>
        <w:left w:val="none" w:sz="0" w:space="0" w:color="auto"/>
        <w:bottom w:val="none" w:sz="0" w:space="0" w:color="auto"/>
        <w:right w:val="none" w:sz="0" w:space="0" w:color="auto"/>
      </w:divBdr>
      <w:divsChild>
        <w:div w:id="1410350030">
          <w:marLeft w:val="0"/>
          <w:marRight w:val="0"/>
          <w:marTop w:val="0"/>
          <w:marBottom w:val="0"/>
          <w:divBdr>
            <w:top w:val="none" w:sz="0" w:space="0" w:color="auto"/>
            <w:left w:val="none" w:sz="0" w:space="0" w:color="auto"/>
            <w:bottom w:val="none" w:sz="0" w:space="0" w:color="auto"/>
            <w:right w:val="none" w:sz="0" w:space="0" w:color="auto"/>
          </w:divBdr>
          <w:divsChild>
            <w:div w:id="1027214846">
              <w:marLeft w:val="0"/>
              <w:marRight w:val="0"/>
              <w:marTop w:val="0"/>
              <w:marBottom w:val="0"/>
              <w:divBdr>
                <w:top w:val="none" w:sz="0" w:space="0" w:color="auto"/>
                <w:left w:val="none" w:sz="0" w:space="0" w:color="auto"/>
                <w:bottom w:val="none" w:sz="0" w:space="0" w:color="auto"/>
                <w:right w:val="none" w:sz="0" w:space="0" w:color="auto"/>
              </w:divBdr>
              <w:divsChild>
                <w:div w:id="495993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9971903">
      <w:bodyDiv w:val="1"/>
      <w:marLeft w:val="0"/>
      <w:marRight w:val="0"/>
      <w:marTop w:val="0"/>
      <w:marBottom w:val="0"/>
      <w:divBdr>
        <w:top w:val="none" w:sz="0" w:space="0" w:color="auto"/>
        <w:left w:val="none" w:sz="0" w:space="0" w:color="auto"/>
        <w:bottom w:val="none" w:sz="0" w:space="0" w:color="auto"/>
        <w:right w:val="none" w:sz="0" w:space="0" w:color="auto"/>
      </w:divBdr>
    </w:div>
    <w:div w:id="1659729885">
      <w:bodyDiv w:val="1"/>
      <w:marLeft w:val="0"/>
      <w:marRight w:val="0"/>
      <w:marTop w:val="0"/>
      <w:marBottom w:val="0"/>
      <w:divBdr>
        <w:top w:val="none" w:sz="0" w:space="0" w:color="auto"/>
        <w:left w:val="none" w:sz="0" w:space="0" w:color="auto"/>
        <w:bottom w:val="none" w:sz="0" w:space="0" w:color="auto"/>
        <w:right w:val="none" w:sz="0" w:space="0" w:color="auto"/>
      </w:divBdr>
    </w:div>
    <w:div w:id="1708336391">
      <w:bodyDiv w:val="1"/>
      <w:marLeft w:val="0"/>
      <w:marRight w:val="0"/>
      <w:marTop w:val="0"/>
      <w:marBottom w:val="0"/>
      <w:divBdr>
        <w:top w:val="none" w:sz="0" w:space="0" w:color="auto"/>
        <w:left w:val="none" w:sz="0" w:space="0" w:color="auto"/>
        <w:bottom w:val="none" w:sz="0" w:space="0" w:color="auto"/>
        <w:right w:val="none" w:sz="0" w:space="0" w:color="auto"/>
      </w:divBdr>
    </w:div>
    <w:div w:id="1708526917">
      <w:bodyDiv w:val="1"/>
      <w:marLeft w:val="0"/>
      <w:marRight w:val="0"/>
      <w:marTop w:val="0"/>
      <w:marBottom w:val="0"/>
      <w:divBdr>
        <w:top w:val="none" w:sz="0" w:space="0" w:color="auto"/>
        <w:left w:val="none" w:sz="0" w:space="0" w:color="auto"/>
        <w:bottom w:val="none" w:sz="0" w:space="0" w:color="auto"/>
        <w:right w:val="none" w:sz="0" w:space="0" w:color="auto"/>
      </w:divBdr>
    </w:div>
    <w:div w:id="1714841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osf.io/vqd4a/" TargetMode="Externa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image" Target="media/image2.png"/><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hyperlink" Target="https://www.census.gov/data/tables/time-series/demo/popest/2010s-national-detail.html"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osf.io/t4bnj" TargetMode="External"/><Relationship Id="rId20" Type="http://schemas.openxmlformats.org/officeDocument/2006/relationships/chart" Target="charts/chart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igrossma@uwaterloo.ca" TargetMode="Externa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news.gallup.com/poll/203198/presidential-approval-ratings-donald-trump.aspx" TargetMode="External"/><Relationship Id="rId23" Type="http://schemas.openxmlformats.org/officeDocument/2006/relationships/image" Target="media/image4.png"/><Relationship Id="rId10" Type="http://schemas.openxmlformats.org/officeDocument/2006/relationships/endnotes" Target="endnotes.xml"/><Relationship Id="rId19" Type="http://schemas.openxmlformats.org/officeDocument/2006/relationships/chart" Target="charts/chart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projects.fivethirtyeight.com/congress-generic-ballot-polls" TargetMode="External"/><Relationship Id="rId22"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g24397\Documents\Custom%20Office%20Templates\Word%20Template.dotx" TargetMode="Externa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oleObject" Target="https://uofwaterloo-my.sharepoint.com/personal/igrossma_uwaterloo_ca/Documents/pandemic/data%20sources/ballot/ballot_month.xlsx" TargetMode="External"/></Relationships>
</file>

<file path=word/charts/_rels/chart2.xml.rels><?xml version="1.0" encoding="UTF-8" standalone="yes"?>
<Relationships xmlns="http://schemas.openxmlformats.org/package/2006/relationships"><Relationship Id="rId3" Type="http://schemas.openxmlformats.org/officeDocument/2006/relationships/oleObject" Target="https://uofwaterloo-my.sharepoint.com/personal/igrossma_uwaterloo_ca/Documents/pandemic/data%20sources/ballot/ballot_month.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ysClr val="windowText" lastClr="000000"/>
                </a:solidFill>
                <a:latin typeface="Arial" panose="020B0604020202020204" pitchFamily="34" charset="0"/>
                <a:ea typeface="+mn-ea"/>
                <a:cs typeface="Arial" panose="020B0604020202020204" pitchFamily="34" charset="0"/>
              </a:defRPr>
            </a:pPr>
            <a:r>
              <a:rPr lang="en-US"/>
              <a:t>Your estimates</a:t>
            </a:r>
          </a:p>
        </c:rich>
      </c:tx>
      <c:overlay val="0"/>
      <c:spPr>
        <a:noFill/>
        <a:ln>
          <a:noFill/>
        </a:ln>
        <a:effectLst/>
      </c:spPr>
      <c:txPr>
        <a:bodyPr rot="0" spcFirstLastPara="1" vertOverflow="ellipsis" vert="horz" wrap="square" anchor="ctr" anchorCtr="1"/>
        <a:lstStyle/>
        <a:p>
          <a:pPr>
            <a:defRPr sz="1400" b="0" i="0" u="none" strike="noStrike" kern="1200" spc="0" baseline="0">
              <a:solidFill>
                <a:sysClr val="windowText" lastClr="000000"/>
              </a:solidFill>
              <a:latin typeface="Arial" panose="020B0604020202020204" pitchFamily="34" charset="0"/>
              <a:ea typeface="+mn-ea"/>
              <a:cs typeface="Arial" panose="020B0604020202020204" pitchFamily="34" charset="0"/>
            </a:defRPr>
          </a:pPr>
          <a:endParaRPr lang="en-US"/>
        </a:p>
      </c:txPr>
    </c:title>
    <c:autoTitleDeleted val="0"/>
    <c:plotArea>
      <c:layout/>
      <c:lineChart>
        <c:grouping val="standard"/>
        <c:varyColors val="0"/>
        <c:ser>
          <c:idx val="0"/>
          <c:order val="0"/>
          <c:tx>
            <c:strRef>
              <c:f>'enter your estimates here!'!$B$17</c:f>
              <c:strCache>
                <c:ptCount val="1"/>
                <c:pt idx="0">
                  <c:v>Democrat</c:v>
                </c:pt>
              </c:strCache>
            </c:strRef>
          </c:tx>
          <c:spPr>
            <a:ln w="28575" cap="rnd">
              <a:solidFill>
                <a:schemeClr val="accent1"/>
              </a:solidFill>
              <a:round/>
            </a:ln>
            <a:effectLst/>
          </c:spPr>
          <c:marker>
            <c:symbol val="none"/>
          </c:marker>
          <c:cat>
            <c:numRef>
              <c:f>'enter your estimates here!'!$A$18:$A$29</c:f>
              <c:numCache>
                <c:formatCode>[$-409]mmm\-yy;@</c:formatCode>
                <c:ptCount val="12"/>
                <c:pt idx="0">
                  <c:v>43952</c:v>
                </c:pt>
                <c:pt idx="1">
                  <c:v>43983</c:v>
                </c:pt>
                <c:pt idx="2">
                  <c:v>44013</c:v>
                </c:pt>
                <c:pt idx="3">
                  <c:v>44044</c:v>
                </c:pt>
                <c:pt idx="4">
                  <c:v>44075</c:v>
                </c:pt>
                <c:pt idx="5">
                  <c:v>44105</c:v>
                </c:pt>
                <c:pt idx="6">
                  <c:v>44136</c:v>
                </c:pt>
                <c:pt idx="7">
                  <c:v>44166</c:v>
                </c:pt>
                <c:pt idx="8">
                  <c:v>44197</c:v>
                </c:pt>
                <c:pt idx="9">
                  <c:v>44228</c:v>
                </c:pt>
                <c:pt idx="10">
                  <c:v>44256</c:v>
                </c:pt>
                <c:pt idx="11">
                  <c:v>44287</c:v>
                </c:pt>
              </c:numCache>
            </c:numRef>
          </c:cat>
          <c:val>
            <c:numRef>
              <c:f>'enter your estimates here!'!$B$18:$B$29</c:f>
              <c:numCache>
                <c:formatCode>General</c:formatCode>
                <c:ptCount val="12"/>
              </c:numCache>
            </c:numRef>
          </c:val>
          <c:smooth val="0"/>
          <c:extLst>
            <c:ext xmlns:c16="http://schemas.microsoft.com/office/drawing/2014/chart" uri="{C3380CC4-5D6E-409C-BE32-E72D297353CC}">
              <c16:uniqueId val="{00000000-ED13-4D6C-9C7E-1346AE1D91D7}"/>
            </c:ext>
          </c:extLst>
        </c:ser>
        <c:ser>
          <c:idx val="1"/>
          <c:order val="1"/>
          <c:tx>
            <c:strRef>
              <c:f>'enter your estimates here!'!$C$17</c:f>
              <c:strCache>
                <c:ptCount val="1"/>
                <c:pt idx="0">
                  <c:v>Republican</c:v>
                </c:pt>
              </c:strCache>
            </c:strRef>
          </c:tx>
          <c:spPr>
            <a:ln w="28575" cap="rnd">
              <a:solidFill>
                <a:srgbClr val="C00000"/>
              </a:solidFill>
              <a:round/>
            </a:ln>
            <a:effectLst/>
          </c:spPr>
          <c:marker>
            <c:symbol val="none"/>
          </c:marker>
          <c:cat>
            <c:numRef>
              <c:f>'enter your estimates here!'!$A$18:$A$29</c:f>
              <c:numCache>
                <c:formatCode>[$-409]mmm\-yy;@</c:formatCode>
                <c:ptCount val="12"/>
                <c:pt idx="0">
                  <c:v>43952</c:v>
                </c:pt>
                <c:pt idx="1">
                  <c:v>43983</c:v>
                </c:pt>
                <c:pt idx="2">
                  <c:v>44013</c:v>
                </c:pt>
                <c:pt idx="3">
                  <c:v>44044</c:v>
                </c:pt>
                <c:pt idx="4">
                  <c:v>44075</c:v>
                </c:pt>
                <c:pt idx="5">
                  <c:v>44105</c:v>
                </c:pt>
                <c:pt idx="6">
                  <c:v>44136</c:v>
                </c:pt>
                <c:pt idx="7">
                  <c:v>44166</c:v>
                </c:pt>
                <c:pt idx="8">
                  <c:v>44197</c:v>
                </c:pt>
                <c:pt idx="9">
                  <c:v>44228</c:v>
                </c:pt>
                <c:pt idx="10">
                  <c:v>44256</c:v>
                </c:pt>
                <c:pt idx="11">
                  <c:v>44287</c:v>
                </c:pt>
              </c:numCache>
            </c:numRef>
          </c:cat>
          <c:val>
            <c:numRef>
              <c:f>'enter your estimates here!'!$C$18:$C$29</c:f>
              <c:numCache>
                <c:formatCode>General</c:formatCode>
                <c:ptCount val="12"/>
              </c:numCache>
            </c:numRef>
          </c:val>
          <c:smooth val="0"/>
          <c:extLst>
            <c:ext xmlns:c16="http://schemas.microsoft.com/office/drawing/2014/chart" uri="{C3380CC4-5D6E-409C-BE32-E72D297353CC}">
              <c16:uniqueId val="{00000001-ED13-4D6C-9C7E-1346AE1D91D7}"/>
            </c:ext>
          </c:extLst>
        </c:ser>
        <c:dLbls>
          <c:showLegendKey val="0"/>
          <c:showVal val="0"/>
          <c:showCatName val="0"/>
          <c:showSerName val="0"/>
          <c:showPercent val="0"/>
          <c:showBubbleSize val="0"/>
        </c:dLbls>
        <c:smooth val="0"/>
        <c:axId val="-2118643744"/>
        <c:axId val="-2118636784"/>
      </c:lineChart>
      <c:dateAx>
        <c:axId val="-2118643744"/>
        <c:scaling>
          <c:orientation val="minMax"/>
        </c:scaling>
        <c:delete val="0"/>
        <c:axPos val="b"/>
        <c:numFmt formatCode="[$-409]mmm\-yy;@" sourceLinked="0"/>
        <c:majorTickMark val="in"/>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n-US"/>
          </a:p>
        </c:txPr>
        <c:crossAx val="-2118636784"/>
        <c:crosses val="autoZero"/>
        <c:auto val="0"/>
        <c:lblOffset val="100"/>
        <c:baseTimeUnit val="months"/>
      </c:dateAx>
      <c:valAx>
        <c:axId val="-2118636784"/>
        <c:scaling>
          <c:orientation val="minMax"/>
          <c:max val="70"/>
        </c:scaling>
        <c:delete val="1"/>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crossAx val="-211864374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solidFill>
            <a:sysClr val="windowText" lastClr="000000"/>
          </a:solidFill>
          <a:latin typeface="Arial" panose="020B0604020202020204" pitchFamily="34" charset="0"/>
          <a:cs typeface="Arial" panose="020B0604020202020204" pitchFamily="34" charset="0"/>
        </a:defRPr>
      </a:pPr>
      <a:endParaRPr lang="en-US"/>
    </a:p>
  </c:txPr>
  <c:externalData r:id="rId4">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ysClr val="windowText" lastClr="000000"/>
                </a:solidFill>
                <a:latin typeface="Arial" panose="020B0604020202020204" pitchFamily="34" charset="0"/>
                <a:ea typeface="+mn-ea"/>
                <a:cs typeface="Arial" panose="020B0604020202020204" pitchFamily="34" charset="0"/>
              </a:defRPr>
            </a:pPr>
            <a:r>
              <a:rPr lang="en-US"/>
              <a:t>Party support: Past data</a:t>
            </a:r>
          </a:p>
        </c:rich>
      </c:tx>
      <c:overlay val="0"/>
      <c:spPr>
        <a:noFill/>
        <a:ln>
          <a:noFill/>
        </a:ln>
        <a:effectLst/>
      </c:spPr>
      <c:txPr>
        <a:bodyPr rot="0" spcFirstLastPara="1" vertOverflow="ellipsis" vert="horz" wrap="square" anchor="ctr" anchorCtr="1"/>
        <a:lstStyle/>
        <a:p>
          <a:pPr>
            <a:defRPr sz="1400" b="0" i="0" u="none" strike="noStrike" kern="1200" spc="0" baseline="0">
              <a:solidFill>
                <a:sysClr val="windowText" lastClr="000000"/>
              </a:solidFill>
              <a:latin typeface="Arial" panose="020B0604020202020204" pitchFamily="34" charset="0"/>
              <a:ea typeface="+mn-ea"/>
              <a:cs typeface="Arial" panose="020B0604020202020204" pitchFamily="34" charset="0"/>
            </a:defRPr>
          </a:pPr>
          <a:endParaRPr lang="en-US"/>
        </a:p>
      </c:txPr>
    </c:title>
    <c:autoTitleDeleted val="0"/>
    <c:plotArea>
      <c:layout/>
      <c:lineChart>
        <c:grouping val="standard"/>
        <c:varyColors val="0"/>
        <c:ser>
          <c:idx val="0"/>
          <c:order val="0"/>
          <c:tx>
            <c:strRef>
              <c:f>'past data'!$B$1</c:f>
              <c:strCache>
                <c:ptCount val="1"/>
                <c:pt idx="0">
                  <c:v>Democrat</c:v>
                </c:pt>
              </c:strCache>
            </c:strRef>
          </c:tx>
          <c:spPr>
            <a:ln w="28575" cap="rnd">
              <a:solidFill>
                <a:schemeClr val="accent1"/>
              </a:solidFill>
              <a:round/>
            </a:ln>
            <a:effectLst/>
          </c:spPr>
          <c:marker>
            <c:symbol val="none"/>
          </c:marker>
          <c:cat>
            <c:numRef>
              <c:f>'past data'!$A$2:$A$41</c:f>
              <c:numCache>
                <c:formatCode>m/d/yyyy</c:formatCode>
                <c:ptCount val="40"/>
                <c:pt idx="0">
                  <c:v>42736</c:v>
                </c:pt>
                <c:pt idx="1">
                  <c:v>42767</c:v>
                </c:pt>
                <c:pt idx="2">
                  <c:v>42795</c:v>
                </c:pt>
                <c:pt idx="3">
                  <c:v>42826</c:v>
                </c:pt>
                <c:pt idx="4">
                  <c:v>42856</c:v>
                </c:pt>
                <c:pt idx="5">
                  <c:v>42887</c:v>
                </c:pt>
                <c:pt idx="6">
                  <c:v>42917</c:v>
                </c:pt>
                <c:pt idx="7">
                  <c:v>42948</c:v>
                </c:pt>
                <c:pt idx="8">
                  <c:v>42979</c:v>
                </c:pt>
                <c:pt idx="9">
                  <c:v>43009</c:v>
                </c:pt>
                <c:pt idx="10">
                  <c:v>43040</c:v>
                </c:pt>
                <c:pt idx="11">
                  <c:v>43070</c:v>
                </c:pt>
                <c:pt idx="12">
                  <c:v>43101</c:v>
                </c:pt>
                <c:pt idx="13">
                  <c:v>43132</c:v>
                </c:pt>
                <c:pt idx="14">
                  <c:v>43160</c:v>
                </c:pt>
                <c:pt idx="15">
                  <c:v>43191</c:v>
                </c:pt>
                <c:pt idx="16">
                  <c:v>43221</c:v>
                </c:pt>
                <c:pt idx="17">
                  <c:v>43252</c:v>
                </c:pt>
                <c:pt idx="18">
                  <c:v>43282</c:v>
                </c:pt>
                <c:pt idx="19">
                  <c:v>43313</c:v>
                </c:pt>
                <c:pt idx="20">
                  <c:v>43344</c:v>
                </c:pt>
                <c:pt idx="21">
                  <c:v>43374</c:v>
                </c:pt>
                <c:pt idx="22">
                  <c:v>43405</c:v>
                </c:pt>
                <c:pt idx="23">
                  <c:v>43435</c:v>
                </c:pt>
                <c:pt idx="24">
                  <c:v>43466</c:v>
                </c:pt>
                <c:pt idx="25">
                  <c:v>43497</c:v>
                </c:pt>
                <c:pt idx="26">
                  <c:v>43525</c:v>
                </c:pt>
                <c:pt idx="27">
                  <c:v>43556</c:v>
                </c:pt>
                <c:pt idx="28">
                  <c:v>43586</c:v>
                </c:pt>
                <c:pt idx="29">
                  <c:v>43617</c:v>
                </c:pt>
                <c:pt idx="30">
                  <c:v>43647</c:v>
                </c:pt>
                <c:pt idx="31">
                  <c:v>43678</c:v>
                </c:pt>
                <c:pt idx="32">
                  <c:v>43709</c:v>
                </c:pt>
                <c:pt idx="33">
                  <c:v>43739</c:v>
                </c:pt>
                <c:pt idx="34">
                  <c:v>43770</c:v>
                </c:pt>
                <c:pt idx="35">
                  <c:v>43800</c:v>
                </c:pt>
                <c:pt idx="36">
                  <c:v>43831</c:v>
                </c:pt>
                <c:pt idx="37">
                  <c:v>43862</c:v>
                </c:pt>
                <c:pt idx="38">
                  <c:v>43891</c:v>
                </c:pt>
                <c:pt idx="39">
                  <c:v>43922</c:v>
                </c:pt>
              </c:numCache>
            </c:numRef>
          </c:cat>
          <c:val>
            <c:numRef>
              <c:f>'past data'!$B$2:$B$41</c:f>
              <c:numCache>
                <c:formatCode>General</c:formatCode>
                <c:ptCount val="40"/>
                <c:pt idx="0">
                  <c:v>46.5</c:v>
                </c:pt>
                <c:pt idx="1">
                  <c:v>45.8</c:v>
                </c:pt>
                <c:pt idx="2">
                  <c:v>44.98</c:v>
                </c:pt>
                <c:pt idx="3">
                  <c:v>43.375</c:v>
                </c:pt>
                <c:pt idx="4">
                  <c:v>40.903703703703641</c:v>
                </c:pt>
                <c:pt idx="5">
                  <c:v>41.319047619047481</c:v>
                </c:pt>
                <c:pt idx="6">
                  <c:v>39.695652173912997</c:v>
                </c:pt>
                <c:pt idx="7">
                  <c:v>40.893670886076002</c:v>
                </c:pt>
                <c:pt idx="8">
                  <c:v>40.619999999999997</c:v>
                </c:pt>
                <c:pt idx="9">
                  <c:v>40.926506024096398</c:v>
                </c:pt>
                <c:pt idx="10">
                  <c:v>40.959740259740222</c:v>
                </c:pt>
                <c:pt idx="11">
                  <c:v>42.751249999999999</c:v>
                </c:pt>
                <c:pt idx="12">
                  <c:v>41.876344086021497</c:v>
                </c:pt>
                <c:pt idx="13">
                  <c:v>41.252564102564101</c:v>
                </c:pt>
                <c:pt idx="14">
                  <c:v>41.497674418604703</c:v>
                </c:pt>
                <c:pt idx="15">
                  <c:v>42.309523809523803</c:v>
                </c:pt>
                <c:pt idx="16">
                  <c:v>39.609302325581403</c:v>
                </c:pt>
                <c:pt idx="17">
                  <c:v>42.436559139784897</c:v>
                </c:pt>
                <c:pt idx="18">
                  <c:v>42.7</c:v>
                </c:pt>
                <c:pt idx="19">
                  <c:v>43.195535714285697</c:v>
                </c:pt>
                <c:pt idx="20">
                  <c:v>45.05448275862063</c:v>
                </c:pt>
                <c:pt idx="21">
                  <c:v>46.110588235294102</c:v>
                </c:pt>
                <c:pt idx="22">
                  <c:v>46.374074074074073</c:v>
                </c:pt>
                <c:pt idx="23">
                  <c:v>43.486956521739103</c:v>
                </c:pt>
                <c:pt idx="24">
                  <c:v>43.063157894736797</c:v>
                </c:pt>
                <c:pt idx="25">
                  <c:v>42.618918918918901</c:v>
                </c:pt>
                <c:pt idx="26">
                  <c:v>42.52</c:v>
                </c:pt>
                <c:pt idx="27">
                  <c:v>42.081081081081038</c:v>
                </c:pt>
                <c:pt idx="28">
                  <c:v>41.948717948717899</c:v>
                </c:pt>
                <c:pt idx="29">
                  <c:v>42.9227272727273</c:v>
                </c:pt>
                <c:pt idx="30">
                  <c:v>42.756097560975597</c:v>
                </c:pt>
                <c:pt idx="31">
                  <c:v>42.836363636363593</c:v>
                </c:pt>
                <c:pt idx="32">
                  <c:v>43.204545454545503</c:v>
                </c:pt>
                <c:pt idx="33">
                  <c:v>44.232142857142897</c:v>
                </c:pt>
                <c:pt idx="34">
                  <c:v>46.909090909090899</c:v>
                </c:pt>
                <c:pt idx="35">
                  <c:v>48</c:v>
                </c:pt>
                <c:pt idx="36">
                  <c:v>46</c:v>
                </c:pt>
                <c:pt idx="37">
                  <c:v>47.5555555555556</c:v>
                </c:pt>
                <c:pt idx="38">
                  <c:v>47.08</c:v>
                </c:pt>
                <c:pt idx="39">
                  <c:v>43.75</c:v>
                </c:pt>
              </c:numCache>
            </c:numRef>
          </c:val>
          <c:smooth val="0"/>
          <c:extLst>
            <c:ext xmlns:c16="http://schemas.microsoft.com/office/drawing/2014/chart" uri="{C3380CC4-5D6E-409C-BE32-E72D297353CC}">
              <c16:uniqueId val="{00000000-1045-4152-8406-C5D34A48BE15}"/>
            </c:ext>
          </c:extLst>
        </c:ser>
        <c:ser>
          <c:idx val="1"/>
          <c:order val="1"/>
          <c:tx>
            <c:strRef>
              <c:f>'past data'!$C$1</c:f>
              <c:strCache>
                <c:ptCount val="1"/>
                <c:pt idx="0">
                  <c:v>Republican</c:v>
                </c:pt>
              </c:strCache>
            </c:strRef>
          </c:tx>
          <c:spPr>
            <a:ln w="28575" cap="rnd">
              <a:solidFill>
                <a:srgbClr val="C00000"/>
              </a:solidFill>
              <a:round/>
            </a:ln>
            <a:effectLst/>
          </c:spPr>
          <c:marker>
            <c:symbol val="none"/>
          </c:marker>
          <c:cat>
            <c:numRef>
              <c:f>'past data'!$A$2:$A$41</c:f>
              <c:numCache>
                <c:formatCode>m/d/yyyy</c:formatCode>
                <c:ptCount val="40"/>
                <c:pt idx="0">
                  <c:v>42736</c:v>
                </c:pt>
                <c:pt idx="1">
                  <c:v>42767</c:v>
                </c:pt>
                <c:pt idx="2">
                  <c:v>42795</c:v>
                </c:pt>
                <c:pt idx="3">
                  <c:v>42826</c:v>
                </c:pt>
                <c:pt idx="4">
                  <c:v>42856</c:v>
                </c:pt>
                <c:pt idx="5">
                  <c:v>42887</c:v>
                </c:pt>
                <c:pt idx="6">
                  <c:v>42917</c:v>
                </c:pt>
                <c:pt idx="7">
                  <c:v>42948</c:v>
                </c:pt>
                <c:pt idx="8">
                  <c:v>42979</c:v>
                </c:pt>
                <c:pt idx="9">
                  <c:v>43009</c:v>
                </c:pt>
                <c:pt idx="10">
                  <c:v>43040</c:v>
                </c:pt>
                <c:pt idx="11">
                  <c:v>43070</c:v>
                </c:pt>
                <c:pt idx="12">
                  <c:v>43101</c:v>
                </c:pt>
                <c:pt idx="13">
                  <c:v>43132</c:v>
                </c:pt>
                <c:pt idx="14">
                  <c:v>43160</c:v>
                </c:pt>
                <c:pt idx="15">
                  <c:v>43191</c:v>
                </c:pt>
                <c:pt idx="16">
                  <c:v>43221</c:v>
                </c:pt>
                <c:pt idx="17">
                  <c:v>43252</c:v>
                </c:pt>
                <c:pt idx="18">
                  <c:v>43282</c:v>
                </c:pt>
                <c:pt idx="19">
                  <c:v>43313</c:v>
                </c:pt>
                <c:pt idx="20">
                  <c:v>43344</c:v>
                </c:pt>
                <c:pt idx="21">
                  <c:v>43374</c:v>
                </c:pt>
                <c:pt idx="22">
                  <c:v>43405</c:v>
                </c:pt>
                <c:pt idx="23">
                  <c:v>43435</c:v>
                </c:pt>
                <c:pt idx="24">
                  <c:v>43466</c:v>
                </c:pt>
                <c:pt idx="25">
                  <c:v>43497</c:v>
                </c:pt>
                <c:pt idx="26">
                  <c:v>43525</c:v>
                </c:pt>
                <c:pt idx="27">
                  <c:v>43556</c:v>
                </c:pt>
                <c:pt idx="28">
                  <c:v>43586</c:v>
                </c:pt>
                <c:pt idx="29">
                  <c:v>43617</c:v>
                </c:pt>
                <c:pt idx="30">
                  <c:v>43647</c:v>
                </c:pt>
                <c:pt idx="31">
                  <c:v>43678</c:v>
                </c:pt>
                <c:pt idx="32">
                  <c:v>43709</c:v>
                </c:pt>
                <c:pt idx="33">
                  <c:v>43739</c:v>
                </c:pt>
                <c:pt idx="34">
                  <c:v>43770</c:v>
                </c:pt>
                <c:pt idx="35">
                  <c:v>43800</c:v>
                </c:pt>
                <c:pt idx="36">
                  <c:v>43831</c:v>
                </c:pt>
                <c:pt idx="37">
                  <c:v>43862</c:v>
                </c:pt>
                <c:pt idx="38">
                  <c:v>43891</c:v>
                </c:pt>
                <c:pt idx="39">
                  <c:v>43922</c:v>
                </c:pt>
              </c:numCache>
            </c:numRef>
          </c:cat>
          <c:val>
            <c:numRef>
              <c:f>'past data'!$C$2:$C$41</c:f>
              <c:numCache>
                <c:formatCode>General</c:formatCode>
                <c:ptCount val="40"/>
                <c:pt idx="0">
                  <c:v>41</c:v>
                </c:pt>
                <c:pt idx="1">
                  <c:v>43.62</c:v>
                </c:pt>
                <c:pt idx="2">
                  <c:v>41.12</c:v>
                </c:pt>
                <c:pt idx="3">
                  <c:v>39.625</c:v>
                </c:pt>
                <c:pt idx="4">
                  <c:v>35.196296296296303</c:v>
                </c:pt>
                <c:pt idx="5">
                  <c:v>33.814285714285703</c:v>
                </c:pt>
                <c:pt idx="6">
                  <c:v>33.229347826087</c:v>
                </c:pt>
                <c:pt idx="7">
                  <c:v>32.936708860759502</c:v>
                </c:pt>
                <c:pt idx="8">
                  <c:v>33.182666666666591</c:v>
                </c:pt>
                <c:pt idx="9">
                  <c:v>32.7542168674699</c:v>
                </c:pt>
                <c:pt idx="10">
                  <c:v>32.835064935064899</c:v>
                </c:pt>
                <c:pt idx="11">
                  <c:v>32.351249999999993</c:v>
                </c:pt>
                <c:pt idx="12">
                  <c:v>34.745161290322599</c:v>
                </c:pt>
                <c:pt idx="13">
                  <c:v>34.6410256410256</c:v>
                </c:pt>
                <c:pt idx="14">
                  <c:v>34.673255813953503</c:v>
                </c:pt>
                <c:pt idx="15">
                  <c:v>34.444047619047481</c:v>
                </c:pt>
                <c:pt idx="16">
                  <c:v>35.762790697674397</c:v>
                </c:pt>
                <c:pt idx="17">
                  <c:v>35.321505376344099</c:v>
                </c:pt>
                <c:pt idx="18">
                  <c:v>35.336170212766</c:v>
                </c:pt>
                <c:pt idx="19">
                  <c:v>36.584821428571402</c:v>
                </c:pt>
                <c:pt idx="20">
                  <c:v>37.106896551724041</c:v>
                </c:pt>
                <c:pt idx="21">
                  <c:v>38.441176470588204</c:v>
                </c:pt>
                <c:pt idx="22">
                  <c:v>38.442592592592597</c:v>
                </c:pt>
                <c:pt idx="23">
                  <c:v>37.182608695652142</c:v>
                </c:pt>
                <c:pt idx="24">
                  <c:v>36.200000000000003</c:v>
                </c:pt>
                <c:pt idx="25">
                  <c:v>36.92162162162154</c:v>
                </c:pt>
                <c:pt idx="26">
                  <c:v>36.667499999999997</c:v>
                </c:pt>
                <c:pt idx="27">
                  <c:v>35.945945945945901</c:v>
                </c:pt>
                <c:pt idx="28">
                  <c:v>36.564102564102598</c:v>
                </c:pt>
                <c:pt idx="29">
                  <c:v>36.7454545454545</c:v>
                </c:pt>
                <c:pt idx="30">
                  <c:v>36.341463414633992</c:v>
                </c:pt>
                <c:pt idx="31">
                  <c:v>36.518181818181802</c:v>
                </c:pt>
                <c:pt idx="32">
                  <c:v>37.022727272727302</c:v>
                </c:pt>
                <c:pt idx="33">
                  <c:v>38.167857142857102</c:v>
                </c:pt>
                <c:pt idx="34">
                  <c:v>39.545454545454497</c:v>
                </c:pt>
                <c:pt idx="35">
                  <c:v>41.285714285714299</c:v>
                </c:pt>
                <c:pt idx="36">
                  <c:v>40.714285714285701</c:v>
                </c:pt>
                <c:pt idx="37">
                  <c:v>40.7777777777778</c:v>
                </c:pt>
                <c:pt idx="38">
                  <c:v>38.353333333333303</c:v>
                </c:pt>
                <c:pt idx="39">
                  <c:v>35.700000000000003</c:v>
                </c:pt>
              </c:numCache>
            </c:numRef>
          </c:val>
          <c:smooth val="0"/>
          <c:extLst>
            <c:ext xmlns:c16="http://schemas.microsoft.com/office/drawing/2014/chart" uri="{C3380CC4-5D6E-409C-BE32-E72D297353CC}">
              <c16:uniqueId val="{00000001-1045-4152-8406-C5D34A48BE15}"/>
            </c:ext>
          </c:extLst>
        </c:ser>
        <c:dLbls>
          <c:showLegendKey val="0"/>
          <c:showVal val="0"/>
          <c:showCatName val="0"/>
          <c:showSerName val="0"/>
          <c:showPercent val="0"/>
          <c:showBubbleSize val="0"/>
        </c:dLbls>
        <c:smooth val="0"/>
        <c:axId val="-2119257008"/>
        <c:axId val="-2117191472"/>
      </c:lineChart>
      <c:dateAx>
        <c:axId val="-2119257008"/>
        <c:scaling>
          <c:orientation val="minMax"/>
        </c:scaling>
        <c:delete val="0"/>
        <c:axPos val="b"/>
        <c:numFmt formatCode="[$-409]mmm\-yy;@" sourceLinked="0"/>
        <c:majorTickMark val="in"/>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n-US"/>
          </a:p>
        </c:txPr>
        <c:crossAx val="-2117191472"/>
        <c:crosses val="autoZero"/>
        <c:auto val="0"/>
        <c:lblOffset val="100"/>
        <c:baseTimeUnit val="months"/>
      </c:dateAx>
      <c:valAx>
        <c:axId val="-2117191472"/>
        <c:scaling>
          <c:orientation val="minMax"/>
          <c:max val="7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ysClr val="windowText" lastClr="000000"/>
                    </a:solidFill>
                    <a:latin typeface="Arial" panose="020B0604020202020204" pitchFamily="34" charset="0"/>
                    <a:ea typeface="+mn-ea"/>
                    <a:cs typeface="Arial" panose="020B0604020202020204" pitchFamily="34" charset="0"/>
                  </a:defRPr>
                </a:pPr>
                <a:r>
                  <a:rPr lang="en-US"/>
                  <a:t>%</a:t>
                </a:r>
              </a:p>
            </c:rich>
          </c:tx>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n-US"/>
          </a:p>
        </c:txPr>
        <c:crossAx val="-2119257008"/>
        <c:crosses val="autoZero"/>
        <c:crossBetween val="between"/>
      </c:valAx>
      <c:spPr>
        <a:noFill/>
        <a:ln>
          <a:noFill/>
        </a:ln>
        <a:effectLst/>
      </c:spPr>
    </c:plotArea>
    <c:legend>
      <c:legendPos val="r"/>
      <c:overlay val="1"/>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solidFill>
            <a:sysClr val="windowText" lastClr="000000"/>
          </a:solidFill>
          <a:latin typeface="Arial" panose="020B0604020202020204" pitchFamily="34" charset="0"/>
          <a:cs typeface="Arial" panose="020B0604020202020204" pitchFamily="34" charset="0"/>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40598E2033F12F4D9D0EEBDED9F3ADA5" ma:contentTypeVersion="12" ma:contentTypeDescription="Create a new document." ma:contentTypeScope="" ma:versionID="41390a8602d4aa7a54249956a5830cd6">
  <xsd:schema xmlns:xsd="http://www.w3.org/2001/XMLSchema" xmlns:xs="http://www.w3.org/2001/XMLSchema" xmlns:p="http://schemas.microsoft.com/office/2006/metadata/properties" xmlns:ns3="4511dc72-d8d5-4bc7-8b3d-c01cb3484cf5" xmlns:ns4="685d2eaa-65a0-49a5-8d7f-6db299f42190" targetNamespace="http://schemas.microsoft.com/office/2006/metadata/properties" ma:root="true" ma:fieldsID="1837532ba8e9ea8c6ff0a72b67a572ae" ns3:_="" ns4:_="">
    <xsd:import namespace="4511dc72-d8d5-4bc7-8b3d-c01cb3484cf5"/>
    <xsd:import namespace="685d2eaa-65a0-49a5-8d7f-6db299f42190"/>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511dc72-d8d5-4bc7-8b3d-c01cb3484cf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85d2eaa-65a0-49a5-8d7f-6db299f42190"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9BAC79C-046E-4424-AF45-0F1559ECC57D}">
  <ds:schemaRefs>
    <ds:schemaRef ds:uri="http://schemas.openxmlformats.org/officeDocument/2006/bibliography"/>
  </ds:schemaRefs>
</ds:datastoreItem>
</file>

<file path=customXml/itemProps2.xml><?xml version="1.0" encoding="utf-8"?>
<ds:datastoreItem xmlns:ds="http://schemas.openxmlformats.org/officeDocument/2006/customXml" ds:itemID="{235585FF-236D-47D8-B7E8-E31F5391786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511dc72-d8d5-4bc7-8b3d-c01cb3484cf5"/>
    <ds:schemaRef ds:uri="685d2eaa-65a0-49a5-8d7f-6db299f4219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F8382F5-212D-467C-BA37-CA0A7E5D38B3}">
  <ds:schemaRefs>
    <ds:schemaRef ds:uri="http://schemas.microsoft.com/sharepoint/v3/contenttype/forms"/>
  </ds:schemaRefs>
</ds:datastoreItem>
</file>

<file path=customXml/itemProps4.xml><?xml version="1.0" encoding="utf-8"?>
<ds:datastoreItem xmlns:ds="http://schemas.openxmlformats.org/officeDocument/2006/customXml" ds:itemID="{61611574-6085-45A4-9DEB-4F5AF92FEA3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Word Template.dotx</Template>
  <TotalTime>4</TotalTime>
  <Pages>26</Pages>
  <Words>28127</Words>
  <Characters>160324</Characters>
  <Application>Microsoft Office Word</Application>
  <DocSecurity>0</DocSecurity>
  <Lines>1336</Lines>
  <Paragraphs>376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igrossma@uwaterloo.ca</dc:creator>
  <cp:keywords/>
  <dc:description/>
  <cp:lastModifiedBy>Igor Grossmann</cp:lastModifiedBy>
  <cp:revision>3</cp:revision>
  <dcterms:created xsi:type="dcterms:W3CDTF">2020-04-30T14:32:00Z</dcterms:created>
  <dcterms:modified xsi:type="dcterms:W3CDTF">2021-01-29T16:16:00Z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0x01010040598E2033F12F4D9D0EEBDED9F3ADA5</vt:lpwstr>
  </property>
  <property fmtid="{D5CDD505-2E9C-101B-9397-08002B2CF9AE}" pid="3" name="Mendeley Document_1">
    <vt:lpwstr>True</vt:lpwstr>
  </property>
  <property fmtid="{D5CDD505-2E9C-101B-9397-08002B2CF9AE}" pid="4" name="Mendeley Unique User Id_1">
    <vt:lpwstr>38dbd9c8-a560-3454-817f-2fe614bd1f05</vt:lpwstr>
  </property>
  <property fmtid="{D5CDD505-2E9C-101B-9397-08002B2CF9AE}" pid="5" name="Mendeley Citation Style_1">
    <vt:lpwstr>http://www.zotero.org/styles/nature</vt:lpwstr>
  </property>
  <property fmtid="{D5CDD505-2E9C-101B-9397-08002B2CF9AE}" pid="6" name="Mendeley Recent Style Id 0_1">
    <vt:lpwstr>http://www.zotero.org/styles/american-medical-association</vt:lpwstr>
  </property>
  <property fmtid="{D5CDD505-2E9C-101B-9397-08002B2CF9AE}" pid="7" name="Mendeley Recent Style Name 0_1">
    <vt:lpwstr>American Medical Association</vt:lpwstr>
  </property>
  <property fmtid="{D5CDD505-2E9C-101B-9397-08002B2CF9AE}" pid="8" name="Mendeley Recent Style Id 1_1">
    <vt:lpwstr>http://www.zotero.org/styles/american-political-science-association</vt:lpwstr>
  </property>
  <property fmtid="{D5CDD505-2E9C-101B-9397-08002B2CF9AE}" pid="9" name="Mendeley Recent Style Name 1_1">
    <vt:lpwstr>American Political Science Association</vt:lpwstr>
  </property>
  <property fmtid="{D5CDD505-2E9C-101B-9397-08002B2CF9AE}" pid="10" name="Mendeley Recent Style Id 2_1">
    <vt:lpwstr>http://www.zotero.org/styles/apa</vt:lpwstr>
  </property>
  <property fmtid="{D5CDD505-2E9C-101B-9397-08002B2CF9AE}" pid="11" name="Mendeley Recent Style Name 2_1">
    <vt:lpwstr>American Psychological Association 7th edition</vt:lpwstr>
  </property>
  <property fmtid="{D5CDD505-2E9C-101B-9397-08002B2CF9AE}" pid="12" name="Mendeley Recent Style Id 3_1">
    <vt:lpwstr>http://www.zotero.org/styles/chicago-author-date</vt:lpwstr>
  </property>
  <property fmtid="{D5CDD505-2E9C-101B-9397-08002B2CF9AE}" pid="13" name="Mendeley Recent Style Name 3_1">
    <vt:lpwstr>Chicago Manual of Style 17th edition (author-date)</vt:lpwstr>
  </property>
  <property fmtid="{D5CDD505-2E9C-101B-9397-08002B2CF9AE}" pid="14" name="Mendeley Recent Style Id 4_1">
    <vt:lpwstr>http://www.zotero.org/styles/harvard-cite-them-right</vt:lpwstr>
  </property>
  <property fmtid="{D5CDD505-2E9C-101B-9397-08002B2CF9AE}" pid="15" name="Mendeley Recent Style Name 4_1">
    <vt:lpwstr>Cite Them Right 10th edition - Harvard</vt:lpwstr>
  </property>
  <property fmtid="{D5CDD505-2E9C-101B-9397-08002B2CF9AE}" pid="16" name="Mendeley Recent Style Id 5_1">
    <vt:lpwstr>http://www.zotero.org/styles/ieee</vt:lpwstr>
  </property>
  <property fmtid="{D5CDD505-2E9C-101B-9397-08002B2CF9AE}" pid="17" name="Mendeley Recent Style Name 5_1">
    <vt:lpwstr>IEEE</vt:lpwstr>
  </property>
  <property fmtid="{D5CDD505-2E9C-101B-9397-08002B2CF9AE}" pid="18" name="Mendeley Recent Style Id 6_1">
    <vt:lpwstr>http://www.zotero.org/styles/modern-humanities-research-association</vt:lpwstr>
  </property>
  <property fmtid="{D5CDD505-2E9C-101B-9397-08002B2CF9AE}" pid="19" name="Mendeley Recent Style Name 6_1">
    <vt:lpwstr>Modern Humanities Research Association 3rd edition (note with bibliography)</vt:lpwstr>
  </property>
  <property fmtid="{D5CDD505-2E9C-101B-9397-08002B2CF9AE}" pid="20" name="Mendeley Recent Style Id 7_1">
    <vt:lpwstr>http://www.zotero.org/styles/nature</vt:lpwstr>
  </property>
  <property fmtid="{D5CDD505-2E9C-101B-9397-08002B2CF9AE}" pid="21" name="Mendeley Recent Style Name 7_1">
    <vt:lpwstr>Nature</vt:lpwstr>
  </property>
  <property fmtid="{D5CDD505-2E9C-101B-9397-08002B2CF9AE}" pid="22" name="Mendeley Recent Style Id 8_1">
    <vt:lpwstr>http://www.zotero.org/styles/pnas</vt:lpwstr>
  </property>
  <property fmtid="{D5CDD505-2E9C-101B-9397-08002B2CF9AE}" pid="23" name="Mendeley Recent Style Name 8_1">
    <vt:lpwstr>Proceedings of the National Academy of Sciences of the United States of America</vt:lpwstr>
  </property>
  <property fmtid="{D5CDD505-2E9C-101B-9397-08002B2CF9AE}" pid="24" name="Mendeley Recent Style Id 9_1">
    <vt:lpwstr>http://www.zotero.org/styles/science-advances</vt:lpwstr>
  </property>
  <property fmtid="{D5CDD505-2E9C-101B-9397-08002B2CF9AE}" pid="25" name="Mendeley Recent Style Name 9_1">
    <vt:lpwstr>Science Advances</vt:lpwstr>
  </property>
</Properties>
</file>