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711"/>
        <w:gridCol w:w="1504"/>
      </w:tblGrid>
      <w:tr>
        <w:trPr>
          <w:cantSplit/>
          <w:trHeight w:val="625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-2.15 **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(0.66)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domaineasian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(0.12)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domainegend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(0.12)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domainiafric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-0.25 *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domainiasian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domainideoldem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domainideolrep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-0.56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domainigend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(0.12)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domainlifesat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domainnegaffect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domainpolar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domainposaffect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1.04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parameters_coded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(0.08)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Method.complex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-0.20 *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(0.09)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covidconditional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(0.08)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CounterFactual_Presence_Final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(0.06)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n_domains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team_discipline.datasci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(0.67)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team_discipline.SBsci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1.15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(0.65)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Multidisciplinary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1.16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(0.67)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team_size.coded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(0.13)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team_education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confidence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(0.08)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subexpert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(0.10)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Domain_Publications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 **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(0.09)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previous_tournament.coded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 *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(0.17)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905  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(team_name)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120    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1940.35 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2074.97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(fixed)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    </w:t>
            </w:r>
          </w:p>
        </w:tc>
      </w:tr>
      <w:tr>
        <w:trPr>
          <w:cantSplit/>
          <w:trHeight w:val="670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(total)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    </w:t>
            </w:r>
          </w:p>
        </w:tc>
      </w:tr>
      <w:tr>
        <w:trPr>
          <w:cantSplit/>
          <w:trHeight w:val="670" w:hRule="auto"/>
        </w:trPr>
        <w:tc>
          <w:tcPr>
            <w:gridSpan w:val="2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continuous predictors are mean-centered and scaled by 2 standard deviations. Standard errors are heteroskedasticity robust.  *** p &lt; 0.001;  ** p &lt; 0.01; 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2022-05-02T14:51:12Z</dcterms:modified>
  <cp:category/>
</cp:coreProperties>
</file>