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11"/>
        <w:gridCol w:w="1504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-2.15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domainiafric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domainideolrep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domainlifesat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domainnegaffect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domainposaffect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parameters_coded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Method.complex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covidconditional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CounterFactual_Presence_Final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n_domains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team_discipline.datasci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team_discipline.SBsci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Multidisciplinary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team_size.coded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subexpert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Domain_Publications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previous_tournament.coded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905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(team_name)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120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1940.35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2074.97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   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   </w:t>
            </w:r>
          </w:p>
        </w:tc>
      </w:tr>
      <w:tr>
        <w:trPr>
          <w:cantSplit/>
          <w:trHeight w:val="670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continuous predictors are mean-centered and scaled by 2 standard deviations. 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2022-06-01T16:56:57Z</dcterms:modified>
  <cp:category/>
</cp:coreProperties>
</file>