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黑体" w:hAnsi="黑体" w:eastAsia="黑体"/>
          <w:b/>
          <w:sz w:val="36"/>
        </w:rPr>
        <w:t>学说知识资产化规范 V1.1</w:t>
      </w:r>
    </w:p>
    <w:p>
      <w:pPr>
        <w:ind w:left="283"/>
      </w:pPr>
      <w:r>
        <w:rPr>
          <w:rFonts w:ascii="宋体" w:hAnsi="宋体" w:eastAsia="宋体"/>
          <w:sz w:val="20"/>
        </w:rPr>
        <w:t>状态：V1.1 试行版，基于四个语料的完整实践（元意识学说、孙子兵法、荀子·正名、道德经）；定义分层已在道德经上验证，版本字段（edition）留待 V1.2。</w:t>
      </w:r>
    </w:p>
    <w:p>
      <w:pPr>
        <w:ind w:left="283"/>
      </w:pPr>
      <w:r>
        <w:rPr>
          <w:rFonts w:ascii="宋体" w:hAnsi="宋体" w:eastAsia="宋体"/>
          <w:sz w:val="20"/>
        </w:rPr>
        <w:t>目的：把「一套学说」整理成可被 AI / Agent 调用的知识资产，并规定最小可交付标准。</w:t>
      </w:r>
    </w:p>
    <w:p>
      <w:pPr>
        <w:ind w:left="283"/>
      </w:pPr>
      <w:r>
        <w:rPr>
          <w:rFonts w:ascii="宋体" w:hAnsi="宋体" w:eastAsia="宋体"/>
          <w:sz w:val="20"/>
        </w:rPr>
        <w:t>适用：原创学说、术语体系、思想文本、公共领域经典。</w:t>
      </w:r>
    </w:p>
    <w:p>
      <w:pPr>
        <w:ind w:left="283"/>
      </w:pPr>
      <w:r>
        <w:rPr>
          <w:rFonts w:ascii="宋体" w:hAnsi="宋体" w:eastAsia="宋体"/>
          <w:sz w:val="20"/>
        </w:rPr>
        <w:t>不适用：内容营销、观点生成、自动问答扩写。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1. 目标与边界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1.1 目标</w:t>
      </w:r>
    </w:p>
    <w:p>
      <w:pPr>
        <w:ind w:firstLine="420"/>
      </w:pPr>
      <w:r>
        <w:rPr>
          <w:rFonts w:ascii="宋体" w:hAnsi="宋体" w:eastAsia="宋体"/>
          <w:sz w:val="21"/>
        </w:rPr>
        <w:t>让外部 AI / Agent 能以最低成本、最高保真度拿到：</w:t>
      </w:r>
    </w:p>
    <w:p>
      <w:pPr>
        <w:pStyle w:val="ListBullet"/>
      </w:pPr>
      <w:r>
        <w:rPr>
          <w:rFonts w:ascii="宋体" w:hAnsi="宋体" w:eastAsia="宋体"/>
          <w:sz w:val="21"/>
        </w:rPr>
        <w:t>术语定义</w:t>
      </w:r>
    </w:p>
    <w:p>
      <w:pPr>
        <w:pStyle w:val="ListBullet"/>
      </w:pPr>
      <w:r>
        <w:rPr>
          <w:rFonts w:ascii="宋体" w:hAnsi="宋体" w:eastAsia="宋体"/>
          <w:sz w:val="21"/>
        </w:rPr>
        <w:t>概念关系</w:t>
      </w:r>
    </w:p>
    <w:p>
      <w:pPr>
        <w:pStyle w:val="ListBullet"/>
      </w:pPr>
      <w:r>
        <w:rPr>
          <w:rFonts w:ascii="宋体" w:hAnsi="宋体" w:eastAsia="宋体"/>
          <w:sz w:val="21"/>
        </w:rPr>
        <w:t>原文出处</w:t>
      </w:r>
    </w:p>
    <w:p>
      <w:pPr>
        <w:pStyle w:val="ListBullet"/>
      </w:pPr>
      <w:r>
        <w:rPr>
          <w:rFonts w:ascii="宋体" w:hAnsi="宋体" w:eastAsia="宋体"/>
          <w:sz w:val="21"/>
        </w:rPr>
        <w:t>标准问答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1.2 硬边界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只收学说术语，不收人物、机构、商业信息。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不自动生成问答。</w:t>
      </w:r>
      <w:r>
        <w:rPr>
          <w:rFonts w:ascii="宋体" w:hAnsi="宋体" w:eastAsia="宋体"/>
          <w:sz w:val="21"/>
        </w:rPr>
        <w:t xml:space="preserve"> 问答涉及语境与共情，必须人工撰写。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不做观点生成。</w:t>
      </w:r>
      <w:r>
        <w:rPr>
          <w:rFonts w:ascii="宋体" w:hAnsi="宋体" w:eastAsia="宋体"/>
          <w:sz w:val="21"/>
        </w:rPr>
        <w:t xml:space="preserve"> 系统只做检索、引用、组织，不做新主张。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不把「被阅读」当目标。</w:t>
      </w:r>
      <w:r>
        <w:rPr>
          <w:rFonts w:ascii="宋体" w:hAnsi="宋体" w:eastAsia="宋体"/>
          <w:sz w:val="21"/>
        </w:rPr>
        <w:t xml:space="preserve"> 唯一目标是「被调用」。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2. 数据模型</w:t>
      </w:r>
    </w:p>
    <w:p>
      <w:pPr>
        <w:ind w:firstLine="420"/>
      </w:pPr>
      <w:r>
        <w:rPr>
          <w:rFonts w:ascii="宋体" w:hAnsi="宋体" w:eastAsia="宋体"/>
          <w:sz w:val="21"/>
        </w:rPr>
        <w:t>最小知识库由四类对象组成。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2.1 概念（Concept）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"term": "元识",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"en": "Meta-recognition",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"aliases": ["元识行为"],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"definition": "……",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"definition_type": "quote",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"editor_note": "",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"sources": [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  {"doc_title": "元意识学说极简版（标准词表）", "section": "元意识学说的社会模型：元子社会", "quote": "……"}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"relations": [{"to": "元知", "type": "contrast"}],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"status": "core"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sz w:val="21"/>
        </w:rPr>
        <w:t>必填：</w:t>
      </w:r>
      <w:r>
        <w:rPr>
          <w:rFonts w:ascii="Consolas" w:hAnsi="Consolas"/>
          <w:sz w:val="19"/>
        </w:rPr>
        <w:t>term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>（至少一条）。 可选：</w:t>
      </w:r>
      <w:r>
        <w:rPr>
          <w:rFonts w:ascii="Consolas" w:hAnsi="Consolas"/>
          <w:sz w:val="19"/>
        </w:rPr>
        <w:t>en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aliases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relations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status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definition_type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editor_note</w:t>
      </w:r>
      <w:r>
        <w:rPr>
          <w:rFonts w:ascii="宋体" w:hAnsi="宋体" w:eastAsia="宋体"/>
          <w:sz w:val="21"/>
        </w:rPr>
        <w:t>。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定义分层规则（V1.1 新增）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definition_type = "quote"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必须是原文原句，逐字可核验；适用于有定义句的文本。</w:t>
      </w:r>
    </w:p>
    <w:p>
      <w:pPr>
        <w:pStyle w:val="ListBullet"/>
      </w:pPr>
      <w:r>
        <w:rPr>
          <w:rFonts w:ascii="Consolas" w:hAnsi="Consolas"/>
          <w:sz w:val="19"/>
        </w:rPr>
        <w:t>definition_type = "editor"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仍是原文原句，</w:t>
      </w:r>
      <w:r>
        <w:rPr>
          <w:rFonts w:ascii="Consolas" w:hAnsi="Consolas"/>
          <w:sz w:val="19"/>
        </w:rPr>
        <w:t>editor_note</w:t>
      </w:r>
      <w:r>
        <w:rPr>
          <w:rFonts w:ascii="宋体" w:hAnsi="宋体" w:eastAsia="宋体"/>
          <w:sz w:val="21"/>
        </w:rPr>
        <w:t xml:space="preserve"> 放编者释义；适用于无定义句的文本（如道德经）。</w:t>
      </w:r>
    </w:p>
    <w:p>
      <w:pPr>
        <w:pStyle w:val="ListBullet"/>
      </w:pPr>
      <w:r>
        <w:rPr>
          <w:rFonts w:ascii="宋体" w:hAnsi="宋体" w:eastAsia="宋体"/>
          <w:sz w:val="21"/>
        </w:rPr>
        <w:t>任何情况下，编者释义不得伪装成原文定义；接口返回时两者必须分开。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2.2 问答（FAQ）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"question": "什么是元识？",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"answer": "……",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"sources": [{"doc_title": "……", "section": "……"}],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"type": "definition"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sz w:val="21"/>
        </w:rPr>
        <w:t>必填：</w:t>
      </w:r>
      <w:r>
        <w:rPr>
          <w:rFonts w:ascii="Consolas" w:hAnsi="Consolas"/>
          <w:sz w:val="19"/>
        </w:rPr>
        <w:t>question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answer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type</w:t>
      </w:r>
      <w:r>
        <w:rPr>
          <w:rFonts w:ascii="宋体" w:hAnsi="宋体" w:eastAsia="宋体"/>
          <w:sz w:val="21"/>
        </w:rPr>
        <w:t xml:space="preserve">。 </w:t>
      </w:r>
      <w:r>
        <w:rPr>
          <w:rFonts w:ascii="Consolas" w:hAnsi="Consolas"/>
          <w:sz w:val="19"/>
        </w:rPr>
        <w:t>type</w:t>
      </w:r>
      <w:r>
        <w:rPr>
          <w:rFonts w:ascii="宋体" w:hAnsi="宋体" w:eastAsia="宋体"/>
          <w:sz w:val="21"/>
        </w:rPr>
        <w:t xml:space="preserve"> 取值：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distinction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relation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citation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boundary</w:t>
      </w:r>
      <w:r>
        <w:rPr>
          <w:rFonts w:ascii="宋体" w:hAnsi="宋体" w:eastAsia="宋体"/>
          <w:sz w:val="21"/>
        </w:rPr>
        <w:t>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2.3 引证（Evidence）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{"doc_title": "……", "section": "……", "quote": "……", "concept": "元识"}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2.4 关系（Relation）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{"from": "元识", "to": "元知", "type": "contrast", "note": "……"}</w:t>
      </w:r>
    </w:p>
    <w:p>
      <w:pPr>
        <w:ind w:firstLine="420"/>
      </w:pPr>
      <w:r>
        <w:rPr>
          <w:rFonts w:ascii="Consolas" w:hAnsi="Consolas"/>
          <w:sz w:val="19"/>
        </w:rPr>
        <w:t>type</w:t>
      </w:r>
      <w:r>
        <w:rPr>
          <w:rFonts w:ascii="宋体" w:hAnsi="宋体" w:eastAsia="宋体"/>
          <w:sz w:val="21"/>
        </w:rPr>
        <w:t xml:space="preserve"> 取值：</w:t>
      </w:r>
      <w:r>
        <w:rPr>
          <w:rFonts w:ascii="Consolas" w:hAnsi="Consolas"/>
          <w:sz w:val="19"/>
        </w:rPr>
        <w:t>is_a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part_of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contrast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depends_on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mentions</w:t>
      </w:r>
      <w:r>
        <w:rPr>
          <w:rFonts w:ascii="宋体" w:hAnsi="宋体" w:eastAsia="宋体"/>
          <w:sz w:val="21"/>
        </w:rPr>
        <w:t>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2.5 派生数据集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concepts.jsonl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概念库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faq.jsonl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标准问答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evidence.jsonl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引证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sft.jsonl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指令微调格式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concepts.csv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表格查看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knowledge-graph.json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节点 + 边</w:t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3. 抽取与裁定规则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3.1 源文档</w:t>
      </w:r>
    </w:p>
    <w:p>
      <w:pPr>
        <w:pStyle w:val="ListBullet"/>
      </w:pPr>
      <w:r>
        <w:rPr>
          <w:rFonts w:ascii="宋体" w:hAnsi="宋体" w:eastAsia="宋体"/>
          <w:sz w:val="21"/>
        </w:rPr>
        <w:t>优先使用</w:t>
      </w:r>
      <w:r>
        <w:rPr>
          <w:rFonts w:ascii="宋体" w:hAnsi="宋体" w:eastAsia="宋体"/>
          <w:b/>
          <w:sz w:val="21"/>
        </w:rPr>
        <w:t>标准词表 / 术语表</w:t>
      </w:r>
      <w:r>
        <w:rPr>
          <w:rFonts w:ascii="宋体" w:hAnsi="宋体" w:eastAsia="宋体"/>
          <w:sz w:val="21"/>
        </w:rPr>
        <w:t>，其次正文；</w:t>
      </w:r>
    </w:p>
    <w:p>
      <w:pPr>
        <w:pStyle w:val="ListBullet"/>
      </w:pPr>
      <w:r>
        <w:rPr>
          <w:rFonts w:ascii="宋体" w:hAnsi="宋体" w:eastAsia="宋体"/>
          <w:sz w:val="21"/>
        </w:rPr>
        <w:t>记录文档名、章节、原句；出处必须能回查；</w:t>
      </w:r>
    </w:p>
    <w:p>
      <w:pPr>
        <w:pStyle w:val="ListBullet"/>
      </w:pPr>
      <w:r>
        <w:rPr>
          <w:rFonts w:ascii="宋体" w:hAnsi="宋体" w:eastAsia="宋体"/>
          <w:sz w:val="21"/>
        </w:rPr>
        <w:t>同一术语多源定义时，进入比对流程；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无现成词表的文本，先建立「术语—原句」对照表，再进入抽取</w:t>
      </w:r>
      <w:r>
        <w:rPr>
          <w:rFonts w:ascii="宋体" w:hAnsi="宋体" w:eastAsia="宋体"/>
          <w:sz w:val="21"/>
        </w:rPr>
        <w:t>（V1.1 新增）。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3.2 多源定义比对</w:t>
      </w:r>
    </w:p>
    <w:p>
      <w:pPr>
        <w:pStyle w:val="ListBullet"/>
      </w:pPr>
      <w:r>
        <w:rPr>
          <w:rFonts w:ascii="宋体" w:hAnsi="宋体" w:eastAsia="宋体"/>
          <w:sz w:val="21"/>
        </w:rPr>
        <w:t>相似度低于阈值 → 记为冲突，进入人工裁定；</w:t>
      </w:r>
    </w:p>
    <w:p>
      <w:pPr>
        <w:pStyle w:val="ListBullet"/>
      </w:pPr>
      <w:r>
        <w:rPr>
          <w:rFonts w:ascii="宋体" w:hAnsi="宋体" w:eastAsia="宋体"/>
          <w:sz w:val="21"/>
        </w:rPr>
        <w:t>裁定优先级：标准词表 &gt; 正文定义 &gt; 举例说明；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裁定结果必须保留一条 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>，禁止无出处定义。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3.3 别名规则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正名不得作为别名</w:t>
      </w:r>
      <w:r>
        <w:rPr>
          <w:rFonts w:ascii="宋体" w:hAnsi="宋体" w:eastAsia="宋体"/>
          <w:sz w:val="21"/>
        </w:rPr>
        <w:t>（防止别名反向吞并）；</w:t>
      </w:r>
    </w:p>
    <w:p>
      <w:pPr>
        <w:pStyle w:val="ListBullet"/>
      </w:pPr>
      <w:r>
        <w:rPr>
          <w:rFonts w:ascii="宋体" w:hAnsi="宋体" w:eastAsia="宋体"/>
          <w:sz w:val="21"/>
        </w:rPr>
        <w:t>别名写入用「不覆盖」策略（已存在则跳过）；</w:t>
      </w:r>
    </w:p>
    <w:p>
      <w:pPr>
        <w:pStyle w:val="ListBullet"/>
      </w:pPr>
      <w:r>
        <w:rPr>
          <w:rFonts w:ascii="宋体" w:hAnsi="宋体" w:eastAsia="宋体"/>
          <w:sz w:val="21"/>
        </w:rPr>
        <w:t>别名必须有原文依据，禁止凭语义联想添加。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3.4 禁止项</w:t>
      </w:r>
    </w:p>
    <w:p>
      <w:pPr>
        <w:pStyle w:val="ListBullet"/>
      </w:pPr>
      <w:r>
        <w:rPr>
          <w:rFonts w:ascii="宋体" w:hAnsi="宋体" w:eastAsia="宋体"/>
          <w:sz w:val="21"/>
        </w:rPr>
        <w:t>人物姓名、笔名、机构、联系方式、商业信息；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以配置项维护（如 </w:t>
      </w:r>
      <w:r>
        <w:rPr>
          <w:rFonts w:ascii="Consolas" w:hAnsi="Consolas"/>
          <w:sz w:val="19"/>
        </w:rPr>
        <w:t>excluded_entities</w:t>
      </w:r>
      <w:r>
        <w:rPr>
          <w:rFonts w:ascii="宋体" w:hAnsi="宋体" w:eastAsia="宋体"/>
          <w:sz w:val="21"/>
        </w:rPr>
        <w:t>），并在抽取、引证、问答、质检四处执行。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3.5 术语形态（V1.1 新增）</w:t>
      </w:r>
    </w:p>
    <w:p>
      <w:pPr>
        <w:pStyle w:val="ListBullet"/>
      </w:pPr>
      <w:r>
        <w:rPr>
          <w:rFonts w:ascii="宋体" w:hAnsi="宋体" w:eastAsia="宋体"/>
          <w:sz w:val="21"/>
        </w:rPr>
        <w:t>允许</w:t>
      </w:r>
      <w:r>
        <w:rPr>
          <w:rFonts w:ascii="宋体" w:hAnsi="宋体" w:eastAsia="宋体"/>
          <w:b/>
          <w:sz w:val="21"/>
        </w:rPr>
        <w:t>中文数字开头</w:t>
      </w:r>
      <w:r>
        <w:rPr>
          <w:rFonts w:ascii="宋体" w:hAnsi="宋体" w:eastAsia="宋体"/>
          <w:sz w:val="21"/>
        </w:rPr>
        <w:t>的术语（如「五事」「九地」）；只拒绝「数字 + 分隔符」的编号行；</w:t>
      </w:r>
    </w:p>
    <w:p>
      <w:pPr>
        <w:pStyle w:val="ListBullet"/>
      </w:pPr>
      <w:r>
        <w:rPr>
          <w:rFonts w:ascii="宋体" w:hAnsi="宋体" w:eastAsia="宋体"/>
          <w:sz w:val="21"/>
        </w:rPr>
        <w:t>允许</w:t>
      </w:r>
      <w:r>
        <w:rPr>
          <w:rFonts w:ascii="宋体" w:hAnsi="宋体" w:eastAsia="宋体"/>
          <w:b/>
          <w:sz w:val="21"/>
        </w:rPr>
        <w:t>单字术语</w:t>
      </w:r>
      <w:r>
        <w:rPr>
          <w:rFonts w:ascii="宋体" w:hAnsi="宋体" w:eastAsia="宋体"/>
          <w:sz w:val="21"/>
        </w:rPr>
        <w:t>（如「性」「名」），但必须在人工分类中登记，未登记的单字不入库；</w:t>
      </w:r>
    </w:p>
    <w:p>
      <w:pPr>
        <w:pStyle w:val="ListBullet"/>
      </w:pPr>
      <w:r>
        <w:rPr>
          <w:rFonts w:ascii="宋体" w:hAnsi="宋体" w:eastAsia="宋体"/>
          <w:sz w:val="21"/>
        </w:rPr>
        <w:t>定义长度不足一句话时，优先补足原文连续句，不自行改写。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3.6 术语边界</w:t>
      </w:r>
    </w:p>
    <w:p>
      <w:pPr>
        <w:pStyle w:val="ListBullet"/>
      </w:pPr>
      <w:r>
        <w:rPr>
          <w:rFonts w:ascii="宋体" w:hAnsi="宋体" w:eastAsia="宋体"/>
          <w:sz w:val="21"/>
        </w:rPr>
        <w:t>与通用语义冲突的术语（如「元意识」与 meta-awareness），必须在定义或问答中显式区分；</w:t>
      </w:r>
    </w:p>
    <w:p>
      <w:pPr>
        <w:pStyle w:val="ListBullet"/>
      </w:pPr>
      <w:r>
        <w:rPr>
          <w:rFonts w:ascii="宋体" w:hAnsi="宋体" w:eastAsia="宋体"/>
          <w:sz w:val="21"/>
        </w:rPr>
        <w:t>可选：维护消歧层，记录「不要答成什么」，该层可随时撤除。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4. 问答规范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人工撰写</w:t>
      </w:r>
      <w:r>
        <w:rPr>
          <w:rFonts w:ascii="宋体" w:hAnsi="宋体" w:eastAsia="宋体"/>
          <w:sz w:val="21"/>
        </w:rPr>
        <w:t>，不从定义自动扩写；</w:t>
      </w:r>
    </w:p>
    <w:p>
      <w:pPr>
        <w:pStyle w:val="ListBullet"/>
      </w:pPr>
      <w:r>
        <w:rPr>
          <w:rFonts w:ascii="宋体" w:hAnsi="宋体" w:eastAsia="宋体"/>
          <w:sz w:val="21"/>
        </w:rPr>
        <w:t>每个核心术语至少一条定义型问答；</w:t>
      </w:r>
    </w:p>
    <w:p>
      <w:pPr>
        <w:pStyle w:val="ListBullet"/>
      </w:pPr>
      <w:r>
        <w:rPr>
          <w:rFonts w:ascii="宋体" w:hAnsi="宋体" w:eastAsia="宋体"/>
          <w:sz w:val="21"/>
        </w:rPr>
        <w:t>易混术语必须有辨析型问答；</w:t>
      </w:r>
    </w:p>
    <w:p>
      <w:pPr>
        <w:pStyle w:val="ListBullet"/>
      </w:pPr>
      <w:r>
        <w:rPr>
          <w:rFonts w:ascii="宋体" w:hAnsi="宋体" w:eastAsia="宋体"/>
          <w:sz w:val="21"/>
        </w:rPr>
        <w:t>复合问题在接口层拆分，不在问答库堆砌；</w:t>
      </w:r>
    </w:p>
    <w:p>
      <w:pPr>
        <w:pStyle w:val="ListBullet"/>
      </w:pPr>
      <w:r>
        <w:rPr>
          <w:rFonts w:ascii="宋体" w:hAnsi="宋体" w:eastAsia="宋体"/>
          <w:sz w:val="21"/>
        </w:rPr>
        <w:t>回答必须带出处；无出处则不得入库。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5. 质量门槛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5.1 结构检查</w:t>
      </w:r>
    </w:p>
    <w:p>
      <w:pPr>
        <w:pStyle w:val="ListBullet"/>
      </w:pPr>
      <w:r>
        <w:rPr>
          <w:rFonts w:ascii="宋体" w:hAnsi="宋体" w:eastAsia="宋体"/>
          <w:sz w:val="21"/>
        </w:rPr>
        <w:t>必填字段齐全；</w:t>
      </w:r>
    </w:p>
    <w:p>
      <w:pPr>
        <w:pStyle w:val="ListBullet"/>
      </w:pPr>
      <w:r>
        <w:rPr>
          <w:rFonts w:ascii="宋体" w:hAnsi="宋体" w:eastAsia="宋体"/>
          <w:sz w:val="21"/>
        </w:rPr>
        <w:t>出处可解析到文档与章节；</w:t>
      </w:r>
    </w:p>
    <w:p>
      <w:pPr>
        <w:pStyle w:val="ListBullet"/>
      </w:pPr>
      <w:r>
        <w:rPr>
          <w:rFonts w:ascii="宋体" w:hAnsi="宋体" w:eastAsia="宋体"/>
          <w:sz w:val="21"/>
        </w:rPr>
        <w:t>关系两端均存在于概念表；</w:t>
      </w:r>
    </w:p>
    <w:p>
      <w:pPr>
        <w:pStyle w:val="ListBullet"/>
      </w:pPr>
      <w:r>
        <w:rPr>
          <w:rFonts w:ascii="Consolas" w:hAnsi="Consolas"/>
          <w:sz w:val="19"/>
        </w:rPr>
        <w:t>definition_type = "editor"</w:t>
      </w:r>
      <w:r>
        <w:rPr>
          <w:rFonts w:ascii="宋体" w:hAnsi="宋体" w:eastAsia="宋体"/>
          <w:sz w:val="21"/>
        </w:rPr>
        <w:t xml:space="preserve"> 时，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仍能在原文中逐字命中，</w:t>
      </w:r>
      <w:r>
        <w:rPr>
          <w:rFonts w:ascii="Consolas" w:hAnsi="Consolas"/>
          <w:sz w:val="19"/>
        </w:rPr>
        <w:t>editor_note</w:t>
      </w:r>
      <w:r>
        <w:rPr>
          <w:rFonts w:ascii="宋体" w:hAnsi="宋体" w:eastAsia="宋体"/>
          <w:sz w:val="21"/>
        </w:rPr>
        <w:t xml:space="preserve"> 非空。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5.2 一致性检查</w:t>
      </w:r>
    </w:p>
    <w:p>
      <w:pPr>
        <w:pStyle w:val="ListBullet"/>
      </w:pPr>
      <w:r>
        <w:rPr>
          <w:rFonts w:ascii="宋体" w:hAnsi="宋体" w:eastAsia="宋体"/>
          <w:sz w:val="21"/>
        </w:rPr>
        <w:t>同一术语多定义 → 冲突清单；</w:t>
      </w:r>
    </w:p>
    <w:p>
      <w:pPr>
        <w:pStyle w:val="ListBullet"/>
      </w:pPr>
      <w:r>
        <w:rPr>
          <w:rFonts w:ascii="宋体" w:hAnsi="宋体" w:eastAsia="宋体"/>
          <w:sz w:val="21"/>
        </w:rPr>
        <w:t>别名与正名冲突 → 报错；</w:t>
      </w:r>
    </w:p>
    <w:p>
      <w:pPr>
        <w:pStyle w:val="ListBullet"/>
      </w:pPr>
      <w:r>
        <w:rPr>
          <w:rFonts w:ascii="宋体" w:hAnsi="宋体" w:eastAsia="宋体"/>
          <w:sz w:val="21"/>
        </w:rPr>
        <w:t>循环依赖 → 标记。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5.3 政策检查</w:t>
      </w:r>
    </w:p>
    <w:p>
      <w:pPr>
        <w:pStyle w:val="ListBullet"/>
      </w:pPr>
      <w:r>
        <w:rPr>
          <w:rFonts w:ascii="宋体" w:hAnsi="宋体" w:eastAsia="宋体"/>
          <w:sz w:val="21"/>
        </w:rPr>
        <w:t>禁止项泄露 → 阻断发布；</w:t>
      </w:r>
    </w:p>
    <w:p>
      <w:pPr>
        <w:pStyle w:val="ListBullet"/>
      </w:pPr>
      <w:r>
        <w:rPr>
          <w:rFonts w:ascii="宋体" w:hAnsi="宋体" w:eastAsia="宋体"/>
          <w:sz w:val="21"/>
        </w:rPr>
        <w:t>问答中出现人物信息 → 阻断。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5.4 人工抽检</w:t>
      </w:r>
    </w:p>
    <w:p>
      <w:pPr>
        <w:pStyle w:val="ListBullet"/>
      </w:pPr>
      <w:r>
        <w:rPr>
          <w:rFonts w:ascii="宋体" w:hAnsi="宋体" w:eastAsia="宋体"/>
          <w:sz w:val="21"/>
        </w:rPr>
        <w:t>按比例抽检定义与问答；</w:t>
      </w:r>
    </w:p>
    <w:p>
      <w:pPr>
        <w:pStyle w:val="ListBullet"/>
      </w:pPr>
      <w:r>
        <w:rPr>
          <w:rFonts w:ascii="宋体" w:hAnsi="宋体" w:eastAsia="宋体"/>
          <w:sz w:val="21"/>
        </w:rPr>
        <w:t>抽检记录留档。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5.5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概念数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核心 + 衍生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出处覆盖率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有出处的定义占比，目标 100%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冲突数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未裁定冲突应为 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问答数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按术语与场景覆盖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外部评分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如 TDQS，作为参考不是目标</w:t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6. 分发规范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6.1 包与接口</w:t>
      </w:r>
    </w:p>
    <w:p>
      <w:pPr>
        <w:pStyle w:val="ListBullet"/>
      </w:pPr>
      <w:r>
        <w:rPr>
          <w:rFonts w:ascii="宋体" w:hAnsi="宋体" w:eastAsia="宋体"/>
          <w:sz w:val="21"/>
        </w:rPr>
        <w:t>发布为可安装包（PyPI）；</w:t>
      </w:r>
    </w:p>
    <w:p>
      <w:pPr>
        <w:pStyle w:val="ListBullet"/>
      </w:pPr>
      <w:r>
        <w:rPr>
          <w:rFonts w:ascii="宋体" w:hAnsi="宋体" w:eastAsia="宋体"/>
          <w:sz w:val="21"/>
        </w:rPr>
        <w:t>提供 MCP stdio 接口，最小工具集：</w:t>
      </w:r>
    </w:p>
    <w:p>
      <w:pPr>
        <w:pStyle w:val="ListBullet"/>
      </w:pPr>
      <w:r>
        <w:rPr>
          <w:rFonts w:ascii="Consolas" w:hAnsi="Consolas"/>
          <w:sz w:val="19"/>
        </w:rPr>
        <w:t>answer</w:t>
      </w:r>
      <w:r>
        <w:rPr>
          <w:rFonts w:ascii="宋体" w:hAnsi="宋体" w:eastAsia="宋体"/>
          <w:sz w:val="21"/>
        </w:rPr>
        <w:t>：整句问答</w:t>
      </w:r>
    </w:p>
    <w:p>
      <w:pPr>
        <w:pStyle w:val="ListBullet"/>
      </w:pPr>
      <w:r>
        <w:rPr>
          <w:rFonts w:ascii="Consolas" w:hAnsi="Consolas"/>
          <w:sz w:val="19"/>
        </w:rPr>
        <w:t>concept</w:t>
      </w:r>
      <w:r>
        <w:rPr>
          <w:rFonts w:ascii="宋体" w:hAnsi="宋体" w:eastAsia="宋体"/>
          <w:sz w:val="21"/>
        </w:rPr>
        <w:t>：取词条</w:t>
      </w:r>
    </w:p>
    <w:p>
      <w:pPr>
        <w:pStyle w:val="ListBullet"/>
      </w:pPr>
      <w:r>
        <w:rPr>
          <w:rFonts w:ascii="Consolas" w:hAnsi="Consolas"/>
          <w:sz w:val="19"/>
        </w:rPr>
        <w:t>search</w:t>
      </w:r>
      <w:r>
        <w:rPr>
          <w:rFonts w:ascii="宋体" w:hAnsi="宋体" w:eastAsia="宋体"/>
          <w:sz w:val="21"/>
        </w:rPr>
        <w:t>：检索</w:t>
      </w:r>
    </w:p>
    <w:p>
      <w:pPr>
        <w:pStyle w:val="ListBullet"/>
      </w:pPr>
      <w:r>
        <w:rPr>
          <w:rFonts w:ascii="Consolas" w:hAnsi="Consolas"/>
          <w:sz w:val="19"/>
        </w:rPr>
        <w:t>related</w:t>
      </w:r>
      <w:r>
        <w:rPr>
          <w:rFonts w:ascii="宋体" w:hAnsi="宋体" w:eastAsia="宋体"/>
          <w:sz w:val="21"/>
        </w:rPr>
        <w:t>：关系</w:t>
      </w:r>
    </w:p>
    <w:p>
      <w:pPr>
        <w:pStyle w:val="ListBullet"/>
      </w:pPr>
      <w:r>
        <w:rPr>
          <w:rFonts w:ascii="Consolas" w:hAnsi="Consolas"/>
          <w:sz w:val="19"/>
        </w:rPr>
        <w:t>list</w:t>
      </w:r>
      <w:r>
        <w:rPr>
          <w:rFonts w:ascii="宋体" w:hAnsi="宋体" w:eastAsia="宋体"/>
          <w:sz w:val="21"/>
        </w:rPr>
        <w:t>：目录</w:t>
      </w:r>
    </w:p>
    <w:p>
      <w:pPr>
        <w:pStyle w:val="ListBullet"/>
      </w:pPr>
      <w:r>
        <w:rPr>
          <w:rFonts w:ascii="宋体" w:hAnsi="宋体" w:eastAsia="宋体"/>
          <w:sz w:val="21"/>
        </w:rPr>
        <w:t>包内自带完整知识库，安装即用，不依赖作者服务器。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6.2 数据集</w:t>
      </w:r>
    </w:p>
    <w:p>
      <w:pPr>
        <w:pStyle w:val="ListBullet"/>
      </w:pPr>
      <w:r>
        <w:rPr>
          <w:rFonts w:ascii="宋体" w:hAnsi="宋体" w:eastAsia="宋体"/>
          <w:sz w:val="21"/>
        </w:rPr>
        <w:t>以 JSONL / CSV / 图结构发布；</w:t>
      </w:r>
    </w:p>
    <w:p>
      <w:pPr>
        <w:pStyle w:val="ListBullet"/>
      </w:pPr>
      <w:r>
        <w:rPr>
          <w:rFonts w:ascii="宋体" w:hAnsi="宋体" w:eastAsia="宋体"/>
          <w:sz w:val="21"/>
        </w:rPr>
        <w:t>申请 DOI（Zenodo 等），保证可引用；</w:t>
      </w:r>
    </w:p>
    <w:p>
      <w:pPr>
        <w:pStyle w:val="ListBullet"/>
      </w:pPr>
      <w:r>
        <w:rPr>
          <w:rFonts w:ascii="宋体" w:hAnsi="宋体" w:eastAsia="宋体"/>
          <w:sz w:val="21"/>
        </w:rPr>
        <w:t>数据集卡片写明字段、许可、用途。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6.3 站点</w:t>
      </w:r>
    </w:p>
    <w:p>
      <w:pPr>
        <w:pStyle w:val="ListBullet"/>
      </w:pPr>
      <w:r>
        <w:rPr>
          <w:rFonts w:ascii="宋体" w:hAnsi="宋体" w:eastAsia="宋体"/>
          <w:sz w:val="21"/>
        </w:rPr>
        <w:t>每个概念独立 URL；</w:t>
      </w:r>
    </w:p>
    <w:p>
      <w:pPr>
        <w:pStyle w:val="ListBullet"/>
      </w:pPr>
      <w:r>
        <w:rPr>
          <w:rFonts w:ascii="宋体" w:hAnsi="宋体" w:eastAsia="宋体"/>
          <w:sz w:val="21"/>
        </w:rPr>
        <w:t>结构化数据：</w:t>
      </w:r>
      <w:r>
        <w:rPr>
          <w:rFonts w:ascii="Consolas" w:hAnsi="Consolas"/>
          <w:sz w:val="19"/>
        </w:rPr>
        <w:t>DefinedTerm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FAQPage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Dataset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提供 </w:t>
      </w:r>
      <w:r>
        <w:rPr>
          <w:rFonts w:ascii="Consolas" w:hAnsi="Consolas"/>
          <w:sz w:val="19"/>
        </w:rPr>
        <w:t>llms.txt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/>
          <w:sz w:val="19"/>
        </w:rPr>
        <w:t>sitemap.xml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有稳定域名（临时隧道不算）。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6.4 目录与注册表</w:t>
      </w:r>
    </w:p>
    <w:p>
      <w:pPr>
        <w:pStyle w:val="ListBullet"/>
      </w:pPr>
      <w:r>
        <w:rPr>
          <w:rFonts w:ascii="宋体" w:hAnsi="宋体" w:eastAsia="宋体"/>
          <w:sz w:val="21"/>
        </w:rPr>
        <w:t>提交 MCP 官方注册表；</w:t>
      </w:r>
    </w:p>
    <w:p>
      <w:pPr>
        <w:pStyle w:val="ListBullet"/>
      </w:pPr>
      <w:r>
        <w:rPr>
          <w:rFonts w:ascii="宋体" w:hAnsi="宋体" w:eastAsia="宋体"/>
          <w:sz w:val="21"/>
        </w:rPr>
        <w:t>提交至少一个第三方目录（如 Glama）；</w:t>
      </w:r>
    </w:p>
    <w:p>
      <w:pPr>
        <w:pStyle w:val="ListBullet"/>
      </w:pPr>
      <w:r>
        <w:rPr>
          <w:rFonts w:ascii="宋体" w:hAnsi="宋体" w:eastAsia="宋体"/>
          <w:sz w:val="21"/>
        </w:rPr>
        <w:t>国内平台单独维护（语言、合规不同）。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6.5 版本与 DOI</w:t>
      </w:r>
    </w:p>
    <w:p>
      <w:pPr>
        <w:pStyle w:val="ListBullet"/>
      </w:pPr>
      <w:r>
        <w:rPr>
          <w:rFonts w:ascii="宋体" w:hAnsi="宋体" w:eastAsia="宋体"/>
          <w:sz w:val="21"/>
        </w:rPr>
        <w:t>包版本语义化；</w:t>
      </w:r>
    </w:p>
    <w:p>
      <w:pPr>
        <w:pStyle w:val="ListBullet"/>
      </w:pPr>
      <w:r>
        <w:rPr>
          <w:rFonts w:ascii="宋体" w:hAnsi="宋体" w:eastAsia="宋体"/>
          <w:sz w:val="21"/>
        </w:rPr>
        <w:t>数据集 DOI 区分「版本 DOI」与「总 DOI」；</w:t>
      </w:r>
    </w:p>
    <w:p>
      <w:pPr>
        <w:pStyle w:val="ListBullet"/>
      </w:pPr>
      <w:r>
        <w:rPr>
          <w:rFonts w:ascii="宋体" w:hAnsi="宋体" w:eastAsia="宋体"/>
          <w:sz w:val="21"/>
        </w:rPr>
        <w:t>每次内容变更记录变更说明。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7. 许可与合规</w:t>
      </w:r>
    </w:p>
    <w:p>
      <w:pPr>
        <w:pStyle w:val="ListBullet"/>
      </w:pPr>
      <w:r>
        <w:rPr>
          <w:rFonts w:ascii="宋体" w:hAnsi="宋体" w:eastAsia="宋体"/>
          <w:sz w:val="21"/>
        </w:rPr>
        <w:t>代码：MIT；</w:t>
      </w:r>
    </w:p>
    <w:p>
      <w:pPr>
        <w:pStyle w:val="ListBullet"/>
      </w:pPr>
      <w:r>
        <w:rPr>
          <w:rFonts w:ascii="宋体" w:hAnsi="宋体" w:eastAsia="宋体"/>
          <w:sz w:val="21"/>
        </w:rPr>
        <w:t>内容：CC BY-NC-SA 4.0（署名、非商业、相同方式共享）；</w:t>
      </w:r>
    </w:p>
    <w:p>
      <w:pPr>
        <w:pStyle w:val="ListBullet"/>
      </w:pPr>
      <w:r>
        <w:rPr>
          <w:rFonts w:ascii="宋体" w:hAnsi="宋体" w:eastAsia="宋体"/>
          <w:sz w:val="21"/>
        </w:rPr>
        <w:t>商业使用需另行授权；</w:t>
      </w:r>
    </w:p>
    <w:p>
      <w:pPr>
        <w:pStyle w:val="ListBullet"/>
      </w:pPr>
      <w:r>
        <w:rPr>
          <w:rFonts w:ascii="宋体" w:hAnsi="宋体" w:eastAsia="宋体"/>
          <w:sz w:val="21"/>
        </w:rPr>
        <w:t>引用要求：注明来源与 DOI。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8. 复现检查清单</w:t>
      </w:r>
    </w:p>
    <w:p>
      <w:pPr>
        <w:pStyle w:val="ListBullet"/>
      </w:pPr>
      <w:r>
        <w:rPr>
          <w:rFonts w:ascii="宋体" w:hAnsi="宋体" w:eastAsia="宋体"/>
          <w:sz w:val="21"/>
        </w:rPr>
        <w:t>[ ] 选定源文档，确认版权与许可</w:t>
      </w:r>
    </w:p>
    <w:p>
      <w:pPr>
        <w:pStyle w:val="ListBullet"/>
      </w:pPr>
      <w:r>
        <w:rPr>
          <w:rFonts w:ascii="宋体" w:hAnsi="宋体" w:eastAsia="宋体"/>
          <w:sz w:val="21"/>
        </w:rPr>
        <w:t>[ ] 抽取术语与定义，记录出处</w:t>
      </w:r>
    </w:p>
    <w:p>
      <w:pPr>
        <w:pStyle w:val="ListBullet"/>
      </w:pPr>
      <w:r>
        <w:rPr>
          <w:rFonts w:ascii="宋体" w:hAnsi="宋体" w:eastAsia="宋体"/>
          <w:sz w:val="21"/>
        </w:rPr>
        <w:t>[ ] 多源比对，冲突裁定</w:t>
      </w:r>
    </w:p>
    <w:p>
      <w:pPr>
        <w:pStyle w:val="ListBullet"/>
      </w:pPr>
      <w:r>
        <w:rPr>
          <w:rFonts w:ascii="宋体" w:hAnsi="宋体" w:eastAsia="宋体"/>
          <w:sz w:val="21"/>
        </w:rPr>
        <w:t>[ ] 别名归一，禁止正名作别名</w:t>
      </w:r>
    </w:p>
    <w:p>
      <w:pPr>
        <w:pStyle w:val="ListBullet"/>
      </w:pPr>
      <w:r>
        <w:rPr>
          <w:rFonts w:ascii="宋体" w:hAnsi="宋体" w:eastAsia="宋体"/>
          <w:sz w:val="21"/>
        </w:rPr>
        <w:t>[ ] 禁止项过滤</w:t>
      </w:r>
    </w:p>
    <w:p>
      <w:pPr>
        <w:pStyle w:val="ListBullet"/>
      </w:pPr>
      <w:r>
        <w:rPr>
          <w:rFonts w:ascii="宋体" w:hAnsi="宋体" w:eastAsia="宋体"/>
          <w:sz w:val="21"/>
        </w:rPr>
        <w:t>[ ] 人工撰写问答</w:t>
      </w:r>
    </w:p>
    <w:p>
      <w:pPr>
        <w:pStyle w:val="ListBullet"/>
      </w:pPr>
      <w:r>
        <w:rPr>
          <w:rFonts w:ascii="宋体" w:hAnsi="宋体" w:eastAsia="宋体"/>
          <w:sz w:val="21"/>
        </w:rPr>
        <w:t>[ ] 结构 / 一致性 / 政策检查通过</w:t>
      </w:r>
    </w:p>
    <w:p>
      <w:pPr>
        <w:pStyle w:val="ListBullet"/>
      </w:pPr>
      <w:r>
        <w:rPr>
          <w:rFonts w:ascii="宋体" w:hAnsi="宋体" w:eastAsia="宋体"/>
          <w:sz w:val="21"/>
        </w:rPr>
        <w:t>[ ] 生成派生数据集</w:t>
      </w:r>
    </w:p>
    <w:p>
      <w:pPr>
        <w:pStyle w:val="ListBullet"/>
      </w:pPr>
      <w:r>
        <w:rPr>
          <w:rFonts w:ascii="宋体" w:hAnsi="宋体" w:eastAsia="宋体"/>
          <w:sz w:val="21"/>
        </w:rPr>
        <w:t>[ ] 构建站点与结构化数据</w:t>
      </w:r>
    </w:p>
    <w:p>
      <w:pPr>
        <w:pStyle w:val="ListBullet"/>
      </w:pPr>
      <w:r>
        <w:rPr>
          <w:rFonts w:ascii="宋体" w:hAnsi="宋体" w:eastAsia="宋体"/>
          <w:sz w:val="21"/>
        </w:rPr>
        <w:t>[ ] 打包发布，MCP 自测通过</w:t>
      </w:r>
    </w:p>
    <w:p>
      <w:pPr>
        <w:pStyle w:val="ListBullet"/>
      </w:pPr>
      <w:r>
        <w:rPr>
          <w:rFonts w:ascii="宋体" w:hAnsi="宋体" w:eastAsia="宋体"/>
          <w:sz w:val="21"/>
        </w:rPr>
        <w:t>[ ] 申请 DOI</w:t>
      </w:r>
    </w:p>
    <w:p>
      <w:pPr>
        <w:pStyle w:val="ListBullet"/>
      </w:pPr>
      <w:r>
        <w:rPr>
          <w:rFonts w:ascii="宋体" w:hAnsi="宋体" w:eastAsia="宋体"/>
          <w:sz w:val="21"/>
        </w:rPr>
        <w:t>[ ] 提交注册表与目录</w:t>
      </w:r>
    </w:p>
    <w:p>
      <w:pPr>
        <w:pStyle w:val="ListBullet"/>
      </w:pPr>
      <w:r>
        <w:rPr>
          <w:rFonts w:ascii="宋体" w:hAnsi="宋体" w:eastAsia="宋体"/>
          <w:sz w:val="21"/>
        </w:rPr>
        <w:t>[ ] 记录版本与变更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9. 验证状态与待验证项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已验证（V1.1）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第二、第三语料复现</w:t>
      </w:r>
      <w:r>
        <w:rPr>
          <w:rFonts w:ascii="宋体" w:hAnsi="宋体" w:eastAsia="宋体"/>
          <w:sz w:val="21"/>
        </w:rPr>
        <w:t>：孙子兵法（13 概念）、荀子·正名（12 概念），引文核验均 100%；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远程 MCP</w:t>
      </w:r>
      <w:r>
        <w:rPr>
          <w:rFonts w:ascii="宋体" w:hAnsi="宋体" w:eastAsia="宋体"/>
          <w:sz w:val="21"/>
        </w:rPr>
        <w:t>：Streamable HTTP 已实现并部署，令牌、限流、批量请求可用；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出处核验</w:t>
      </w:r>
      <w:r>
        <w:rPr>
          <w:rFonts w:ascii="宋体" w:hAnsi="宋体" w:eastAsia="宋体"/>
          <w:sz w:val="21"/>
        </w:rPr>
        <w:t>：定义可定位到文档、段落与字符区间。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待验证（V1.2）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定义分层</w:t>
      </w:r>
      <w:r>
        <w:rPr>
          <w:rFonts w:ascii="宋体" w:hAnsi="宋体" w:eastAsia="宋体"/>
          <w:sz w:val="21"/>
        </w:rPr>
        <w:t>：在无定义文本（道德经类）上验证「原文句 + 编者释义」是否可稳定执行；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问答质量评估</w:t>
      </w:r>
      <w:r>
        <w:rPr>
          <w:rFonts w:ascii="宋体" w:hAnsi="宋体" w:eastAsia="宋体"/>
          <w:sz w:val="21"/>
        </w:rPr>
        <w:t>：人工抽检之外的客观指标；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多人协作</w:t>
      </w:r>
      <w:r>
        <w:rPr>
          <w:rFonts w:ascii="宋体" w:hAnsi="宋体" w:eastAsia="宋体"/>
          <w:sz w:val="21"/>
        </w:rPr>
        <w:t>：术语裁定如何留痕、如何合并；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跨语言</w:t>
      </w:r>
      <w:r>
        <w:rPr>
          <w:rFonts w:ascii="宋体" w:hAnsi="宋体" w:eastAsia="宋体"/>
          <w:sz w:val="21"/>
        </w:rPr>
        <w:t>：中英术语映射与检索一致性。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10.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2026-10-30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首版（试行），基于元意识学说实践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V1.1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2026-10-31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增加术语形态规则、定义分层、三段复现结论；远程 MCP 已验证</w:t>
            </w:r>
          </w:p>
        </w:tc>
      </w:tr>
    </w:tbl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