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081B33" w:color="auto" w:val="clear"/>
            <w:tcMar>
              <w:top w:type="dxa" w:w="200"/>
              <w:left w:type="dxa" w:w="300"/>
              <w:bottom w:type="dxa" w:w="200"/>
              <w:right w:type="dxa" w:w="300"/>
            </w:tcMar>
            <w:vAlign w:val="center"/>
          </w:tcPr>
          <w:p>
            <w:pPr>
              <w:spacing w:before="1600"/>
            </w:pPr>
          </w:p>
          <w:p>
            <w:pPr>
              <w:jc w:val="center"/>
            </w:pPr>
            <w:r>
              <w:rPr>
                <w:rFonts w:ascii="Calibri" w:cs="Calibri" w:eastAsia="Calibri" w:hAnsi="Calibri"/>
                <w:b/>
                <w:bCs/>
                <w:color w:val="C9A227"/>
                <w:spacing w:val="40"/>
                <w:sz w:val="30"/>
                <w:szCs w:val="30"/>
              </w:rPr>
              <w:t xml:space="preserve">THE STARR KUTS</w:t>
            </w:r>
          </w:p>
          <w:p>
            <w:pPr>
              <w:spacing w:after="400" w:before="100"/>
              <w:jc w:val="center"/>
            </w:pPr>
            <w:r>
              <w:rPr>
                <w:rFonts w:ascii="Calibri" w:cs="Calibri" w:eastAsia="Calibri" w:hAnsi="Calibri"/>
                <w:color w:val="FFFFFF"/>
                <w:sz w:val="22"/>
                <w:szCs w:val="22"/>
              </w:rPr>
              <w:t xml:space="preserve">Salon &amp; Spa Management SaaS Platform</w:t>
            </w:r>
          </w:p>
          <w:p>
            <w:pPr>
              <w:spacing w:before="1200"/>
              <w:jc w:val="center"/>
            </w:pPr>
            <w:r>
              <w:rPr>
                <w:rFonts w:ascii="Calibri" w:cs="Calibri" w:eastAsia="Calibri" w:hAnsi="Calibri"/>
                <w:b/>
                <w:bCs/>
                <w:color w:val="FFFFFF"/>
                <w:sz w:val="44"/>
                <w:szCs w:val="44"/>
              </w:rPr>
              <w:t xml:space="preserve">PROJECT OVERVIEW, ARCHITECTURE &amp; DOCUMENTATION</w:t>
            </w:r>
          </w:p>
          <w:p>
            <w:pPr>
              <w:spacing w:after="1600" w:before="200"/>
              <w:jc w:val="center"/>
            </w:pPr>
            <w:r>
              <w:rPr>
                <w:rFonts w:ascii="Calibri" w:cs="Calibri" w:eastAsia="Calibri" w:hAnsi="Calibri"/>
                <w:color w:val="E8D28A"/>
                <w:sz w:val="24"/>
                <w:szCs w:val="24"/>
              </w:rPr>
              <w:t xml:space="preserve">Full-Stack Business Application — Frontend, Backend, Database &amp; DevOps</w:t>
            </w:r>
          </w:p>
          <w:p>
            <w:pPr>
              <w:spacing w:before="2400"/>
              <w:jc w:val="center"/>
            </w:pPr>
            <w:r>
              <w:rPr>
                <w:rFonts w:ascii="Calibri" w:cs="Calibri" w:eastAsia="Calibri" w:hAnsi="Calibri"/>
                <w:i/>
                <w:iCs/>
                <w:color w:val="AAAAAA"/>
                <w:sz w:val="20"/>
                <w:szCs w:val="20"/>
              </w:rPr>
              <w:t xml:space="preserve">Also referenced internally as “BillVyapp”</w:t>
            </w:r>
          </w:p>
          <w:p>
            <w:pPr>
              <w:spacing w:before="100"/>
              <w:jc w:val="center"/>
            </w:pPr>
            <w:r>
              <w:rPr>
                <w:rFonts w:ascii="Calibri" w:cs="Calibri" w:eastAsia="Calibri" w:hAnsi="Calibri"/>
                <w:color w:val="AAAAAA"/>
                <w:sz w:val="20"/>
                <w:szCs w:val="20"/>
              </w:rPr>
              <w:t xml:space="preserve">Document prepared: July 2026</w:t>
            </w:r>
          </w:p>
          <w:p>
            <w:r>
              <w:br w:type="page"/>
            </w:r>
          </w:p>
        </w:tc>
      </w:tr>
    </w:tbl>
    <w:p>
      <w:r>
        <w:br w:type="page"/>
      </w:r>
    </w:p>
    <w:p>
      <w:pPr>
        <w:sectPr>
          <w:pgSz w:w="12240" w:h="15840" w:orient="portrait"/>
          <w:pgMar w:top="720" w:right="720" w:bottom="720" w:left="720" w:header="708" w:footer="708" w:gutter="0"/>
          <w:pgNumType/>
          <w:docGrid w:linePitch="360"/>
        </w:sectPr>
      </w:pP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Executive Summary</w:t>
      </w:r>
    </w:p>
    <w:p>
      <w:pPr>
        <w:spacing w:after="160" w:line="276"/>
      </w:pPr>
      <w:r>
        <w:rPr>
          <w:rFonts w:ascii="Calibri" w:cs="Calibri" w:eastAsia="Calibri" w:hAnsi="Calibri"/>
          <w:sz w:val="22"/>
          <w:szCs w:val="22"/>
        </w:rPr>
        <w:t xml:space="preserve">The Starr Kuts (internally also referenced as “BillVyapp”) is a full-stack, multi-tenant Salon &amp; Spa Management SaaS platform built to digitize and automate the day-to-day operations of hair, beauty, and wellness businesses. It replaces fragmented pen-and-paper registers, WhatsApp-based booking, and spreadsheet billing with a single, unified web application covering appointment scheduling, customer relationship management (CRM), point-of-sale billing, inventory and vendor management, staff and membership handling, coupons/loyalty, feedback, and financial accounting — all backed by a real production-grade backend, relational database, and containerized deployment pipeline.</w:t>
      </w:r>
    </w:p>
    <w:p>
      <w:pPr>
        <w:spacing w:after="160" w:line="276"/>
      </w:pPr>
      <w:r>
        <w:rPr>
          <w:rFonts w:ascii="Calibri" w:cs="Calibri" w:eastAsia="Calibri" w:hAnsi="Calibri"/>
          <w:sz w:val="22"/>
          <w:szCs w:val="22"/>
        </w:rPr>
        <w:t xml:space="preserve">The platform is architected as a modern three-tier system: a React 18 single-page application (SPA) front end, a Node.js/Express REST API back end, and a MySQL 8 relational database via Prisma ORM, fronted by an Nginx reverse proxy and monitored with Prometheus and Grafana. As of this writing, 25 backend API route modules are actively wired and serving real data (verified directly from source, not from stale planning documents), backed by a 43-model Prisma schema and 12 applied database migrations. An automated Playwright end-to-end test suite (31 test cases across Auth, Dashboard, Appointments, Customers, Services, Billing, Inventory, Memberships, Notifications, and more) passes at 30/31, confirming the system functions end-to-end and not merely on paper.</w:t>
      </w:r>
    </w:p>
    <w:p>
      <w:pPr>
        <w:spacing w:after="160" w:line="276"/>
      </w:pPr>
      <w:r>
        <w:rPr>
          <w:rFonts w:ascii="Calibri" w:cs="Calibri" w:eastAsia="Calibri" w:hAnsi="Calibri"/>
          <w:sz w:val="22"/>
          <w:szCs w:val="22"/>
        </w:rPr>
        <w:t xml:space="preserve">This document provides a complete overview of the project: what it is, who it serves, how it works end-to-end, the technology choices behind it, its system and database architecture (with flowcharts), its real-world use cases, its current production status, and its future roadmap. It is intended to be a single source of truth for anyone — technical or non-technical — who needs to understand this project in full.</w:t>
      </w:r>
    </w:p>
    <w:p>
      <w:pPr>
        <w:pStyle w:val="Heading1"/>
        <w:spacing w:after="200" w:before="360"/>
      </w:pPr>
      <w:r>
        <w:t xml:space="preserve">1. Project Overview</w:t>
      </w:r>
    </w:p>
    <w:p>
      <w:pPr>
        <w:pStyle w:val="Heading2"/>
        <w:spacing w:after="160" w:before="280"/>
      </w:pPr>
      <w:r>
        <w:t xml:space="preserve">1.1 What is The Starr Kuts?</w:t>
      </w:r>
    </w:p>
    <w:p>
      <w:pPr>
        <w:spacing w:after="160" w:line="276"/>
      </w:pPr>
      <w:r>
        <w:rPr>
          <w:rFonts w:ascii="Calibri" w:cs="Calibri" w:eastAsia="Calibri" w:hAnsi="Calibri"/>
          <w:sz w:val="22"/>
          <w:szCs w:val="22"/>
        </w:rPr>
        <w:t xml:space="preserve">The Starr Kuts is a cloud-ready, browser-based Salon Management System (SMS) designed for salons, spas, unisex parlours, and beauty clinics of any size — from a single-chair neighbourhood salon to a multi-branch chain. It digitizes the entire operational lifecycle of a salon business: from the moment a customer books an appointment, through service delivery, billing and payment collection, to loyalty tracking, feedback collection, and back-office financial reporting.</w:t>
      </w:r>
    </w:p>
    <w:p>
      <w:pPr>
        <w:spacing w:after="160" w:line="276"/>
      </w:pPr>
      <w:r>
        <w:rPr>
          <w:rFonts w:ascii="Calibri" w:cs="Calibri" w:eastAsia="Calibri" w:hAnsi="Calibri"/>
          <w:sz w:val="22"/>
          <w:szCs w:val="22"/>
        </w:rPr>
        <w:t xml:space="preserve">The system is built as a multi-tenant SaaS product: every core database table carries a salonId, meaning a single deployment of the platform can host many independent salon businesses (“tenants”), each with its own staff, customers, services, inventory, and financial data, fully isolated from one another.</w:t>
      </w:r>
    </w:p>
    <w:p>
      <w:pPr>
        <w:pStyle w:val="Heading2"/>
        <w:spacing w:after="160" w:before="280"/>
      </w:pPr>
      <w:r>
        <w:t xml:space="preserve">1.2 Naming</w:t>
      </w:r>
    </w:p>
    <w:p>
      <w:pPr>
        <w:pStyle w:val="ListParagraph"/>
        <w:numPr>
          <w:ilvl w:val="0"/>
          <w:numId w:val="2"/>
        </w:numPr>
        <w:spacing w:after="80"/>
      </w:pPr>
      <w:r>
        <w:rPr>
          <w:rFonts w:ascii="Calibri" w:cs="Calibri" w:eastAsia="Calibri" w:hAnsi="Calibri"/>
          <w:sz w:val="22"/>
          <w:szCs w:val="22"/>
        </w:rPr>
        <w:t xml:space="preserve">“The Starr Kuts” — the demo/brand name used throughout the UI, seed data, and marketing/landing pages.</w:t>
      </w:r>
    </w:p>
    <w:p>
      <w:pPr>
        <w:pStyle w:val="ListParagraph"/>
        <w:numPr>
          <w:ilvl w:val="0"/>
          <w:numId w:val="2"/>
        </w:numPr>
        <w:spacing w:after="80"/>
      </w:pPr>
      <w:r>
        <w:rPr>
          <w:rFonts w:ascii="Calibri" w:cs="Calibri" w:eastAsia="Calibri" w:hAnsi="Calibri"/>
          <w:sz w:val="22"/>
          <w:szCs w:val="22"/>
        </w:rPr>
        <w:t xml:space="preserve">“BillVyapp” — an internal/working product name referenced in early planning documents (“Vyapp” — from the Hindi/Sanskrit “Vyapar”, meaning “business”/“commerce”), reflecting the product's billing-and-business-management positioning.</w:t>
      </w:r>
    </w:p>
    <w:p>
      <w:pPr>
        <w:pStyle w:val="Heading2"/>
        <w:spacing w:after="160" w:before="280"/>
      </w:pPr>
      <w:r>
        <w:t xml:space="preserve">1.3 Origin &amp; Evolution</w:t>
      </w:r>
    </w:p>
    <w:p>
      <w:pPr>
        <w:spacing w:after="160" w:line="276"/>
      </w:pPr>
      <w:r>
        <w:rPr>
          <w:rFonts w:ascii="Calibri" w:cs="Calibri" w:eastAsia="Calibri" w:hAnsi="Calibri"/>
          <w:sz w:val="22"/>
          <w:szCs w:val="22"/>
        </w:rPr>
        <w:t xml:space="preserve">The frontend was originally scaffolded via Figma Make (a design-to-code generation tool) as a visual prototype, then substantially rebuilt and hardened by hand: real authentication was added, a production Express/Prisma backend was written from scratch, and the majority of the application's data (appointments, customers, billing, inventory, etc.) was migrated from local mock/seed data to live REST API calls against a real MySQL database.</w:t>
      </w:r>
    </w:p>
    <w:p>
      <w:pPr>
        <w:spacing w:after="160" w:line="276"/>
      </w:pPr>
      <w:r>
        <w:rPr>
          <w:rFonts w:ascii="Calibri" w:cs="Calibri" w:eastAsia="Calibri" w:hAnsi="Calibri"/>
          <w:sz w:val="22"/>
          <w:szCs w:val="22"/>
        </w:rPr>
        <w:t xml:space="preserve">The project has progressed through three distinct maturity stages, still visible in the codebase and documentation history:</w:t>
      </w:r>
    </w:p>
    <w:p>
      <w:pPr>
        <w:pStyle w:val="ListParagraph"/>
        <w:numPr>
          <w:ilvl w:val="0"/>
          <w:numId w:val="2"/>
        </w:numPr>
        <w:spacing w:after="80"/>
      </w:pPr>
      <w:r>
        <w:rPr>
          <w:rFonts w:ascii="Calibri" w:cs="Calibri" w:eastAsia="Calibri" w:hAnsi="Calibri"/>
          <w:sz w:val="22"/>
          <w:szCs w:val="22"/>
        </w:rPr>
        <w:t xml:space="preserve">Stage 1 — Static UI Prototype: Figma-generated React screens with hard-coded seed data and a mock login.</w:t>
      </w:r>
    </w:p>
    <w:p>
      <w:pPr>
        <w:pStyle w:val="ListParagraph"/>
        <w:numPr>
          <w:ilvl w:val="0"/>
          <w:numId w:val="2"/>
        </w:numPr>
        <w:spacing w:after="80"/>
      </w:pPr>
      <w:r>
        <w:rPr>
          <w:rFonts w:ascii="Calibri" w:cs="Calibri" w:eastAsia="Calibri" w:hAnsi="Calibri"/>
          <w:sz w:val="22"/>
          <w:szCs w:val="22"/>
        </w:rPr>
        <w:t xml:space="preserve">Stage 2 — Real Authentication Layer: JWT-based registration, email verification, login, refresh tokens, and password reset wired to a real backend, while all business data remained mocked.</w:t>
      </w:r>
    </w:p>
    <w:p>
      <w:pPr>
        <w:pStyle w:val="ListParagraph"/>
        <w:numPr>
          <w:ilvl w:val="0"/>
          <w:numId w:val="2"/>
        </w:numPr>
        <w:spacing w:after="80"/>
      </w:pPr>
      <w:r>
        <w:rPr>
          <w:rFonts w:ascii="Calibri" w:cs="Calibri" w:eastAsia="Calibri" w:hAnsi="Calibri"/>
          <w:sz w:val="22"/>
          <w:szCs w:val="22"/>
        </w:rPr>
        <w:t xml:space="preserve">Stage 3 (current) — Full-Stack Production System: 25 API modules live, a 43-table relational schema, Docker Compose environments for both local development and AWS EC2 production, CI/CD via GitHub Actions, and observability via Prometheus/Grafana — verified by a passing automated E2E test suite.</w:t>
      </w:r>
    </w:p>
    <w:p>
      <w:pPr>
        <w:pStyle w:val="Heading2"/>
        <w:spacing w:after="160" w:before="280"/>
      </w:pPr>
      <w:r>
        <w:t xml:space="preserve">1.4 Who Is It For?</w:t>
      </w:r>
    </w:p>
    <w:p>
      <w:pPr>
        <w:pStyle w:val="ListParagraph"/>
        <w:numPr>
          <w:ilvl w:val="0"/>
          <w:numId w:val="2"/>
        </w:numPr>
        <w:spacing w:after="80"/>
      </w:pPr>
      <w:r>
        <w:rPr>
          <w:rFonts w:ascii="Calibri" w:cs="Calibri" w:eastAsia="Calibri" w:hAnsi="Calibri"/>
          <w:sz w:val="22"/>
          <w:szCs w:val="22"/>
        </w:rPr>
        <w:t xml:space="preserve">Salon, spa &amp; unisex parlour owners who want to move off paper registers/WhatsApp booking and get a real digital system.</w:t>
      </w:r>
    </w:p>
    <w:p>
      <w:pPr>
        <w:pStyle w:val="ListParagraph"/>
        <w:numPr>
          <w:ilvl w:val="0"/>
          <w:numId w:val="2"/>
        </w:numPr>
        <w:spacing w:after="80"/>
      </w:pPr>
      <w:r>
        <w:rPr>
          <w:rFonts w:ascii="Calibri" w:cs="Calibri" w:eastAsia="Calibri" w:hAnsi="Calibri"/>
          <w:sz w:val="22"/>
          <w:szCs w:val="22"/>
        </w:rPr>
        <w:t xml:space="preserve">Multi-branch salon chains that need centralized customer, service, and financial data with per-branch scoping.</w:t>
      </w:r>
    </w:p>
    <w:p>
      <w:pPr>
        <w:pStyle w:val="ListParagraph"/>
        <w:numPr>
          <w:ilvl w:val="0"/>
          <w:numId w:val="2"/>
        </w:numPr>
        <w:spacing w:after="80"/>
      </w:pPr>
      <w:r>
        <w:rPr>
          <w:rFonts w:ascii="Calibri" w:cs="Calibri" w:eastAsia="Calibri" w:hAnsi="Calibri"/>
          <w:sz w:val="22"/>
          <w:szCs w:val="22"/>
        </w:rPr>
        <w:t xml:space="preserve">Front-desk / reception staff who need a fast, structured way to book appointments and take payments.</w:t>
      </w:r>
    </w:p>
    <w:p>
      <w:pPr>
        <w:pStyle w:val="ListParagraph"/>
        <w:numPr>
          <w:ilvl w:val="0"/>
          <w:numId w:val="2"/>
        </w:numPr>
        <w:spacing w:after="80"/>
      </w:pPr>
      <w:r>
        <w:rPr>
          <w:rFonts w:ascii="Calibri" w:cs="Calibri" w:eastAsia="Calibri" w:hAnsi="Calibri"/>
          <w:sz w:val="22"/>
          <w:szCs w:val="22"/>
        </w:rPr>
        <w:t xml:space="preserve">Salon managers who need visibility into daily revenue, stock levels, staff feedback, and customer loyalty.</w:t>
      </w:r>
    </w:p>
    <w:p>
      <w:pPr>
        <w:pStyle w:val="ListParagraph"/>
        <w:numPr>
          <w:ilvl w:val="0"/>
          <w:numId w:val="2"/>
        </w:numPr>
        <w:spacing w:after="80"/>
      </w:pPr>
      <w:r>
        <w:rPr>
          <w:rFonts w:ascii="Calibri" w:cs="Calibri" w:eastAsia="Calibri" w:hAnsi="Calibri"/>
          <w:sz w:val="22"/>
          <w:szCs w:val="22"/>
        </w:rPr>
        <w:t xml:space="preserve">Customers, indirectly, who benefit from faster check-in, accurate billing, loyalty rewards, and appointment reminders.</w:t>
      </w:r>
    </w:p>
    <w:p>
      <w:pPr>
        <w:pStyle w:val="Heading1"/>
        <w:spacing w:after="200" w:before="360"/>
      </w:pPr>
      <w:r>
        <w:t xml:space="preserve">2. Problem Statement &amp; Objectives</w:t>
      </w:r>
    </w:p>
    <w:p>
      <w:pPr>
        <w:pStyle w:val="Heading2"/>
        <w:spacing w:after="160" w:before="280"/>
      </w:pPr>
      <w:r>
        <w:t xml:space="preserve">2.1 The Problem</w:t>
      </w:r>
    </w:p>
    <w:p>
      <w:pPr>
        <w:spacing w:after="160" w:line="276"/>
      </w:pPr>
      <w:r>
        <w:rPr>
          <w:rFonts w:ascii="Calibri" w:cs="Calibri" w:eastAsia="Calibri" w:hAnsi="Calibri"/>
          <w:sz w:val="22"/>
          <w:szCs w:val="22"/>
        </w:rPr>
        <w:t xml:space="preserve">Most small-to-mid-size salons in the market today run on one or more of the following, all of which create operational risk and lost revenue:</w:t>
      </w:r>
    </w:p>
    <w:p>
      <w:pPr>
        <w:pStyle w:val="ListParagraph"/>
        <w:numPr>
          <w:ilvl w:val="0"/>
          <w:numId w:val="2"/>
        </w:numPr>
        <w:spacing w:after="80"/>
      </w:pPr>
      <w:r>
        <w:rPr>
          <w:rFonts w:ascii="Calibri" w:cs="Calibri" w:eastAsia="Calibri" w:hAnsi="Calibri"/>
          <w:sz w:val="22"/>
          <w:szCs w:val="22"/>
        </w:rPr>
        <w:t xml:space="preserve">Paper appointment registers or WhatsApp chat threads for booking — prone to double-booking and no-shows.</w:t>
      </w:r>
    </w:p>
    <w:p>
      <w:pPr>
        <w:pStyle w:val="ListParagraph"/>
        <w:numPr>
          <w:ilvl w:val="0"/>
          <w:numId w:val="2"/>
        </w:numPr>
        <w:spacing w:after="80"/>
      </w:pPr>
      <w:r>
        <w:rPr>
          <w:rFonts w:ascii="Calibri" w:cs="Calibri" w:eastAsia="Calibri" w:hAnsi="Calibri"/>
          <w:sz w:val="22"/>
          <w:szCs w:val="22"/>
        </w:rPr>
        <w:t xml:space="preserve">Manual, handwritten or Excel-based billing — error-prone, hard to reconcile, no tax/GST consistency.</w:t>
      </w:r>
    </w:p>
    <w:p>
      <w:pPr>
        <w:pStyle w:val="ListParagraph"/>
        <w:numPr>
          <w:ilvl w:val="0"/>
          <w:numId w:val="2"/>
        </w:numPr>
        <w:spacing w:after="80"/>
      </w:pPr>
      <w:r>
        <w:rPr>
          <w:rFonts w:ascii="Calibri" w:cs="Calibri" w:eastAsia="Calibri" w:hAnsi="Calibri"/>
          <w:sz w:val="22"/>
          <w:szCs w:val="22"/>
        </w:rPr>
        <w:t xml:space="preserve">No structured customer history — stylists cannot recall preferences, past services, or complaint history.</w:t>
      </w:r>
    </w:p>
    <w:p>
      <w:pPr>
        <w:pStyle w:val="ListParagraph"/>
        <w:numPr>
          <w:ilvl w:val="0"/>
          <w:numId w:val="2"/>
        </w:numPr>
        <w:spacing w:after="80"/>
      </w:pPr>
      <w:r>
        <w:rPr>
          <w:rFonts w:ascii="Calibri" w:cs="Calibri" w:eastAsia="Calibri" w:hAnsi="Calibri"/>
          <w:sz w:val="22"/>
          <w:szCs w:val="22"/>
        </w:rPr>
        <w:t xml:space="preserve">No real inventory control — stock-outs of products discovered only at the point of use.</w:t>
      </w:r>
    </w:p>
    <w:p>
      <w:pPr>
        <w:pStyle w:val="ListParagraph"/>
        <w:numPr>
          <w:ilvl w:val="0"/>
          <w:numId w:val="2"/>
        </w:numPr>
        <w:spacing w:after="80"/>
      </w:pPr>
      <w:r>
        <w:rPr>
          <w:rFonts w:ascii="Calibri" w:cs="Calibri" w:eastAsia="Calibri" w:hAnsi="Calibri"/>
          <w:sz w:val="22"/>
          <w:szCs w:val="22"/>
        </w:rPr>
        <w:t xml:space="preserve">No loyalty/membership mechanism beyond informal discounts — low customer retention.</w:t>
      </w:r>
    </w:p>
    <w:p>
      <w:pPr>
        <w:pStyle w:val="ListParagraph"/>
        <w:numPr>
          <w:ilvl w:val="0"/>
          <w:numId w:val="2"/>
        </w:numPr>
        <w:spacing w:after="80"/>
      </w:pPr>
      <w:r>
        <w:rPr>
          <w:rFonts w:ascii="Calibri" w:cs="Calibri" w:eastAsia="Calibri" w:hAnsi="Calibri"/>
          <w:sz w:val="22"/>
          <w:szCs w:val="22"/>
        </w:rPr>
        <w:t xml:space="preserve">No consolidated financial reporting — owners cannot see daily cash position, expenses, or day-end closing in one place.</w:t>
      </w:r>
    </w:p>
    <w:p>
      <w:pPr>
        <w:pStyle w:val="Heading2"/>
        <w:spacing w:after="160" w:before="280"/>
      </w:pPr>
      <w:r>
        <w:t xml:space="preserve">2.2 Objectives of the Platform</w:t>
      </w:r>
    </w:p>
    <w:p>
      <w:pPr>
        <w:pStyle w:val="ListParagraph"/>
        <w:numPr>
          <w:ilvl w:val="0"/>
          <w:numId w:val="2"/>
        </w:numPr>
        <w:spacing w:after="80"/>
      </w:pPr>
      <w:r>
        <w:rPr>
          <w:rFonts w:ascii="Calibri" w:cs="Calibri" w:eastAsia="Calibri" w:hAnsi="Calibri"/>
          <w:sz w:val="22"/>
          <w:szCs w:val="22"/>
        </w:rPr>
        <w:t xml:space="preserve">Provide a single system of record for appointments, customers, services, staff, inventory, and finance.</w:t>
      </w:r>
    </w:p>
    <w:p>
      <w:pPr>
        <w:pStyle w:val="ListParagraph"/>
        <w:numPr>
          <w:ilvl w:val="0"/>
          <w:numId w:val="2"/>
        </w:numPr>
        <w:spacing w:after="80"/>
      </w:pPr>
      <w:r>
        <w:rPr>
          <w:rFonts w:ascii="Calibri" w:cs="Calibri" w:eastAsia="Calibri" w:hAnsi="Calibri"/>
          <w:sz w:val="22"/>
          <w:szCs w:val="22"/>
        </w:rPr>
        <w:t xml:space="preserve">Prevent double-booking and streamline the front-desk booking workflow.</w:t>
      </w:r>
    </w:p>
    <w:p>
      <w:pPr>
        <w:pStyle w:val="ListParagraph"/>
        <w:numPr>
          <w:ilvl w:val="0"/>
          <w:numId w:val="2"/>
        </w:numPr>
        <w:spacing w:after="80"/>
      </w:pPr>
      <w:r>
        <w:rPr>
          <w:rFonts w:ascii="Calibri" w:cs="Calibri" w:eastAsia="Calibri" w:hAnsi="Calibri"/>
          <w:sz w:val="22"/>
          <w:szCs w:val="22"/>
        </w:rPr>
        <w:t xml:space="preserve">Support fast, accurate, itemized billing with support for split payments, coupons, and membership discounts.</w:t>
      </w:r>
    </w:p>
    <w:p>
      <w:pPr>
        <w:pStyle w:val="ListParagraph"/>
        <w:numPr>
          <w:ilvl w:val="0"/>
          <w:numId w:val="2"/>
        </w:numPr>
        <w:spacing w:after="80"/>
      </w:pPr>
      <w:r>
        <w:rPr>
          <w:rFonts w:ascii="Calibri" w:cs="Calibri" w:eastAsia="Calibri" w:hAnsi="Calibri"/>
          <w:sz w:val="22"/>
          <w:szCs w:val="22"/>
        </w:rPr>
        <w:t xml:space="preserve">Track stock at the product level, with vendors, purchase orders, and stock adjustments.</w:t>
      </w:r>
    </w:p>
    <w:p>
      <w:pPr>
        <w:pStyle w:val="ListParagraph"/>
        <w:numPr>
          <w:ilvl w:val="0"/>
          <w:numId w:val="2"/>
        </w:numPr>
        <w:spacing w:after="80"/>
      </w:pPr>
      <w:r>
        <w:rPr>
          <w:rFonts w:ascii="Calibri" w:cs="Calibri" w:eastAsia="Calibri" w:hAnsi="Calibri"/>
          <w:sz w:val="22"/>
          <w:szCs w:val="22"/>
        </w:rPr>
        <w:t xml:space="preserve">Build customer loyalty through membership tiers, wallet balances, and loyalty-point redemption.</w:t>
      </w:r>
    </w:p>
    <w:p>
      <w:pPr>
        <w:pStyle w:val="ListParagraph"/>
        <w:numPr>
          <w:ilvl w:val="0"/>
          <w:numId w:val="2"/>
        </w:numPr>
        <w:spacing w:after="80"/>
      </w:pPr>
      <w:r>
        <w:rPr>
          <w:rFonts w:ascii="Calibri" w:cs="Calibri" w:eastAsia="Calibri" w:hAnsi="Calibri"/>
          <w:sz w:val="22"/>
          <w:szCs w:val="22"/>
        </w:rPr>
        <w:t xml:space="preserve">Provide day-end close, expense tracking, and budget-vs-actual reporting for owners/managers.</w:t>
      </w:r>
    </w:p>
    <w:p>
      <w:pPr>
        <w:pStyle w:val="ListParagraph"/>
        <w:numPr>
          <w:ilvl w:val="0"/>
          <w:numId w:val="2"/>
        </w:numPr>
        <w:spacing w:after="80"/>
      </w:pPr>
      <w:r>
        <w:rPr>
          <w:rFonts w:ascii="Calibri" w:cs="Calibri" w:eastAsia="Calibri" w:hAnsi="Calibri"/>
          <w:sz w:val="22"/>
          <w:szCs w:val="22"/>
        </w:rPr>
        <w:t xml:space="preserve">Be secure and multi-tenant by design, so the same platform can serve many independent salon businesses.</w:t>
      </w:r>
    </w:p>
    <w:p>
      <w:pPr>
        <w:pStyle w:val="ListParagraph"/>
        <w:numPr>
          <w:ilvl w:val="0"/>
          <w:numId w:val="2"/>
        </w:numPr>
        <w:spacing w:after="80"/>
      </w:pPr>
      <w:r>
        <w:rPr>
          <w:rFonts w:ascii="Calibri" w:cs="Calibri" w:eastAsia="Calibri" w:hAnsi="Calibri"/>
          <w:sz w:val="22"/>
          <w:szCs w:val="22"/>
        </w:rPr>
        <w:t xml:space="preserve">Be observable and deployable like a real production system — containerized, monitored, and continuously delivered.</w:t>
      </w:r>
    </w:p>
    <w:p>
      <w:pPr>
        <w:pStyle w:val="Heading1"/>
        <w:spacing w:after="200" w:before="360"/>
      </w:pPr>
      <w:r>
        <w:t xml:space="preserve">3. Key Features &amp; Modules</w:t>
      </w:r>
    </w:p>
    <w:p>
      <w:pPr>
        <w:spacing w:after="160" w:line="276"/>
      </w:pPr>
      <w:r>
        <w:rPr>
          <w:rFonts w:ascii="Calibri" w:cs="Calibri" w:eastAsia="Calibri" w:hAnsi="Calibri"/>
          <w:sz w:val="22"/>
          <w:szCs w:val="22"/>
        </w:rPr>
        <w:t xml:space="preserve">The application is organized into functional modules, each backed by its own database models and (where noted) a live REST API. The table below summarizes every module, its purpose, and its current status.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400"/>
      </w:tblGrid>
      <w:tr>
        <w:trPr>
          <w:tblHeader/>
        </w:trPr>
        <w:tc>
          <w:tcPr>
            <w:tcW w:type="dxa" w:w="2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Module</w:t>
            </w:r>
          </w:p>
        </w:tc>
        <w:tc>
          <w:tcPr>
            <w:tcW w:type="dxa" w:w="53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What it does</w:t>
            </w:r>
          </w:p>
        </w:tc>
        <w:tc>
          <w:tcPr>
            <w:tcW w:type="dxa" w:w="24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Status</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Authentication</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Registration, email verification (link + OTP), login, login OTP, JWT access/refresh tokens, logout, logout-all, forgot/reset password</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Dashboard</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Owner/manager home screen — KPIs, revenue snapshot, today's appointments, quick actions</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Appointments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Booking, status updates (confirmed/in-progress/completed/cancelled), walk-ins, editing, deletion</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Customers (CRM)</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 records, visit history, loyalty balance &amp; redemption, create/update/delete</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Services &amp; Categories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 catalog, categories, pricing, tax rules, popularity tracking</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Packages &amp; Salon Plans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Bundled service packages and subscription-style salon plans with customer enrollment</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Products &amp; Product Categories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Retail/consumable product catalog used in services and for sale</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Vendors &amp; Purchasing</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Vendor directory, stock purchases (purchase orders), stock adjustments</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Inventory</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Stock-level statistics and low-stock visibility across products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Service–Product Links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Maps which products are consumed by which services (for stock deduction)</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Billing &amp; Checkout</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Cart-style checkout, confirm-only bills, invoices, refunds (request/approve/reject), pending payment collection</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Coupons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Discount coupon creation, redemption rules, CRUD management</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Membership Tiers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Tiered membership definitions (e.g., Silver/Gold/Platinum) with perks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 Advances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Advance payments taken from customers, later deducted against future bills</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Feedback</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Customer feedback capture, review status workflow, manager-only visibility of stats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Notifications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In-app notification feed, unread counts, mark-as-read, delete</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Accounting &amp; Back-office</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Expenses, budgets (planned vs actual), day-end close records, financial overview</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Staff Directory</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Basic staff listing for assignment to appointments/services</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Global Search</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Cross-entity search across customers, appointments, services, etc.</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File Uploads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Authenticated file/image upload endpoint (product images, receipts, etc.)</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 Settings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Salon-level configuration and permissions (manager-restricted updates)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API</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Multi-Branch (UI)</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Branch listing UI exists; branchId columns exist on Customer/Appointment</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UI built, not yet an active feature (no Branch model / route)</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Employees, Attendance, Incentives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Staff HR, attendance tracking, incentive payouts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Removed from current (V1) scope</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Reports / Analytics / Revenue</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Deeper reporting &amp; analytics dashboards</w:t>
            </w:r>
          </w:p>
        </w:tc>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Removed from current (V1) scope</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Marketing, CEO Dashboard, AI Insights, Settings (advanced)</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Campaigns, executive dashboard, AI-driven insights, advanced settings</w:t>
            </w:r>
          </w:p>
        </w:tc>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Removed from current (V1) scope</w:t>
            </w:r>
          </w:p>
        </w:tc>
      </w:tr>
    </w:tbl>
    <w:p>
      <w:pPr>
        <w:spacing w:after="160" w:line="276"/>
      </w:pPr>
      <w:r>
        <w:rPr>
          <w:rFonts w:ascii="Calibri" w:cs="Calibri" w:eastAsia="Calibri" w:hAnsi="Calibri"/>
          <w:i/>
          <w:iCs/>
          <w:sz w:val="20"/>
          <w:szCs w:val="20"/>
        </w:rPr>
        <w:t xml:space="preserve">Note: “Removed from current (V1) scope” means the feature was deliberately descoped for the first production release — the routes redirect to the dashboard and, in most cases, the underlying page code has been removed rather than merely hidden, per explicit comments in the routing source.</w:t>
      </w:r>
    </w:p>
    <w:p>
      <w:pPr>
        <w:pStyle w:val="Heading1"/>
        <w:spacing w:after="200" w:before="360"/>
      </w:pPr>
      <w:r>
        <w:t xml:space="preserve">4. Use Cases</w:t>
      </w:r>
    </w:p>
    <w:p>
      <w:pPr>
        <w:spacing w:after="160" w:line="276"/>
      </w:pPr>
      <w:r>
        <w:rPr>
          <w:rFonts w:ascii="Calibri" w:cs="Calibri" w:eastAsia="Calibri" w:hAnsi="Calibri"/>
          <w:sz w:val="22"/>
          <w:szCs w:val="22"/>
        </w:rPr>
        <w:t xml:space="preserve">The platform serves five distinct actor types. Each use case below reflects an actual, buildable workflow in the current system.</w:t>
      </w:r>
    </w:p>
    <w:p>
      <w:pPr>
        <w:pStyle w:val="Heading2"/>
        <w:spacing w:after="160" w:before="280"/>
      </w:pPr>
      <w:r>
        <w:t xml:space="preserve">4.1 Salon Owner / Admin</w:t>
      </w:r>
    </w:p>
    <w:p>
      <w:pPr>
        <w:pStyle w:val="ListParagraph"/>
        <w:numPr>
          <w:ilvl w:val="0"/>
          <w:numId w:val="2"/>
        </w:numPr>
        <w:spacing w:after="80"/>
      </w:pPr>
      <w:r>
        <w:rPr>
          <w:rFonts w:ascii="Calibri" w:cs="Calibri" w:eastAsia="Calibri" w:hAnsi="Calibri"/>
          <w:sz w:val="22"/>
          <w:szCs w:val="22"/>
        </w:rPr>
        <w:t xml:space="preserve">Register the salon business and verify identity via email OTP before first login.</w:t>
      </w:r>
    </w:p>
    <w:p>
      <w:pPr>
        <w:pStyle w:val="ListParagraph"/>
        <w:numPr>
          <w:ilvl w:val="0"/>
          <w:numId w:val="2"/>
        </w:numPr>
        <w:spacing w:after="80"/>
      </w:pPr>
      <w:r>
        <w:rPr>
          <w:rFonts w:ascii="Calibri" w:cs="Calibri" w:eastAsia="Calibri" w:hAnsi="Calibri"/>
          <w:sz w:val="22"/>
          <w:szCs w:val="22"/>
        </w:rPr>
        <w:t xml:space="preserve">View a daily dashboard of revenue, appointments, and business KPIs across the salon.</w:t>
      </w:r>
    </w:p>
    <w:p>
      <w:pPr>
        <w:pStyle w:val="ListParagraph"/>
        <w:numPr>
          <w:ilvl w:val="0"/>
          <w:numId w:val="2"/>
        </w:numPr>
        <w:spacing w:after="80"/>
      </w:pPr>
      <w:r>
        <w:rPr>
          <w:rFonts w:ascii="Calibri" w:cs="Calibri" w:eastAsia="Calibri" w:hAnsi="Calibri"/>
          <w:sz w:val="22"/>
          <w:szCs w:val="22"/>
        </w:rPr>
        <w:t xml:space="preserve">Configure salon settings, financial settings, and business hours.</w:t>
      </w:r>
    </w:p>
    <w:p>
      <w:pPr>
        <w:pStyle w:val="ListParagraph"/>
        <w:numPr>
          <w:ilvl w:val="0"/>
          <w:numId w:val="2"/>
        </w:numPr>
        <w:spacing w:after="80"/>
      </w:pPr>
      <w:r>
        <w:rPr>
          <w:rFonts w:ascii="Calibri" w:cs="Calibri" w:eastAsia="Calibri" w:hAnsi="Calibri"/>
          <w:sz w:val="22"/>
          <w:szCs w:val="22"/>
        </w:rPr>
        <w:t xml:space="preserve">Review day-end close reports, expenses, and budget-vs-actual performance.</w:t>
      </w:r>
    </w:p>
    <w:p>
      <w:pPr>
        <w:pStyle w:val="ListParagraph"/>
        <w:numPr>
          <w:ilvl w:val="0"/>
          <w:numId w:val="2"/>
        </w:numPr>
        <w:spacing w:after="80"/>
      </w:pPr>
      <w:r>
        <w:rPr>
          <w:rFonts w:ascii="Calibri" w:cs="Calibri" w:eastAsia="Calibri" w:hAnsi="Calibri"/>
          <w:sz w:val="22"/>
          <w:szCs w:val="22"/>
        </w:rPr>
        <w:t xml:space="preserve">Manage vendors, approve refunds, and oversee coupon/membership programs.</w:t>
      </w:r>
    </w:p>
    <w:p>
      <w:pPr>
        <w:pStyle w:val="Heading2"/>
        <w:spacing w:after="160" w:before="280"/>
      </w:pPr>
      <w:r>
        <w:t xml:space="preserve">4.2 Salon Manager</w:t>
      </w:r>
    </w:p>
    <w:p>
      <w:pPr>
        <w:pStyle w:val="ListParagraph"/>
        <w:numPr>
          <w:ilvl w:val="0"/>
          <w:numId w:val="2"/>
        </w:numPr>
        <w:spacing w:after="80"/>
      </w:pPr>
      <w:r>
        <w:rPr>
          <w:rFonts w:ascii="Calibri" w:cs="Calibri" w:eastAsia="Calibri" w:hAnsi="Calibri"/>
          <w:sz w:val="22"/>
          <w:szCs w:val="22"/>
        </w:rPr>
        <w:t xml:space="preserve">Approve or reject refund requests raised by front-desk staff.</w:t>
      </w:r>
    </w:p>
    <w:p>
      <w:pPr>
        <w:pStyle w:val="ListParagraph"/>
        <w:numPr>
          <w:ilvl w:val="0"/>
          <w:numId w:val="2"/>
        </w:numPr>
        <w:spacing w:after="80"/>
      </w:pPr>
      <w:r>
        <w:rPr>
          <w:rFonts w:ascii="Calibri" w:cs="Calibri" w:eastAsia="Calibri" w:hAnsi="Calibri"/>
          <w:sz w:val="22"/>
          <w:szCs w:val="22"/>
        </w:rPr>
        <w:t xml:space="preserve">Review customer feedback and manage service/product catalogs and pricing.</w:t>
      </w:r>
    </w:p>
    <w:p>
      <w:pPr>
        <w:pStyle w:val="ListParagraph"/>
        <w:numPr>
          <w:ilvl w:val="0"/>
          <w:numId w:val="2"/>
        </w:numPr>
        <w:spacing w:after="80"/>
      </w:pPr>
      <w:r>
        <w:rPr>
          <w:rFonts w:ascii="Calibri" w:cs="Calibri" w:eastAsia="Calibri" w:hAnsi="Calibri"/>
          <w:sz w:val="22"/>
          <w:szCs w:val="22"/>
        </w:rPr>
        <w:t xml:space="preserve">Update salon-wide settings that require elevated (manager-only) permissions.</w:t>
      </w:r>
    </w:p>
    <w:p>
      <w:pPr>
        <w:pStyle w:val="ListParagraph"/>
        <w:numPr>
          <w:ilvl w:val="0"/>
          <w:numId w:val="2"/>
        </w:numPr>
        <w:spacing w:after="80"/>
      </w:pPr>
      <w:r>
        <w:rPr>
          <w:rFonts w:ascii="Calibri" w:cs="Calibri" w:eastAsia="Calibri" w:hAnsi="Calibri"/>
          <w:sz w:val="22"/>
          <w:szCs w:val="22"/>
        </w:rPr>
        <w:t xml:space="preserve">Track inventory levels and initiate stock purchases/adjustments with vendors.</w:t>
      </w:r>
    </w:p>
    <w:p>
      <w:pPr>
        <w:pStyle w:val="Heading2"/>
        <w:spacing w:after="160" w:before="280"/>
      </w:pPr>
      <w:r>
        <w:t xml:space="preserve">4.3 Receptionist / Front-Desk Staff</w:t>
      </w:r>
    </w:p>
    <w:p>
      <w:pPr>
        <w:pStyle w:val="ListParagraph"/>
        <w:numPr>
          <w:ilvl w:val="0"/>
          <w:numId w:val="2"/>
        </w:numPr>
        <w:spacing w:after="80"/>
      </w:pPr>
      <w:r>
        <w:rPr>
          <w:rFonts w:ascii="Calibri" w:cs="Calibri" w:eastAsia="Calibri" w:hAnsi="Calibri"/>
          <w:sz w:val="22"/>
          <w:szCs w:val="22"/>
        </w:rPr>
        <w:t xml:space="preserve">Book new appointments for walk-in or returning customers, assigning services and staff.</w:t>
      </w:r>
    </w:p>
    <w:p>
      <w:pPr>
        <w:pStyle w:val="ListParagraph"/>
        <w:numPr>
          <w:ilvl w:val="0"/>
          <w:numId w:val="2"/>
        </w:numPr>
        <w:spacing w:after="80"/>
      </w:pPr>
      <w:r>
        <w:rPr>
          <w:rFonts w:ascii="Calibri" w:cs="Calibri" w:eastAsia="Calibri" w:hAnsi="Calibri"/>
          <w:sz w:val="22"/>
          <w:szCs w:val="22"/>
        </w:rPr>
        <w:t xml:space="preserve">Search for a customer, view their visit history and loyalty balance.</w:t>
      </w:r>
    </w:p>
    <w:p>
      <w:pPr>
        <w:pStyle w:val="ListParagraph"/>
        <w:numPr>
          <w:ilvl w:val="0"/>
          <w:numId w:val="2"/>
        </w:numPr>
        <w:spacing w:after="80"/>
      </w:pPr>
      <w:r>
        <w:rPr>
          <w:rFonts w:ascii="Calibri" w:cs="Calibri" w:eastAsia="Calibri" w:hAnsi="Calibri"/>
          <w:sz w:val="22"/>
          <w:szCs w:val="22"/>
        </w:rPr>
        <w:t xml:space="preserve">Check out a completed appointment: apply coupons/membership discounts, split payment across cash/card/UPI, and generate an invoice.</w:t>
      </w:r>
    </w:p>
    <w:p>
      <w:pPr>
        <w:pStyle w:val="ListParagraph"/>
        <w:numPr>
          <w:ilvl w:val="0"/>
          <w:numId w:val="2"/>
        </w:numPr>
        <w:spacing w:after="80"/>
      </w:pPr>
      <w:r>
        <w:rPr>
          <w:rFonts w:ascii="Calibri" w:cs="Calibri" w:eastAsia="Calibri" w:hAnsi="Calibri"/>
          <w:sz w:val="22"/>
          <w:szCs w:val="22"/>
        </w:rPr>
        <w:t xml:space="preserve">Collect pending/partial payments and record customer advances.</w:t>
      </w:r>
    </w:p>
    <w:p>
      <w:pPr>
        <w:pStyle w:val="ListParagraph"/>
        <w:numPr>
          <w:ilvl w:val="0"/>
          <w:numId w:val="2"/>
        </w:numPr>
        <w:spacing w:after="80"/>
      </w:pPr>
      <w:r>
        <w:rPr>
          <w:rFonts w:ascii="Calibri" w:cs="Calibri" w:eastAsia="Calibri" w:hAnsi="Calibri"/>
          <w:sz w:val="22"/>
          <w:szCs w:val="22"/>
        </w:rPr>
        <w:t xml:space="preserve">Register new customers and update their profile/preferences.</w:t>
      </w:r>
    </w:p>
    <w:p>
      <w:pPr>
        <w:pStyle w:val="Heading2"/>
        <w:spacing w:after="160" w:before="280"/>
      </w:pPr>
      <w:r>
        <w:t xml:space="preserve">4.4 Stylist / Service Staff</w:t>
      </w:r>
    </w:p>
    <w:p>
      <w:pPr>
        <w:pStyle w:val="ListParagraph"/>
        <w:numPr>
          <w:ilvl w:val="0"/>
          <w:numId w:val="2"/>
        </w:numPr>
        <w:spacing w:after="80"/>
      </w:pPr>
      <w:r>
        <w:rPr>
          <w:rFonts w:ascii="Calibri" w:cs="Calibri" w:eastAsia="Calibri" w:hAnsi="Calibri"/>
          <w:sz w:val="22"/>
          <w:szCs w:val="22"/>
        </w:rPr>
        <w:t xml:space="preserve">View assigned appointments for the day.</w:t>
      </w:r>
    </w:p>
    <w:p>
      <w:pPr>
        <w:pStyle w:val="ListParagraph"/>
        <w:numPr>
          <w:ilvl w:val="0"/>
          <w:numId w:val="2"/>
        </w:numPr>
        <w:spacing w:after="80"/>
      </w:pPr>
      <w:r>
        <w:rPr>
          <w:rFonts w:ascii="Calibri" w:cs="Calibri" w:eastAsia="Calibri" w:hAnsi="Calibri"/>
          <w:sz w:val="22"/>
          <w:szCs w:val="22"/>
        </w:rPr>
        <w:t xml:space="preserve">Mark an appointment as in-progress or completed, triggering downstream billing.</w:t>
      </w:r>
    </w:p>
    <w:p>
      <w:pPr>
        <w:pStyle w:val="ListParagraph"/>
        <w:numPr>
          <w:ilvl w:val="0"/>
          <w:numId w:val="2"/>
        </w:numPr>
        <w:spacing w:after="80"/>
      </w:pPr>
      <w:r>
        <w:rPr>
          <w:rFonts w:ascii="Calibri" w:cs="Calibri" w:eastAsia="Calibri" w:hAnsi="Calibri"/>
          <w:sz w:val="22"/>
          <w:szCs w:val="22"/>
        </w:rPr>
        <w:t xml:space="preserve">(Indirectly) Consume products via service-product links, which affects real-time inventory levels.</w:t>
      </w:r>
    </w:p>
    <w:p>
      <w:pPr>
        <w:pStyle w:val="Heading2"/>
        <w:spacing w:after="160" w:before="280"/>
      </w:pPr>
      <w:r>
        <w:t xml:space="preserve">4.5 Customer (End Consumer)</w:t>
      </w:r>
    </w:p>
    <w:p>
      <w:pPr>
        <w:pStyle w:val="ListParagraph"/>
        <w:numPr>
          <w:ilvl w:val="0"/>
          <w:numId w:val="2"/>
        </w:numPr>
        <w:spacing w:after="80"/>
      </w:pPr>
      <w:r>
        <w:rPr>
          <w:rFonts w:ascii="Calibri" w:cs="Calibri" w:eastAsia="Calibri" w:hAnsi="Calibri"/>
          <w:sz w:val="22"/>
          <w:szCs w:val="22"/>
        </w:rPr>
        <w:t xml:space="preserve">Book or request an appointment (via front desk today; a direct customer-facing booking portal is a natural extension — see Section 14).</w:t>
      </w:r>
    </w:p>
    <w:p>
      <w:pPr>
        <w:pStyle w:val="ListParagraph"/>
        <w:numPr>
          <w:ilvl w:val="0"/>
          <w:numId w:val="2"/>
        </w:numPr>
        <w:spacing w:after="80"/>
      </w:pPr>
      <w:r>
        <w:rPr>
          <w:rFonts w:ascii="Calibri" w:cs="Calibri" w:eastAsia="Calibri" w:hAnsi="Calibri"/>
          <w:sz w:val="22"/>
          <w:szCs w:val="22"/>
        </w:rPr>
        <w:t xml:space="preserve">Accrue and redeem loyalty points; enroll in membership tiers or salon plans for recurring benefits.</w:t>
      </w:r>
    </w:p>
    <w:p>
      <w:pPr>
        <w:pStyle w:val="ListParagraph"/>
        <w:numPr>
          <w:ilvl w:val="0"/>
          <w:numId w:val="2"/>
        </w:numPr>
        <w:spacing w:after="80"/>
      </w:pPr>
      <w:r>
        <w:rPr>
          <w:rFonts w:ascii="Calibri" w:cs="Calibri" w:eastAsia="Calibri" w:hAnsi="Calibri"/>
          <w:sz w:val="22"/>
          <w:szCs w:val="22"/>
        </w:rPr>
        <w:t xml:space="preserve">Receive appointment and promotional notifications (in-app today; email/SMS/WhatsApp channels are built into the backend and ready to enable).</w:t>
      </w:r>
    </w:p>
    <w:p>
      <w:pPr>
        <w:pStyle w:val="ListParagraph"/>
        <w:numPr>
          <w:ilvl w:val="0"/>
          <w:numId w:val="2"/>
        </w:numPr>
        <w:spacing w:after="80"/>
      </w:pPr>
      <w:r>
        <w:rPr>
          <w:rFonts w:ascii="Calibri" w:cs="Calibri" w:eastAsia="Calibri" w:hAnsi="Calibri"/>
          <w:sz w:val="22"/>
          <w:szCs w:val="22"/>
        </w:rPr>
        <w:t xml:space="preserve">Submit feedback about their visit.</w:t>
      </w:r>
    </w:p>
    <w:p>
      <w:pPr>
        <w:pStyle w:val="Heading1"/>
        <w:spacing w:after="200" w:before="360"/>
      </w:pPr>
      <w:r>
        <w:t xml:space="preserve">5. Core Workflows</w:t>
      </w:r>
    </w:p>
    <w:p>
      <w:pPr>
        <w:spacing w:after="160" w:line="276"/>
      </w:pPr>
      <w:r>
        <w:rPr>
          <w:rFonts w:ascii="Calibri" w:cs="Calibri" w:eastAsia="Calibri" w:hAnsi="Calibri"/>
          <w:sz w:val="22"/>
          <w:szCs w:val="22"/>
        </w:rPr>
        <w:t xml:space="preserve">This section walks through the four most important end-to-end flows in the system, each shown as a step-by-step flowchart followed by a written explanation.</w:t>
      </w:r>
    </w:p>
    <w:p>
      <w:pPr>
        <w:pStyle w:val="Heading2"/>
        <w:spacing w:after="160" w:before="280"/>
      </w:pPr>
      <w:r>
        <w:t xml:space="preserve">5.1 Registration &amp; Authentication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1. Salon Owner submits Registration Form</w:t>
            </w:r>
          </w:p>
          <w:p>
            <w:pPr>
              <w:jc w:val="center"/>
            </w:pPr>
            <w:r>
              <w:rPr>
                <w:rFonts w:ascii="Calibri" w:cs="Calibri" w:eastAsia="Calibri" w:hAnsi="Calibri"/>
                <w:i/>
                <w:iCs/>
                <w:color w:val="FFFFFF"/>
                <w:sz w:val="18"/>
                <w:szCs w:val="18"/>
              </w:rPr>
              <w:t xml:space="preserve">salonName, fullName, email, mobileNumber, password (Zod-validated: 8+ chars, upper, lower, number)</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2. Backend creates Salon + User (unverified)</w:t>
            </w:r>
          </w:p>
          <w:p>
            <w:pPr>
              <w:jc w:val="center"/>
            </w:pPr>
            <w:r>
              <w:rPr>
                <w:rFonts w:ascii="Calibri" w:cs="Calibri" w:eastAsia="Calibri" w:hAnsi="Calibri"/>
                <w:i/>
                <w:iCs/>
                <w:color w:val="FFFFFF"/>
                <w:sz w:val="18"/>
                <w:szCs w:val="18"/>
              </w:rPr>
              <w:t xml:space="preserve">POST /auth/register</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3. Verification token / OTP issued</w:t>
            </w:r>
          </w:p>
          <w:p>
            <w:pPr>
              <w:jc w:val="center"/>
            </w:pPr>
            <w:r>
              <w:rPr>
                <w:rFonts w:ascii="Calibri" w:cs="Calibri" w:eastAsia="Calibri" w:hAnsi="Calibri"/>
                <w:i/>
                <w:iCs/>
                <w:color w:val="FFFFFF"/>
                <w:sz w:val="18"/>
                <w:szCs w:val="18"/>
              </w:rPr>
              <w:t xml:space="preserve">Sent via configured channel (email / SMS / WhatsApp provider)</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Link verification</w:t>
            </w:r>
          </w:p>
          <w:p>
            <w:pPr>
              <w:jc w:val="center"/>
            </w:pPr>
            <w:r>
              <w:rPr>
                <w:rFonts w:ascii="Calibri" w:cs="Calibri" w:eastAsia="Calibri" w:hAnsi="Calibri"/>
                <w:i/>
                <w:iCs/>
                <w:color w:val="FFFFFF"/>
                <w:sz w:val="16"/>
                <w:szCs w:val="16"/>
              </w:rPr>
              <w:t xml:space="preserve">GET /auth/verify-email?token=...</w:t>
            </w:r>
          </w:p>
        </w:tc>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OTP verification</w:t>
            </w:r>
          </w:p>
          <w:p>
            <w:pPr>
              <w:jc w:val="center"/>
            </w:pPr>
            <w:r>
              <w:rPr>
                <w:rFonts w:ascii="Calibri" w:cs="Calibri" w:eastAsia="Calibri" w:hAnsi="Calibri"/>
                <w:i/>
                <w:iCs/>
                <w:color w:val="FFFFFF"/>
                <w:sz w:val="16"/>
                <w:szCs w:val="16"/>
              </w:rPr>
              <w:t xml:space="preserve">POST /auth/verify-email (6-digit code)</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4. emailVerifiedAt is set — account activated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5. Login</w:t>
            </w:r>
          </w:p>
          <w:p>
            <w:pPr>
              <w:jc w:val="center"/>
            </w:pPr>
            <w:r>
              <w:rPr>
                <w:rFonts w:ascii="Calibri" w:cs="Calibri" w:eastAsia="Calibri" w:hAnsi="Calibri"/>
                <w:i/>
                <w:iCs/>
                <w:color w:val="FFFFFF"/>
                <w:sz w:val="18"/>
                <w:szCs w:val="18"/>
              </w:rPr>
              <w:t xml:space="preserve">POST /auth/login → rejects with EMAIL_NOT_VERIFIED if step 4 incomplete</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6. JWT Access Token + Refresh Token issued</w:t>
            </w:r>
          </w:p>
          <w:p>
            <w:pPr>
              <w:jc w:val="center"/>
            </w:pPr>
            <w:r>
              <w:rPr>
                <w:rFonts w:ascii="Calibri" w:cs="Calibri" w:eastAsia="Calibri" w:hAnsi="Calibri"/>
                <w:i/>
                <w:iCs/>
                <w:color w:val="FFFFFF"/>
                <w:sz w:val="18"/>
                <w:szCs w:val="18"/>
              </w:rPr>
              <w:t xml:space="preserve">Access token stored client-side; RequireAuth guard protects the app shell</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7. Authenticated Session</w:t>
            </w:r>
          </w:p>
          <w:p>
            <w:pPr>
              <w:jc w:val="center"/>
            </w:pPr>
            <w:r>
              <w:rPr>
                <w:rFonts w:ascii="Calibri" w:cs="Calibri" w:eastAsia="Calibri" w:hAnsi="Calibri"/>
                <w:i/>
                <w:iCs/>
                <w:color w:val="FFFFFF"/>
                <w:sz w:val="18"/>
                <w:szCs w:val="18"/>
              </w:rPr>
              <w:t xml:space="preserve">Auto-refresh on 401 via Axios interceptor · GET /auth/me · logout / logout-all</w:t>
            </w:r>
          </w:p>
        </w:tc>
      </w:tr>
    </w:tbl>
    <w:p>
      <w:pPr>
        <w:spacing w:after="80"/>
      </w:pPr>
    </w:p>
    <w:p>
      <w:pPr>
        <w:spacing w:after="160" w:line="276"/>
      </w:pPr>
      <w:r>
        <w:rPr>
          <w:rFonts w:ascii="Calibri" w:cs="Calibri" w:eastAsia="Calibri" w:hAnsi="Calibri"/>
          <w:sz w:val="22"/>
          <w:szCs w:val="22"/>
        </w:rPr>
        <w:t xml:space="preserve">Registration is protected by strong password policy (Zod validation) and mandatory identity verification before first login. In production, verification can be delivered by email, SMS, or WhatsApp — all three provider abstractions exist in the backend (see Section 7). Sessions use short-lived JWT access tokens paired with refresh tokens, with automatic silent refresh handled by the frontend Axios client.</w:t>
      </w:r>
    </w:p>
    <w:p>
      <w:pPr>
        <w:pStyle w:val="Heading2"/>
        <w:spacing w:after="160" w:before="280"/>
      </w:pPr>
      <w:r>
        <w:t xml:space="preserve">5.2 Appointment Booking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1. Front desk opens New Appointment screen</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2. Select or create Customer</w:t>
            </w:r>
          </w:p>
          <w:p>
            <w:pPr>
              <w:jc w:val="center"/>
            </w:pPr>
            <w:r>
              <w:rPr>
                <w:rFonts w:ascii="Calibri" w:cs="Calibri" w:eastAsia="Calibri" w:hAnsi="Calibri"/>
                <w:i/>
                <w:iCs/>
                <w:color w:val="FFFFFF"/>
                <w:sz w:val="18"/>
                <w:szCs w:val="18"/>
              </w:rPr>
              <w:t xml:space="preserve">Search existing customer or register a new one on the fly</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3. Select Service(s) / Package and assign Staff</w:t>
            </w:r>
          </w:p>
          <w:p>
            <w:pPr>
              <w:jc w:val="center"/>
            </w:pPr>
            <w:r>
              <w:rPr>
                <w:rFonts w:ascii="Calibri" w:cs="Calibri" w:eastAsia="Calibri" w:hAnsi="Calibri"/>
                <w:i/>
                <w:iCs/>
                <w:color w:val="FFFFFF"/>
                <w:sz w:val="18"/>
                <w:szCs w:val="18"/>
              </w:rPr>
              <w:t xml:space="preserve">GET /services/catalog, GET /staff</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4. Choose date, time slot &amp; confirm</w:t>
            </w:r>
          </w:p>
          <w:p>
            <w:pPr>
              <w:jc w:val="center"/>
            </w:pPr>
            <w:r>
              <w:rPr>
                <w:rFonts w:ascii="Calibri" w:cs="Calibri" w:eastAsia="Calibri" w:hAnsi="Calibri"/>
                <w:i/>
                <w:iCs/>
                <w:color w:val="FFFFFF"/>
                <w:sz w:val="18"/>
                <w:szCs w:val="18"/>
              </w:rPr>
              <w:t xml:space="preserve">POST /appointments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5. Appointment enters lifecycle</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0"/>
              <w:jc w:val="center"/>
            </w:pPr>
            <w:r>
              <w:rPr>
                <w:rFonts w:ascii="Calibri" w:cs="Calibri" w:eastAsia="Calibri" w:hAnsi="Calibri"/>
                <w:b/>
                <w:bCs/>
                <w:color w:val="FFFFFF"/>
                <w:sz w:val="20"/>
                <w:szCs w:val="20"/>
              </w:rPr>
              <w:t xml:space="preserve">Confirmed</w:t>
            </w:r>
          </w:p>
        </w:tc>
        <w:tc>
          <w:tcPr>
            <w:tcW w:type="dxa" w:w="225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0"/>
              <w:jc w:val="center"/>
            </w:pPr>
            <w:r>
              <w:rPr>
                <w:rFonts w:ascii="Calibri" w:cs="Calibri" w:eastAsia="Calibri" w:hAnsi="Calibri"/>
                <w:b/>
                <w:bCs/>
                <w:color w:val="FFFFFF"/>
                <w:sz w:val="20"/>
                <w:szCs w:val="20"/>
              </w:rPr>
              <w:t xml:space="preserve">In Progress</w:t>
            </w:r>
          </w:p>
        </w:tc>
        <w:tc>
          <w:tcPr>
            <w:tcW w:type="dxa" w:w="2250"/>
            <w:tcBorders>
              <w:top w:val="single" w:color="C9A227" w:sz="8"/>
              <w:left w:val="single" w:color="C9A227" w:sz="8"/>
              <w:bottom w:val="single" w:color="C9A227" w:sz="8"/>
              <w:right w:val="single" w:color="C9A227" w:sz="8"/>
            </w:tcBorders>
            <w:shd w:fill="2E7D32" w:color="auto" w:val="clear"/>
            <w:tcMar>
              <w:top w:type="dxa" w:w="140"/>
              <w:left w:type="dxa" w:w="100"/>
              <w:bottom w:type="dxa" w:w="140"/>
              <w:right w:type="dxa" w:w="100"/>
            </w:tcMar>
            <w:vAlign w:val="center"/>
          </w:tcPr>
          <w:p>
            <w:pPr>
              <w:spacing w:after="0"/>
              <w:jc w:val="center"/>
            </w:pPr>
            <w:r>
              <w:rPr>
                <w:rFonts w:ascii="Calibri" w:cs="Calibri" w:eastAsia="Calibri" w:hAnsi="Calibri"/>
                <w:b/>
                <w:bCs/>
                <w:color w:val="FFFFFF"/>
                <w:sz w:val="20"/>
                <w:szCs w:val="20"/>
              </w:rPr>
              <w:t xml:space="preserve">Completed</w:t>
            </w:r>
          </w:p>
        </w:tc>
        <w:tc>
          <w:tcPr>
            <w:tcW w:type="dxa" w:w="2250"/>
            <w:tcBorders>
              <w:top w:val="single" w:color="C9A227" w:sz="8"/>
              <w:left w:val="single" w:color="C9A227" w:sz="8"/>
              <w:bottom w:val="single" w:color="C9A227" w:sz="8"/>
              <w:right w:val="single" w:color="C9A227" w:sz="8"/>
            </w:tcBorders>
            <w:shd w:fill="B3261E" w:color="auto" w:val="clear"/>
            <w:tcMar>
              <w:top w:type="dxa" w:w="140"/>
              <w:left w:type="dxa" w:w="100"/>
              <w:bottom w:type="dxa" w:w="140"/>
              <w:right w:type="dxa" w:w="100"/>
            </w:tcMar>
            <w:vAlign w:val="center"/>
          </w:tcPr>
          <w:p>
            <w:pPr>
              <w:spacing w:after="0"/>
              <w:jc w:val="center"/>
            </w:pPr>
            <w:r>
              <w:rPr>
                <w:rFonts w:ascii="Calibri" w:cs="Calibri" w:eastAsia="Calibri" w:hAnsi="Calibri"/>
                <w:b/>
                <w:bCs/>
                <w:color w:val="FFFFFF"/>
                <w:sz w:val="20"/>
                <w:szCs w:val="20"/>
              </w:rPr>
              <w:t xml:space="preserve">Cancelled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6. On Completion → handed off to Billing &amp; Checkout (Section 5.3)</w:t>
            </w:r>
          </w:p>
        </w:tc>
      </w:tr>
    </w:tbl>
    <w:p>
      <w:pPr>
        <w:spacing w:after="80"/>
      </w:pPr>
    </w:p>
    <w:p>
      <w:pPr>
        <w:spacing w:after="160" w:line="276"/>
      </w:pPr>
      <w:r>
        <w:rPr>
          <w:rFonts w:ascii="Calibri" w:cs="Calibri" w:eastAsia="Calibri" w:hAnsi="Calibri"/>
          <w:sz w:val="22"/>
          <w:szCs w:val="22"/>
        </w:rPr>
        <w:t xml:space="preserve">Appointment status transitions are tracked via PATCH /appointments/:id/status, giving managers a live view of the day's schedule (walk-ins and queue views are convenience filters over the same appointment list, not separate data models).</w:t>
      </w:r>
    </w:p>
    <w:p>
      <w:pPr>
        <w:pStyle w:val="Heading2"/>
        <w:spacing w:after="160" w:before="280"/>
      </w:pPr>
      <w:r>
        <w:t xml:space="preserve">5.3 Billing, Checkout &amp; Payment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1. Completed appointment (or walk-in sale) enters Checkout</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2. Line items assembled</w:t>
            </w:r>
          </w:p>
          <w:p>
            <w:pPr>
              <w:jc w:val="center"/>
            </w:pPr>
            <w:r>
              <w:rPr>
                <w:rFonts w:ascii="Calibri" w:cs="Calibri" w:eastAsia="Calibri" w:hAnsi="Calibri"/>
                <w:i/>
                <w:iCs/>
                <w:color w:val="FFFFFF"/>
                <w:sz w:val="18"/>
                <w:szCs w:val="18"/>
              </w:rPr>
              <w:t xml:space="preserve">Services + Products, tax rules applied per service</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3. Discounts applied</w:t>
            </w:r>
          </w:p>
          <w:p>
            <w:pPr>
              <w:jc w:val="center"/>
            </w:pPr>
            <w:r>
              <w:rPr>
                <w:rFonts w:ascii="Calibri" w:cs="Calibri" w:eastAsia="Calibri" w:hAnsi="Calibri"/>
                <w:i/>
                <w:iCs/>
                <w:color w:val="FFFFFF"/>
                <w:sz w:val="18"/>
                <w:szCs w:val="18"/>
              </w:rPr>
              <w:t xml:space="preserve">Coupon redemption and/or Membership-tier discount evaluated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4. Payment collected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Full payment</w:t>
            </w:r>
          </w:p>
          <w:p>
            <w:pPr>
              <w:jc w:val="center"/>
            </w:pPr>
            <w:r>
              <w:rPr>
                <w:rFonts w:ascii="Calibri" w:cs="Calibri" w:eastAsia="Calibri" w:hAnsi="Calibri"/>
                <w:i/>
                <w:iCs/>
                <w:color w:val="FFFFFF"/>
                <w:sz w:val="16"/>
                <w:szCs w:val="16"/>
              </w:rPr>
              <w:t xml:space="preserve">Single method</w:t>
            </w:r>
          </w:p>
        </w:tc>
        <w:tc>
          <w:tcPr>
            <w:tcW w:type="dxa" w:w="225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Split payment</w:t>
            </w:r>
          </w:p>
          <w:p>
            <w:pPr>
              <w:jc w:val="center"/>
            </w:pPr>
            <w:r>
              <w:rPr>
                <w:rFonts w:ascii="Calibri" w:cs="Calibri" w:eastAsia="Calibri" w:hAnsi="Calibri"/>
                <w:i/>
                <w:iCs/>
                <w:color w:val="FFFFFF"/>
                <w:sz w:val="16"/>
                <w:szCs w:val="16"/>
              </w:rPr>
              <w:t xml:space="preserve">Cash + Card + UPI, etc.</w:t>
            </w:r>
          </w:p>
        </w:tc>
        <w:tc>
          <w:tcPr>
            <w:tcW w:type="dxa" w:w="225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Advance deduction</w:t>
            </w:r>
          </w:p>
          <w:p>
            <w:pPr>
              <w:jc w:val="center"/>
            </w:pPr>
            <w:r>
              <w:rPr>
                <w:rFonts w:ascii="Calibri" w:cs="Calibri" w:eastAsia="Calibri" w:hAnsi="Calibri"/>
                <w:i/>
                <w:iCs/>
                <w:color w:val="FFFFFF"/>
                <w:sz w:val="16"/>
                <w:szCs w:val="16"/>
              </w:rPr>
              <w:t xml:space="preserve">Applies prior customer advance</w:t>
            </w:r>
          </w:p>
        </w:tc>
        <w:tc>
          <w:tcPr>
            <w:tcW w:type="dxa" w:w="2250"/>
            <w:tcBorders>
              <w:top w:val="single" w:color="C9A227" w:sz="8"/>
              <w:left w:val="single" w:color="C9A227" w:sz="8"/>
              <w:bottom w:val="single" w:color="C9A227" w:sz="8"/>
              <w:right w:val="single" w:color="C9A227" w:sz="8"/>
            </w:tcBorders>
            <w:shd w:fill="B26A00"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Pending / Partial</w:t>
            </w:r>
          </w:p>
          <w:p>
            <w:pPr>
              <w:jc w:val="center"/>
            </w:pPr>
            <w:r>
              <w:rPr>
                <w:rFonts w:ascii="Calibri" w:cs="Calibri" w:eastAsia="Calibri" w:hAnsi="Calibri"/>
                <w:i/>
                <w:iCs/>
                <w:color w:val="FFFFFF"/>
                <w:sz w:val="16"/>
                <w:szCs w:val="16"/>
              </w:rPr>
              <w:t xml:space="preserve">Collected later via /billing/:id/collect</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5. Invoice generated</w:t>
            </w:r>
          </w:p>
          <w:p>
            <w:pPr>
              <w:jc w:val="center"/>
            </w:pPr>
            <w:r>
              <w:rPr>
                <w:rFonts w:ascii="Calibri" w:cs="Calibri" w:eastAsia="Calibri" w:hAnsi="Calibri"/>
                <w:i/>
                <w:iCs/>
                <w:color w:val="FFFFFF"/>
                <w:sz w:val="18"/>
                <w:szCs w:val="18"/>
              </w:rPr>
              <w:t xml:space="preserve">POST /billing/checkout or /billing/confirm-only → Invoice + InvoiceLineItem + Payment records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6. Post-sale adjustments (as needed)</w:t>
            </w:r>
          </w:p>
          <w:p>
            <w:pPr>
              <w:jc w:val="center"/>
            </w:pPr>
            <w:r>
              <w:rPr>
                <w:rFonts w:ascii="Calibri" w:cs="Calibri" w:eastAsia="Calibri" w:hAnsi="Calibri"/>
                <w:i/>
                <w:iCs/>
                <w:color w:val="FFFFFF"/>
                <w:sz w:val="18"/>
                <w:szCs w:val="18"/>
              </w:rPr>
              <w:t xml:space="preserve">Refund request → Manager approval/rejection · GET /billing/refunds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7. Reflected in Accounting &amp; Day-End Close</w:t>
            </w:r>
          </w:p>
          <w:p>
            <w:pPr>
              <w:jc w:val="center"/>
            </w:pPr>
            <w:r>
              <w:rPr>
                <w:rFonts w:ascii="Calibri" w:cs="Calibri" w:eastAsia="Calibri" w:hAnsi="Calibri"/>
                <w:i/>
                <w:iCs/>
                <w:color w:val="FFFFFF"/>
                <w:sz w:val="18"/>
                <w:szCs w:val="18"/>
              </w:rPr>
              <w:t xml:space="preserve">GET /accounting/overview, /accounting/day-closes</w:t>
            </w:r>
          </w:p>
        </w:tc>
      </w:tr>
    </w:tbl>
    <w:p>
      <w:pPr>
        <w:spacing w:after="80"/>
      </w:pPr>
    </w:p>
    <w:p>
      <w:pPr>
        <w:spacing w:after="160" w:line="276"/>
      </w:pPr>
      <w:r>
        <w:rPr>
          <w:rFonts w:ascii="Calibri" w:cs="Calibri" w:eastAsia="Calibri" w:hAnsi="Calibri"/>
          <w:sz w:val="22"/>
          <w:szCs w:val="22"/>
        </w:rPr>
        <w:t xml:space="preserve">This is the most business-critical flow in the system and the most heavily covered by the automated E2E test suite (checkout, coupons, split payment, and membership discount are all explicitly verified against the real API, not mocks).</w:t>
      </w:r>
    </w:p>
    <w:p>
      <w:pPr>
        <w:pStyle w:val="Heading2"/>
        <w:spacing w:after="160" w:before="280"/>
      </w:pPr>
      <w:r>
        <w:t xml:space="preserve">5.4 Inventory &amp; Purchasing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1. Product consumption during service delivery</w:t>
            </w:r>
          </w:p>
          <w:p>
            <w:pPr>
              <w:jc w:val="center"/>
            </w:pPr>
            <w:r>
              <w:rPr>
                <w:rFonts w:ascii="Calibri" w:cs="Calibri" w:eastAsia="Calibri" w:hAnsi="Calibri"/>
                <w:i/>
                <w:iCs/>
                <w:color w:val="FFFFFF"/>
                <w:sz w:val="18"/>
                <w:szCs w:val="18"/>
              </w:rPr>
              <w:t xml:space="preserve">Driven by Service–Product Links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2. Stock level decreases</w:t>
            </w:r>
          </w:p>
          <w:p>
            <w:pPr>
              <w:jc w:val="center"/>
            </w:pPr>
            <w:r>
              <w:rPr>
                <w:rFonts w:ascii="Calibri" w:cs="Calibri" w:eastAsia="Calibri" w:hAnsi="Calibri"/>
                <w:i/>
                <w:iCs/>
                <w:color w:val="FFFFFF"/>
                <w:sz w:val="18"/>
                <w:szCs w:val="18"/>
              </w:rPr>
              <w:t xml:space="preserve">StockMovement recorded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3. Manager reviews Inventory stats</w:t>
            </w:r>
          </w:p>
          <w:p>
            <w:pPr>
              <w:jc w:val="center"/>
            </w:pPr>
            <w:r>
              <w:rPr>
                <w:rFonts w:ascii="Calibri" w:cs="Calibri" w:eastAsia="Calibri" w:hAnsi="Calibri"/>
                <w:i/>
                <w:iCs/>
                <w:color w:val="FFFFFF"/>
                <w:sz w:val="18"/>
                <w:szCs w:val="18"/>
              </w:rPr>
              <w:t xml:space="preserve">GET /inventory/stats — low-stock visibility</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4. Stock Purchase raised with a Vendor</w:t>
            </w:r>
          </w:p>
          <w:p>
            <w:pPr>
              <w:jc w:val="center"/>
            </w:pPr>
            <w:r>
              <w:rPr>
                <w:rFonts w:ascii="Calibri" w:cs="Calibri" w:eastAsia="Calibri" w:hAnsi="Calibri"/>
                <w:i/>
                <w:iCs/>
                <w:color w:val="FFFFFF"/>
                <w:sz w:val="18"/>
                <w:szCs w:val="18"/>
              </w:rPr>
              <w:t xml:space="preserve">POST /stock-purchases → PurchaseOrder + PurchaseOrderItem</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5. Stock received → adjustment recorded</w:t>
            </w:r>
          </w:p>
          <w:p>
            <w:pPr>
              <w:jc w:val="center"/>
            </w:pPr>
            <w:r>
              <w:rPr>
                <w:rFonts w:ascii="Calibri" w:cs="Calibri" w:eastAsia="Calibri" w:hAnsi="Calibri"/>
                <w:i/>
                <w:iCs/>
                <w:color w:val="FFFFFF"/>
                <w:sz w:val="18"/>
                <w:szCs w:val="18"/>
              </w:rPr>
              <w:t xml:space="preserve">POST /stock-adjustments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6. Stock levels restored</w:t>
            </w:r>
          </w:p>
        </w:tc>
      </w:tr>
    </w:tbl>
    <w:p>
      <w:pPr>
        <w:pStyle w:val="Heading1"/>
        <w:spacing w:after="200" w:before="360"/>
      </w:pPr>
      <w:r>
        <w:t xml:space="preserve">6. Real-World Application &amp; Business Value</w:t>
      </w:r>
    </w:p>
    <w:p>
      <w:pPr>
        <w:pStyle w:val="Heading2"/>
        <w:spacing w:after="160" w:before="280"/>
      </w:pPr>
      <w:r>
        <w:t xml:space="preserve">6.1 Who Would Actually Use This</w:t>
      </w:r>
    </w:p>
    <w:p>
      <w:pPr>
        <w:pStyle w:val="ListParagraph"/>
        <w:numPr>
          <w:ilvl w:val="0"/>
          <w:numId w:val="2"/>
        </w:numPr>
        <w:spacing w:after="80"/>
      </w:pPr>
      <w:r>
        <w:rPr>
          <w:rFonts w:ascii="Calibri" w:cs="Calibri" w:eastAsia="Calibri" w:hAnsi="Calibri"/>
          <w:sz w:val="22"/>
          <w:szCs w:val="22"/>
        </w:rPr>
        <w:t xml:space="preserve">Independent salons &amp; spas replacing paper registers or WhatsApp-based booking with a real system of record.</w:t>
      </w:r>
    </w:p>
    <w:p>
      <w:pPr>
        <w:pStyle w:val="ListParagraph"/>
        <w:numPr>
          <w:ilvl w:val="0"/>
          <w:numId w:val="2"/>
        </w:numPr>
        <w:spacing w:after="80"/>
      </w:pPr>
      <w:r>
        <w:rPr>
          <w:rFonts w:ascii="Calibri" w:cs="Calibri" w:eastAsia="Calibri" w:hAnsi="Calibri"/>
          <w:sz w:val="22"/>
          <w:szCs w:val="22"/>
        </w:rPr>
        <w:t xml:space="preserve">Multi-chair / multi-stylist unisex salons that need staff assignment and per-appointment billing accuracy.</w:t>
      </w:r>
    </w:p>
    <w:p>
      <w:pPr>
        <w:pStyle w:val="ListParagraph"/>
        <w:numPr>
          <w:ilvl w:val="0"/>
          <w:numId w:val="2"/>
        </w:numPr>
        <w:spacing w:after="80"/>
      </w:pPr>
      <w:r>
        <w:rPr>
          <w:rFonts w:ascii="Calibri" w:cs="Calibri" w:eastAsia="Calibri" w:hAnsi="Calibri"/>
          <w:sz w:val="22"/>
          <w:szCs w:val="22"/>
        </w:rPr>
        <w:t xml:space="preserve">Small salon chains (2–10 branches) — the schema already carries branchId on Customer and Appointment, making a future multi-branch rollout a schema-compatible extension rather than a rebuild.</w:t>
      </w:r>
    </w:p>
    <w:p>
      <w:pPr>
        <w:pStyle w:val="ListParagraph"/>
        <w:numPr>
          <w:ilvl w:val="0"/>
          <w:numId w:val="2"/>
        </w:numPr>
        <w:spacing w:after="80"/>
      </w:pPr>
      <w:r>
        <w:rPr>
          <w:rFonts w:ascii="Calibri" w:cs="Calibri" w:eastAsia="Calibri" w:hAnsi="Calibri"/>
          <w:sz w:val="22"/>
          <w:szCs w:val="22"/>
        </w:rPr>
        <w:t xml:space="preserve">Franchise operators who want standardized service pricing, coupon programs, and financial reporting across locations.</w:t>
      </w:r>
    </w:p>
    <w:p>
      <w:pPr>
        <w:pStyle w:val="ListParagraph"/>
        <w:numPr>
          <w:ilvl w:val="0"/>
          <w:numId w:val="2"/>
        </w:numPr>
        <w:spacing w:after="80"/>
      </w:pPr>
      <w:r>
        <w:rPr>
          <w:rFonts w:ascii="Calibri" w:cs="Calibri" w:eastAsia="Calibri" w:hAnsi="Calibri"/>
          <w:sz w:val="22"/>
          <w:szCs w:val="22"/>
        </w:rPr>
        <w:t xml:space="preserve">SaaS resellers / IT consultants who deploy and white-label the platform for salon clients (multi-tenant by design via salonId).</w:t>
      </w:r>
    </w:p>
    <w:p>
      <w:pPr>
        <w:pStyle w:val="Heading2"/>
        <w:spacing w:after="160" w:before="280"/>
      </w:pPr>
      <w:r>
        <w:t xml:space="preserve">6.2 Business Value Delivered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5300"/>
      </w:tblGrid>
      <w:tr>
        <w:trPr>
          <w:tblHeader/>
        </w:trPr>
        <w:tc>
          <w:tcPr>
            <w:tcW w:type="dxa" w:w="34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Pain Point Today</w:t>
            </w:r>
          </w:p>
        </w:tc>
        <w:tc>
          <w:tcPr>
            <w:tcW w:type="dxa" w:w="53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How the Platform Solves It</w:t>
            </w:r>
          </w:p>
        </w:tc>
      </w:tr>
      <w:tr>
        <w:tc>
          <w:tcPr>
            <w:tcW w:type="dxa" w:w="3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Double-booked or missed appointments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Structured appointment lifecycle (confirmed → in-progress → completed/cancelled) with a single shared calendar/queue</w:t>
            </w:r>
          </w:p>
        </w:tc>
      </w:tr>
      <w:tr>
        <w:tc>
          <w:tcPr>
            <w:tcW w:type="dxa" w:w="3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Inconsistent, error-prone manual billing</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Server-side line-item calculation, tax rules, coupon/membership discount logic, and split-payment support</w:t>
            </w:r>
          </w:p>
        </w:tc>
      </w:tr>
      <w:tr>
        <w:tc>
          <w:tcPr>
            <w:tcW w:type="dxa" w:w="3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No visibility into stock until it runs out</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Live inventory stats, service-to-product consumption links, and vendor purchase-order tracking</w:t>
            </w:r>
          </w:p>
        </w:tc>
      </w:tr>
      <w:tr>
        <w:tc>
          <w:tcPr>
            <w:tcW w:type="dxa" w:w="3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Customers forgotten between visits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Centralized CRM with visit history, preferences, loyalty points, wallet balance, and membership tiers</w:t>
            </w:r>
          </w:p>
        </w:tc>
      </w:tr>
      <w:tr>
        <w:tc>
          <w:tcPr>
            <w:tcW w:type="dxa" w:w="3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No daily financial close discipline</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Day-End Close, Expense tracking, and Budget vs. Actual reporting built into Accounting module</w:t>
            </w:r>
          </w:p>
        </w:tc>
      </w:tr>
      <w:tr>
        <w:tc>
          <w:tcPr>
            <w:tcW w:type="dxa" w:w="3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No feedback loop with customers</w:t>
            </w:r>
          </w:p>
        </w:tc>
        <w:tc>
          <w:tcPr>
            <w:tcW w:type="dxa" w:w="5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Structured feedback capture with manager-visible stats and status workflow</w:t>
            </w:r>
          </w:p>
        </w:tc>
      </w:tr>
      <w:tr>
        <w:tc>
          <w:tcPr>
            <w:tcW w:type="dxa" w:w="3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Manual reconciliation of refunds/advances</w:t>
            </w:r>
          </w:p>
        </w:tc>
        <w:tc>
          <w:tcPr>
            <w:tcW w:type="dxa" w:w="5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Formal refund request → approve/reject workflow; Customer Advance tracking with deduction against future bills</w:t>
            </w:r>
          </w:p>
        </w:tc>
      </w:tr>
    </w:tbl>
    <w:p>
      <w:pPr>
        <w:pStyle w:val="Heading2"/>
        <w:spacing w:after="160" w:before="280"/>
      </w:pPr>
      <w:r>
        <w:t xml:space="preserve">6.3 Example Real-World Scenario</w:t>
      </w:r>
    </w:p>
    <w:p>
      <w:pPr>
        <w:spacing w:after="160" w:line="276"/>
      </w:pPr>
      <w:r>
        <w:rPr>
          <w:rFonts w:ascii="Calibri" w:cs="Calibri" w:eastAsia="Calibri" w:hAnsi="Calibri"/>
          <w:sz w:val="22"/>
          <w:szCs w:val="22"/>
        </w:rPr>
        <w:t xml:space="preserve">A mid-size unisex salon with 4 stylists onboards onto the platform. The owner registers the salon and verifies their account by email OTP. The manager configures services, pricing, and tax rules, and loads the initial product/vendor catalog. Front-desk staff begin booking walk-ins and appointments directly into the system instead of a paper diary. At checkout, staff apply a first-visit coupon and split the payment between card and UPI; the invoice, tax breakup, and payment records are generated automatically. Each service consumed decrements linked product stock in real time, and when shampoo stock drops below threshold, the manager sees it on the Inventory screen and raises a purchase order with the salon's vendor. At day's end, the day-end close report reconciles total collections against expenses logged that day. Over the following weeks, returning customers accumulate loyalty points and are gradually migrated onto a Gold membership tier, increasing repeat-visit rate — all without a single paper form.</w:t>
      </w:r>
    </w:p>
    <w:p>
      <w:pPr>
        <w:pStyle w:val="Heading1"/>
        <w:spacing w:after="200" w:before="360"/>
      </w:pPr>
      <w:r>
        <w:t xml:space="preserve">7. Technology Stack</w:t>
      </w:r>
    </w:p>
    <w:p>
      <w:pPr>
        <w:pStyle w:val="Heading2"/>
        <w:spacing w:after="160" w:before="280"/>
      </w:pPr>
      <w:r>
        <w:t xml:space="preserve">7.1 Frontend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Category</w:t>
            </w:r>
          </w:p>
        </w:tc>
        <w:tc>
          <w:tcPr>
            <w:tcW w:type="dxa" w:w="61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Technology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Framework</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React 18.3 (SPA) + React Router 7.13 (data-router / createBrowserRouter style)</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Build tool</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Vite 6.3.5 + @vitejs/plugin-react</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Language</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TypeScript ^6.0.3</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Styling / UI kit</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Tailwind CSS 4.1 + shadcn/ui, full Radix UI primitives (dialog, dropdown, tabs, tooltip, accordion, select, etc.)</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Component library</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MUI (Material UI) 7.3 + Emotion 11 (used alongside Tailwind/shadcn)</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Icons &amp; motion</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lucide-react, Framer Motion / Motion 12</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Charts &amp; data viz</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Recharts 2.15</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Forms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react-hook-form 7.55</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State management</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React Context API (no Redux/Zustand) — one context per domain (Auth, Appointments, Customers-adjacent, Coupons, Notifications, Receipts, Role, Settings, etc.)</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HTTP client</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Axios ^1.18, with interceptors for automatic JWT refresh on 401</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Other UX libraries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sonner (toasts), vaul (drawers), cmdk (command palette), embla-carousel / react-slick (carousels), react-dnd (drag &amp; drop), canvas-confetti, qrcode.react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Data export</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xlsx (Excel export of reports/data)</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Error monitoring</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Sentry (@sentry/react)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Testing</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Vitest + @testing-library/react (unit/component) and Playwright (end-to-end)</w:t>
            </w:r>
          </w:p>
        </w:tc>
      </w:tr>
    </w:tbl>
    <w:p>
      <w:pPr>
        <w:pStyle w:val="Heading2"/>
        <w:spacing w:after="160" w:before="280"/>
      </w:pPr>
      <w:r>
        <w:t xml:space="preserve">7.2 Backend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Category</w:t>
            </w:r>
          </w:p>
        </w:tc>
        <w:tc>
          <w:tcPr>
            <w:tcW w:type="dxa" w:w="61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Technology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Runtime / framework</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Node.js (&gt;=18) + Express 4.21</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Language</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TypeScript 5.8, run via tsx (dev) / compiled with tsc (build)</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ORM / database access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Prisma ORM 6.5 (@prisma/client)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Database</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MySQL 8.0</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Caching / sessions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Redis (ioredis 5.11 client)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Validation</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Zod 4.4 — request body/query/param schema validation</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Authentication</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JWT (jsonwebtoken 9.0) — access + refresh tokens; bcrypt 6.0 for password hashing</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Security middleware</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Helmet 8.2 (HTTP security headers), cors 2.8, cookie-parser 1.4</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File storage</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AWS S3 (@aws-sdk/client-s3) for uploads; multer 2.2 for multipart handling</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Messaging providers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Nodemailer (email/SMTP), plus provider abstractions for SMS (MSG91 / Textlocal / Twilio) and WhatsApp (Meta / 360dialog / Twilio) — SMS/WhatsApp currently feature-flagged off</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Observability</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prom-client 15.1 (Prometheus metrics endpoint), @sentry/node (error monitoring)</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Testing</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Vitest + Supertest (API integration tests)</w:t>
            </w:r>
          </w:p>
        </w:tc>
      </w:tr>
    </w:tbl>
    <w:p>
      <w:pPr>
        <w:pStyle w:val="Heading2"/>
        <w:spacing w:after="160" w:before="280"/>
      </w:pPr>
      <w:r>
        <w:t xml:space="preserve">7.3 Database</w:t>
      </w:r>
    </w:p>
    <w:p>
      <w:pPr>
        <w:pStyle w:val="ListParagraph"/>
        <w:numPr>
          <w:ilvl w:val="0"/>
          <w:numId w:val="2"/>
        </w:numPr>
        <w:spacing w:after="80"/>
      </w:pPr>
      <w:r>
        <w:rPr>
          <w:rFonts w:ascii="Calibri" w:cs="Calibri" w:eastAsia="Calibri" w:hAnsi="Calibri"/>
          <w:sz w:val="22"/>
          <w:szCs w:val="22"/>
        </w:rPr>
        <w:t xml:space="preserve">MySQL 8.0 as the system of record — 43 Prisma models spanning Salon, User, Customer, Appointment, Service, Product, Invoice, Payment, Coupon, MembershipTier, Feedback, Expense, BudgetPeriod, DayClose, and more.</w:t>
      </w:r>
    </w:p>
    <w:p>
      <w:pPr>
        <w:pStyle w:val="ListParagraph"/>
        <w:numPr>
          <w:ilvl w:val="0"/>
          <w:numId w:val="2"/>
        </w:numPr>
        <w:spacing w:after="80"/>
      </w:pPr>
      <w:r>
        <w:rPr>
          <w:rFonts w:ascii="Calibri" w:cs="Calibri" w:eastAsia="Calibri" w:hAnsi="Calibri"/>
          <w:sz w:val="22"/>
          <w:szCs w:val="22"/>
        </w:rPr>
        <w:t xml:space="preserve">Multi-tenant design: nearly every model carries a salonId foreign key scoping all data to a single salon/tenant.</w:t>
      </w:r>
    </w:p>
    <w:p>
      <w:pPr>
        <w:pStyle w:val="ListParagraph"/>
        <w:numPr>
          <w:ilvl w:val="0"/>
          <w:numId w:val="2"/>
        </w:numPr>
        <w:spacing w:after="80"/>
      </w:pPr>
      <w:r>
        <w:rPr>
          <w:rFonts w:ascii="Calibri" w:cs="Calibri" w:eastAsia="Calibri" w:hAnsi="Calibri"/>
          <w:sz w:val="22"/>
          <w:szCs w:val="22"/>
        </w:rPr>
        <w:t xml:space="preserve">12 applied migrations to date, evolving the schema from initial auth tables through billing/invoicing, salon plans, service tax rules, inventory categories, advances, and full accounting/day-close support (see Section 9 for the full model &amp; migration list).</w:t>
      </w:r>
    </w:p>
    <w:p>
      <w:pPr>
        <w:pStyle w:val="Heading2"/>
        <w:spacing w:after="160" w:before="280"/>
      </w:pPr>
      <w:r>
        <w:t xml:space="preserve">7.4 DevOps, Infrastructure &amp; Observability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Category</w:t>
            </w:r>
          </w:p>
        </w:tc>
        <w:tc>
          <w:tcPr>
            <w:tcW w:type="dxa" w:w="61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Technology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Containerization</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Docker — separate images for API and Frontend, orchestrated via Docker Compose</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Local dev stack</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docker-compose.yml — MySQL, Redis, API, Frontend, Nginx, Prometheus, Grafana (7 services)</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Production stack</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docker-compose.prod.yml — Redis, API, Frontend, Nginx, Prometheus, Grafana; images pulled from GHCR, external managed database (e.g. RDS) assumed</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Reverse proxy / TLS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Nginx — HTTP in dev, HTTP→HTTPS redirect + HSTS/security headers + Let's Encrypt-compatible ACME challenge path in production</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CI</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GitHub Actions (ci.yml) — parallel backend &amp; frontend jobs (install, Prisma generate, typecheck, test, build) then a Docker image build job gated on both passing</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CD</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GitHub Actions (cd.yml) — builds &amp; pushes images to GitHub Container Registry (GHCR), then deploys to an AWS EC2 host via SSH (docker compose pull &amp;&amp; up -d)</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Monitoring</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Prometheus scrapes the API's /api/metrics endpoint every 15s; Grafana is pre-wired to the Prometheus datasource (dashboard panels are provisioned but not yet populated)</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Error tracking</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Sentry, on both frontend (@sentry/react) and backend (@sentry/node)</w:t>
            </w:r>
          </w:p>
        </w:tc>
      </w:tr>
    </w:tbl>
    <w:p>
      <w:pPr>
        <w:pStyle w:val="Heading1"/>
        <w:spacing w:after="200" w:before="360"/>
      </w:pPr>
      <w:r>
        <w:t xml:space="preserve">8. System Architecture</w:t>
      </w:r>
    </w:p>
    <w:p>
      <w:pPr>
        <w:pStyle w:val="Heading2"/>
        <w:spacing w:after="160" w:before="280"/>
      </w:pPr>
      <w:r>
        <w:t xml:space="preserve">8.1 High-Level Architecture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Client Browser</w:t>
            </w:r>
          </w:p>
          <w:p>
            <w:pPr>
              <w:jc w:val="center"/>
            </w:pPr>
            <w:r>
              <w:rPr>
                <w:rFonts w:ascii="Calibri" w:cs="Calibri" w:eastAsia="Calibri" w:hAnsi="Calibri"/>
                <w:i/>
                <w:iCs/>
                <w:color w:val="FFFFFF"/>
                <w:sz w:val="18"/>
                <w:szCs w:val="18"/>
              </w:rPr>
              <w:t xml:space="preserve">React 18 SPA served as static assets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Nginx Reverse Proxy</w:t>
            </w:r>
          </w:p>
          <w:p>
            <w:pPr>
              <w:jc w:val="center"/>
            </w:pPr>
            <w:r>
              <w:rPr>
                <w:rFonts w:ascii="Calibri" w:cs="Calibri" w:eastAsia="Calibri" w:hAnsi="Calibri"/>
                <w:i/>
                <w:iCs/>
                <w:color w:val="FFFFFF"/>
                <w:sz w:val="18"/>
                <w:szCs w:val="18"/>
              </w:rPr>
              <w:t xml:space="preserve">TLS termination (prod) · routes /api &amp; /uploads → API · / → Frontend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Frontend Container</w:t>
            </w:r>
          </w:p>
          <w:p>
            <w:pPr>
              <w:jc w:val="center"/>
            </w:pPr>
            <w:r>
              <w:rPr>
                <w:rFonts w:ascii="Calibri" w:cs="Calibri" w:eastAsia="Calibri" w:hAnsi="Calibri"/>
                <w:i/>
                <w:iCs/>
                <w:color w:val="FFFFFF"/>
                <w:sz w:val="16"/>
                <w:szCs w:val="16"/>
              </w:rPr>
              <w:t xml:space="preserve">Static build, served on :80</w:t>
            </w:r>
          </w:p>
        </w:tc>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API Container</w:t>
            </w:r>
          </w:p>
          <w:p>
            <w:pPr>
              <w:jc w:val="center"/>
            </w:pPr>
            <w:r>
              <w:rPr>
                <w:rFonts w:ascii="Calibri" w:cs="Calibri" w:eastAsia="Calibri" w:hAnsi="Calibri"/>
                <w:i/>
                <w:iCs/>
                <w:color w:val="FFFFFF"/>
                <w:sz w:val="16"/>
                <w:szCs w:val="16"/>
              </w:rPr>
              <w:t xml:space="preserve">Express + Prisma, :3000</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9A227" w:sz="8"/>
              <w:left w:val="single" w:color="C9A227" w:sz="8"/>
              <w:bottom w:val="single" w:color="C9A227" w:sz="8"/>
              <w:right w:val="single" w:color="C9A227" w:sz="8"/>
            </w:tcBorders>
            <w:shd w:fill="C9A227"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81B33"/>
                <w:sz w:val="20"/>
                <w:szCs w:val="20"/>
              </w:rPr>
              <w:t xml:space="preserve">MySQL 8</w:t>
            </w:r>
          </w:p>
          <w:p>
            <w:pPr>
              <w:jc w:val="center"/>
            </w:pPr>
            <w:r>
              <w:rPr>
                <w:rFonts w:ascii="Calibri" w:cs="Calibri" w:eastAsia="Calibri" w:hAnsi="Calibri"/>
                <w:i/>
                <w:iCs/>
                <w:color w:val="081B33"/>
                <w:sz w:val="16"/>
                <w:szCs w:val="16"/>
              </w:rPr>
              <w:t xml:space="preserve">System of record (43 models)</w:t>
            </w:r>
          </w:p>
        </w:tc>
        <w:tc>
          <w:tcPr>
            <w:tcW w:type="dxa" w:w="3000"/>
            <w:tcBorders>
              <w:top w:val="single" w:color="C9A227" w:sz="8"/>
              <w:left w:val="single" w:color="C9A227" w:sz="8"/>
              <w:bottom w:val="single" w:color="C9A227" w:sz="8"/>
              <w:right w:val="single" w:color="C9A227" w:sz="8"/>
            </w:tcBorders>
            <w:shd w:fill="C9A227"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81B33"/>
                <w:sz w:val="20"/>
                <w:szCs w:val="20"/>
              </w:rPr>
              <w:t xml:space="preserve">Redis</w:t>
            </w:r>
          </w:p>
          <w:p>
            <w:pPr>
              <w:jc w:val="center"/>
            </w:pPr>
            <w:r>
              <w:rPr>
                <w:rFonts w:ascii="Calibri" w:cs="Calibri" w:eastAsia="Calibri" w:hAnsi="Calibri"/>
                <w:i/>
                <w:iCs/>
                <w:color w:val="081B33"/>
                <w:sz w:val="16"/>
                <w:szCs w:val="16"/>
              </w:rPr>
              <w:t xml:space="preserve">Cache / rate-limit / sessions</w:t>
            </w:r>
          </w:p>
        </w:tc>
        <w:tc>
          <w:tcPr>
            <w:tcW w:type="dxa" w:w="3000"/>
            <w:tcBorders>
              <w:top w:val="single" w:color="C9A227" w:sz="8"/>
              <w:left w:val="single" w:color="C9A227" w:sz="8"/>
              <w:bottom w:val="single" w:color="C9A227" w:sz="8"/>
              <w:right w:val="single" w:color="C9A227" w:sz="8"/>
            </w:tcBorders>
            <w:shd w:fill="C9A227"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81B33"/>
                <w:sz w:val="20"/>
                <w:szCs w:val="20"/>
              </w:rPr>
              <w:t xml:space="preserve">AWS S3</w:t>
            </w:r>
          </w:p>
          <w:p>
            <w:pPr>
              <w:jc w:val="center"/>
            </w:pPr>
            <w:r>
              <w:rPr>
                <w:rFonts w:ascii="Calibri" w:cs="Calibri" w:eastAsia="Calibri" w:hAnsi="Calibri"/>
                <w:i/>
                <w:iCs/>
                <w:color w:val="081B33"/>
                <w:sz w:val="16"/>
                <w:szCs w:val="16"/>
              </w:rPr>
              <w:t xml:space="preserve">File &amp; image storage</w:t>
            </w:r>
          </w:p>
        </w:tc>
      </w:tr>
    </w:tbl>
    <w:p>
      <w:pPr>
        <w:spacing w:after="100"/>
      </w:pPr>
    </w:p>
    <w:p>
      <w:pPr>
        <w:spacing w:after="40"/>
        <w:jc w:val="center"/>
      </w:pPr>
      <w:r>
        <w:rPr>
          <w:rFonts w:ascii="Calibri" w:cs="Calibri" w:eastAsia="Calibri" w:hAnsi="Calibri"/>
          <w:i/>
          <w:iCs/>
          <w:color w:val="555555"/>
          <w:sz w:val="18"/>
          <w:szCs w:val="18"/>
        </w:rPr>
        <w:t xml:space="preserve">Cross-cutting: Prometheus scrapes API metrics → Grafana dashboards · Sentry captures errors from both API and Frontend · GitHub Actions builds &amp; deploys both containers to EC2</w:t>
      </w:r>
    </w:p>
    <w:p>
      <w:pPr>
        <w:pStyle w:val="Heading2"/>
        <w:spacing w:after="160" w:before="280"/>
      </w:pPr>
      <w:r>
        <w:t xml:space="preserve">8.2 Request Lifecycle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Incoming HTTP request</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Middleware stack</w:t>
            </w:r>
          </w:p>
          <w:p>
            <w:pPr>
              <w:jc w:val="center"/>
            </w:pPr>
            <w:r>
              <w:rPr>
                <w:rFonts w:ascii="Calibri" w:cs="Calibri" w:eastAsia="Calibri" w:hAnsi="Calibri"/>
                <w:i/>
                <w:iCs/>
                <w:color w:val="FFFFFF"/>
                <w:sz w:val="18"/>
                <w:szCs w:val="18"/>
              </w:rPr>
              <w:t xml:space="preserve">Helmet (security headers) → CORS → cookie-parser → JSON body parsing</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Authentication guard</w:t>
            </w:r>
          </w:p>
          <w:p>
            <w:pPr>
              <w:jc w:val="center"/>
            </w:pPr>
            <w:r>
              <w:rPr>
                <w:rFonts w:ascii="Calibri" w:cs="Calibri" w:eastAsia="Calibri" w:hAnsi="Calibri"/>
                <w:i/>
                <w:iCs/>
                <w:color w:val="FFFFFF"/>
                <w:sz w:val="18"/>
                <w:szCs w:val="18"/>
              </w:rPr>
              <w:t xml:space="preserve">JWT verification (where required) — attaches salonId / userId / role to request</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Zod validation</w:t>
            </w:r>
          </w:p>
          <w:p>
            <w:pPr>
              <w:jc w:val="center"/>
            </w:pPr>
            <w:r>
              <w:rPr>
                <w:rFonts w:ascii="Calibri" w:cs="Calibri" w:eastAsia="Calibri" w:hAnsi="Calibri"/>
                <w:i/>
                <w:iCs/>
                <w:color w:val="FFFFFF"/>
                <w:sz w:val="18"/>
                <w:szCs w:val="18"/>
              </w:rPr>
              <w:t xml:space="preserve">Body / query / params validated against schema before reaching business logic</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Controller → Service → Prisma Repository</w:t>
            </w:r>
          </w:p>
          <w:p>
            <w:pPr>
              <w:jc w:val="center"/>
            </w:pPr>
            <w:r>
              <w:rPr>
                <w:rFonts w:ascii="Calibri" w:cs="Calibri" w:eastAsia="Calibri" w:hAnsi="Calibri"/>
                <w:i/>
                <w:iCs/>
                <w:color w:val="FFFFFF"/>
                <w:sz w:val="18"/>
                <w:szCs w:val="18"/>
              </w:rPr>
              <w:t xml:space="preserve">Business logic executes, scoped to the authenticated salonId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MySQL (+ Redis where cached)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JSON response</w:t>
            </w:r>
          </w:p>
        </w:tc>
      </w:tr>
    </w:tbl>
    <w:p>
      <w:pPr>
        <w:pStyle w:val="Heading2"/>
        <w:spacing w:after="160" w:before="280"/>
      </w:pPr>
      <w:r>
        <w:t xml:space="preserve">8.3 Layered Architecture (Backend Code Organization)</w:t>
      </w:r>
    </w:p>
    <w:p>
      <w:pPr>
        <w:spacing w:after="160" w:line="276"/>
      </w:pPr>
      <w:r>
        <w:rPr>
          <w:rFonts w:ascii="Calibri" w:cs="Calibri" w:eastAsia="Calibri" w:hAnsi="Calibri"/>
          <w:sz w:val="22"/>
          <w:szCs w:val="22"/>
        </w:rPr>
        <w:t xml:space="preserve">Each of the 25 wired backend modules follows the same layered pattern under backend/src/modules/&lt;name&gt;/:</w:t>
      </w:r>
    </w:p>
    <w:p>
      <w:pPr>
        <w:pStyle w:val="ListParagraph"/>
        <w:numPr>
          <w:ilvl w:val="0"/>
          <w:numId w:val="2"/>
        </w:numPr>
        <w:spacing w:after="80"/>
      </w:pPr>
      <w:r>
        <w:rPr>
          <w:rFonts w:ascii="Calibri" w:cs="Calibri" w:eastAsia="Calibri" w:hAnsi="Calibri"/>
          <w:sz w:val="22"/>
          <w:szCs w:val="22"/>
        </w:rPr>
        <w:t xml:space="preserve">&lt;name&gt;.routes.ts — Express route definitions, mounted centrally in routes/index.ts</w:t>
      </w:r>
    </w:p>
    <w:p>
      <w:pPr>
        <w:pStyle w:val="ListParagraph"/>
        <w:numPr>
          <w:ilvl w:val="0"/>
          <w:numId w:val="2"/>
        </w:numPr>
        <w:spacing w:after="80"/>
      </w:pPr>
      <w:r>
        <w:rPr>
          <w:rFonts w:ascii="Calibri" w:cs="Calibri" w:eastAsia="Calibri" w:hAnsi="Calibri"/>
          <w:sz w:val="22"/>
          <w:szCs w:val="22"/>
        </w:rPr>
        <w:t xml:space="preserve">&lt;name&gt;.controller.ts — request/response handling, calls into the service layer</w:t>
      </w:r>
    </w:p>
    <w:p>
      <w:pPr>
        <w:pStyle w:val="ListParagraph"/>
        <w:numPr>
          <w:ilvl w:val="0"/>
          <w:numId w:val="2"/>
        </w:numPr>
        <w:spacing w:after="80"/>
      </w:pPr>
      <w:r>
        <w:rPr>
          <w:rFonts w:ascii="Calibri" w:cs="Calibri" w:eastAsia="Calibri" w:hAnsi="Calibri"/>
          <w:sz w:val="22"/>
          <w:szCs w:val="22"/>
        </w:rPr>
        <w:t xml:space="preserve">&lt;name&gt;.service.ts — business logic and orchestration</w:t>
      </w:r>
    </w:p>
    <w:p>
      <w:pPr>
        <w:pStyle w:val="ListParagraph"/>
        <w:numPr>
          <w:ilvl w:val="0"/>
          <w:numId w:val="2"/>
        </w:numPr>
        <w:spacing w:after="80"/>
      </w:pPr>
      <w:r>
        <w:rPr>
          <w:rFonts w:ascii="Calibri" w:cs="Calibri" w:eastAsia="Calibri" w:hAnsi="Calibri"/>
          <w:sz w:val="22"/>
          <w:szCs w:val="22"/>
        </w:rPr>
        <w:t xml:space="preserve">&lt;name&gt;.repository.ts — Prisma queries, isolating persistence details from business logic</w:t>
      </w:r>
    </w:p>
    <w:p>
      <w:pPr>
        <w:pStyle w:val="ListParagraph"/>
        <w:numPr>
          <w:ilvl w:val="0"/>
          <w:numId w:val="2"/>
        </w:numPr>
        <w:spacing w:after="80"/>
      </w:pPr>
      <w:r>
        <w:rPr>
          <w:rFonts w:ascii="Calibri" w:cs="Calibri" w:eastAsia="Calibri" w:hAnsi="Calibri"/>
          <w:sz w:val="22"/>
          <w:szCs w:val="22"/>
        </w:rPr>
        <w:t xml:space="preserve">&lt;name&gt;.validators.ts — Zod schemas for that module's inputs</w:t>
      </w:r>
    </w:p>
    <w:p>
      <w:pPr>
        <w:spacing w:after="160" w:line="276"/>
      </w:pPr>
      <w:r>
        <w:rPr>
          <w:rFonts w:ascii="Calibri" w:cs="Calibri" w:eastAsia="Calibri" w:hAnsi="Calibri"/>
          <w:sz w:val="22"/>
          <w:szCs w:val="22"/>
        </w:rPr>
        <w:t xml:space="preserve">This consistent layering keeps validation, business rules, and data access cleanly separated, and makes each module independently testable (mirrored by the Vitest + Supertest backend test suite).</w:t>
      </w:r>
    </w:p>
    <w:p>
      <w:pPr>
        <w:pStyle w:val="Heading2"/>
        <w:spacing w:after="160" w:before="280"/>
      </w:pPr>
      <w:r>
        <w:t xml:space="preserve">8.4 Frontend Architecture</w:t>
      </w:r>
    </w:p>
    <w:p>
      <w:pPr>
        <w:pStyle w:val="ListParagraph"/>
        <w:numPr>
          <w:ilvl w:val="0"/>
          <w:numId w:val="2"/>
        </w:numPr>
        <w:spacing w:after="80"/>
      </w:pPr>
      <w:r>
        <w:rPr>
          <w:rFonts w:ascii="Calibri" w:cs="Calibri" w:eastAsia="Calibri" w:hAnsi="Calibri"/>
          <w:sz w:val="22"/>
          <w:szCs w:val="22"/>
        </w:rPr>
        <w:t xml:space="preserve">Route-based code organization (Frontend folder/src/app/routes.tsx) using React Router 7's data-router API.</w:t>
      </w:r>
    </w:p>
    <w:p>
      <w:pPr>
        <w:pStyle w:val="ListParagraph"/>
        <w:numPr>
          <w:ilvl w:val="0"/>
          <w:numId w:val="2"/>
        </w:numPr>
        <w:spacing w:after="80"/>
      </w:pPr>
      <w:r>
        <w:rPr>
          <w:rFonts w:ascii="Calibri" w:cs="Calibri" w:eastAsia="Calibri" w:hAnsi="Calibri"/>
          <w:sz w:val="22"/>
          <w:szCs w:val="22"/>
        </w:rPr>
        <w:t xml:space="preserve">A RequireAuth guard component wraps the entire authenticated app shell, redirecting unauthenticated visitors to the Landing Page.</w:t>
      </w:r>
    </w:p>
    <w:p>
      <w:pPr>
        <w:pStyle w:val="ListParagraph"/>
        <w:numPr>
          <w:ilvl w:val="0"/>
          <w:numId w:val="2"/>
        </w:numPr>
        <w:spacing w:after="80"/>
      </w:pPr>
      <w:r>
        <w:rPr>
          <w:rFonts w:ascii="Calibri" w:cs="Calibri" w:eastAsia="Calibri" w:hAnsi="Calibri"/>
          <w:sz w:val="22"/>
          <w:szCs w:val="22"/>
        </w:rPr>
        <w:t xml:space="preserve">Layout.tsx provides the authenticated shell (sidebar + header), composing a stack of React Context providers (Receipts, Appointment, Role, Coupons, Notifications, Settings, and more) so any page can read/update shared state.</w:t>
      </w:r>
    </w:p>
    <w:p>
      <w:pPr>
        <w:pStyle w:val="ListParagraph"/>
        <w:numPr>
          <w:ilvl w:val="0"/>
          <w:numId w:val="2"/>
        </w:numPr>
        <w:spacing w:after="80"/>
      </w:pPr>
      <w:r>
        <w:rPr>
          <w:rFonts w:ascii="Calibri" w:cs="Calibri" w:eastAsia="Calibri" w:hAnsi="Calibri"/>
          <w:sz w:val="22"/>
          <w:szCs w:val="22"/>
        </w:rPr>
        <w:t xml:space="preserve">API access is centralized through src/lib/axios.ts (a configured Axios instance with automatic 401 → refresh-token retry) and a per-domain services layer (e.g. authService, and equivalent service modules for other domains).</w:t>
      </w:r>
    </w:p>
    <w:p>
      <w:pPr>
        <w:pStyle w:val="ListParagraph"/>
        <w:numPr>
          <w:ilvl w:val="0"/>
          <w:numId w:val="2"/>
        </w:numPr>
        <w:spacing w:after="80"/>
      </w:pPr>
      <w:r>
        <w:rPr>
          <w:rFonts w:ascii="Calibri" w:cs="Calibri" w:eastAsia="Calibri" w:hAnsi="Calibri"/>
          <w:sz w:val="22"/>
          <w:szCs w:val="22"/>
        </w:rPr>
        <w:t xml:space="preserve">UI composition follows shadcn/ui conventions: headless Radix primitives styled with Tailwind utility classes, supplemented by MUI components where richer widgets (e.g. data grids, pickers) are needed.</w:t>
      </w:r>
    </w:p>
    <w:p>
      <w:pPr>
        <w:pStyle w:val="Heading1"/>
        <w:spacing w:after="200" w:before="360"/>
      </w:pPr>
      <w:r>
        <w:t xml:space="preserve">9. Database Architecture</w:t>
      </w:r>
    </w:p>
    <w:p>
      <w:pPr>
        <w:pStyle w:val="Heading2"/>
        <w:spacing w:after="160" w:before="280"/>
      </w:pPr>
      <w:r>
        <w:t xml:space="preserve">9.1 Overview</w:t>
      </w:r>
    </w:p>
    <w:p>
      <w:pPr>
        <w:spacing w:after="160" w:line="276"/>
      </w:pPr>
      <w:r>
        <w:rPr>
          <w:rFonts w:ascii="Calibri" w:cs="Calibri" w:eastAsia="Calibri" w:hAnsi="Calibri"/>
          <w:sz w:val="22"/>
          <w:szCs w:val="22"/>
        </w:rPr>
        <w:t xml:space="preserve">The database is MySQL 8.0, accessed exclusively through Prisma ORM. The schema currently defines 43 models across 12 applied migrations, grouped below by functional domain. Nearly every model is scoped by salonId, making the schema natively multi-tenant.</w:t>
      </w:r>
    </w:p>
    <w:p>
      <w:pPr>
        <w:pStyle w:val="Heading2"/>
        <w:spacing w:after="160" w:before="280"/>
      </w:pPr>
      <w:r>
        <w:t xml:space="preserve">9.2 Models by Domain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Pr>
          <w:tblHeader/>
        </w:trPr>
        <w:tc>
          <w:tcPr>
            <w:tcW w:type="dxa" w:w="24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Domain</w:t>
            </w:r>
          </w:p>
        </w:tc>
        <w:tc>
          <w:tcPr>
            <w:tcW w:type="dxa" w:w="63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Models</w:t>
            </w:r>
          </w:p>
        </w:tc>
      </w:tr>
      <w:t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Tenancy &amp; Identity</w:t>
            </w:r>
          </w:p>
        </w:tc>
        <w:tc>
          <w:tcPr>
            <w:tcW w:type="dxa" w:w="6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 BusinessHour, User, RefreshToken, PasswordResetToken, EmailVerificationToken, LoginOtpChallenge</w:t>
            </w:r>
          </w:p>
        </w:tc>
      </w:tr>
      <w:tr>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Salon Configuration</w:t>
            </w:r>
          </w:p>
        </w:tc>
        <w:tc>
          <w:tcPr>
            <w:tcW w:type="dxa" w:w="6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SalonFinancialSettings, SalonNotificationSettings</w:t>
            </w:r>
          </w:p>
        </w:tc>
      </w:tr>
      <w:t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Customer &amp; Loyalty</w:t>
            </w:r>
          </w:p>
        </w:tc>
        <w:tc>
          <w:tcPr>
            <w:tcW w:type="dxa" w:w="6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Customer, CustomerPreference, MembershipTier, CustomerMembership, LoyaltyTransaction, WalletTransaction, CustomerAdvance</w:t>
            </w:r>
          </w:p>
        </w:tc>
      </w:tr>
      <w:tr>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Services &amp; Catalog</w:t>
            </w:r>
          </w:p>
        </w:tc>
        <w:tc>
          <w:tcPr>
            <w:tcW w:type="dxa" w:w="6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ServiceCategory, Service, Package, PackageService, ServiceProductLink</w:t>
            </w:r>
          </w:p>
        </w:tc>
      </w:tr>
      <w:t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 Plans</w:t>
            </w:r>
          </w:p>
        </w:tc>
        <w:tc>
          <w:tcPr>
            <w:tcW w:type="dxa" w:w="6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SalonPlan, SalonPlanService, CustomerPlanEnrollment</w:t>
            </w:r>
          </w:p>
        </w:tc>
      </w:tr>
      <w:tr>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Inventory &amp; Purchasing</w:t>
            </w:r>
          </w:p>
        </w:tc>
        <w:tc>
          <w:tcPr>
            <w:tcW w:type="dxa" w:w="6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ProductCategory, Vendor, Product, StockMovement, PurchaseOrder, PurchaseOrderItem</w:t>
            </w:r>
          </w:p>
        </w:tc>
      </w:tr>
      <w:t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Scheduling</w:t>
            </w:r>
          </w:p>
        </w:tc>
        <w:tc>
          <w:tcPr>
            <w:tcW w:type="dxa" w:w="6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Appointment, AppointmentService</w:t>
            </w:r>
          </w:p>
        </w:tc>
      </w:tr>
      <w:tr>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Billing &amp; Payments</w:t>
            </w:r>
          </w:p>
        </w:tc>
        <w:tc>
          <w:tcPr>
            <w:tcW w:type="dxa" w:w="6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Invoice, InvoiceLineItem, Payment, Coupon, CouponRedemption</w:t>
            </w:r>
          </w:p>
        </w:tc>
      </w:tr>
      <w:t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Engagement</w:t>
            </w:r>
          </w:p>
        </w:tc>
        <w:tc>
          <w:tcPr>
            <w:tcW w:type="dxa" w:w="63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Notification, Feedback</w:t>
            </w:r>
          </w:p>
        </w:tc>
      </w:tr>
      <w:tr>
        <w:tc>
          <w:tcPr>
            <w:tcW w:type="dxa" w:w="24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Accounting / Back-office</w:t>
            </w:r>
          </w:p>
        </w:tc>
        <w:tc>
          <w:tcPr>
            <w:tcW w:type="dxa" w:w="63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Expense, BudgetPeriod, BudgetLine, DayClose</w:t>
            </w:r>
          </w:p>
        </w:tc>
      </w:tr>
    </w:tbl>
    <w:p>
      <w:pPr>
        <w:pStyle w:val="Heading2"/>
        <w:spacing w:after="160" w:before="280"/>
      </w:pPr>
      <w:r>
        <w:t xml:space="preserve">9.3 Multi-Tenancy Model</w:t>
      </w:r>
    </w:p>
    <w:p>
      <w:pPr>
        <w:spacing w:after="160" w:line="276"/>
      </w:pPr>
      <w:r>
        <w:rPr>
          <w:rFonts w:ascii="Calibri" w:cs="Calibri" w:eastAsia="Calibri" w:hAnsi="Calibri"/>
          <w:sz w:val="22"/>
          <w:szCs w:val="22"/>
        </w:rPr>
        <w:t xml:space="preserve">The Salon model is the tenant root. Almost every other model carries a salonId foreign key, so every query is naturally scoped per tenant at the application layer. A branchId column already exists (nullable) on Customer and Appointment in anticipation of multi-branch support — no Branch model exists yet, so today it functions as a reserved extension point rather than an active feature (see Section 14).</w:t>
      </w:r>
    </w:p>
    <w:p>
      <w:pPr>
        <w:pStyle w:val="Heading2"/>
        <w:spacing w:after="160" w:before="280"/>
      </w:pPr>
      <w:r>
        <w:t xml:space="preserve">9.4 Migration History (applied, chronological)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4600"/>
      </w:tblGrid>
      <w:tr>
        <w:trPr>
          <w:tblHeader/>
        </w:trPr>
        <w:tc>
          <w:tcPr>
            <w:tcW w:type="dxa" w:w="5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w:t>
            </w:r>
          </w:p>
        </w:tc>
        <w:tc>
          <w:tcPr>
            <w:tcW w:type="dxa" w:w="3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Migration</w:t>
            </w:r>
          </w:p>
        </w:tc>
        <w:tc>
          <w:tcPr>
            <w:tcW w:type="dxa" w:w="4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What it introduced</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1</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20260702121811_init</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Initial schema — Salon, User, core auth tables</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20260702140000_email_verification_tokens</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Email verification token table</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3</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20260707140000_invoice_payment_balance</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Invoice/Payment balance tracking for billing</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4</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20260707160000_salon_plans</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Salon subscription plans &amp; enrollments</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5</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20260708120000_service_category_description</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 category descriptions</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6</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20260708130000_service_tax</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Per-service tax rules</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7</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20260708133000_feedback_status</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Feedback review/status workflow</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8</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20260708134500_advances_service_links</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 advances + service–product links</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9</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20260708140000_inventory_product_categories</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Product categories for inventory</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10</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20260710180000_service_popularity</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 popularity tracking</w:t>
            </w:r>
          </w:p>
        </w:tc>
      </w:tr>
      <w:tr>
        <w:tc>
          <w:tcPr>
            <w:tcW w:type="dxa" w:w="5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11</w:t>
            </w:r>
          </w:p>
        </w:tc>
        <w:tc>
          <w:tcPr>
            <w:tcW w:type="dxa" w:w="3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20260710190000_accounting</w:t>
            </w:r>
          </w:p>
        </w:tc>
        <w:tc>
          <w:tcPr>
            <w:tcW w:type="dxa" w:w="4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Expenses, budgets, day-end close</w:t>
            </w:r>
          </w:p>
        </w:tc>
      </w:tr>
      <w:tr>
        <w:tc>
          <w:tcPr>
            <w:tcW w:type="dxa" w:w="5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12</w:t>
            </w:r>
          </w:p>
        </w:tc>
        <w:tc>
          <w:tcPr>
            <w:tcW w:type="dxa" w:w="3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20260711120000_wallet_transactions</w:t>
            </w:r>
          </w:p>
        </w:tc>
        <w:tc>
          <w:tcPr>
            <w:tcW w:type="dxa" w:w="4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 wallet transaction ledger</w:t>
            </w:r>
          </w:p>
        </w:tc>
      </w:tr>
    </w:tbl>
    <w:p>
      <w:pPr>
        <w:pStyle w:val="Heading1"/>
        <w:spacing w:after="200" w:before="360"/>
      </w:pPr>
      <w:r>
        <w:t xml:space="preserve">10. API Surface (Wired Backend Modules)</w:t>
      </w:r>
    </w:p>
    <w:p>
      <w:pPr>
        <w:spacing w:after="160" w:line="276"/>
      </w:pPr>
      <w:r>
        <w:rPr>
          <w:rFonts w:ascii="Calibri" w:cs="Calibri" w:eastAsia="Calibri" w:hAnsi="Calibri"/>
          <w:sz w:val="22"/>
          <w:szCs w:val="22"/>
        </w:rPr>
        <w:t xml:space="preserve">25 route modules are mounted in backend/src/routes/index.ts and actively serve the frontend. The table below lists each mount path and its purpose; full endpoint-level detail is in the Appendix.</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Mount Path</w:t>
            </w:r>
          </w:p>
        </w:tc>
        <w:tc>
          <w:tcPr>
            <w:tcW w:type="dxa" w:w="61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Purpose</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/auth</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Registration, verification, login (+OTP), refresh, logout, password reset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CRM — profiles, visit history, loyalty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/dashboard</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Aggregated KPIs for the home screen</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/notifications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In-app notification feed</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/appointments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Booking &amp; status lifecycle</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 catalog</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/service-categories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 category management</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/product-categories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Product category management</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/products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Retail/consumable product catalog</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/vendors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Vendor directory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/stock-purchases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Purchase orders</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/stock-adjustments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Manual stock corrections</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/inventory</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Stock-level statistics</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/billing</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Checkout, invoices, refunds, pending collection</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/feedback</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Customer feedback</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/plans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Salon plans &amp; customer enrollment</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/coupons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Discount coupons</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/membership-tiers</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Membership tier definitions</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/settings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Salon configuration</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/staff</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Staff directory</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/uploads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Authenticated file upload</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/search</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Global cross-entity search</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/advances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Customer advance payments</w:t>
            </w:r>
          </w:p>
        </w:tc>
      </w:tr>
      <w:tr>
        <w:tc>
          <w:tcPr>
            <w:tcW w:type="dxa" w:w="26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/accounting</w:t>
            </w:r>
          </w:p>
        </w:tc>
        <w:tc>
          <w:tcPr>
            <w:tcW w:type="dxa" w:w="61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Expenses, budgets, day-end close</w:t>
            </w:r>
          </w:p>
        </w:tc>
      </w:tr>
      <w:t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/service-product-links</w:t>
            </w:r>
          </w:p>
        </w:tc>
        <w:tc>
          <w:tcPr>
            <w:tcW w:type="dxa" w:w="61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Service-to-product stock mapping</w:t>
            </w:r>
          </w:p>
        </w:tc>
      </w:tr>
    </w:tbl>
    <w:p>
      <w:pPr>
        <w:spacing w:after="160" w:line="276"/>
      </w:pPr>
      <w:r>
        <w:rPr>
          <w:rFonts w:ascii="Calibri" w:cs="Calibri" w:eastAsia="Calibri" w:hAnsi="Calibri"/>
          <w:i/>
          <w:iCs/>
          <w:sz w:val="20"/>
          <w:szCs w:val="20"/>
        </w:rPr>
        <w:t xml:space="preserve">In addition, four internal service libraries (email, sms, whatsapp, notifications) support the modules above without exposing their own routes — they are consumed directly by services such as auth verification and the health check endpoint.</w:t>
      </w:r>
    </w:p>
    <w:p>
      <w:pPr>
        <w:pStyle w:val="Heading1"/>
        <w:spacing w:after="200" w:before="360"/>
      </w:pPr>
      <w:r>
        <w:t xml:space="preserve">11. DevOps, CI/CD &amp; Deployment Architecture</w:t>
      </w:r>
    </w:p>
    <w:p>
      <w:pPr>
        <w:pStyle w:val="Heading2"/>
        <w:spacing w:after="160" w:before="280"/>
      </w:pPr>
      <w:r>
        <w:t xml:space="preserve">11.1 Local Development Stack (docker-compose.yml)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800"/>
      </w:tblGrid>
      <w:tr>
        <w:trPr>
          <w:tblHeader/>
        </w:trPr>
        <w:tc>
          <w:tcPr>
            <w:tcW w:type="dxa" w:w="17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Service</w:t>
            </w:r>
          </w:p>
        </w:tc>
        <w:tc>
          <w:tcPr>
            <w:tcW w:type="dxa" w:w="32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Image / Build</w:t>
            </w:r>
          </w:p>
        </w:tc>
        <w:tc>
          <w:tcPr>
            <w:tcW w:type="dxa" w:w="38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Purpose</w:t>
            </w:r>
          </w:p>
        </w:tc>
      </w:tr>
      <w:tr>
        <w:tc>
          <w:tcPr>
            <w:tcW w:type="dxa" w:w="1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mysql</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mysql:8.0</w:t>
            </w:r>
          </w:p>
        </w:tc>
        <w:tc>
          <w:tcPr>
            <w:tcW w:type="dxa" w:w="38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Primary relational database (port 3307→3306)</w:t>
            </w:r>
          </w:p>
        </w:tc>
      </w:tr>
      <w:tr>
        <w:tc>
          <w:tcPr>
            <w:tcW w:type="dxa" w:w="1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redis</w:t>
            </w:r>
          </w:p>
        </w:tc>
        <w:tc>
          <w:tcPr>
            <w:tcW w:type="dxa" w:w="32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redis:7-alpine</w:t>
            </w:r>
          </w:p>
        </w:tc>
        <w:tc>
          <w:tcPr>
            <w:tcW w:type="dxa" w:w="38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Cache / session store (port 6379)</w:t>
            </w:r>
          </w:p>
        </w:tc>
      </w:tr>
      <w:tr>
        <w:tc>
          <w:tcPr>
            <w:tcW w:type="dxa" w:w="1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api</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build ./backend</w:t>
            </w:r>
          </w:p>
        </w:tc>
        <w:tc>
          <w:tcPr>
            <w:tcW w:type="dxa" w:w="38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Express + Prisma API (port 3000)</w:t>
            </w:r>
          </w:p>
        </w:tc>
      </w:tr>
      <w:tr>
        <w:tc>
          <w:tcPr>
            <w:tcW w:type="dxa" w:w="1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frontend</w:t>
            </w:r>
          </w:p>
        </w:tc>
        <w:tc>
          <w:tcPr>
            <w:tcW w:type="dxa" w:w="32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build "./Frontend folder" (production target)</w:t>
            </w:r>
          </w:p>
        </w:tc>
        <w:tc>
          <w:tcPr>
            <w:tcW w:type="dxa" w:w="38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React static build served by its own container</w:t>
            </w:r>
          </w:p>
        </w:tc>
      </w:tr>
      <w:tr>
        <w:tc>
          <w:tcPr>
            <w:tcW w:type="dxa" w:w="1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nginx</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nginx:1.27-alpine</w:t>
            </w:r>
          </w:p>
        </w:tc>
        <w:tc>
          <w:tcPr>
            <w:tcW w:type="dxa" w:w="38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Reverse proxy (port 80) routing to api &amp; frontend</w:t>
            </w:r>
          </w:p>
        </w:tc>
      </w:tr>
      <w:tr>
        <w:tc>
          <w:tcPr>
            <w:tcW w:type="dxa" w:w="1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prometheus</w:t>
            </w:r>
          </w:p>
        </w:tc>
        <w:tc>
          <w:tcPr>
            <w:tcW w:type="dxa" w:w="32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prom/prometheus:v2.55.1</w:t>
            </w:r>
          </w:p>
        </w:tc>
        <w:tc>
          <w:tcPr>
            <w:tcW w:type="dxa" w:w="38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Metrics scraping (port 9090)</w:t>
            </w:r>
          </w:p>
        </w:tc>
      </w:tr>
      <w:tr>
        <w:tc>
          <w:tcPr>
            <w:tcW w:type="dxa" w:w="1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grafana</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grafana/grafana:11.4.0</w:t>
            </w:r>
          </w:p>
        </w:tc>
        <w:tc>
          <w:tcPr>
            <w:tcW w:type="dxa" w:w="38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Metrics dashboards (port 3001→3000)</w:t>
            </w:r>
          </w:p>
        </w:tc>
      </w:tr>
    </w:tbl>
    <w:p>
      <w:pPr>
        <w:pStyle w:val="Heading2"/>
        <w:spacing w:after="160" w:before="280"/>
      </w:pPr>
      <w:r>
        <w:t xml:space="preserve">11.2 Production Stack (docker-compose.prod.yml, AWS EC2 target)</w:t>
      </w:r>
    </w:p>
    <w:p>
      <w:pPr>
        <w:pStyle w:val="ListParagraph"/>
        <w:numPr>
          <w:ilvl w:val="0"/>
          <w:numId w:val="2"/>
        </w:numPr>
        <w:spacing w:after="80"/>
      </w:pPr>
      <w:r>
        <w:rPr>
          <w:rFonts w:ascii="Calibri" w:cs="Calibri" w:eastAsia="Calibri" w:hAnsi="Calibri"/>
          <w:sz w:val="22"/>
          <w:szCs w:val="22"/>
        </w:rPr>
        <w:t xml:space="preserve">No local MySQL container — an external managed database (e.g. AWS RDS) is assumed.</w:t>
      </w:r>
    </w:p>
    <w:p>
      <w:pPr>
        <w:pStyle w:val="ListParagraph"/>
        <w:numPr>
          <w:ilvl w:val="0"/>
          <w:numId w:val="2"/>
        </w:numPr>
        <w:spacing w:after="80"/>
      </w:pPr>
      <w:r>
        <w:rPr>
          <w:rFonts w:ascii="Calibri" w:cs="Calibri" w:eastAsia="Calibri" w:hAnsi="Calibri"/>
          <w:sz w:val="22"/>
          <w:szCs w:val="22"/>
        </w:rPr>
        <w:t xml:space="preserve">api and frontend images are pulled from GitHub Container Registry (GHCR) rather than built on the server.</w:t>
      </w:r>
    </w:p>
    <w:p>
      <w:pPr>
        <w:pStyle w:val="ListParagraph"/>
        <w:numPr>
          <w:ilvl w:val="0"/>
          <w:numId w:val="2"/>
        </w:numPr>
        <w:spacing w:after="80"/>
      </w:pPr>
      <w:r>
        <w:rPr>
          <w:rFonts w:ascii="Calibri" w:cs="Calibri" w:eastAsia="Calibri" w:hAnsi="Calibri"/>
          <w:sz w:val="22"/>
          <w:szCs w:val="22"/>
        </w:rPr>
        <w:t xml:space="preserve">nginx runs on ports 80 + 443 with TLS certs mounted, HTTP→HTTPS redirect, HSTS and security headers.</w:t>
      </w:r>
    </w:p>
    <w:p>
      <w:pPr>
        <w:pStyle w:val="ListParagraph"/>
        <w:numPr>
          <w:ilvl w:val="0"/>
          <w:numId w:val="2"/>
        </w:numPr>
        <w:spacing w:after="80"/>
      </w:pPr>
      <w:r>
        <w:rPr>
          <w:rFonts w:ascii="Calibri" w:cs="Calibri" w:eastAsia="Calibri" w:hAnsi="Calibri"/>
          <w:sz w:val="22"/>
          <w:szCs w:val="22"/>
        </w:rPr>
        <w:t xml:space="preserve">Grafana requires an explicit admin password (GRAFANA_ADMIN_PASSWORD) — no default credential is shipped.</w:t>
      </w:r>
    </w:p>
    <w:p>
      <w:pPr>
        <w:pStyle w:val="Heading2"/>
        <w:spacing w:after="160" w:before="280"/>
      </w:pPr>
      <w:r>
        <w:t xml:space="preserve">11.3 CI/CD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Push / PR to main or develop</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Backend Job</w:t>
            </w:r>
          </w:p>
          <w:p>
            <w:pPr>
              <w:jc w:val="center"/>
            </w:pPr>
            <w:r>
              <w:rPr>
                <w:rFonts w:ascii="Calibri" w:cs="Calibri" w:eastAsia="Calibri" w:hAnsi="Calibri"/>
                <w:i/>
                <w:iCs/>
                <w:color w:val="FFFFFF"/>
                <w:sz w:val="16"/>
                <w:szCs w:val="16"/>
              </w:rPr>
              <w:t xml:space="preserve">npm ci → prisma generate → build → test (vs. live MySQL service)</w:t>
            </w:r>
          </w:p>
        </w:tc>
        <w:tc>
          <w:tcPr>
            <w:tcW w:type="dxa" w:w="4500"/>
            <w:tcBorders>
              <w:top w:val="single" w:color="C9A227" w:sz="8"/>
              <w:left w:val="single" w:color="C9A227" w:sz="8"/>
              <w:bottom w:val="single" w:color="C9A227" w:sz="8"/>
              <w:right w:val="single" w:color="C9A227" w:sz="8"/>
            </w:tcBorders>
            <w:shd w:fill="0B2545"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FFFFFF"/>
                <w:sz w:val="20"/>
                <w:szCs w:val="20"/>
              </w:rPr>
              <w:t xml:space="preserve">Frontend Job</w:t>
            </w:r>
          </w:p>
          <w:p>
            <w:pPr>
              <w:jc w:val="center"/>
            </w:pPr>
            <w:r>
              <w:rPr>
                <w:rFonts w:ascii="Calibri" w:cs="Calibri" w:eastAsia="Calibri" w:hAnsi="Calibri"/>
                <w:i/>
                <w:iCs/>
                <w:color w:val="FFFFFF"/>
                <w:sz w:val="16"/>
                <w:szCs w:val="16"/>
              </w:rPr>
              <w:t xml:space="preserve">npm ci → typecheck → test → build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Docker Job (main branch only, gated on both jobs passing)</w:t>
            </w:r>
          </w:p>
          <w:p>
            <w:pPr>
              <w:jc w:val="center"/>
            </w:pPr>
            <w:r>
              <w:rPr>
                <w:rFonts w:ascii="Calibri" w:cs="Calibri" w:eastAsia="Calibri" w:hAnsi="Calibri"/>
                <w:i/>
                <w:iCs/>
                <w:color w:val="FFFFFF"/>
                <w:sz w:val="18"/>
                <w:szCs w:val="18"/>
              </w:rPr>
              <w:t xml:space="preserve">Builds API &amp; Frontend images</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CD Workflow triggers on CI success</w:t>
            </w:r>
          </w:p>
          <w:p>
            <w:pPr>
              <w:jc w:val="center"/>
            </w:pPr>
            <w:r>
              <w:rPr>
                <w:rFonts w:ascii="Calibri" w:cs="Calibri" w:eastAsia="Calibri" w:hAnsi="Calibri"/>
                <w:i/>
                <w:iCs/>
                <w:color w:val="FFFFFF"/>
                <w:sz w:val="18"/>
                <w:szCs w:val="18"/>
              </w:rPr>
              <w:t xml:space="preserve">cd.yml</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Push images to GHCR</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40"/>
              <w:jc w:val="center"/>
            </w:pPr>
            <w:r>
              <w:rPr>
                <w:rFonts w:ascii="Calibri" w:cs="Calibri" w:eastAsia="Calibri" w:hAnsi="Calibri"/>
                <w:b/>
                <w:bCs/>
                <w:color w:val="FFFFFF"/>
                <w:sz w:val="22"/>
                <w:szCs w:val="22"/>
              </w:rPr>
              <w:t xml:space="preserve">SSH into AWS EC2 (appleboy/ssh-action)</w:t>
            </w:r>
          </w:p>
          <w:p>
            <w:pPr>
              <w:jc w:val="center"/>
            </w:pPr>
            <w:r>
              <w:rPr>
                <w:rFonts w:ascii="Calibri" w:cs="Calibri" w:eastAsia="Calibri" w:hAnsi="Calibri"/>
                <w:i/>
                <w:iCs/>
                <w:color w:val="FFFFFF"/>
                <w:sz w:val="18"/>
                <w:szCs w:val="18"/>
              </w:rPr>
              <w:t xml:space="preserve">docker compose pull &amp;&amp; docker compose up -d</w:t>
            </w:r>
          </w:p>
        </w:tc>
      </w:tr>
    </w:tbl>
    <w:p>
      <w:pPr>
        <w:spacing w:after="20" w:before="20"/>
        <w:jc w:val="center"/>
      </w:pPr>
      <w:r>
        <w:rPr>
          <w:rFonts w:ascii="Calibri" w:cs="Calibri" w:eastAsia="Calibri" w:hAnsi="Calibri"/>
          <w:b/>
          <w:bCs/>
          <w:color w:val="0B2545"/>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0B2545" w:color="auto" w:val="clear"/>
            <w:tcMar>
              <w:top w:type="dxa" w:w="160"/>
              <w:left w:type="dxa" w:w="200"/>
              <w:bottom w:type="dxa" w:w="160"/>
              <w:right w:type="dxa" w:w="200"/>
            </w:tcMar>
            <w:vAlign w:val="center"/>
          </w:tcPr>
          <w:p>
            <w:pPr>
              <w:spacing w:after="0"/>
              <w:jc w:val="center"/>
            </w:pPr>
            <w:r>
              <w:rPr>
                <w:rFonts w:ascii="Calibri" w:cs="Calibri" w:eastAsia="Calibri" w:hAnsi="Calibri"/>
                <w:b/>
                <w:bCs/>
                <w:color w:val="FFFFFF"/>
                <w:sz w:val="22"/>
                <w:szCs w:val="22"/>
              </w:rPr>
              <w:t xml:space="preserve">Production stack updated</w:t>
            </w:r>
          </w:p>
        </w:tc>
      </w:tr>
    </w:tbl>
    <w:p>
      <w:pPr>
        <w:pStyle w:val="Heading2"/>
        <w:spacing w:after="160" w:before="280"/>
      </w:pPr>
      <w:r>
        <w:t xml:space="preserve">11.4 Observability</w:t>
      </w:r>
    </w:p>
    <w:p>
      <w:pPr>
        <w:pStyle w:val="ListParagraph"/>
        <w:numPr>
          <w:ilvl w:val="0"/>
          <w:numId w:val="2"/>
        </w:numPr>
        <w:spacing w:after="80"/>
      </w:pPr>
      <w:r>
        <w:rPr>
          <w:rFonts w:ascii="Calibri" w:cs="Calibri" w:eastAsia="Calibri" w:hAnsi="Calibri"/>
          <w:sz w:val="22"/>
          <w:szCs w:val="22"/>
        </w:rPr>
        <w:t xml:space="preserve">Prometheus scrapes the API's /api/metrics endpoint every 15 seconds (prom-client-instrumented Express app).</w:t>
      </w:r>
    </w:p>
    <w:p>
      <w:pPr>
        <w:pStyle w:val="ListParagraph"/>
        <w:numPr>
          <w:ilvl w:val="0"/>
          <w:numId w:val="2"/>
        </w:numPr>
        <w:spacing w:after="80"/>
      </w:pPr>
      <w:r>
        <w:rPr>
          <w:rFonts w:ascii="Calibri" w:cs="Calibri" w:eastAsia="Calibri" w:hAnsi="Calibri"/>
          <w:sz w:val="22"/>
          <w:szCs w:val="22"/>
        </w:rPr>
        <w:t xml:space="preserve">Grafana is pre-provisioned with the Prometheus datasource; a dashboard folder is registered but not yet populated with saved panels — a near-term task.</w:t>
      </w:r>
    </w:p>
    <w:p>
      <w:pPr>
        <w:pStyle w:val="ListParagraph"/>
        <w:numPr>
          <w:ilvl w:val="0"/>
          <w:numId w:val="2"/>
        </w:numPr>
        <w:spacing w:after="80"/>
      </w:pPr>
      <w:r>
        <w:rPr>
          <w:rFonts w:ascii="Calibri" w:cs="Calibri" w:eastAsia="Calibri" w:hAnsi="Calibri"/>
          <w:sz w:val="22"/>
          <w:szCs w:val="22"/>
        </w:rPr>
        <w:t xml:space="preserve">Sentry captures unhandled exceptions from both the React frontend and the Express backend.</w:t>
      </w:r>
    </w:p>
    <w:p>
      <w:pPr>
        <w:pStyle w:val="ListParagraph"/>
        <w:numPr>
          <w:ilvl w:val="0"/>
          <w:numId w:val="2"/>
        </w:numPr>
        <w:spacing w:after="80"/>
      </w:pPr>
      <w:r>
        <w:rPr>
          <w:rFonts w:ascii="Calibri" w:cs="Calibri" w:eastAsia="Calibri" w:hAnsi="Calibri"/>
          <w:sz w:val="22"/>
          <w:szCs w:val="22"/>
        </w:rPr>
        <w:t xml:space="preserve">A dedicated /health/messaging endpoint reports live status of the email/SMS/WhatsApp provider channels.</w:t>
      </w:r>
    </w:p>
    <w:p>
      <w:pPr>
        <w:pStyle w:val="Heading1"/>
        <w:spacing w:after="200" w:before="360"/>
      </w:pPr>
      <w:r>
        <w:t xml:space="preserve">12. Security</w:t>
      </w:r>
    </w:p>
    <w:p>
      <w:pPr>
        <w:pStyle w:val="ListParagraph"/>
        <w:numPr>
          <w:ilvl w:val="0"/>
          <w:numId w:val="2"/>
        </w:numPr>
        <w:spacing w:after="80"/>
      </w:pPr>
      <w:r>
        <w:rPr>
          <w:rFonts w:ascii="Calibri" w:cs="Calibri" w:eastAsia="Calibri" w:hAnsi="Calibri"/>
          <w:sz w:val="22"/>
          <w:szCs w:val="22"/>
        </w:rPr>
        <w:t xml:space="preserve">Password hashing via bcrypt; strong password policy enforced by Zod at registration (8+ chars, upper, lower, number).</w:t>
      </w:r>
    </w:p>
    <w:p>
      <w:pPr>
        <w:pStyle w:val="ListParagraph"/>
        <w:numPr>
          <w:ilvl w:val="0"/>
          <w:numId w:val="2"/>
        </w:numPr>
        <w:spacing w:after="80"/>
      </w:pPr>
      <w:r>
        <w:rPr>
          <w:rFonts w:ascii="Calibri" w:cs="Calibri" w:eastAsia="Calibri" w:hAnsi="Calibri"/>
          <w:sz w:val="22"/>
          <w:szCs w:val="22"/>
        </w:rPr>
        <w:t xml:space="preserve">JWT access + refresh token model, with refresh tokens persisted (RefreshToken model) enabling logout / logout-all (revoke all sessions).</w:t>
      </w:r>
    </w:p>
    <w:p>
      <w:pPr>
        <w:pStyle w:val="ListParagraph"/>
        <w:numPr>
          <w:ilvl w:val="0"/>
          <w:numId w:val="2"/>
        </w:numPr>
        <w:spacing w:after="80"/>
      </w:pPr>
      <w:r>
        <w:rPr>
          <w:rFonts w:ascii="Calibri" w:cs="Calibri" w:eastAsia="Calibri" w:hAnsi="Calibri"/>
          <w:sz w:val="22"/>
          <w:szCs w:val="22"/>
        </w:rPr>
        <w:t xml:space="preserve">Mandatory email/OTP verification before first login (EMAIL_NOT_VERIFIED enforced server-side, not just in the UI).</w:t>
      </w:r>
    </w:p>
    <w:p>
      <w:pPr>
        <w:pStyle w:val="ListParagraph"/>
        <w:numPr>
          <w:ilvl w:val="0"/>
          <w:numId w:val="2"/>
        </w:numPr>
        <w:spacing w:after="80"/>
      </w:pPr>
      <w:r>
        <w:rPr>
          <w:rFonts w:ascii="Calibri" w:cs="Calibri" w:eastAsia="Calibri" w:hAnsi="Calibri"/>
          <w:sz w:val="22"/>
          <w:szCs w:val="22"/>
        </w:rPr>
        <w:t xml:space="preserve">Login-time OTP challenge (LoginOtpChallenge model) as an additional verification step beyond password.</w:t>
      </w:r>
    </w:p>
    <w:p>
      <w:pPr>
        <w:pStyle w:val="ListParagraph"/>
        <w:numPr>
          <w:ilvl w:val="0"/>
          <w:numId w:val="2"/>
        </w:numPr>
        <w:spacing w:after="80"/>
      </w:pPr>
      <w:r>
        <w:rPr>
          <w:rFonts w:ascii="Calibri" w:cs="Calibri" w:eastAsia="Calibri" w:hAnsi="Calibri"/>
          <w:sz w:val="22"/>
          <w:szCs w:val="22"/>
        </w:rPr>
        <w:t xml:space="preserve">Password reset via time-boxed PasswordResetToken, not a reversible mechanism.</w:t>
      </w:r>
    </w:p>
    <w:p>
      <w:pPr>
        <w:pStyle w:val="ListParagraph"/>
        <w:numPr>
          <w:ilvl w:val="0"/>
          <w:numId w:val="2"/>
        </w:numPr>
        <w:spacing w:after="80"/>
      </w:pPr>
      <w:r>
        <w:rPr>
          <w:rFonts w:ascii="Calibri" w:cs="Calibri" w:eastAsia="Calibri" w:hAnsi="Calibri"/>
          <w:sz w:val="22"/>
          <w:szCs w:val="22"/>
        </w:rPr>
        <w:t xml:space="preserve">Helmet middleware sets standard HTTP security headers (CSP-adjacent headers, X-Frame-Options, etc.).</w:t>
      </w:r>
    </w:p>
    <w:p>
      <w:pPr>
        <w:pStyle w:val="ListParagraph"/>
        <w:numPr>
          <w:ilvl w:val="0"/>
          <w:numId w:val="2"/>
        </w:numPr>
        <w:spacing w:after="80"/>
      </w:pPr>
      <w:r>
        <w:rPr>
          <w:rFonts w:ascii="Calibri" w:cs="Calibri" w:eastAsia="Calibri" w:hAnsi="Calibri"/>
          <w:sz w:val="22"/>
          <w:szCs w:val="22"/>
        </w:rPr>
        <w:t xml:space="preserve">CORS explicitly configured rather than left open.</w:t>
      </w:r>
    </w:p>
    <w:p>
      <w:pPr>
        <w:pStyle w:val="ListParagraph"/>
        <w:numPr>
          <w:ilvl w:val="0"/>
          <w:numId w:val="2"/>
        </w:numPr>
        <w:spacing w:after="80"/>
      </w:pPr>
      <w:r>
        <w:rPr>
          <w:rFonts w:ascii="Calibri" w:cs="Calibri" w:eastAsia="Calibri" w:hAnsi="Calibri"/>
          <w:sz w:val="22"/>
          <w:szCs w:val="22"/>
        </w:rPr>
        <w:t xml:space="preserve">All request bodies/queries/params validated with Zod schemas before reaching business logic — rejects malformed input before it can reach the database layer.</w:t>
      </w:r>
    </w:p>
    <w:p>
      <w:pPr>
        <w:pStyle w:val="ListParagraph"/>
        <w:numPr>
          <w:ilvl w:val="0"/>
          <w:numId w:val="2"/>
        </w:numPr>
        <w:spacing w:after="80"/>
      </w:pPr>
      <w:r>
        <w:rPr>
          <w:rFonts w:ascii="Calibri" w:cs="Calibri" w:eastAsia="Calibri" w:hAnsi="Calibri"/>
          <w:sz w:val="22"/>
          <w:szCs w:val="22"/>
        </w:rPr>
        <w:t xml:space="preserve">Manager-only route guards (requireManager) on sensitive endpoints such as feedback stats and salon settings updates.</w:t>
      </w:r>
    </w:p>
    <w:p>
      <w:pPr>
        <w:pStyle w:val="ListParagraph"/>
        <w:numPr>
          <w:ilvl w:val="0"/>
          <w:numId w:val="2"/>
        </w:numPr>
        <w:spacing w:after="80"/>
      </w:pPr>
      <w:r>
        <w:rPr>
          <w:rFonts w:ascii="Calibri" w:cs="Calibri" w:eastAsia="Calibri" w:hAnsi="Calibri"/>
          <w:sz w:val="22"/>
          <w:szCs w:val="22"/>
        </w:rPr>
        <w:t xml:space="preserve">Role/permission scaffolding exists on the frontend (RoleContext, SettingsContext.permissions) for a future full RBAC enforcement layer.</w:t>
      </w:r>
    </w:p>
    <w:p>
      <w:pPr>
        <w:pStyle w:val="ListParagraph"/>
        <w:numPr>
          <w:ilvl w:val="0"/>
          <w:numId w:val="2"/>
        </w:numPr>
        <w:spacing w:after="80"/>
      </w:pPr>
      <w:r>
        <w:rPr>
          <w:rFonts w:ascii="Calibri" w:cs="Calibri" w:eastAsia="Calibri" w:hAnsi="Calibri"/>
          <w:sz w:val="22"/>
          <w:szCs w:val="22"/>
        </w:rPr>
        <w:t xml:space="preserve">TLS termination and HSTS enforced at the Nginx layer in production; HTTP→HTTPS redirect with ACME (Let's Encrypt-compatible) challenge path.</w:t>
      </w:r>
    </w:p>
    <w:p>
      <w:pPr>
        <w:pStyle w:val="ListParagraph"/>
        <w:numPr>
          <w:ilvl w:val="0"/>
          <w:numId w:val="2"/>
        </w:numPr>
        <w:spacing w:after="80"/>
      </w:pPr>
      <w:r>
        <w:rPr>
          <w:rFonts w:ascii="Calibri" w:cs="Calibri" w:eastAsia="Calibri" w:hAnsi="Calibri"/>
          <w:sz w:val="22"/>
          <w:szCs w:val="22"/>
        </w:rPr>
        <w:t xml:space="preserve">Secrets (DB credentials, JWT secret, GHCR token, EC2 SSH key) are kept out of source control via .env files and GitHub Actions encrypted secrets — an .env.prod.example documents required variables without real values.</w:t>
      </w:r>
    </w:p>
    <w:p>
      <w:pPr>
        <w:pStyle w:val="Heading1"/>
        <w:spacing w:after="200" w:before="360"/>
      </w:pPr>
      <w:r>
        <w:t xml:space="preserve">13. Current Status vs. Roadmap</w:t>
      </w:r>
    </w:p>
    <w:p>
      <w:pPr>
        <w:pStyle w:val="Heading2"/>
        <w:spacing w:after="160" w:before="280"/>
      </w:pPr>
      <w:r>
        <w:t xml:space="preserve">13.1 What Is Live Today (V1 Production Scope)</w:t>
      </w:r>
    </w:p>
    <w:p>
      <w:pPr>
        <w:spacing w:after="160" w:line="276"/>
      </w:pPr>
      <w:r>
        <w:rPr>
          <w:rFonts w:ascii="Calibri" w:cs="Calibri" w:eastAsia="Calibri" w:hAnsi="Calibri"/>
          <w:sz w:val="22"/>
          <w:szCs w:val="22"/>
        </w:rPr>
        <w:t xml:space="preserve">25 backend API modules are live and verified working end-to-end by an automated Playwright test suite: 31 test cases across Authentication, Dashboard, Appointments, Customers, Services, Billing/Finance (checkout, coupons, split payment, membership discount), Inventory, Memberships, Notifications, Profile/Help/Feedback, and global search — 30 passed, 0 failed, 1 skipped, as of the most recent test run.</w:t>
      </w:r>
    </w:p>
    <w:p>
      <w:pPr>
        <w:pStyle w:val="ListParagraph"/>
        <w:numPr>
          <w:ilvl w:val="0"/>
          <w:numId w:val="2"/>
        </w:numPr>
        <w:spacing w:after="80"/>
      </w:pPr>
      <w:r>
        <w:rPr>
          <w:rFonts w:ascii="Calibri" w:cs="Calibri" w:eastAsia="Calibri" w:hAnsi="Calibri"/>
          <w:sz w:val="22"/>
          <w:szCs w:val="22"/>
        </w:rPr>
        <w:t xml:space="preserve">Live, routed, and reachable in the UI: Dashboard, Appointments (+ New Appointment), Customers (+ New Customer), Finance/Billing (receipts), Services (+ packages/pricing tabs), Inventory (+ vendors/orders tabs), Memberships, Feedback, Notifications, Profile, Help &amp; Support.</w:t>
      </w:r>
    </w:p>
    <w:p>
      <w:pPr>
        <w:pStyle w:val="ListParagraph"/>
        <w:numPr>
          <w:ilvl w:val="0"/>
          <w:numId w:val="2"/>
        </w:numPr>
        <w:spacing w:after="80"/>
      </w:pPr>
      <w:r>
        <w:rPr>
          <w:rFonts w:ascii="Calibri" w:cs="Calibri" w:eastAsia="Calibri" w:hAnsi="Calibri"/>
          <w:sz w:val="22"/>
          <w:szCs w:val="22"/>
        </w:rPr>
        <w:t xml:space="preserve">Live API, UI reachable via redirect/alias routes for continuity (e.g. /walkins, /queue, /billing, /invoices, /payments, /packages, /pricing, /vendors, /orders all resolve to the corresponding live page/tab).</w:t>
      </w:r>
    </w:p>
    <w:p>
      <w:pPr>
        <w:pStyle w:val="Heading2"/>
        <w:spacing w:after="160" w:before="280"/>
      </w:pPr>
      <w:r>
        <w:t xml:space="preserve">13.2 What Is Deliberately Out of Scope for V1</w:t>
      </w:r>
    </w:p>
    <w:p>
      <w:pPr>
        <w:pStyle w:val="ListParagraph"/>
        <w:numPr>
          <w:ilvl w:val="0"/>
          <w:numId w:val="2"/>
        </w:numPr>
        <w:spacing w:after="80"/>
      </w:pPr>
      <w:r>
        <w:rPr>
          <w:rFonts w:ascii="Calibri" w:cs="Calibri" w:eastAsia="Calibri" w:hAnsi="Calibri"/>
          <w:sz w:val="22"/>
          <w:szCs w:val="22"/>
        </w:rPr>
        <w:t xml:space="preserve">Coupons UI is gated (redirects to dashboard) even though the Coupons API is fully live — a V1 scoping decision, not a technical gap.</w:t>
      </w:r>
    </w:p>
    <w:p>
      <w:pPr>
        <w:pStyle w:val="ListParagraph"/>
        <w:numPr>
          <w:ilvl w:val="0"/>
          <w:numId w:val="2"/>
        </w:numPr>
        <w:spacing w:after="80"/>
      </w:pPr>
      <w:r>
        <w:rPr>
          <w:rFonts w:ascii="Calibri" w:cs="Calibri" w:eastAsia="Calibri" w:hAnsi="Calibri"/>
          <w:sz w:val="22"/>
          <w:szCs w:val="22"/>
        </w:rPr>
        <w:t xml:space="preserve">Employees, Attendance, Incentives, Reports/Analytics/Revenue, Marketing, CEO Dashboard, AI Insights, and advanced Settings pages were permanently removed from the current build per explicit routing comments — this was a scope-narrowing decision for the V1 client release, not a sign of incomplete engineering.</w:t>
      </w:r>
    </w:p>
    <w:p>
      <w:pPr>
        <w:pStyle w:val="ListParagraph"/>
        <w:numPr>
          <w:ilvl w:val="0"/>
          <w:numId w:val="2"/>
        </w:numPr>
        <w:spacing w:after="80"/>
      </w:pPr>
      <w:r>
        <w:rPr>
          <w:rFonts w:ascii="Calibri" w:cs="Calibri" w:eastAsia="Calibri" w:hAnsi="Calibri"/>
          <w:sz w:val="22"/>
          <w:szCs w:val="22"/>
        </w:rPr>
        <w:t xml:space="preserve">Multi-branch UI (Branches.tsx) exists but is unrouted; branchId columns exist in the schema but no Branch model or branch-scoped logic is active yet.</w:t>
      </w:r>
    </w:p>
    <w:p>
      <w:pPr>
        <w:pStyle w:val="ListParagraph"/>
        <w:numPr>
          <w:ilvl w:val="0"/>
          <w:numId w:val="2"/>
        </w:numPr>
        <w:spacing w:after="80"/>
      </w:pPr>
      <w:r>
        <w:rPr>
          <w:rFonts w:ascii="Calibri" w:cs="Calibri" w:eastAsia="Calibri" w:hAnsi="Calibri"/>
          <w:sz w:val="22"/>
          <w:szCs w:val="22"/>
        </w:rPr>
        <w:t xml:space="preserve">SMS and WhatsApp notification channels are built (provider abstractions for MSG91/Textlocal/Twilio and Meta/360dialog/Twilio) but currently feature-flagged off (SMS_ENABLED=false, WHATSAPP_ENABLED=false) pending provider account setup.</w:t>
      </w:r>
    </w:p>
    <w:p>
      <w:pPr>
        <w:pStyle w:val="Heading2"/>
        <w:spacing w:after="160" w:before="280"/>
      </w:pPr>
      <w:r>
        <w:t xml:space="preserve">13.3 A Note on Documentation Drift</w:t>
      </w:r>
    </w:p>
    <w:p>
      <w:pPr>
        <w:spacing w:after="160" w:line="276"/>
      </w:pPr>
      <w:r>
        <w:rPr>
          <w:rFonts w:ascii="Calibri" w:cs="Calibri" w:eastAsia="Calibri" w:hAnsi="Calibri"/>
          <w:sz w:val="22"/>
          <w:szCs w:val="22"/>
        </w:rPr>
        <w:t xml:space="preserve">This project has an internal docs/agile-analysis package (dated 2026-07-07) that describes an earlier, much less complete state of the backend (claiming only 3 of the current 25 modules were wired). That package is now materially out of date and should be treated as historical planning material, not current status — it is superseded by this document and by the most recent Playwright QA report (docs/QA-E2E-Test-Report-CEO.md), which reflects the system as it actually behaves today.</w:t>
      </w:r>
    </w:p>
    <w:p>
      <w:pPr>
        <w:pStyle w:val="Heading1"/>
        <w:spacing w:after="200" w:before="360"/>
      </w:pPr>
      <w:r>
        <w:t xml:space="preserve">14. Future Enhancements &amp; Roadmap</w:t>
      </w:r>
    </w:p>
    <w:p>
      <w:pPr>
        <w:pStyle w:val="ListParagraph"/>
        <w:numPr>
          <w:ilvl w:val="0"/>
          <w:numId w:val="2"/>
        </w:numPr>
        <w:spacing w:after="80"/>
      </w:pPr>
      <w:r>
        <w:rPr>
          <w:rFonts w:ascii="Calibri" w:cs="Calibri" w:eastAsia="Calibri" w:hAnsi="Calibri"/>
          <w:sz w:val="22"/>
          <w:szCs w:val="22"/>
        </w:rPr>
        <w:t xml:space="preserve">Activate the multi-branch feature: introduce a Branch model, route Branches.tsx, and scope Appointment/Customer queries by branchId.</w:t>
      </w:r>
    </w:p>
    <w:p>
      <w:pPr>
        <w:pStyle w:val="ListParagraph"/>
        <w:numPr>
          <w:ilvl w:val="0"/>
          <w:numId w:val="2"/>
        </w:numPr>
        <w:spacing w:after="80"/>
      </w:pPr>
      <w:r>
        <w:rPr>
          <w:rFonts w:ascii="Calibri" w:cs="Calibri" w:eastAsia="Calibri" w:hAnsi="Calibri"/>
          <w:sz w:val="22"/>
          <w:szCs w:val="22"/>
        </w:rPr>
        <w:t xml:space="preserve">Enable SMS and WhatsApp notification channels (appointment reminders, promotional messages, OTP delivery) — the provider code already exists and only needs credentials/configuration.</w:t>
      </w:r>
    </w:p>
    <w:p>
      <w:pPr>
        <w:pStyle w:val="ListParagraph"/>
        <w:numPr>
          <w:ilvl w:val="0"/>
          <w:numId w:val="2"/>
        </w:numPr>
        <w:spacing w:after="80"/>
      </w:pPr>
      <w:r>
        <w:rPr>
          <w:rFonts w:ascii="Calibri" w:cs="Calibri" w:eastAsia="Calibri" w:hAnsi="Calibri"/>
          <w:sz w:val="22"/>
          <w:szCs w:val="22"/>
        </w:rPr>
        <w:t xml:space="preserve">Populate Grafana with real dashboards (API latency, error rate, DB connection pool, business KPIs) — the datasource wiring is already in place.</w:t>
      </w:r>
    </w:p>
    <w:p>
      <w:pPr>
        <w:pStyle w:val="ListParagraph"/>
        <w:numPr>
          <w:ilvl w:val="0"/>
          <w:numId w:val="2"/>
        </w:numPr>
        <w:spacing w:after="80"/>
      </w:pPr>
      <w:r>
        <w:rPr>
          <w:rFonts w:ascii="Calibri" w:cs="Calibri" w:eastAsia="Calibri" w:hAnsi="Calibri"/>
          <w:sz w:val="22"/>
          <w:szCs w:val="22"/>
        </w:rPr>
        <w:t xml:space="preserve">Introduce a direct customer-facing booking portal / widget, extending the current front-desk-only booking flow to self-service.</w:t>
      </w:r>
    </w:p>
    <w:p>
      <w:pPr>
        <w:pStyle w:val="ListParagraph"/>
        <w:numPr>
          <w:ilvl w:val="0"/>
          <w:numId w:val="2"/>
        </w:numPr>
        <w:spacing w:after="80"/>
      </w:pPr>
      <w:r>
        <w:rPr>
          <w:rFonts w:ascii="Calibri" w:cs="Calibri" w:eastAsia="Calibri" w:hAnsi="Calibri"/>
          <w:sz w:val="22"/>
          <w:szCs w:val="22"/>
        </w:rPr>
        <w:t xml:space="preserve">Re-introduce Reports &amp; Analytics (deeper revenue/staff-performance dashboards) once V1 has stabilized in production.</w:t>
      </w:r>
    </w:p>
    <w:p>
      <w:pPr>
        <w:pStyle w:val="ListParagraph"/>
        <w:numPr>
          <w:ilvl w:val="0"/>
          <w:numId w:val="2"/>
        </w:numPr>
        <w:spacing w:after="80"/>
      </w:pPr>
      <w:r>
        <w:rPr>
          <w:rFonts w:ascii="Calibri" w:cs="Calibri" w:eastAsia="Calibri" w:hAnsi="Calibri"/>
          <w:sz w:val="22"/>
          <w:szCs w:val="22"/>
        </w:rPr>
        <w:t xml:space="preserve">Full RBAC enforcement — wire the existing RoleContext / SettingsContext.permissions scaffolding into actual route/action guards rather than leaving it defined-but-unused.</w:t>
      </w:r>
    </w:p>
    <w:p>
      <w:pPr>
        <w:pStyle w:val="ListParagraph"/>
        <w:numPr>
          <w:ilvl w:val="0"/>
          <w:numId w:val="2"/>
        </w:numPr>
        <w:spacing w:after="80"/>
      </w:pPr>
      <w:r>
        <w:rPr>
          <w:rFonts w:ascii="Calibri" w:cs="Calibri" w:eastAsia="Calibri" w:hAnsi="Calibri"/>
          <w:sz w:val="22"/>
          <w:szCs w:val="22"/>
        </w:rPr>
        <w:t xml:space="preserve">Payment gateway integration (e.g. Razorpay/Stripe) for genuine online payment capture, complementing the current split-payment recording model.</w:t>
      </w:r>
    </w:p>
    <w:p>
      <w:pPr>
        <w:pStyle w:val="ListParagraph"/>
        <w:numPr>
          <w:ilvl w:val="0"/>
          <w:numId w:val="2"/>
        </w:numPr>
        <w:spacing w:after="80"/>
      </w:pPr>
      <w:r>
        <w:rPr>
          <w:rFonts w:ascii="Calibri" w:cs="Calibri" w:eastAsia="Calibri" w:hAnsi="Calibri"/>
          <w:sz w:val="22"/>
          <w:szCs w:val="22"/>
        </w:rPr>
        <w:t xml:space="preserve">Formal API documentation (OpenAPI/Swagger) generated from the Zod schemas already in place.</w:t>
      </w:r>
    </w:p>
    <w:p>
      <w:pPr>
        <w:pStyle w:val="ListParagraph"/>
        <w:numPr>
          <w:ilvl w:val="0"/>
          <w:numId w:val="2"/>
        </w:numPr>
        <w:spacing w:after="80"/>
      </w:pPr>
      <w:r>
        <w:rPr>
          <w:rFonts w:ascii="Calibri" w:cs="Calibri" w:eastAsia="Calibri" w:hAnsi="Calibri"/>
          <w:sz w:val="22"/>
          <w:szCs w:val="22"/>
        </w:rPr>
        <w:t xml:space="preserve">Horizontal scaling path: move from single EC2 + Docker Compose to ECS/EKS as traffic grows, per the original target-architecture recommendations.</w:t>
      </w:r>
    </w:p>
    <w:p>
      <w:pPr>
        <w:pStyle w:val="Heading1"/>
        <w:spacing w:after="200" w:before="360"/>
      </w:pPr>
      <w:r>
        <w:t xml:space="preserve">15. Conclusion</w:t>
      </w:r>
    </w:p>
    <w:p>
      <w:pPr>
        <w:spacing w:after="160" w:line="276"/>
      </w:pPr>
      <w:r>
        <w:rPr>
          <w:rFonts w:ascii="Calibri" w:cs="Calibri" w:eastAsia="Calibri" w:hAnsi="Calibri"/>
          <w:sz w:val="22"/>
          <w:szCs w:val="22"/>
        </w:rPr>
        <w:t xml:space="preserve">The Starr Kuts has progressed from a static Figma-generated prototype into a genuine, production-oriented, full-stack SaaS application. With 25 live backend modules, a 43-model relational schema under 12 applied migrations, a containerized local and production deployment pipeline, CI/CD via GitHub Actions, and a passing automated end-to-end test suite, the platform is functionally validated — not just designed on paper. It solves real, well-understood pain points for salon and spa businesses: booking discipline, accurate billing, inventory control, customer loyalty, and financial close discipline, in a single coherent system. The remaining gaps — multi-branch activation, SMS/WhatsApp go-live, full RBAC enforcement, and populated monitoring dashboards — are well-scoped, incremental extensions rather than open architectural questions, giving this project a clear and achievable path from its current V1 state to a broader, multi-branch, fully-monitored production deployment.</w:t>
      </w:r>
    </w:p>
    <w:p>
      <w:r>
        <w:br w:type="page"/>
      </w:r>
    </w:p>
    <w:p>
      <w:pPr>
        <w:pStyle w:val="Heading1"/>
        <w:spacing w:after="200" w:before="360"/>
      </w:pPr>
      <w:r>
        <w:t xml:space="preserve">Appendix A — Full Prisma Model List (43 models)</w:t>
      </w:r>
    </w:p>
    <w:p>
      <w:pPr>
        <w:spacing w:after="160" w:line="276"/>
      </w:pPr>
      <w:r>
        <w:rPr>
          <w:rFonts w:ascii="Calibri" w:cs="Calibri" w:eastAsia="Calibri" w:hAnsi="Calibri"/>
          <w:sz w:val="22"/>
          <w:szCs w:val="22"/>
        </w:rPr>
        <w:t xml:space="preserve">Salon, BusinessHour, User, RefreshToken, PasswordResetToken, EmailVerificationToken, LoginOtpChallenge, SalonFinancialSettings, SalonNotificationSettings, Customer, CustomerPreference, MembershipTier, CustomerMembership, LoyaltyTransaction, WalletTransaction, ServiceCategory, Service, Package, PackageService, SalonPlan, SalonPlanService, CustomerPlanEnrollment, ProductCategory, Vendor, Product, StockMovement, PurchaseOrder, PurchaseOrderItem, Appointment, AppointmentService, Invoice, InvoiceLineItem, Payment, Coupon, CouponRedemption, Notification, Feedback, CustomerAdvance, ServiceProductLink, Expense, BudgetPeriod, BudgetLine, DayClose.</w:t>
      </w:r>
    </w:p>
    <w:p>
      <w:pPr>
        <w:pStyle w:val="Heading1"/>
        <w:spacing w:after="200" w:before="360"/>
      </w:pPr>
      <w:r>
        <w:t xml:space="preserve">Appendix B — Key Endpoint Detail by Module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6700"/>
      </w:tblGrid>
      <w:tr>
        <w:trPr>
          <w:tblHeader/>
        </w:trPr>
        <w:tc>
          <w:tcPr>
            <w:tcW w:type="dxa" w:w="20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Module</w:t>
            </w:r>
          </w:p>
        </w:tc>
        <w:tc>
          <w:tcPr>
            <w:tcW w:type="dxa" w:w="6700"/>
            <w:tcBorders>
              <w:top w:val="single" w:color="0B2545" w:sz="4"/>
              <w:left w:val="single" w:color="0B2545" w:sz="4"/>
              <w:bottom w:val="single" w:color="0B2545" w:sz="4"/>
              <w:right w:val="single" w:color="0B2545" w:sz="4"/>
            </w:tcBorders>
            <w:shd w:fill="0B2545" w:color="auto" w:val="clear"/>
            <w:tcMar>
              <w:top w:type="dxa" w:w="100"/>
              <w:left w:type="dxa" w:w="150"/>
              <w:bottom w:type="dxa" w:w="100"/>
              <w:right w:type="dxa" w:w="150"/>
            </w:tcMar>
            <w:vAlign w:val="center"/>
          </w:tcPr>
          <w:p>
            <w:pPr>
              <w:jc w:val="left"/>
            </w:pPr>
            <w:r>
              <w:rPr>
                <w:rFonts w:ascii="Calibri" w:cs="Calibri" w:eastAsia="Calibri" w:hAnsi="Calibri"/>
                <w:b/>
                <w:bCs/>
                <w:color w:val="FFFFFF"/>
                <w:sz w:val="20"/>
                <w:szCs w:val="20"/>
              </w:rPr>
              <w:t xml:space="preserve">Representative Endpoints</w:t>
            </w:r>
          </w:p>
        </w:tc>
      </w:tr>
      <w:t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Auth</w:t>
            </w:r>
          </w:p>
        </w:tc>
        <w:tc>
          <w:tcPr>
            <w:tcW w:type="dxa" w:w="6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POST /register · GET+POST /verify-email · POST /resend-verification · POST /login · POST /login/verify-otp · POST /login/resend-otp · POST /refresh · POST /logout · POST /logout-all · GET /me · POST /forgot-password · POST /reset-password</w:t>
            </w:r>
          </w:p>
        </w:tc>
      </w:tr>
      <w:tr>
        <w:tc>
          <w:tcPr>
            <w:tcW w:type="dxa" w:w="20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Customers</w:t>
            </w:r>
          </w:p>
        </w:tc>
        <w:tc>
          <w:tcPr>
            <w:tcW w:type="dxa" w:w="6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GET / · GET /:id · GET /:id/visits · GET /:id/loyalty · POST /:id/loyalty/redeem · POST / · PATCH /:id · DELETE /:id</w:t>
            </w:r>
          </w:p>
        </w:tc>
      </w:tr>
      <w:t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Appointments</w:t>
            </w:r>
          </w:p>
        </w:tc>
        <w:tc>
          <w:tcPr>
            <w:tcW w:type="dxa" w:w="6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GET / · POST / · PATCH /:id/status · PATCH /:id · DELETE /:id</w:t>
            </w:r>
          </w:p>
        </w:tc>
      </w:tr>
      <w:tr>
        <w:tc>
          <w:tcPr>
            <w:tcW w:type="dxa" w:w="20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Services</w:t>
            </w:r>
          </w:p>
        </w:tc>
        <w:tc>
          <w:tcPr>
            <w:tcW w:type="dxa" w:w="6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GET /catalog · GET / · GET /:id · POST / · PATCH /:id · DELETE /:id</w:t>
            </w:r>
          </w:p>
        </w:tc>
      </w:tr>
      <w:t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Billing</w:t>
            </w:r>
          </w:p>
        </w:tc>
        <w:tc>
          <w:tcPr>
            <w:tcW w:type="dxa" w:w="6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POST /confirm-only · POST /checkout · GET /invoices · GET /refunds · GET /pending · POST /:id/refund/request · POST /:id/refund/approve · POST /:id/refund/reject · POST /:id/collect</w:t>
            </w:r>
          </w:p>
        </w:tc>
      </w:tr>
      <w:tr>
        <w:tc>
          <w:tcPr>
            <w:tcW w:type="dxa" w:w="20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Plans</w:t>
            </w:r>
          </w:p>
        </w:tc>
        <w:tc>
          <w:tcPr>
            <w:tcW w:type="dxa" w:w="6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GET /services · GET /customers · GET / · POST / · PATCH /:id · GET /enrollments · POST /enrollments</w:t>
            </w:r>
          </w:p>
        </w:tc>
      </w:tr>
      <w:t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Feedback</w:t>
            </w:r>
          </w:p>
        </w:tc>
        <w:tc>
          <w:tcPr>
            <w:tcW w:type="dxa" w:w="6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GET /stats · GET / · GET /:id · POST / · PATCH /:id · DELETE /:id (manager-only)</w:t>
            </w:r>
          </w:p>
        </w:tc>
      </w:tr>
      <w:tr>
        <w:tc>
          <w:tcPr>
            <w:tcW w:type="dxa" w:w="20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Accounting</w:t>
            </w:r>
          </w:p>
        </w:tc>
        <w:tc>
          <w:tcPr>
            <w:tcW w:type="dxa" w:w="6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GET /overview · GET+POST /expenses · PATCH /expenses/:id · DELETE /expenses/:id · GET+PUT /budgets · GET /day-closes · GET /day-closes/:date · POST /day-closes</w:t>
            </w:r>
          </w:p>
        </w:tc>
      </w:tr>
      <w:t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Advances</w:t>
            </w:r>
          </w:p>
        </w:tc>
        <w:tc>
          <w:tcPr>
            <w:tcW w:type="dxa" w:w="6700"/>
            <w:tcBorders>
              <w:top w:val="single" w:color="D9D9D9" w:sz="4"/>
              <w:left w:val="single" w:color="D9D9D9" w:sz="4"/>
              <w:bottom w:val="single" w:color="D9D9D9" w:sz="4"/>
              <w:right w:val="single" w:color="D9D9D9" w:sz="4"/>
            </w:tcBorders>
            <w:shd w:fill="FFFFFF" w:color="auto" w:val="clear"/>
            <w:tcMar>
              <w:top w:type="dxa" w:w="100"/>
              <w:left w:type="dxa" w:w="150"/>
              <w:bottom w:type="dxa" w:w="100"/>
              <w:right w:type="dxa" w:w="150"/>
            </w:tcMar>
            <w:vAlign w:val="center"/>
          </w:tcPr>
          <w:p>
            <w:r>
              <w:rPr>
                <w:rFonts w:ascii="Calibri" w:cs="Calibri" w:eastAsia="Calibri" w:hAnsi="Calibri"/>
                <w:sz w:val="20"/>
                <w:szCs w:val="20"/>
              </w:rPr>
              <w:t xml:space="preserve">GET / · GET /:id · POST / · PATCH /:id · PATCH /:id/deduct · DELETE /:id</w:t>
            </w:r>
          </w:p>
        </w:tc>
      </w:tr>
      <w:tr>
        <w:tc>
          <w:tcPr>
            <w:tcW w:type="dxa" w:w="20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Uploads / Search / Settings / Staff</w:t>
            </w:r>
          </w:p>
        </w:tc>
        <w:tc>
          <w:tcPr>
            <w:tcW w:type="dxa" w:w="6700"/>
            <w:tcBorders>
              <w:top w:val="single" w:color="D9D9D9" w:sz="4"/>
              <w:left w:val="single" w:color="D9D9D9" w:sz="4"/>
              <w:bottom w:val="single" w:color="D9D9D9" w:sz="4"/>
              <w:right w:val="single" w:color="D9D9D9" w:sz="4"/>
            </w:tcBorders>
            <w:shd w:fill="F2F2F2" w:color="auto" w:val="clear"/>
            <w:tcMar>
              <w:top w:type="dxa" w:w="100"/>
              <w:left w:type="dxa" w:w="150"/>
              <w:bottom w:type="dxa" w:w="100"/>
              <w:right w:type="dxa" w:w="150"/>
            </w:tcMar>
            <w:vAlign w:val="center"/>
          </w:tcPr>
          <w:p>
            <w:r>
              <w:rPr>
                <w:rFonts w:ascii="Calibri" w:cs="Calibri" w:eastAsia="Calibri" w:hAnsi="Calibri"/>
                <w:sz w:val="20"/>
                <w:szCs w:val="20"/>
              </w:rPr>
              <w:t xml:space="preserve">POST /uploads (auth'd, multer) · GET /search · GET+PATCH /settings (manager-only PATCH) · GET /staff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777777"/>
        <w:sz w:val="16"/>
        <w:szCs w:val="16"/>
      </w:rPr>
      <w:t xml:space="preserve">The Starr Kuts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4"/>
      </w:pBdr>
      <w:spacing w:after="200" w:before="360"/>
    </w:pPr>
    <w:rPr>
      <w:rFonts w:ascii="Calibri" w:cs="Calibri" w:eastAsia="Calibri" w:hAnsi="Calibri"/>
      <w:b/>
      <w:bCs/>
      <w:color w:val="0B2545"/>
      <w:sz w:val="32"/>
      <w:szCs w:val="32"/>
    </w:rPr>
  </w:style>
  <w:style w:type="paragraph" w:styleId="Heading2">
    <w:name w:val="Heading 2"/>
    <w:basedOn w:val="Normal"/>
    <w:next w:val="Normal"/>
    <w:qFormat/>
    <w:pPr>
      <w:spacing w:after="140" w:before="280"/>
    </w:pPr>
    <w:rPr>
      <w:rFonts w:ascii="Calibri" w:cs="Calibri" w:eastAsia="Calibri" w:hAnsi="Calibri"/>
      <w:b/>
      <w:bCs/>
      <w:color w:val="081B33"/>
      <w:sz w:val="26"/>
      <w:szCs w:val="26"/>
    </w:rPr>
  </w:style>
  <w:style w:type="paragraph" w:styleId="Heading3">
    <w:name w:val="Heading 3"/>
    <w:basedOn w:val="Normal"/>
    <w:next w:val="Normal"/>
    <w:qFormat/>
    <w:pPr>
      <w:spacing w:after="100" w:before="220"/>
    </w:pPr>
    <w:rPr>
      <w:rFonts w:ascii="Calibri" w:cs="Calibri" w:eastAsia="Calibri" w:hAnsi="Calibri"/>
      <w:b/>
      <w:bCs/>
      <w:color w:val="3A4A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Starr Kuts — Salon Management SaaS: Full Project Documentation</dc:title>
  <dc:creator>The Starr Kuts Documentation</dc:creator>
  <dc:description>Complete overview, description, use cases, workflows, real-world application, tech stack and architecture documentation.</dc:description>
  <cp:lastModifiedBy>Un-named</cp:lastModifiedBy>
  <cp:revision>1</cp:revision>
  <dcterms:created xsi:type="dcterms:W3CDTF">2026-07-14T05:37:57.964Z</dcterms:created>
  <dcterms:modified xsi:type="dcterms:W3CDTF">2026-07-14T05:37:57.964Z</dcterms:modified>
</cp:coreProperties>
</file>

<file path=docProps/custom.xml><?xml version="1.0" encoding="utf-8"?>
<Properties xmlns="http://schemas.openxmlformats.org/officeDocument/2006/custom-properties" xmlns:vt="http://schemas.openxmlformats.org/officeDocument/2006/docPropsVTypes"/>
</file>