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0000001" w14:textId="25F9D063" w:rsidR="00D438F6" w:rsidRDefault="00616FAB" w:rsidP="006E4477">
      <w:pPr>
        <w:widowControl/>
        <w:shd w:val="clear" w:color="auto" w:fill="auto"/>
        <w:tabs>
          <w:tab w:val="left" w:pos="-720"/>
        </w:tabs>
        <w:spacing w:after="0"/>
        <w:jc w:val="center"/>
        <w:rPr>
          <w:b/>
          <w:color w:val="F2F2F2"/>
        </w:rPr>
      </w:pPr>
      <w:r>
        <w:rPr>
          <w:b/>
          <w:color w:val="F2F2F2"/>
        </w:rPr>
        <w:t>CYBER</w:t>
      </w:r>
      <w:r w:rsidR="00356698">
        <w:rPr>
          <w:b/>
          <w:color w:val="F2F2F2"/>
        </w:rPr>
        <w:t>-</w:t>
      </w:r>
      <w:r w:rsidR="00AE6053">
        <w:rPr>
          <w:b/>
          <w:color w:val="F2F2F2"/>
        </w:rPr>
        <w:t>SECURITIES PURCHASE AGREEMENT</w:t>
      </w:r>
    </w:p>
    <w:p w14:paraId="172454AC" w14:textId="52657B3B" w:rsidR="00ED081E" w:rsidRPr="004B2753" w:rsidRDefault="00ED081E" w:rsidP="006E4477">
      <w:pPr>
        <w:widowControl/>
        <w:shd w:val="clear" w:color="auto" w:fill="auto"/>
        <w:tabs>
          <w:tab w:val="left" w:pos="-720"/>
        </w:tabs>
        <w:spacing w:after="0"/>
        <w:jc w:val="center"/>
        <w:rPr>
          <w:b/>
          <w:color w:val="F2F2F2"/>
        </w:rPr>
      </w:pPr>
      <w:r>
        <w:rPr>
          <w:b/>
          <w:color w:val="F2F2F2"/>
        </w:rPr>
        <w:t>(simultaneous sign/close)</w:t>
      </w:r>
    </w:p>
    <w:p w14:paraId="00000002" w14:textId="7E30A7F2" w:rsidR="00D438F6" w:rsidRPr="004B2753" w:rsidRDefault="004D05AB" w:rsidP="006E4477">
      <w:pPr>
        <w:widowControl/>
        <w:shd w:val="clear" w:color="auto" w:fill="auto"/>
        <w:tabs>
          <w:tab w:val="left" w:pos="-720"/>
        </w:tabs>
        <w:spacing w:after="480"/>
        <w:jc w:val="center"/>
        <w:rPr>
          <w:b/>
          <w:color w:val="F2F2F2"/>
        </w:rPr>
      </w:pPr>
      <w:r w:rsidRPr="004B2753">
        <w:rPr>
          <w:b/>
          <w:color w:val="F2F2F2"/>
        </w:rPr>
        <w:t>V</w:t>
      </w:r>
      <w:r>
        <w:rPr>
          <w:b/>
          <w:color w:val="F2F2F2"/>
        </w:rPr>
        <w:t>2</w:t>
      </w:r>
    </w:p>
    <w:p w14:paraId="00000003" w14:textId="3C194898" w:rsidR="00D438F6" w:rsidRPr="004B2753" w:rsidRDefault="00000000" w:rsidP="006E4477">
      <w:pPr>
        <w:pBdr>
          <w:top w:val="nil"/>
          <w:left w:val="nil"/>
          <w:bottom w:val="nil"/>
          <w:right w:val="nil"/>
          <w:between w:val="nil"/>
        </w:pBdr>
        <w:shd w:val="clear" w:color="auto" w:fill="auto"/>
        <w:jc w:val="both"/>
        <w:rPr>
          <w:color w:val="F2F2F2"/>
        </w:rPr>
      </w:pPr>
      <w:r w:rsidRPr="004B2753">
        <w:rPr>
          <w:color w:val="F2F2F2"/>
        </w:rPr>
        <w:t xml:space="preserve">This </w:t>
      </w:r>
      <w:r w:rsidR="006C6FB0">
        <w:rPr>
          <w:color w:val="F2F2F2"/>
        </w:rPr>
        <w:t>Cyber-</w:t>
      </w:r>
      <w:r w:rsidR="00AE6053">
        <w:rPr>
          <w:color w:val="F2F2F2"/>
        </w:rPr>
        <w:t>Securities Purchase Agreement</w:t>
      </w:r>
      <w:r w:rsidR="001C0E61" w:rsidRPr="004B2753">
        <w:rPr>
          <w:color w:val="F2F2F2"/>
        </w:rPr>
        <w:t xml:space="preserve"> </w:t>
      </w:r>
      <w:r w:rsidR="002B36EA" w:rsidRPr="004B2753">
        <w:rPr>
          <w:color w:val="F2F2F2"/>
        </w:rPr>
        <w:t>(this “</w:t>
      </w:r>
      <w:r w:rsidR="002B36EA" w:rsidRPr="004B2753">
        <w:rPr>
          <w:b/>
          <w:bCs/>
          <w:i/>
          <w:iCs/>
          <w:color w:val="F2F2F2"/>
        </w:rPr>
        <w:t>Agreement</w:t>
      </w:r>
      <w:r w:rsidR="002B36EA" w:rsidRPr="004B2753">
        <w:rPr>
          <w:color w:val="F2F2F2"/>
        </w:rPr>
        <w:t xml:space="preserve">”) </w:t>
      </w:r>
      <w:r w:rsidRPr="004B2753">
        <w:rPr>
          <w:color w:val="F2F2F2"/>
        </w:rPr>
        <w:t xml:space="preserve">is being entered into </w:t>
      </w:r>
      <w:r w:rsidR="000461E7" w:rsidRPr="004B2753">
        <w:rPr>
          <w:color w:val="F2F2F2"/>
        </w:rPr>
        <w:t xml:space="preserve">as of the </w:t>
      </w:r>
      <w:r w:rsidR="00B914B5">
        <w:rPr>
          <w:color w:val="F2F2F2"/>
        </w:rPr>
        <w:t xml:space="preserve">time of </w:t>
      </w:r>
      <w:r w:rsidR="00004167" w:rsidRPr="004B2753">
        <w:rPr>
          <w:color w:val="F2F2F2"/>
        </w:rPr>
        <w:t xml:space="preserve">completion of the Adoption Procedures </w:t>
      </w:r>
      <w:r w:rsidRPr="004B2753">
        <w:rPr>
          <w:color w:val="F2F2F2"/>
        </w:rPr>
        <w:t xml:space="preserve">by </w:t>
      </w:r>
      <w:r w:rsidR="004C78E2" w:rsidRPr="004B2753">
        <w:rPr>
          <w:color w:val="F2F2F2"/>
        </w:rPr>
        <w:t>an entity selling and issuing</w:t>
      </w:r>
      <w:r w:rsidR="00A1109B">
        <w:rPr>
          <w:color w:val="F2F2F2"/>
        </w:rPr>
        <w:t xml:space="preserve"> a certain security or certain securities</w:t>
      </w:r>
      <w:r w:rsidR="004D6FE8">
        <w:rPr>
          <w:color w:val="F2F2F2"/>
        </w:rPr>
        <w:t xml:space="preserve"> of such entity </w:t>
      </w:r>
      <w:r w:rsidR="00A1109B">
        <w:rPr>
          <w:color w:val="F2F2F2"/>
        </w:rPr>
        <w:t xml:space="preserve">as set forth </w:t>
      </w:r>
      <w:r w:rsidR="004D6FE8">
        <w:rPr>
          <w:color w:val="F2F2F2"/>
        </w:rPr>
        <w:t xml:space="preserve">on </w:t>
      </w:r>
      <w:r w:rsidR="004D6FE8" w:rsidRPr="004D6FE8">
        <w:rPr>
          <w:color w:val="F2F2F2"/>
          <w:u w:val="single"/>
        </w:rPr>
        <w:t>Exhibit A</w:t>
      </w:r>
      <w:r w:rsidR="00B5102E" w:rsidRPr="004B2753">
        <w:rPr>
          <w:color w:val="F2F2F2"/>
        </w:rPr>
        <w:t xml:space="preserve"> </w:t>
      </w:r>
      <w:r w:rsidR="0093366C" w:rsidRPr="004B2753">
        <w:rPr>
          <w:color w:val="F2F2F2"/>
        </w:rPr>
        <w:t>(the “</w:t>
      </w:r>
      <w:r w:rsidR="004D6FE8">
        <w:rPr>
          <w:b/>
          <w:bCs/>
          <w:i/>
          <w:iCs/>
          <w:color w:val="F2F2F2"/>
        </w:rPr>
        <w:t>Securit</w:t>
      </w:r>
      <w:r w:rsidR="00A1109B">
        <w:rPr>
          <w:b/>
          <w:bCs/>
          <w:i/>
          <w:iCs/>
          <w:color w:val="F2F2F2"/>
        </w:rPr>
        <w:t>y(</w:t>
      </w:r>
      <w:r w:rsidR="004D6FE8">
        <w:rPr>
          <w:b/>
          <w:bCs/>
          <w:i/>
          <w:iCs/>
          <w:color w:val="F2F2F2"/>
        </w:rPr>
        <w:t>ies</w:t>
      </w:r>
      <w:r w:rsidR="00A1109B">
        <w:rPr>
          <w:b/>
          <w:bCs/>
          <w:i/>
          <w:iCs/>
          <w:color w:val="F2F2F2"/>
        </w:rPr>
        <w:t>)</w:t>
      </w:r>
      <w:r w:rsidR="0093366C" w:rsidRPr="004B2753">
        <w:rPr>
          <w:color w:val="F2F2F2"/>
        </w:rPr>
        <w:t>”)</w:t>
      </w:r>
      <w:r w:rsidR="004C78E2" w:rsidRPr="004B2753">
        <w:rPr>
          <w:color w:val="F2F2F2"/>
        </w:rPr>
        <w:t xml:space="preserve"> pursuant to this Agreement (the “</w:t>
      </w:r>
      <w:r w:rsidR="004C78E2" w:rsidRPr="004B2753">
        <w:rPr>
          <w:b/>
          <w:bCs/>
          <w:i/>
          <w:iCs/>
          <w:color w:val="F2F2F2"/>
        </w:rPr>
        <w:t>Company</w:t>
      </w:r>
      <w:r w:rsidR="004C78E2" w:rsidRPr="004B2753">
        <w:rPr>
          <w:color w:val="F2F2F2"/>
        </w:rPr>
        <w:t xml:space="preserve">”) and an individual or entity purchasing </w:t>
      </w:r>
      <w:r w:rsidR="00A1109B">
        <w:rPr>
          <w:color w:val="F2F2F2"/>
        </w:rPr>
        <w:t>the Security(ies)</w:t>
      </w:r>
      <w:r w:rsidR="004C78E2" w:rsidRPr="004B2753">
        <w:rPr>
          <w:color w:val="F2F2F2"/>
        </w:rPr>
        <w:t xml:space="preserve"> pursuant to this Agreement (the “</w:t>
      </w:r>
      <w:r w:rsidR="004C78E2" w:rsidRPr="004B2753">
        <w:rPr>
          <w:b/>
          <w:bCs/>
          <w:i/>
          <w:iCs/>
          <w:color w:val="F2F2F2"/>
        </w:rPr>
        <w:t>Investor</w:t>
      </w:r>
      <w:r w:rsidR="004C78E2" w:rsidRPr="004B2753">
        <w:rPr>
          <w:color w:val="F2F2F2"/>
        </w:rPr>
        <w:t>” and together with the Company, the</w:t>
      </w:r>
      <w:r w:rsidRPr="004B2753">
        <w:rPr>
          <w:color w:val="F2F2F2"/>
        </w:rPr>
        <w:t xml:space="preserve"> </w:t>
      </w:r>
      <w:r w:rsidR="004C78E2" w:rsidRPr="004B2753">
        <w:rPr>
          <w:color w:val="F2F2F2"/>
        </w:rPr>
        <w:t>“</w:t>
      </w:r>
      <w:r w:rsidRPr="004B2753">
        <w:rPr>
          <w:b/>
          <w:bCs/>
          <w:i/>
          <w:iCs/>
          <w:color w:val="F2F2F2"/>
        </w:rPr>
        <w:t>Parties</w:t>
      </w:r>
      <w:r w:rsidR="004C78E2" w:rsidRPr="004B2753">
        <w:rPr>
          <w:color w:val="F2F2F2"/>
        </w:rPr>
        <w:t>” and each a “</w:t>
      </w:r>
      <w:r w:rsidR="004C78E2" w:rsidRPr="004B2753">
        <w:rPr>
          <w:b/>
          <w:bCs/>
          <w:i/>
          <w:iCs/>
          <w:color w:val="F2F2F2"/>
        </w:rPr>
        <w:t>Party</w:t>
      </w:r>
      <w:r w:rsidR="004C78E2" w:rsidRPr="004B2753">
        <w:rPr>
          <w:color w:val="F2F2F2"/>
        </w:rPr>
        <w:t>”)</w:t>
      </w:r>
      <w:r w:rsidRPr="004B2753">
        <w:rPr>
          <w:color w:val="F2F2F2"/>
        </w:rPr>
        <w:t xml:space="preserve"> with the intention of completing a potential </w:t>
      </w:r>
      <w:r w:rsidR="00C92822">
        <w:rPr>
          <w:color w:val="F2F2F2"/>
        </w:rPr>
        <w:t>Security(ies)</w:t>
      </w:r>
      <w:r w:rsidR="001C0E61" w:rsidRPr="004B2753">
        <w:rPr>
          <w:color w:val="F2F2F2"/>
        </w:rPr>
        <w:t xml:space="preserve"> Purchase </w:t>
      </w:r>
      <w:r w:rsidRPr="004B2753">
        <w:rPr>
          <w:color w:val="F2F2F2"/>
        </w:rPr>
        <w:t>wherein</w:t>
      </w:r>
      <w:r w:rsidR="00440703" w:rsidRPr="004B2753">
        <w:rPr>
          <w:color w:val="F2F2F2"/>
        </w:rPr>
        <w:t xml:space="preserve"> the </w:t>
      </w:r>
      <w:r w:rsidR="00133B66" w:rsidRPr="004B2753">
        <w:rPr>
          <w:color w:val="F2F2F2"/>
        </w:rPr>
        <w:t>Investor</w:t>
      </w:r>
      <w:r w:rsidRPr="004B2753">
        <w:rPr>
          <w:color w:val="F2F2F2"/>
        </w:rPr>
        <w:t xml:space="preserve"> </w:t>
      </w:r>
      <w:r w:rsidR="001C0E61" w:rsidRPr="004B2753">
        <w:rPr>
          <w:color w:val="F2F2F2"/>
        </w:rPr>
        <w:t xml:space="preserve">will purchase </w:t>
      </w:r>
      <w:r w:rsidR="00A1109B">
        <w:rPr>
          <w:color w:val="F2F2F2"/>
        </w:rPr>
        <w:t>the Security(ies)</w:t>
      </w:r>
      <w:r w:rsidR="001C0E61" w:rsidRPr="004B2753">
        <w:rPr>
          <w:color w:val="F2F2F2"/>
        </w:rPr>
        <w:t xml:space="preserve"> from the </w:t>
      </w:r>
      <w:r w:rsidR="00440703" w:rsidRPr="004B2753">
        <w:rPr>
          <w:color w:val="F2F2F2"/>
        </w:rPr>
        <w:t>Company</w:t>
      </w:r>
      <w:r w:rsidR="001C0E61" w:rsidRPr="004B2753">
        <w:rPr>
          <w:color w:val="F2F2F2"/>
        </w:rPr>
        <w:t xml:space="preserve"> </w:t>
      </w:r>
      <w:r w:rsidRPr="004B2753">
        <w:rPr>
          <w:color w:val="F2F2F2"/>
        </w:rPr>
        <w:t>for</w:t>
      </w:r>
      <w:r w:rsidR="001C0E61" w:rsidRPr="004B2753">
        <w:rPr>
          <w:color w:val="F2F2F2"/>
        </w:rPr>
        <w:t xml:space="preserve"> a</w:t>
      </w:r>
      <w:r w:rsidR="008D2E03">
        <w:rPr>
          <w:color w:val="F2F2F2"/>
        </w:rPr>
        <w:t>n amount of U.S. dollar value (the</w:t>
      </w:r>
      <w:r w:rsidR="001C0E61" w:rsidRPr="004B2753">
        <w:rPr>
          <w:color w:val="F2F2F2"/>
        </w:rPr>
        <w:t xml:space="preserve"> </w:t>
      </w:r>
      <w:r w:rsidR="008D2E03">
        <w:rPr>
          <w:color w:val="F2F2F2"/>
        </w:rPr>
        <w:t>“</w:t>
      </w:r>
      <w:r w:rsidR="001C0E61" w:rsidRPr="008D2E03">
        <w:rPr>
          <w:b/>
          <w:bCs/>
          <w:i/>
          <w:iCs/>
          <w:color w:val="F2F2F2"/>
        </w:rPr>
        <w:t>Purchase Amount</w:t>
      </w:r>
      <w:r w:rsidR="008D2E03">
        <w:rPr>
          <w:color w:val="F2F2F2"/>
        </w:rPr>
        <w:t>”)</w:t>
      </w:r>
      <w:r w:rsidR="001C0E61" w:rsidRPr="004B2753">
        <w:rPr>
          <w:color w:val="F2F2F2"/>
        </w:rPr>
        <w:t xml:space="preserve"> paid </w:t>
      </w:r>
      <w:r w:rsidR="00040C0E" w:rsidRPr="004B2753">
        <w:rPr>
          <w:color w:val="F2F2F2"/>
        </w:rPr>
        <w:t xml:space="preserve">for by the </w:t>
      </w:r>
      <w:r w:rsidR="00133B66" w:rsidRPr="004B2753">
        <w:rPr>
          <w:color w:val="F2F2F2"/>
        </w:rPr>
        <w:t>Investor</w:t>
      </w:r>
      <w:r w:rsidR="00040C0E" w:rsidRPr="004B2753">
        <w:rPr>
          <w:color w:val="F2F2F2"/>
        </w:rPr>
        <w:t xml:space="preserve"> </w:t>
      </w:r>
      <w:r w:rsidR="001C0E61" w:rsidRPr="004B2753">
        <w:rPr>
          <w:color w:val="F2F2F2"/>
        </w:rPr>
        <w:t>in</w:t>
      </w:r>
      <w:r w:rsidRPr="004B2753">
        <w:rPr>
          <w:color w:val="F2F2F2"/>
        </w:rPr>
        <w:t xml:space="preserve"> Blockchain Token</w:t>
      </w:r>
      <w:r w:rsidR="000F47FE" w:rsidRPr="004B2753">
        <w:rPr>
          <w:color w:val="F2F2F2"/>
        </w:rPr>
        <w:t xml:space="preserve">s, with </w:t>
      </w:r>
      <w:r w:rsidR="001259B6">
        <w:rPr>
          <w:color w:val="F2F2F2"/>
        </w:rPr>
        <w:t>the Security(ies)</w:t>
      </w:r>
      <w:r w:rsidR="000F47FE" w:rsidRPr="004B2753">
        <w:rPr>
          <w:color w:val="F2F2F2"/>
        </w:rPr>
        <w:t xml:space="preserve"> being represented </w:t>
      </w:r>
      <w:r w:rsidR="002B36EA" w:rsidRPr="004B2753">
        <w:rPr>
          <w:color w:val="F2F2F2"/>
        </w:rPr>
        <w:t xml:space="preserve">by </w:t>
      </w:r>
      <w:r w:rsidR="001259B6">
        <w:rPr>
          <w:color w:val="F2F2F2"/>
        </w:rPr>
        <w:t xml:space="preserve">one or more </w:t>
      </w:r>
      <w:r w:rsidR="00C51D27" w:rsidRPr="004B2753">
        <w:rPr>
          <w:color w:val="F2F2F2"/>
        </w:rPr>
        <w:t>Certificate</w:t>
      </w:r>
      <w:r w:rsidR="0036439E" w:rsidRPr="004B2753">
        <w:rPr>
          <w:color w:val="F2F2F2"/>
        </w:rPr>
        <w:t xml:space="preserve"> Token</w:t>
      </w:r>
      <w:r w:rsidR="001259B6">
        <w:rPr>
          <w:color w:val="F2F2F2"/>
        </w:rPr>
        <w:t>s</w:t>
      </w:r>
      <w:r w:rsidR="00165800" w:rsidRPr="004B2753">
        <w:rPr>
          <w:color w:val="F2F2F2"/>
        </w:rPr>
        <w:t xml:space="preserve"> to be issued to the </w:t>
      </w:r>
      <w:r w:rsidR="00133B66" w:rsidRPr="004B2753">
        <w:rPr>
          <w:color w:val="F2F2F2"/>
        </w:rPr>
        <w:t>Investor</w:t>
      </w:r>
      <w:r w:rsidR="000C760C" w:rsidRPr="004B2753">
        <w:rPr>
          <w:color w:val="F2F2F2"/>
        </w:rPr>
        <w:t xml:space="preserve"> on the Designated Blockchain System</w:t>
      </w:r>
      <w:r w:rsidRPr="004B2753">
        <w:rPr>
          <w:color w:val="F2F2F2"/>
        </w:rPr>
        <w:t xml:space="preserve">. </w:t>
      </w:r>
    </w:p>
    <w:p w14:paraId="00000004" w14:textId="2B9B545F" w:rsidR="00D438F6" w:rsidRPr="004B2753" w:rsidRDefault="00000000" w:rsidP="006E4477">
      <w:pPr>
        <w:pBdr>
          <w:top w:val="nil"/>
          <w:left w:val="nil"/>
          <w:bottom w:val="nil"/>
          <w:right w:val="nil"/>
          <w:between w:val="nil"/>
        </w:pBdr>
        <w:shd w:val="clear" w:color="auto" w:fill="auto"/>
        <w:jc w:val="both"/>
        <w:rPr>
          <w:color w:val="F2F2F2"/>
        </w:rPr>
      </w:pPr>
      <w:r w:rsidRPr="004B2753">
        <w:rPr>
          <w:color w:val="F2F2F2"/>
        </w:rPr>
        <w:t xml:space="preserve">The Parties wish to enter into this Agreement via specific Blockchain Systems and to commit their respective Blockchain Tokens to the control of a particular Smart Contract that will serve as a non-custodial escrow enabling automated </w:t>
      </w:r>
      <w:r w:rsidR="00050A16" w:rsidRPr="004B2753">
        <w:rPr>
          <w:color w:val="F2F2F2"/>
        </w:rPr>
        <w:t>entry into</w:t>
      </w:r>
      <w:r w:rsidR="00274C6E" w:rsidRPr="004B2753">
        <w:rPr>
          <w:color w:val="F2F2F2"/>
        </w:rPr>
        <w:t xml:space="preserve"> this Agreement</w:t>
      </w:r>
      <w:r w:rsidR="00050A16" w:rsidRPr="004B2753">
        <w:rPr>
          <w:color w:val="F2F2F2"/>
        </w:rPr>
        <w:t xml:space="preserve"> and </w:t>
      </w:r>
      <w:r w:rsidR="004247E7" w:rsidRPr="004B2753">
        <w:rPr>
          <w:color w:val="F2F2F2"/>
        </w:rPr>
        <w:t xml:space="preserve">consummation of </w:t>
      </w:r>
      <w:r w:rsidR="001259B6">
        <w:rPr>
          <w:color w:val="F2F2F2"/>
        </w:rPr>
        <w:t>the Security(ies)</w:t>
      </w:r>
      <w:r w:rsidR="004247E7" w:rsidRPr="004B2753">
        <w:rPr>
          <w:color w:val="F2F2F2"/>
        </w:rPr>
        <w:t xml:space="preserve"> Purchase</w:t>
      </w:r>
      <w:r w:rsidRPr="004B2753">
        <w:rPr>
          <w:color w:val="F2F2F2"/>
        </w:rPr>
        <w:t xml:space="preserve">. </w:t>
      </w:r>
    </w:p>
    <w:p w14:paraId="00000005" w14:textId="7D7C58D6" w:rsidR="00D438F6" w:rsidRPr="004B2753" w:rsidRDefault="00000000" w:rsidP="006E4477">
      <w:pPr>
        <w:pBdr>
          <w:top w:val="nil"/>
          <w:left w:val="nil"/>
          <w:bottom w:val="nil"/>
          <w:right w:val="nil"/>
          <w:between w:val="nil"/>
        </w:pBdr>
        <w:shd w:val="clear" w:color="auto" w:fill="auto"/>
        <w:jc w:val="both"/>
        <w:rPr>
          <w:color w:val="F2F2F2"/>
        </w:rPr>
      </w:pPr>
      <w:r w:rsidRPr="004B2753">
        <w:rPr>
          <w:color w:val="F2F2F2"/>
        </w:rPr>
        <w:t xml:space="preserve">Certain capitalized terms used in this Agreement are defined in </w:t>
      </w:r>
      <w:r w:rsidRPr="004B2753">
        <w:rPr>
          <w:color w:val="F2F2F2"/>
          <w:u w:val="single"/>
        </w:rPr>
        <w:t xml:space="preserve">Section </w:t>
      </w:r>
      <w:r w:rsidR="0018753F" w:rsidRPr="004B2753">
        <w:rPr>
          <w:color w:val="F2F2F2"/>
          <w:u w:val="single"/>
        </w:rPr>
        <w:fldChar w:fldCharType="begin"/>
      </w:r>
      <w:r w:rsidR="0018753F" w:rsidRPr="004B2753">
        <w:rPr>
          <w:color w:val="F2F2F2"/>
          <w:u w:val="single"/>
        </w:rPr>
        <w:instrText xml:space="preserve"> REF _Ref189397157 \w \h </w:instrText>
      </w:r>
      <w:r w:rsidR="00FF274C" w:rsidRPr="004B2753">
        <w:rPr>
          <w:color w:val="F2F2F2"/>
          <w:u w:val="single"/>
        </w:rPr>
        <w:instrText xml:space="preserve"> \* MERGEFORMAT </w:instrText>
      </w:r>
      <w:r w:rsidR="0018753F" w:rsidRPr="004B2753">
        <w:rPr>
          <w:color w:val="F2F2F2"/>
          <w:u w:val="single"/>
        </w:rPr>
      </w:r>
      <w:r w:rsidR="0018753F" w:rsidRPr="004B2753">
        <w:rPr>
          <w:color w:val="F2F2F2"/>
          <w:u w:val="single"/>
        </w:rPr>
        <w:fldChar w:fldCharType="separate"/>
      </w:r>
      <w:r w:rsidR="00A4295E">
        <w:rPr>
          <w:color w:val="F2F2F2"/>
          <w:u w:val="single"/>
        </w:rPr>
        <w:t>5</w:t>
      </w:r>
      <w:r w:rsidR="0018753F" w:rsidRPr="004B2753">
        <w:rPr>
          <w:color w:val="F2F2F2"/>
          <w:u w:val="single"/>
        </w:rPr>
        <w:fldChar w:fldCharType="end"/>
      </w:r>
      <w:r w:rsidRPr="004B2753">
        <w:rPr>
          <w:color w:val="F2F2F2"/>
        </w:rPr>
        <w:t xml:space="preserve">. </w:t>
      </w:r>
    </w:p>
    <w:p w14:paraId="00000006" w14:textId="0E7EE842" w:rsidR="00D438F6" w:rsidRPr="004B2753" w:rsidRDefault="00000000" w:rsidP="006E4477">
      <w:pPr>
        <w:pBdr>
          <w:top w:val="nil"/>
          <w:left w:val="nil"/>
          <w:bottom w:val="nil"/>
          <w:right w:val="nil"/>
          <w:between w:val="nil"/>
        </w:pBdr>
        <w:shd w:val="clear" w:color="auto" w:fill="auto"/>
        <w:jc w:val="both"/>
        <w:rPr>
          <w:color w:val="F2F2F2"/>
        </w:rPr>
      </w:pPr>
      <w:r w:rsidRPr="004B2753">
        <w:rPr>
          <w:color w:val="F2F2F2"/>
        </w:rPr>
        <w:t>Th</w:t>
      </w:r>
      <w:r w:rsidR="00086776" w:rsidRPr="004B2753">
        <w:rPr>
          <w:color w:val="F2F2F2"/>
        </w:rPr>
        <w:t xml:space="preserve">e </w:t>
      </w:r>
      <w:r w:rsidR="0009066B" w:rsidRPr="004B2753">
        <w:rPr>
          <w:color w:val="F2F2F2"/>
        </w:rPr>
        <w:t>Agreement Template</w:t>
      </w:r>
      <w:r w:rsidR="00086776" w:rsidRPr="004B2753">
        <w:rPr>
          <w:color w:val="F2F2F2"/>
        </w:rPr>
        <w:t xml:space="preserve"> for this Agreement,</w:t>
      </w:r>
      <w:r w:rsidR="00A23EBF" w:rsidRPr="004B2753">
        <w:rPr>
          <w:color w:val="F2F2F2"/>
        </w:rPr>
        <w:t xml:space="preserve"> </w:t>
      </w:r>
      <w:r w:rsidR="00EC3E2F" w:rsidRPr="004B2753">
        <w:rPr>
          <w:color w:val="F2F2F2"/>
        </w:rPr>
        <w:t xml:space="preserve">and </w:t>
      </w:r>
      <w:r w:rsidR="008A6366" w:rsidRPr="004B2753">
        <w:rPr>
          <w:color w:val="F2F2F2"/>
        </w:rPr>
        <w:t xml:space="preserve">certain of </w:t>
      </w:r>
      <w:r w:rsidR="00451020" w:rsidRPr="004B2753">
        <w:rPr>
          <w:color w:val="F2F2F2"/>
        </w:rPr>
        <w:t>the Deal Management Technologies</w:t>
      </w:r>
      <w:r w:rsidR="00EC3E2F" w:rsidRPr="004B2753">
        <w:rPr>
          <w:color w:val="F2F2F2"/>
        </w:rPr>
        <w:t xml:space="preserve"> assisting with the execution and delivery of this Agreement and the consummation of </w:t>
      </w:r>
      <w:r w:rsidR="001259B6">
        <w:rPr>
          <w:color w:val="F2F2F2"/>
        </w:rPr>
        <w:t>the Security(ies) Purchase</w:t>
      </w:r>
      <w:r w:rsidR="007F3FF0" w:rsidRPr="004B2753">
        <w:rPr>
          <w:color w:val="F2F2F2"/>
        </w:rPr>
        <w:t>,</w:t>
      </w:r>
      <w:r w:rsidR="00EC3E2F" w:rsidRPr="004B2753">
        <w:rPr>
          <w:color w:val="F2F2F2"/>
        </w:rPr>
        <w:t xml:space="preserve"> were</w:t>
      </w:r>
      <w:r w:rsidRPr="004B2753">
        <w:rPr>
          <w:color w:val="F2F2F2"/>
        </w:rPr>
        <w:t xml:space="preserve"> authored </w:t>
      </w:r>
      <w:r w:rsidR="00086776" w:rsidRPr="004B2753">
        <w:rPr>
          <w:color w:val="F2F2F2"/>
        </w:rPr>
        <w:t xml:space="preserve">and deployed </w:t>
      </w:r>
      <w:r w:rsidRPr="004B2753">
        <w:rPr>
          <w:color w:val="F2F2F2"/>
        </w:rPr>
        <w:t xml:space="preserve">by MetaLeX. By entering into or using this Agreement or any of </w:t>
      </w:r>
      <w:r w:rsidR="003945D5" w:rsidRPr="004B2753">
        <w:rPr>
          <w:color w:val="F2F2F2"/>
        </w:rPr>
        <w:t>the Deal Management Technologies</w:t>
      </w:r>
      <w:r w:rsidRPr="004B2753">
        <w:rPr>
          <w:color w:val="F2F2F2"/>
        </w:rPr>
        <w:t xml:space="preserve">, you also acknowledge and agree to the MetaLeX Terms, License and Disclaimers set forth on </w:t>
      </w:r>
      <w:r w:rsidR="004D6FE8">
        <w:rPr>
          <w:color w:val="F2F2F2"/>
          <w:u w:val="single"/>
        </w:rPr>
        <w:t>Exhibit D</w:t>
      </w:r>
      <w:r w:rsidRPr="004B2753">
        <w:rPr>
          <w:color w:val="F2F2F2"/>
        </w:rPr>
        <w:t xml:space="preserve">. </w:t>
      </w:r>
      <w:r w:rsidR="002D58B0" w:rsidRPr="004B2753">
        <w:rPr>
          <w:color w:val="F2F2F2"/>
        </w:rPr>
        <w:t xml:space="preserve">Additionally if you are using the MetaLeX Web Application in connection with the foregoing, you agree to </w:t>
      </w:r>
      <w:r w:rsidR="009744AF" w:rsidRPr="004B2753">
        <w:rPr>
          <w:color w:val="F2F2F2"/>
        </w:rPr>
        <w:t xml:space="preserve">the </w:t>
      </w:r>
      <w:r w:rsidR="002D58B0" w:rsidRPr="004B2753">
        <w:rPr>
          <w:color w:val="F2F2F2"/>
        </w:rPr>
        <w:t>MetaLeX</w:t>
      </w:r>
      <w:r w:rsidR="009744AF" w:rsidRPr="004B2753">
        <w:rPr>
          <w:color w:val="F2F2F2"/>
        </w:rPr>
        <w:t xml:space="preserve"> Web App Terms of Service. </w:t>
      </w:r>
    </w:p>
    <w:p w14:paraId="00000007" w14:textId="26A43A44" w:rsidR="00D438F6" w:rsidRPr="004B2753" w:rsidRDefault="00C92822" w:rsidP="006E4477">
      <w:pPr>
        <w:pStyle w:val="Heading1"/>
        <w:numPr>
          <w:ilvl w:val="0"/>
          <w:numId w:val="1"/>
        </w:numPr>
        <w:shd w:val="clear" w:color="auto" w:fill="auto"/>
        <w:tabs>
          <w:tab w:val="left" w:pos="540"/>
        </w:tabs>
        <w:ind w:firstLine="270"/>
        <w:rPr>
          <w:color w:val="F2F2F2"/>
          <w:u w:val="none"/>
        </w:rPr>
      </w:pPr>
      <w:bookmarkStart w:id="0" w:name="_gjdgxs" w:colFirst="0" w:colLast="0"/>
      <w:bookmarkEnd w:id="0"/>
      <w:r>
        <w:rPr>
          <w:b/>
          <w:color w:val="F2F2F2"/>
          <w:u w:val="none"/>
        </w:rPr>
        <w:t>Security(ies)</w:t>
      </w:r>
      <w:r w:rsidR="00482CA9" w:rsidRPr="004B2753">
        <w:rPr>
          <w:b/>
          <w:color w:val="F2F2F2"/>
          <w:u w:val="none"/>
        </w:rPr>
        <w:t xml:space="preserve"> Purchase</w:t>
      </w:r>
      <w:r w:rsidR="00482CA9" w:rsidRPr="004B2753">
        <w:rPr>
          <w:color w:val="F2F2F2"/>
          <w:u w:val="none"/>
        </w:rPr>
        <w:t>.</w:t>
      </w:r>
    </w:p>
    <w:p w14:paraId="7049859D" w14:textId="3BFD27EB" w:rsidR="00AB5C67" w:rsidRPr="004B2753" w:rsidRDefault="00C92822" w:rsidP="006E4477">
      <w:pPr>
        <w:pStyle w:val="Heading2"/>
        <w:numPr>
          <w:ilvl w:val="1"/>
          <w:numId w:val="1"/>
        </w:numPr>
        <w:shd w:val="clear" w:color="auto" w:fill="auto"/>
        <w:ind w:left="1080" w:hanging="540"/>
        <w:rPr>
          <w:color w:val="F2F2F2"/>
          <w:u w:val="none"/>
        </w:rPr>
      </w:pPr>
      <w:bookmarkStart w:id="1" w:name="_30j0zll" w:colFirst="0" w:colLast="0"/>
      <w:bookmarkStart w:id="2" w:name="_Ref189396252"/>
      <w:bookmarkEnd w:id="1"/>
      <w:r>
        <w:rPr>
          <w:color w:val="F2F2F2"/>
        </w:rPr>
        <w:t>Security(ies)</w:t>
      </w:r>
      <w:r w:rsidR="00482CA9" w:rsidRPr="004B2753">
        <w:rPr>
          <w:color w:val="F2F2F2"/>
        </w:rPr>
        <w:t xml:space="preserve"> Purchase Terms</w:t>
      </w:r>
      <w:r w:rsidR="00482CA9" w:rsidRPr="004B2753">
        <w:rPr>
          <w:color w:val="F2F2F2"/>
          <w:u w:val="none"/>
        </w:rPr>
        <w:t xml:space="preserve">. </w:t>
      </w:r>
      <w:r w:rsidR="00635B38" w:rsidRPr="004B2753">
        <w:rPr>
          <w:color w:val="F2F2F2"/>
          <w:u w:val="none"/>
        </w:rPr>
        <w:t>T</w:t>
      </w:r>
      <w:r w:rsidR="00482CA9" w:rsidRPr="004B2753">
        <w:rPr>
          <w:color w:val="F2F2F2"/>
          <w:u w:val="none"/>
        </w:rPr>
        <w:t xml:space="preserve">he </w:t>
      </w:r>
      <w:r w:rsidR="00773065" w:rsidRPr="004B2753">
        <w:rPr>
          <w:color w:val="F2F2F2"/>
          <w:u w:val="none"/>
        </w:rPr>
        <w:t>Company</w:t>
      </w:r>
      <w:r w:rsidR="00482CA9" w:rsidRPr="004B2753">
        <w:rPr>
          <w:color w:val="F2F2F2"/>
          <w:u w:val="none"/>
        </w:rPr>
        <w:t xml:space="preserve"> </w:t>
      </w:r>
      <w:r w:rsidR="00164159" w:rsidRPr="004B2753">
        <w:rPr>
          <w:color w:val="F2F2F2"/>
          <w:u w:val="none"/>
        </w:rPr>
        <w:t>hereby</w:t>
      </w:r>
      <w:r w:rsidR="00773065" w:rsidRPr="004B2753">
        <w:rPr>
          <w:color w:val="F2F2F2"/>
          <w:u w:val="none"/>
        </w:rPr>
        <w:t xml:space="preserve"> sell</w:t>
      </w:r>
      <w:r w:rsidR="00164159" w:rsidRPr="004B2753">
        <w:rPr>
          <w:color w:val="F2F2F2"/>
          <w:u w:val="none"/>
        </w:rPr>
        <w:t>s</w:t>
      </w:r>
      <w:r w:rsidR="00773065" w:rsidRPr="004B2753">
        <w:rPr>
          <w:color w:val="F2F2F2"/>
          <w:u w:val="none"/>
        </w:rPr>
        <w:t xml:space="preserve"> and issue</w:t>
      </w:r>
      <w:r w:rsidR="00164159" w:rsidRPr="004B2753">
        <w:rPr>
          <w:color w:val="F2F2F2"/>
          <w:u w:val="none"/>
        </w:rPr>
        <w:t>s</w:t>
      </w:r>
      <w:r w:rsidR="00E27C9C" w:rsidRPr="004B2753">
        <w:rPr>
          <w:color w:val="F2F2F2"/>
          <w:u w:val="none"/>
        </w:rPr>
        <w:t xml:space="preserve"> </w:t>
      </w:r>
      <w:r w:rsidR="000A7FD0">
        <w:rPr>
          <w:color w:val="F2F2F2"/>
          <w:u w:val="none"/>
        </w:rPr>
        <w:t>the Security(ies)</w:t>
      </w:r>
      <w:r w:rsidR="00773065" w:rsidRPr="004B2753">
        <w:rPr>
          <w:color w:val="F2F2F2"/>
          <w:u w:val="none"/>
        </w:rPr>
        <w:t xml:space="preserve"> </w:t>
      </w:r>
      <w:r w:rsidR="00491469" w:rsidRPr="004B2753">
        <w:rPr>
          <w:color w:val="F2F2F2"/>
          <w:u w:val="none"/>
        </w:rPr>
        <w:t xml:space="preserve">(represented as </w:t>
      </w:r>
      <w:r w:rsidR="00CF15A7">
        <w:rPr>
          <w:color w:val="F2F2F2"/>
          <w:u w:val="none"/>
        </w:rPr>
        <w:t>one or more</w:t>
      </w:r>
      <w:r w:rsidR="00491469" w:rsidRPr="004B2753">
        <w:rPr>
          <w:color w:val="F2F2F2"/>
          <w:u w:val="none"/>
        </w:rPr>
        <w:t xml:space="preserve"> Certificate Token</w:t>
      </w:r>
      <w:r w:rsidR="00CF15A7">
        <w:rPr>
          <w:color w:val="F2F2F2"/>
          <w:u w:val="none"/>
        </w:rPr>
        <w:t>s</w:t>
      </w:r>
      <w:r w:rsidR="00491469" w:rsidRPr="004B2753">
        <w:rPr>
          <w:color w:val="F2F2F2"/>
          <w:u w:val="none"/>
        </w:rPr>
        <w:t xml:space="preserve"> on the Designated Blockchain System) </w:t>
      </w:r>
      <w:r w:rsidR="00773065" w:rsidRPr="004B2753">
        <w:rPr>
          <w:color w:val="F2F2F2"/>
          <w:u w:val="none"/>
        </w:rPr>
        <w:t xml:space="preserve">to the </w:t>
      </w:r>
      <w:r w:rsidR="00133B66" w:rsidRPr="004B2753">
        <w:rPr>
          <w:color w:val="F2F2F2"/>
          <w:u w:val="none"/>
        </w:rPr>
        <w:t>Investor</w:t>
      </w:r>
      <w:r w:rsidR="00773065" w:rsidRPr="004B2753">
        <w:rPr>
          <w:color w:val="F2F2F2"/>
          <w:u w:val="none"/>
        </w:rPr>
        <w:t xml:space="preserve">, </w:t>
      </w:r>
      <w:r w:rsidR="00482CA9" w:rsidRPr="004B2753">
        <w:rPr>
          <w:color w:val="F2F2F2"/>
          <w:u w:val="none"/>
        </w:rPr>
        <w:t xml:space="preserve">and </w:t>
      </w:r>
      <w:r w:rsidR="00773065" w:rsidRPr="004B2753">
        <w:rPr>
          <w:color w:val="F2F2F2"/>
          <w:u w:val="none"/>
        </w:rPr>
        <w:t xml:space="preserve">the </w:t>
      </w:r>
      <w:r w:rsidR="00133B66" w:rsidRPr="004B2753">
        <w:rPr>
          <w:color w:val="F2F2F2"/>
          <w:u w:val="none"/>
        </w:rPr>
        <w:t>Investor</w:t>
      </w:r>
      <w:r w:rsidR="00164159" w:rsidRPr="004B2753">
        <w:rPr>
          <w:color w:val="F2F2F2"/>
          <w:u w:val="none"/>
        </w:rPr>
        <w:t xml:space="preserve"> hereby</w:t>
      </w:r>
      <w:r w:rsidR="00482CA9" w:rsidRPr="004B2753">
        <w:rPr>
          <w:color w:val="F2F2F2"/>
          <w:u w:val="none"/>
        </w:rPr>
        <w:t xml:space="preserve"> </w:t>
      </w:r>
      <w:r w:rsidR="00F0667A" w:rsidRPr="004B2753">
        <w:rPr>
          <w:color w:val="F2F2F2"/>
          <w:u w:val="none"/>
        </w:rPr>
        <w:t>purchase</w:t>
      </w:r>
      <w:r w:rsidR="00164159" w:rsidRPr="004B2753">
        <w:rPr>
          <w:color w:val="F2F2F2"/>
          <w:u w:val="none"/>
        </w:rPr>
        <w:t>s</w:t>
      </w:r>
      <w:r w:rsidR="00F0667A" w:rsidRPr="004B2753">
        <w:rPr>
          <w:color w:val="F2F2F2"/>
          <w:u w:val="none"/>
        </w:rPr>
        <w:t xml:space="preserve"> </w:t>
      </w:r>
      <w:r w:rsidR="000A7FD0">
        <w:rPr>
          <w:color w:val="F2F2F2"/>
          <w:u w:val="none"/>
        </w:rPr>
        <w:t>the Security(ies)</w:t>
      </w:r>
      <w:r w:rsidR="00F0667A" w:rsidRPr="004B2753">
        <w:rPr>
          <w:color w:val="F2F2F2"/>
          <w:u w:val="none"/>
        </w:rPr>
        <w:t xml:space="preserve"> by paying the Purchase Amount (represented as certain Blockchain Tokens on the Designated Blockchain System</w:t>
      </w:r>
      <w:r w:rsidR="00A14AB7" w:rsidRPr="004B2753">
        <w:rPr>
          <w:color w:val="F2F2F2"/>
          <w:u w:val="none"/>
        </w:rPr>
        <w:t xml:space="preserve"> (the “</w:t>
      </w:r>
      <w:r w:rsidR="00A14AB7" w:rsidRPr="004B2753">
        <w:rPr>
          <w:b/>
          <w:bCs/>
          <w:i/>
          <w:iCs/>
          <w:color w:val="F2F2F2"/>
          <w:u w:val="none"/>
        </w:rPr>
        <w:t>Purchase Amount Tokens</w:t>
      </w:r>
      <w:r w:rsidR="00A14AB7" w:rsidRPr="004B2753">
        <w:rPr>
          <w:color w:val="F2F2F2"/>
          <w:u w:val="none"/>
        </w:rPr>
        <w:t>”)</w:t>
      </w:r>
      <w:r w:rsidR="00F0667A" w:rsidRPr="004B2753">
        <w:rPr>
          <w:color w:val="F2F2F2"/>
          <w:u w:val="none"/>
        </w:rPr>
        <w:t>) to the Com</w:t>
      </w:r>
      <w:r w:rsidR="007D28D0" w:rsidRPr="004B2753">
        <w:rPr>
          <w:color w:val="F2F2F2"/>
          <w:u w:val="none"/>
        </w:rPr>
        <w:t>pany</w:t>
      </w:r>
      <w:r w:rsidR="00482CA9" w:rsidRPr="004B2753">
        <w:rPr>
          <w:color w:val="F2F2F2"/>
          <w:u w:val="none"/>
        </w:rPr>
        <w:t xml:space="preserve"> (such</w:t>
      </w:r>
      <w:r w:rsidR="001E5659" w:rsidRPr="004B2753">
        <w:rPr>
          <w:color w:val="F2F2F2"/>
          <w:u w:val="none"/>
        </w:rPr>
        <w:t xml:space="preserve"> sale, issuance, and purchase</w:t>
      </w:r>
      <w:r w:rsidR="00482CA9" w:rsidRPr="004B2753">
        <w:rPr>
          <w:color w:val="F2F2F2"/>
          <w:u w:val="none"/>
        </w:rPr>
        <w:t>, the “</w:t>
      </w:r>
      <w:r>
        <w:rPr>
          <w:b/>
          <w:i/>
          <w:color w:val="F2F2F2"/>
          <w:u w:val="none"/>
        </w:rPr>
        <w:t>Security(ies)</w:t>
      </w:r>
      <w:r w:rsidR="006E0169" w:rsidRPr="004B2753">
        <w:rPr>
          <w:b/>
          <w:i/>
          <w:color w:val="F2F2F2"/>
          <w:u w:val="none"/>
        </w:rPr>
        <w:t xml:space="preserve"> Purchase</w:t>
      </w:r>
      <w:r w:rsidR="00482CA9" w:rsidRPr="004B2753">
        <w:rPr>
          <w:color w:val="F2F2F2"/>
          <w:u w:val="none"/>
        </w:rPr>
        <w:t>”).</w:t>
      </w:r>
      <w:bookmarkEnd w:id="2"/>
      <w:r w:rsidR="00482CA9" w:rsidRPr="004B2753">
        <w:rPr>
          <w:color w:val="F2F2F2"/>
          <w:u w:val="none"/>
        </w:rPr>
        <w:t xml:space="preserve"> </w:t>
      </w:r>
    </w:p>
    <w:p w14:paraId="00000008" w14:textId="28CBC259" w:rsidR="00D438F6" w:rsidRPr="004B2753" w:rsidRDefault="00AB5C67" w:rsidP="000805D4">
      <w:pPr>
        <w:pStyle w:val="Heading2"/>
        <w:numPr>
          <w:ilvl w:val="1"/>
          <w:numId w:val="1"/>
        </w:numPr>
        <w:shd w:val="clear" w:color="auto" w:fill="auto"/>
        <w:ind w:left="1080" w:hanging="540"/>
        <w:rPr>
          <w:color w:val="F2F2F2"/>
          <w:u w:val="none"/>
        </w:rPr>
      </w:pPr>
      <w:r w:rsidRPr="004B2753">
        <w:rPr>
          <w:color w:val="F2F2F2"/>
        </w:rPr>
        <w:t>Adoption Procedures</w:t>
      </w:r>
      <w:r w:rsidRPr="004B2753">
        <w:rPr>
          <w:color w:val="F2F2F2"/>
          <w:u w:val="none"/>
        </w:rPr>
        <w:t>.</w:t>
      </w:r>
      <w:r w:rsidR="00574310">
        <w:rPr>
          <w:color w:val="F2F2F2"/>
          <w:u w:val="none"/>
        </w:rPr>
        <w:t xml:space="preserve"> </w:t>
      </w:r>
      <w:r w:rsidRPr="004B2753">
        <w:rPr>
          <w:color w:val="F2F2F2"/>
          <w:u w:val="none"/>
        </w:rPr>
        <w:t>The Parties shall mutually execute and deliver this Agreement</w:t>
      </w:r>
      <w:r w:rsidR="00CF6CC9" w:rsidRPr="004B2753">
        <w:rPr>
          <w:color w:val="F2F2F2"/>
          <w:u w:val="none"/>
        </w:rPr>
        <w:t xml:space="preserve"> and consummate </w:t>
      </w:r>
      <w:r w:rsidR="001259B6">
        <w:rPr>
          <w:color w:val="F2F2F2"/>
          <w:u w:val="none"/>
        </w:rPr>
        <w:t>the Security(ies) Purchase</w:t>
      </w:r>
      <w:r w:rsidRPr="004B2753">
        <w:rPr>
          <w:color w:val="F2F2F2"/>
          <w:u w:val="none"/>
        </w:rPr>
        <w:t xml:space="preserve"> by following the Adoption Procedures set forth in </w:t>
      </w:r>
      <w:r w:rsidRPr="004B2753">
        <w:rPr>
          <w:color w:val="F2F2F2"/>
        </w:rPr>
        <w:t xml:space="preserve">Section </w:t>
      </w:r>
      <w:r w:rsidRPr="004B2753">
        <w:rPr>
          <w:color w:val="F2F2F2"/>
        </w:rPr>
        <w:fldChar w:fldCharType="begin"/>
      </w:r>
      <w:r w:rsidRPr="004B2753">
        <w:rPr>
          <w:color w:val="F2F2F2"/>
        </w:rPr>
        <w:instrText xml:space="preserve"> REF _Ref189414837 \r \h </w:instrText>
      </w:r>
      <w:r w:rsidR="00F073F3" w:rsidRPr="004B2753">
        <w:rPr>
          <w:color w:val="F2F2F2"/>
        </w:rPr>
        <w:instrText xml:space="preserve"> \* MERGEFORMAT </w:instrText>
      </w:r>
      <w:r w:rsidRPr="004B2753">
        <w:rPr>
          <w:color w:val="F2F2F2"/>
        </w:rPr>
      </w:r>
      <w:r w:rsidRPr="004B2753">
        <w:rPr>
          <w:color w:val="F2F2F2"/>
        </w:rPr>
        <w:fldChar w:fldCharType="separate"/>
      </w:r>
      <w:r w:rsidR="00A4295E">
        <w:rPr>
          <w:color w:val="F2F2F2"/>
        </w:rPr>
        <w:t>5.1</w:t>
      </w:r>
      <w:r w:rsidRPr="004B2753">
        <w:rPr>
          <w:color w:val="F2F2F2"/>
        </w:rPr>
        <w:fldChar w:fldCharType="end"/>
      </w:r>
      <w:r w:rsidRPr="004B2753">
        <w:rPr>
          <w:color w:val="F2F2F2"/>
          <w:u w:val="none"/>
        </w:rPr>
        <w:t xml:space="preserve">. </w:t>
      </w:r>
      <w:r w:rsidR="001253D9" w:rsidRPr="004B2753">
        <w:rPr>
          <w:color w:val="F2F2F2"/>
          <w:u w:val="none"/>
        </w:rPr>
        <w:t>Completion of t</w:t>
      </w:r>
      <w:r w:rsidR="00A94EF8" w:rsidRPr="004B2753">
        <w:rPr>
          <w:color w:val="F2F2F2"/>
          <w:u w:val="none"/>
        </w:rPr>
        <w:t>he Adoption Procedures</w:t>
      </w:r>
      <w:r w:rsidR="001253D9" w:rsidRPr="004B2753">
        <w:rPr>
          <w:color w:val="F2F2F2"/>
          <w:u w:val="none"/>
        </w:rPr>
        <w:t xml:space="preserve"> by the Parties will</w:t>
      </w:r>
      <w:r w:rsidR="00A94EF8" w:rsidRPr="004B2753">
        <w:rPr>
          <w:color w:val="F2F2F2"/>
          <w:u w:val="none"/>
        </w:rPr>
        <w:t xml:space="preserve"> cause the details of this Agreement and </w:t>
      </w:r>
      <w:r w:rsidR="001259B6">
        <w:rPr>
          <w:color w:val="F2F2F2"/>
          <w:u w:val="none"/>
        </w:rPr>
        <w:t>the Security(ies) Purchase</w:t>
      </w:r>
      <w:r w:rsidR="00A94EF8" w:rsidRPr="004B2753">
        <w:rPr>
          <w:color w:val="F2F2F2"/>
          <w:u w:val="none"/>
        </w:rPr>
        <w:t xml:space="preserve"> to be recorded on the Designated Blockchain System </w:t>
      </w:r>
      <w:r w:rsidR="000805D4" w:rsidRPr="004B2753">
        <w:rPr>
          <w:color w:val="F2F2F2"/>
          <w:u w:val="none"/>
        </w:rPr>
        <w:t>and</w:t>
      </w:r>
      <w:r w:rsidR="00C97F96" w:rsidRPr="004B2753">
        <w:rPr>
          <w:color w:val="F2F2F2"/>
          <w:u w:val="none"/>
        </w:rPr>
        <w:t xml:space="preserve"> will</w:t>
      </w:r>
      <w:r w:rsidR="000805D4" w:rsidRPr="004B2753">
        <w:rPr>
          <w:color w:val="F2F2F2"/>
          <w:u w:val="none"/>
        </w:rPr>
        <w:t xml:space="preserve"> deploy certain Smart Contracts on th</w:t>
      </w:r>
      <w:r w:rsidR="008E5B58" w:rsidRPr="004B2753">
        <w:rPr>
          <w:color w:val="F2F2F2"/>
          <w:u w:val="none"/>
        </w:rPr>
        <w:t>e</w:t>
      </w:r>
      <w:r w:rsidR="000805D4" w:rsidRPr="004B2753">
        <w:rPr>
          <w:color w:val="F2F2F2"/>
          <w:u w:val="none"/>
        </w:rPr>
        <w:t xml:space="preserve"> Designated Blockchain System to assist with the performance of the Parties’ respective obligations under this Agreement, including</w:t>
      </w:r>
      <w:r w:rsidR="00485194" w:rsidRPr="004B2753">
        <w:rPr>
          <w:color w:val="F2F2F2"/>
          <w:u w:val="none"/>
        </w:rPr>
        <w:t xml:space="preserve"> </w:t>
      </w:r>
      <w:r w:rsidR="001B0E9C" w:rsidRPr="004B2753">
        <w:rPr>
          <w:color w:val="F2F2F2"/>
          <w:u w:val="none"/>
        </w:rPr>
        <w:t xml:space="preserve">the </w:t>
      </w:r>
      <w:r w:rsidR="00B73761">
        <w:rPr>
          <w:color w:val="F2F2F2"/>
          <w:u w:val="none"/>
        </w:rPr>
        <w:t>Round Manager</w:t>
      </w:r>
      <w:r w:rsidR="001B0E9C" w:rsidRPr="004B2753">
        <w:rPr>
          <w:color w:val="F2F2F2"/>
          <w:u w:val="none"/>
        </w:rPr>
        <w:t xml:space="preserve"> </w:t>
      </w:r>
      <w:r w:rsidR="000805D4" w:rsidRPr="004B2753">
        <w:rPr>
          <w:color w:val="F2F2F2"/>
          <w:u w:val="none"/>
        </w:rPr>
        <w:t>Smart Contract that will</w:t>
      </w:r>
      <w:r w:rsidR="00751E84" w:rsidRPr="004B2753">
        <w:rPr>
          <w:color w:val="F2F2F2"/>
          <w:u w:val="none"/>
        </w:rPr>
        <w:t xml:space="preserve"> escrow</w:t>
      </w:r>
      <w:r w:rsidR="000805D4" w:rsidRPr="004B2753">
        <w:rPr>
          <w:color w:val="F2F2F2"/>
          <w:u w:val="none"/>
        </w:rPr>
        <w:t xml:space="preserve"> the</w:t>
      </w:r>
      <w:r w:rsidR="00751E84" w:rsidRPr="004B2753">
        <w:rPr>
          <w:color w:val="F2F2F2"/>
          <w:u w:val="none"/>
        </w:rPr>
        <w:t xml:space="preserve"> Parties’ respective</w:t>
      </w:r>
      <w:r w:rsidR="000805D4" w:rsidRPr="004B2753">
        <w:rPr>
          <w:color w:val="F2F2F2"/>
          <w:u w:val="none"/>
        </w:rPr>
        <w:t xml:space="preserve"> Blockchain Tokens </w:t>
      </w:r>
      <w:r w:rsidR="00676BB2" w:rsidRPr="004B2753">
        <w:rPr>
          <w:color w:val="F2F2F2"/>
          <w:u w:val="none"/>
        </w:rPr>
        <w:t xml:space="preserve">(i.e., the </w:t>
      </w:r>
      <w:r w:rsidR="000805D4" w:rsidRPr="004B2753">
        <w:rPr>
          <w:color w:val="F2F2F2"/>
          <w:u w:val="none"/>
        </w:rPr>
        <w:t>Purchase Amount</w:t>
      </w:r>
      <w:r w:rsidR="00676BB2" w:rsidRPr="004B2753">
        <w:rPr>
          <w:color w:val="F2F2F2"/>
          <w:u w:val="none"/>
        </w:rPr>
        <w:t xml:space="preserve"> Tokens</w:t>
      </w:r>
      <w:r w:rsidR="000805D4" w:rsidRPr="004B2753">
        <w:rPr>
          <w:color w:val="F2F2F2"/>
          <w:u w:val="none"/>
        </w:rPr>
        <w:t xml:space="preserve"> and the </w:t>
      </w:r>
      <w:r w:rsidR="00676BB2" w:rsidRPr="004B2753">
        <w:rPr>
          <w:color w:val="F2F2F2"/>
          <w:u w:val="none"/>
        </w:rPr>
        <w:t>Certificate Token</w:t>
      </w:r>
      <w:r w:rsidR="000A7FD0">
        <w:rPr>
          <w:color w:val="F2F2F2"/>
          <w:u w:val="none"/>
        </w:rPr>
        <w:t>(s)</w:t>
      </w:r>
      <w:r w:rsidR="00676BB2" w:rsidRPr="004B2753">
        <w:rPr>
          <w:color w:val="F2F2F2"/>
          <w:u w:val="none"/>
        </w:rPr>
        <w:t>)</w:t>
      </w:r>
      <w:r w:rsidR="00763870" w:rsidRPr="004B2753">
        <w:rPr>
          <w:color w:val="F2F2F2"/>
          <w:u w:val="none"/>
        </w:rPr>
        <w:t xml:space="preserve"> and effectuate </w:t>
      </w:r>
      <w:r w:rsidR="001259B6">
        <w:rPr>
          <w:color w:val="F2F2F2"/>
          <w:u w:val="none"/>
        </w:rPr>
        <w:t>the Security(ies) Purchase</w:t>
      </w:r>
      <w:r w:rsidR="000805D4" w:rsidRPr="004B2753">
        <w:rPr>
          <w:color w:val="F2F2F2"/>
          <w:u w:val="none"/>
        </w:rPr>
        <w:t xml:space="preserve">. </w:t>
      </w:r>
    </w:p>
    <w:p w14:paraId="00000016" w14:textId="77777777" w:rsidR="00D438F6" w:rsidRPr="004B2753" w:rsidRDefault="00000000" w:rsidP="006E4477">
      <w:pPr>
        <w:pStyle w:val="Heading1"/>
        <w:numPr>
          <w:ilvl w:val="0"/>
          <w:numId w:val="1"/>
        </w:numPr>
        <w:shd w:val="clear" w:color="auto" w:fill="auto"/>
        <w:tabs>
          <w:tab w:val="left" w:pos="540"/>
        </w:tabs>
        <w:ind w:firstLine="270"/>
        <w:rPr>
          <w:color w:val="F2F2F2"/>
          <w:u w:val="none"/>
        </w:rPr>
      </w:pPr>
      <w:bookmarkStart w:id="3" w:name="_1fob9te" w:colFirst="0" w:colLast="0"/>
      <w:bookmarkStart w:id="4" w:name="_3znysh7" w:colFirst="0" w:colLast="0"/>
      <w:bookmarkStart w:id="5" w:name="_Ref189396544"/>
      <w:bookmarkEnd w:id="3"/>
      <w:bookmarkEnd w:id="4"/>
      <w:r w:rsidRPr="004B2753">
        <w:rPr>
          <w:b/>
          <w:color w:val="F2F2F2"/>
          <w:u w:val="none"/>
        </w:rPr>
        <w:t>Representations/Warranties</w:t>
      </w:r>
      <w:r w:rsidRPr="004B2753">
        <w:rPr>
          <w:color w:val="F2F2F2"/>
          <w:u w:val="none"/>
        </w:rPr>
        <w:t>.</w:t>
      </w:r>
      <w:bookmarkEnd w:id="5"/>
    </w:p>
    <w:p w14:paraId="00000017" w14:textId="761DDBD2" w:rsidR="00D438F6" w:rsidRPr="004B2753" w:rsidRDefault="00000000" w:rsidP="006E4477">
      <w:pPr>
        <w:pBdr>
          <w:top w:val="nil"/>
          <w:left w:val="nil"/>
          <w:bottom w:val="nil"/>
          <w:right w:val="nil"/>
          <w:between w:val="nil"/>
        </w:pBdr>
        <w:shd w:val="clear" w:color="auto" w:fill="auto"/>
        <w:ind w:left="540"/>
        <w:jc w:val="both"/>
        <w:rPr>
          <w:color w:val="F2F2F2"/>
        </w:rPr>
      </w:pPr>
      <w:r w:rsidRPr="004B2753">
        <w:rPr>
          <w:color w:val="F2F2F2"/>
        </w:rPr>
        <w:t>Each Party hereby represents and warrants, to and for the benefit of the other Party</w:t>
      </w:r>
      <w:r w:rsidR="009C49CE">
        <w:rPr>
          <w:color w:val="F2F2F2"/>
        </w:rPr>
        <w:t xml:space="preserve"> and MetaLeX (as third-party beneficiary</w:t>
      </w:r>
      <w:r w:rsidR="007E0615">
        <w:rPr>
          <w:color w:val="F2F2F2"/>
        </w:rPr>
        <w:t xml:space="preserve"> of this </w:t>
      </w:r>
      <w:r w:rsidR="007E0615">
        <w:rPr>
          <w:color w:val="F2F2F2"/>
          <w:u w:val="single"/>
        </w:rPr>
        <w:t xml:space="preserve">Section </w:t>
      </w:r>
      <w:r w:rsidR="002659CE">
        <w:rPr>
          <w:color w:val="F2F2F2"/>
          <w:u w:val="single"/>
        </w:rPr>
        <w:fldChar w:fldCharType="begin"/>
      </w:r>
      <w:r w:rsidR="002659CE">
        <w:rPr>
          <w:color w:val="F2F2F2"/>
          <w:u w:val="single"/>
        </w:rPr>
        <w:instrText xml:space="preserve"> REF _Ref189396544 \r \h </w:instrText>
      </w:r>
      <w:r w:rsidR="002659CE">
        <w:rPr>
          <w:color w:val="F2F2F2"/>
          <w:u w:val="single"/>
        </w:rPr>
      </w:r>
      <w:r w:rsidR="002659CE">
        <w:rPr>
          <w:color w:val="F2F2F2"/>
          <w:u w:val="single"/>
        </w:rPr>
        <w:fldChar w:fldCharType="separate"/>
      </w:r>
      <w:r w:rsidR="00A4295E">
        <w:rPr>
          <w:color w:val="F2F2F2"/>
          <w:u w:val="single"/>
        </w:rPr>
        <w:t>2</w:t>
      </w:r>
      <w:r w:rsidR="002659CE">
        <w:rPr>
          <w:color w:val="F2F2F2"/>
          <w:u w:val="single"/>
        </w:rPr>
        <w:fldChar w:fldCharType="end"/>
      </w:r>
      <w:r w:rsidR="009C49CE">
        <w:rPr>
          <w:color w:val="F2F2F2"/>
        </w:rPr>
        <w:t>)</w:t>
      </w:r>
      <w:r w:rsidR="00391B5D" w:rsidRPr="004B2753">
        <w:rPr>
          <w:color w:val="F2F2F2"/>
        </w:rPr>
        <w:t xml:space="preserve"> </w:t>
      </w:r>
      <w:r w:rsidRPr="004B2753">
        <w:rPr>
          <w:color w:val="F2F2F2"/>
        </w:rPr>
        <w:t xml:space="preserve">as follows in this </w:t>
      </w:r>
      <w:r w:rsidRPr="004B2753">
        <w:rPr>
          <w:color w:val="F2F2F2"/>
          <w:u w:val="single"/>
        </w:rPr>
        <w:t xml:space="preserve">Section </w:t>
      </w:r>
      <w:r w:rsidR="00162FFC" w:rsidRPr="004B2753">
        <w:rPr>
          <w:color w:val="F2F2F2"/>
          <w:u w:val="single"/>
        </w:rPr>
        <w:fldChar w:fldCharType="begin"/>
      </w:r>
      <w:r w:rsidR="00162FFC" w:rsidRPr="004B2753">
        <w:rPr>
          <w:color w:val="F2F2F2"/>
          <w:u w:val="single"/>
        </w:rPr>
        <w:instrText xml:space="preserve"> REF _Ref189396544 \w \h </w:instrText>
      </w:r>
      <w:r w:rsidR="00FF274C" w:rsidRPr="004B2753">
        <w:rPr>
          <w:color w:val="F2F2F2"/>
          <w:u w:val="single"/>
        </w:rPr>
        <w:instrText xml:space="preserve"> \* MERGEFORMAT </w:instrText>
      </w:r>
      <w:r w:rsidR="00162FFC" w:rsidRPr="004B2753">
        <w:rPr>
          <w:color w:val="F2F2F2"/>
          <w:u w:val="single"/>
        </w:rPr>
      </w:r>
      <w:r w:rsidR="00162FFC" w:rsidRPr="004B2753">
        <w:rPr>
          <w:color w:val="F2F2F2"/>
          <w:u w:val="single"/>
        </w:rPr>
        <w:fldChar w:fldCharType="separate"/>
      </w:r>
      <w:r w:rsidR="00A4295E">
        <w:rPr>
          <w:color w:val="F2F2F2"/>
          <w:u w:val="single"/>
        </w:rPr>
        <w:t>2</w:t>
      </w:r>
      <w:r w:rsidR="00162FFC" w:rsidRPr="004B2753">
        <w:rPr>
          <w:color w:val="F2F2F2"/>
          <w:u w:val="single"/>
        </w:rPr>
        <w:fldChar w:fldCharType="end"/>
      </w:r>
      <w:r w:rsidR="00BC6265" w:rsidRPr="004B2753">
        <w:rPr>
          <w:color w:val="F2F2F2"/>
        </w:rPr>
        <w:t>:</w:t>
      </w:r>
    </w:p>
    <w:p w14:paraId="79B8E310" w14:textId="58E70F8A" w:rsidR="00DF6C77" w:rsidRPr="004B2753" w:rsidRDefault="00C92822" w:rsidP="006E4477">
      <w:pPr>
        <w:pStyle w:val="Heading2"/>
        <w:numPr>
          <w:ilvl w:val="1"/>
          <w:numId w:val="1"/>
        </w:numPr>
        <w:shd w:val="clear" w:color="auto" w:fill="auto"/>
        <w:ind w:left="1080" w:hanging="540"/>
        <w:rPr>
          <w:color w:val="F2F2F2"/>
          <w:u w:val="none"/>
        </w:rPr>
      </w:pPr>
      <w:bookmarkStart w:id="6" w:name="_2et92p0" w:colFirst="0" w:colLast="0"/>
      <w:bookmarkStart w:id="7" w:name="_tyjcwt" w:colFirst="0" w:colLast="0"/>
      <w:bookmarkEnd w:id="6"/>
      <w:bookmarkEnd w:id="7"/>
      <w:r>
        <w:rPr>
          <w:color w:val="F2F2F2"/>
        </w:rPr>
        <w:t>Security(ies)</w:t>
      </w:r>
      <w:r w:rsidR="00DF6C77" w:rsidRPr="004B2753">
        <w:rPr>
          <w:color w:val="F2F2F2"/>
        </w:rPr>
        <w:t xml:space="preserve"> Representations/Warranties</w:t>
      </w:r>
      <w:r w:rsidR="00DF6C77" w:rsidRPr="004B2753">
        <w:rPr>
          <w:color w:val="F2F2F2"/>
          <w:u w:val="none"/>
        </w:rPr>
        <w:t xml:space="preserve">. Each Party </w:t>
      </w:r>
      <w:r w:rsidR="00067AAF" w:rsidRPr="004B2753">
        <w:rPr>
          <w:color w:val="F2F2F2"/>
          <w:u w:val="none"/>
        </w:rPr>
        <w:t xml:space="preserve">hereby </w:t>
      </w:r>
      <w:r w:rsidR="00DF6C77" w:rsidRPr="004B2753">
        <w:rPr>
          <w:color w:val="F2F2F2"/>
          <w:u w:val="none"/>
        </w:rPr>
        <w:t xml:space="preserve">makes the representations and </w:t>
      </w:r>
      <w:r w:rsidR="00DF6C77" w:rsidRPr="004B2753">
        <w:rPr>
          <w:color w:val="F2F2F2"/>
          <w:u w:val="none"/>
        </w:rPr>
        <w:lastRenderedPageBreak/>
        <w:t xml:space="preserve">warranties </w:t>
      </w:r>
      <w:r w:rsidR="00264C18" w:rsidRPr="004B2753">
        <w:rPr>
          <w:color w:val="F2F2F2"/>
          <w:u w:val="none"/>
        </w:rPr>
        <w:t xml:space="preserve">set forth in </w:t>
      </w:r>
      <w:r w:rsidR="000A7FD0">
        <w:rPr>
          <w:color w:val="F2F2F2"/>
          <w:u w:val="none"/>
        </w:rPr>
        <w:t>the Security(ies)</w:t>
      </w:r>
      <w:r w:rsidR="00264C18" w:rsidRPr="004B2753">
        <w:rPr>
          <w:color w:val="F2F2F2"/>
          <w:u w:val="none"/>
        </w:rPr>
        <w:t xml:space="preserve"> that are </w:t>
      </w:r>
      <w:r w:rsidR="00DF6C77" w:rsidRPr="004B2753">
        <w:rPr>
          <w:color w:val="F2F2F2"/>
          <w:u w:val="none"/>
        </w:rPr>
        <w:t>applicable to such Party</w:t>
      </w:r>
      <w:r w:rsidR="00EB57B1" w:rsidRPr="004B2753">
        <w:rPr>
          <w:color w:val="F2F2F2"/>
          <w:u w:val="none"/>
        </w:rPr>
        <w:t xml:space="preserve"> (based on whether such Party is the </w:t>
      </w:r>
      <w:r w:rsidR="00133B66" w:rsidRPr="004B2753">
        <w:rPr>
          <w:color w:val="F2F2F2"/>
          <w:u w:val="none"/>
        </w:rPr>
        <w:t>Investor</w:t>
      </w:r>
      <w:r w:rsidR="00EB57B1" w:rsidRPr="004B2753">
        <w:rPr>
          <w:color w:val="F2F2F2"/>
          <w:u w:val="none"/>
        </w:rPr>
        <w:t xml:space="preserve"> or the Company)</w:t>
      </w:r>
      <w:r w:rsidR="00DF6C77" w:rsidRPr="004B2753">
        <w:rPr>
          <w:color w:val="F2F2F2"/>
          <w:u w:val="none"/>
        </w:rPr>
        <w:t xml:space="preserve">, as if set forth herein. </w:t>
      </w:r>
    </w:p>
    <w:p w14:paraId="150E6F1E" w14:textId="6583509F" w:rsidR="009B6AA6" w:rsidRPr="004B2753" w:rsidRDefault="00000000" w:rsidP="006E4477">
      <w:pPr>
        <w:pStyle w:val="Heading2"/>
        <w:numPr>
          <w:ilvl w:val="1"/>
          <w:numId w:val="1"/>
        </w:numPr>
        <w:shd w:val="clear" w:color="auto" w:fill="auto"/>
        <w:ind w:left="1080" w:hanging="540"/>
        <w:rPr>
          <w:color w:val="F2F2F2"/>
          <w:u w:val="none"/>
        </w:rPr>
      </w:pPr>
      <w:r w:rsidRPr="004B2753">
        <w:rPr>
          <w:color w:val="F2F2F2"/>
        </w:rPr>
        <w:t>Authorization</w:t>
      </w:r>
      <w:r w:rsidRPr="004B2753">
        <w:rPr>
          <w:color w:val="F2F2F2"/>
          <w:u w:val="none"/>
        </w:rPr>
        <w:t>.</w:t>
      </w:r>
    </w:p>
    <w:p w14:paraId="7F1BDA35" w14:textId="6AC72EAA" w:rsidR="009B6AA6" w:rsidRPr="004B2753" w:rsidRDefault="00BC6265" w:rsidP="006E4477">
      <w:pPr>
        <w:pStyle w:val="Heading2"/>
        <w:numPr>
          <w:ilvl w:val="2"/>
          <w:numId w:val="1"/>
        </w:numPr>
        <w:shd w:val="clear" w:color="auto" w:fill="auto"/>
        <w:ind w:left="1620" w:hanging="540"/>
        <w:rPr>
          <w:color w:val="F2F2F2"/>
          <w:u w:val="none"/>
        </w:rPr>
      </w:pPr>
      <w:r w:rsidRPr="004B2753">
        <w:rPr>
          <w:color w:val="F2F2F2"/>
          <w:u w:val="none"/>
        </w:rPr>
        <w:t>If</w:t>
      </w:r>
      <w:r w:rsidR="00F35CB0" w:rsidRPr="004B2753">
        <w:rPr>
          <w:color w:val="F2F2F2"/>
          <w:u w:val="none"/>
        </w:rPr>
        <w:t xml:space="preserve"> </w:t>
      </w:r>
      <w:r w:rsidRPr="004B2753">
        <w:rPr>
          <w:color w:val="F2F2F2"/>
          <w:u w:val="none"/>
        </w:rPr>
        <w:t xml:space="preserve">such </w:t>
      </w:r>
      <w:r w:rsidR="00F35CB0" w:rsidRPr="004B2753">
        <w:rPr>
          <w:color w:val="F2F2F2"/>
          <w:u w:val="none"/>
        </w:rPr>
        <w:t>P</w:t>
      </w:r>
      <w:r w:rsidRPr="004B2753">
        <w:rPr>
          <w:color w:val="F2F2F2"/>
          <w:u w:val="none"/>
        </w:rPr>
        <w:t>arty is an entity, all actions necessary to be taken by such Party’s directors, managers, officers, members, stockholders,</w:t>
      </w:r>
      <w:r w:rsidR="004A6F6F">
        <w:rPr>
          <w:color w:val="F2F2F2"/>
          <w:u w:val="none"/>
        </w:rPr>
        <w:t xml:space="preserve"> shareholders, debtholders, other holders of equity and/or debt securities,</w:t>
      </w:r>
      <w:r w:rsidRPr="004B2753">
        <w:rPr>
          <w:color w:val="F2F2F2"/>
          <w:u w:val="none"/>
        </w:rPr>
        <w:t xml:space="preserve"> and other persons with a direct or indirect authority over or economic</w:t>
      </w:r>
      <w:r w:rsidR="009B6AA6" w:rsidRPr="004B2753">
        <w:rPr>
          <w:color w:val="F2F2F2"/>
          <w:u w:val="none"/>
        </w:rPr>
        <w:t>,</w:t>
      </w:r>
      <w:r w:rsidRPr="004B2753">
        <w:rPr>
          <w:color w:val="F2F2F2"/>
          <w:u w:val="none"/>
        </w:rPr>
        <w:t xml:space="preserve"> beneficial </w:t>
      </w:r>
      <w:r w:rsidR="009B6AA6" w:rsidRPr="004B2753">
        <w:rPr>
          <w:color w:val="F2F2F2"/>
          <w:u w:val="none"/>
        </w:rPr>
        <w:t xml:space="preserve">or voting </w:t>
      </w:r>
      <w:r w:rsidRPr="004B2753">
        <w:rPr>
          <w:color w:val="F2F2F2"/>
          <w:u w:val="none"/>
        </w:rPr>
        <w:t>interest in such Party in order to authorize such Party to enter into, and perform such Party’s obligations under, this Agreement have been taken and such Party has full power and authority to enter into this Agreement.</w:t>
      </w:r>
    </w:p>
    <w:p w14:paraId="7340485D" w14:textId="157A5DAA" w:rsidR="002F0F72" w:rsidRPr="004B2753" w:rsidRDefault="00BC6265" w:rsidP="006E4477">
      <w:pPr>
        <w:pStyle w:val="Heading2"/>
        <w:numPr>
          <w:ilvl w:val="2"/>
          <w:numId w:val="1"/>
        </w:numPr>
        <w:shd w:val="clear" w:color="auto" w:fill="auto"/>
        <w:ind w:left="1620" w:hanging="540"/>
        <w:rPr>
          <w:color w:val="F2F2F2"/>
          <w:u w:val="none"/>
        </w:rPr>
      </w:pPr>
      <w:r w:rsidRPr="004B2753">
        <w:rPr>
          <w:color w:val="F2F2F2"/>
          <w:u w:val="none"/>
        </w:rPr>
        <w:t>I</w:t>
      </w:r>
      <w:r w:rsidR="009B6AA6" w:rsidRPr="004B2753">
        <w:rPr>
          <w:color w:val="F2F2F2"/>
          <w:u w:val="none"/>
        </w:rPr>
        <w:t xml:space="preserve">f </w:t>
      </w:r>
      <w:r w:rsidRPr="004B2753">
        <w:rPr>
          <w:color w:val="F2F2F2"/>
          <w:u w:val="none"/>
        </w:rPr>
        <w:t>such P</w:t>
      </w:r>
      <w:r w:rsidR="009B6AA6" w:rsidRPr="004B2753">
        <w:rPr>
          <w:color w:val="F2F2F2"/>
          <w:u w:val="none"/>
        </w:rPr>
        <w:t xml:space="preserve">arty is a natural person, </w:t>
      </w:r>
      <w:r w:rsidR="002F0F72" w:rsidRPr="004B2753">
        <w:rPr>
          <w:color w:val="F2F2F2"/>
          <w:u w:val="none"/>
        </w:rPr>
        <w:t>such Party is fully authorized to enter into this Agreement on such Party’s own behalf, has the legal capacity to do so, is of the legal age of majority in the jurisdiction of their primary residence, and is of sound mind.</w:t>
      </w:r>
    </w:p>
    <w:p w14:paraId="0000001B" w14:textId="1065467B" w:rsidR="00D438F6" w:rsidRPr="004B2753" w:rsidRDefault="002F0F72" w:rsidP="006E4477">
      <w:pPr>
        <w:pStyle w:val="Heading2"/>
        <w:numPr>
          <w:ilvl w:val="1"/>
          <w:numId w:val="1"/>
        </w:numPr>
        <w:shd w:val="clear" w:color="auto" w:fill="auto"/>
        <w:ind w:left="1080" w:hanging="540"/>
        <w:rPr>
          <w:color w:val="F2F2F2"/>
          <w:u w:val="none"/>
        </w:rPr>
      </w:pPr>
      <w:r w:rsidRPr="004B2753">
        <w:rPr>
          <w:color w:val="F2F2F2"/>
        </w:rPr>
        <w:t>Enforceability</w:t>
      </w:r>
      <w:r w:rsidRPr="004B2753">
        <w:rPr>
          <w:color w:val="F2F2F2"/>
          <w:u w:val="none"/>
        </w:rPr>
        <w:t xml:space="preserve">. </w:t>
      </w:r>
      <w:r w:rsidR="00FC5D77" w:rsidRPr="004B2753">
        <w:rPr>
          <w:color w:val="F2F2F2"/>
          <w:u w:val="none"/>
        </w:rPr>
        <w:t>T</w:t>
      </w:r>
      <w:r w:rsidRPr="004B2753">
        <w:rPr>
          <w:color w:val="F2F2F2"/>
          <w:u w:val="none"/>
        </w:rPr>
        <w:t>his Agreement, when executed and delivered by such Party and the other Part</w:t>
      </w:r>
      <w:r w:rsidR="00A939F1" w:rsidRPr="004B2753">
        <w:rPr>
          <w:color w:val="F2F2F2"/>
          <w:u w:val="none"/>
        </w:rPr>
        <w:t>y(</w:t>
      </w:r>
      <w:r w:rsidRPr="004B2753">
        <w:rPr>
          <w:color w:val="F2F2F2"/>
          <w:u w:val="none"/>
        </w:rPr>
        <w:t>ies</w:t>
      </w:r>
      <w:r w:rsidR="00A939F1" w:rsidRPr="004B2753">
        <w:rPr>
          <w:color w:val="F2F2F2"/>
          <w:u w:val="none"/>
        </w:rPr>
        <w:t>)</w:t>
      </w:r>
      <w:r w:rsidRPr="004B2753">
        <w:rPr>
          <w:color w:val="F2F2F2"/>
          <w:u w:val="none"/>
        </w:rPr>
        <w:t xml:space="preserve"> hereto, shall constitute a valid and legally binding obligation of such Party, enforceable against such Party in accordance with its terms, except as limited by: (a) applicable bankruptcy, insolvency, reorganization, moratorium, fraudulent conveyance, or other laws of general application relating to or affecting the enforcement of creditors’ rights generally or (b) laws relating to the availability of specific performance, injunctive relief, or other equitable remedies.</w:t>
      </w:r>
    </w:p>
    <w:p w14:paraId="0000001C" w14:textId="39C28786" w:rsidR="00D438F6" w:rsidRPr="004B2753" w:rsidRDefault="00000000" w:rsidP="006E4477">
      <w:pPr>
        <w:pStyle w:val="Heading2"/>
        <w:numPr>
          <w:ilvl w:val="1"/>
          <w:numId w:val="1"/>
        </w:numPr>
        <w:shd w:val="clear" w:color="auto" w:fill="auto"/>
        <w:ind w:left="1080" w:hanging="540"/>
        <w:rPr>
          <w:color w:val="F2F2F2"/>
          <w:u w:val="none"/>
        </w:rPr>
      </w:pPr>
      <w:bookmarkStart w:id="8" w:name="_3dy6vkm" w:colFirst="0" w:colLast="0"/>
      <w:bookmarkEnd w:id="8"/>
      <w:r w:rsidRPr="004B2753">
        <w:rPr>
          <w:color w:val="F2F2F2"/>
        </w:rPr>
        <w:t>Compliance with Other Agreements Etc</w:t>
      </w:r>
      <w:r w:rsidRPr="004B2753">
        <w:rPr>
          <w:color w:val="F2F2F2"/>
          <w:u w:val="none"/>
        </w:rPr>
        <w:t xml:space="preserve">. The execution, delivery and performance of this Agreement and the consummation of the transactions contemplated by this Agreement by such Party will not result in a breach or violation of or default under, or otherwise be in conflict with, any instrument, judgment, order, writ, decree, contract or agreement to which such Party is a Party or by which such Party or any of the </w:t>
      </w:r>
      <w:r w:rsidR="001F3B2A" w:rsidRPr="004B2753">
        <w:rPr>
          <w:color w:val="F2F2F2"/>
          <w:u w:val="none"/>
        </w:rPr>
        <w:t>Blockchain Tokens</w:t>
      </w:r>
      <w:r w:rsidRPr="004B2753">
        <w:rPr>
          <w:color w:val="F2F2F2"/>
          <w:u w:val="none"/>
        </w:rPr>
        <w:t xml:space="preserve"> to be delivered by such Party</w:t>
      </w:r>
      <w:r w:rsidR="001F3B2A" w:rsidRPr="004B2753">
        <w:rPr>
          <w:color w:val="F2F2F2"/>
          <w:u w:val="none"/>
        </w:rPr>
        <w:t xml:space="preserve"> pursuant to this Agreement</w:t>
      </w:r>
      <w:r w:rsidRPr="004B2753">
        <w:rPr>
          <w:color w:val="F2F2F2"/>
          <w:u w:val="none"/>
        </w:rPr>
        <w:t xml:space="preserve"> are bound. </w:t>
      </w:r>
    </w:p>
    <w:p w14:paraId="0000001E" w14:textId="186D7356" w:rsidR="00D438F6" w:rsidRPr="004B2753" w:rsidRDefault="00000000" w:rsidP="006E4477">
      <w:pPr>
        <w:pStyle w:val="Heading2"/>
        <w:numPr>
          <w:ilvl w:val="1"/>
          <w:numId w:val="1"/>
        </w:numPr>
        <w:shd w:val="clear" w:color="auto" w:fill="auto"/>
        <w:ind w:left="1080" w:hanging="540"/>
        <w:rPr>
          <w:color w:val="F2F2F2"/>
          <w:u w:val="none"/>
        </w:rPr>
      </w:pPr>
      <w:bookmarkStart w:id="9" w:name="_1t3h5sf" w:colFirst="0" w:colLast="0"/>
      <w:bookmarkStart w:id="10" w:name="_4d34og8" w:colFirst="0" w:colLast="0"/>
      <w:bookmarkEnd w:id="9"/>
      <w:bookmarkEnd w:id="10"/>
      <w:r w:rsidRPr="004B2753">
        <w:rPr>
          <w:color w:val="F2F2F2"/>
        </w:rPr>
        <w:t>Local Law Compliance</w:t>
      </w:r>
      <w:r w:rsidRPr="004B2753">
        <w:rPr>
          <w:color w:val="F2F2F2"/>
          <w:u w:val="none"/>
        </w:rPr>
        <w:t xml:space="preserve">. Such Party hereby represents that </w:t>
      </w:r>
      <w:r w:rsidR="00D17A96" w:rsidRPr="004B2753">
        <w:rPr>
          <w:color w:val="F2F2F2"/>
          <w:u w:val="none"/>
        </w:rPr>
        <w:t xml:space="preserve">such Party’s execution, delivery and performance of </w:t>
      </w:r>
      <w:r w:rsidRPr="004B2753">
        <w:rPr>
          <w:color w:val="F2F2F2"/>
          <w:u w:val="none"/>
        </w:rPr>
        <w:t>this Agreement</w:t>
      </w:r>
      <w:r w:rsidR="00D17A96" w:rsidRPr="004B2753">
        <w:rPr>
          <w:color w:val="F2F2F2"/>
          <w:u w:val="none"/>
        </w:rPr>
        <w:t xml:space="preserve"> complies </w:t>
      </w:r>
      <w:r w:rsidR="00FD2B25" w:rsidRPr="004B2753">
        <w:rPr>
          <w:color w:val="F2F2F2"/>
          <w:u w:val="none"/>
        </w:rPr>
        <w:t xml:space="preserve">in all material respects with </w:t>
      </w:r>
      <w:r w:rsidR="00D17A96" w:rsidRPr="004B2753">
        <w:rPr>
          <w:color w:val="F2F2F2"/>
          <w:u w:val="none"/>
        </w:rPr>
        <w:t>all laws applicable to such Party</w:t>
      </w:r>
      <w:r w:rsidRPr="004B2753">
        <w:rPr>
          <w:color w:val="F2F2F2"/>
          <w:u w:val="none"/>
        </w:rPr>
        <w:t>.</w:t>
      </w:r>
    </w:p>
    <w:p w14:paraId="00000020" w14:textId="59F0D205" w:rsidR="00D438F6" w:rsidRPr="004B2753" w:rsidRDefault="00000000" w:rsidP="006E4477">
      <w:pPr>
        <w:pStyle w:val="Heading2"/>
        <w:numPr>
          <w:ilvl w:val="1"/>
          <w:numId w:val="1"/>
        </w:numPr>
        <w:shd w:val="clear" w:color="auto" w:fill="auto"/>
        <w:ind w:left="1080" w:hanging="540"/>
        <w:rPr>
          <w:color w:val="F2F2F2"/>
          <w:u w:val="none"/>
        </w:rPr>
      </w:pPr>
      <w:bookmarkStart w:id="11" w:name="_2s8eyo1" w:colFirst="0" w:colLast="0"/>
      <w:bookmarkEnd w:id="11"/>
      <w:r w:rsidRPr="004B2753">
        <w:rPr>
          <w:color w:val="F2F2F2"/>
        </w:rPr>
        <w:t>Private Key Ownership</w:t>
      </w:r>
      <w:r w:rsidRPr="004B2753">
        <w:rPr>
          <w:color w:val="F2F2F2"/>
          <w:u w:val="none"/>
        </w:rPr>
        <w:t>.</w:t>
      </w:r>
      <w:r w:rsidR="00A467C3" w:rsidRPr="004B2753">
        <w:rPr>
          <w:color w:val="F2F2F2"/>
          <w:u w:val="none"/>
        </w:rPr>
        <w:t xml:space="preserve"> Based on</w:t>
      </w:r>
      <w:r w:rsidR="00F31F8E" w:rsidRPr="004B2753">
        <w:rPr>
          <w:color w:val="F2F2F2"/>
          <w:u w:val="none"/>
        </w:rPr>
        <w:t xml:space="preserve"> the knowledge of such Party, s</w:t>
      </w:r>
      <w:r w:rsidRPr="004B2753">
        <w:rPr>
          <w:color w:val="F2F2F2"/>
          <w:u w:val="none"/>
        </w:rPr>
        <w:t>uch Party is the sole and exclusive holder, knower and owner of the private key(s) controlling all blockchain addresses of such Party referred to in or necessary for the performance of this Agreement and of the “seed(s)” used to generate the pairing of such private key(s) with such address(es).</w:t>
      </w:r>
    </w:p>
    <w:p w14:paraId="00000021" w14:textId="69737185"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AML Compliance</w:t>
      </w:r>
      <w:r w:rsidRPr="004B2753">
        <w:rPr>
          <w:color w:val="F2F2F2"/>
          <w:u w:val="none"/>
        </w:rPr>
        <w:t xml:space="preserve">. </w:t>
      </w:r>
      <w:r w:rsidR="00901B0D" w:rsidRPr="004B2753">
        <w:rPr>
          <w:color w:val="F2F2F2"/>
          <w:u w:val="none"/>
        </w:rPr>
        <w:t>Based on the knowledge of such Party, n</w:t>
      </w:r>
      <w:r w:rsidRPr="004B2753">
        <w:rPr>
          <w:color w:val="F2F2F2"/>
          <w:u w:val="none"/>
        </w:rPr>
        <w:t xml:space="preserve">one of the </w:t>
      </w:r>
      <w:r w:rsidR="00B47F7D" w:rsidRPr="004B2753">
        <w:rPr>
          <w:color w:val="F2F2F2"/>
          <w:u w:val="none"/>
        </w:rPr>
        <w:t>Blockchain Tokens to be utilized by</w:t>
      </w:r>
      <w:r w:rsidRPr="004B2753">
        <w:rPr>
          <w:color w:val="F2F2F2"/>
          <w:u w:val="none"/>
        </w:rPr>
        <w:t xml:space="preserve"> such Party </w:t>
      </w:r>
      <w:r w:rsidR="00B47F7D" w:rsidRPr="004B2753">
        <w:rPr>
          <w:color w:val="F2F2F2"/>
          <w:u w:val="none"/>
        </w:rPr>
        <w:t xml:space="preserve">in connection with this Agreement </w:t>
      </w:r>
      <w:r w:rsidRPr="004B2753">
        <w:rPr>
          <w:color w:val="F2F2F2"/>
          <w:u w:val="none"/>
        </w:rPr>
        <w:t xml:space="preserve">are derived from or related to any unlawful activities, including money laundering, terrorist financing or proliferation financing. </w:t>
      </w:r>
      <w:r w:rsidR="00E92952" w:rsidRPr="004B2753">
        <w:rPr>
          <w:color w:val="F2F2F2"/>
          <w:u w:val="none"/>
        </w:rPr>
        <w:t>Based on the knowledge of such Party, n</w:t>
      </w:r>
      <w:r w:rsidRPr="004B2753">
        <w:rPr>
          <w:color w:val="F2F2F2"/>
          <w:u w:val="none"/>
        </w:rPr>
        <w:t xml:space="preserve">either such Party nor any person for whom such Party is acting as agent or nominee in connection with </w:t>
      </w:r>
      <w:r w:rsidR="001259B6">
        <w:rPr>
          <w:color w:val="F2F2F2"/>
          <w:u w:val="none"/>
        </w:rPr>
        <w:t>the Security(ies) Purchase</w:t>
      </w:r>
      <w:r w:rsidRPr="004B2753">
        <w:rPr>
          <w:color w:val="F2F2F2"/>
          <w:u w:val="none"/>
        </w:rPr>
        <w:t xml:space="preserve"> is the subject of (or is subject to) sanctions administered or enforced by any applicable intergovernmental organization or governmental authority, or is organized or residing in a country or territory that is the subject of country-wide or territory-wide sanctions administered or enforced by any applicable intergovernmental organization or governmental authority.</w:t>
      </w:r>
    </w:p>
    <w:p w14:paraId="00000022" w14:textId="25D158D2" w:rsidR="00D438F6" w:rsidRPr="004B2753" w:rsidRDefault="00995B98" w:rsidP="006E4477">
      <w:pPr>
        <w:pStyle w:val="Heading2"/>
        <w:numPr>
          <w:ilvl w:val="1"/>
          <w:numId w:val="1"/>
        </w:numPr>
        <w:shd w:val="clear" w:color="auto" w:fill="auto"/>
        <w:ind w:left="1080" w:hanging="540"/>
        <w:rPr>
          <w:color w:val="F2F2F2"/>
          <w:u w:val="none"/>
        </w:rPr>
      </w:pPr>
      <w:bookmarkStart w:id="12" w:name="_17dp8vu" w:colFirst="0" w:colLast="0"/>
      <w:bookmarkEnd w:id="12"/>
      <w:r w:rsidRPr="004B2753">
        <w:rPr>
          <w:color w:val="F2F2F2"/>
        </w:rPr>
        <w:t>Purchase Amount Tokens</w:t>
      </w:r>
      <w:r w:rsidR="00186600" w:rsidRPr="004B2753">
        <w:rPr>
          <w:color w:val="F2F2F2"/>
          <w:u w:val="none"/>
        </w:rPr>
        <w:t xml:space="preserve">. The </w:t>
      </w:r>
      <w:r w:rsidR="00133B66" w:rsidRPr="004B2753">
        <w:rPr>
          <w:color w:val="F2F2F2"/>
          <w:u w:val="none"/>
        </w:rPr>
        <w:t>Investor</w:t>
      </w:r>
      <w:r w:rsidR="00186600" w:rsidRPr="004B2753">
        <w:rPr>
          <w:color w:val="F2F2F2"/>
          <w:u w:val="none"/>
        </w:rPr>
        <w:t xml:space="preserve"> represents and warrants to the Company that the </w:t>
      </w:r>
      <w:r w:rsidRPr="004B2753">
        <w:rPr>
          <w:color w:val="F2F2F2"/>
          <w:u w:val="none"/>
        </w:rPr>
        <w:t>Purchase Amount Tokens</w:t>
      </w:r>
      <w:r w:rsidR="00186600" w:rsidRPr="004B2753">
        <w:rPr>
          <w:color w:val="F2F2F2"/>
          <w:u w:val="none"/>
        </w:rPr>
        <w:t xml:space="preserve"> are solely owned by and constitute the property of the </w:t>
      </w:r>
      <w:r w:rsidR="00133B66" w:rsidRPr="004B2753">
        <w:rPr>
          <w:color w:val="F2F2F2"/>
          <w:u w:val="none"/>
        </w:rPr>
        <w:t>Investor</w:t>
      </w:r>
      <w:r w:rsidR="00186600" w:rsidRPr="004B2753">
        <w:rPr>
          <w:color w:val="F2F2F2"/>
          <w:u w:val="none"/>
        </w:rPr>
        <w:t xml:space="preserve">, free and clear of </w:t>
      </w:r>
      <w:r w:rsidR="00186600" w:rsidRPr="004B2753">
        <w:rPr>
          <w:color w:val="F2F2F2"/>
          <w:u w:val="none"/>
        </w:rPr>
        <w:lastRenderedPageBreak/>
        <w:t xml:space="preserve">all liens, claims, encumbrances, and transfer restrictions. </w:t>
      </w:r>
    </w:p>
    <w:p w14:paraId="7E2A6915" w14:textId="5C8CA2AA" w:rsidR="00D761C5" w:rsidRPr="004B2753" w:rsidRDefault="00D761C5" w:rsidP="006E4477">
      <w:pPr>
        <w:pStyle w:val="Heading2"/>
        <w:numPr>
          <w:ilvl w:val="1"/>
          <w:numId w:val="1"/>
        </w:numPr>
        <w:shd w:val="clear" w:color="auto" w:fill="auto"/>
        <w:ind w:left="1080" w:hanging="540"/>
        <w:rPr>
          <w:color w:val="F2F2F2"/>
          <w:u w:val="none"/>
        </w:rPr>
      </w:pPr>
      <w:r w:rsidRPr="004B2753">
        <w:rPr>
          <w:color w:val="F2F2F2"/>
        </w:rPr>
        <w:t>No Other Representations</w:t>
      </w:r>
      <w:r w:rsidRPr="004B2753">
        <w:rPr>
          <w:color w:val="F2F2F2"/>
          <w:u w:val="none"/>
        </w:rPr>
        <w:t xml:space="preserve">. In entering into and performing its obligations under this Agreement, such Party is not relying on any statement, representation or warranty, or omission of any statement, representation or warranty (whether express or implied, or arising by operation of any law, principle of equity or statute, or otherwise), other than the representations and warranties of the other Party expressly set forth in this </w:t>
      </w:r>
      <w:r w:rsidRPr="004B2753">
        <w:rPr>
          <w:color w:val="F2F2F2"/>
        </w:rPr>
        <w:t xml:space="preserve">Section </w:t>
      </w:r>
      <w:r w:rsidRPr="004B2753">
        <w:rPr>
          <w:color w:val="F2F2F2"/>
        </w:rPr>
        <w:fldChar w:fldCharType="begin"/>
      </w:r>
      <w:r w:rsidRPr="004B2753">
        <w:rPr>
          <w:color w:val="F2F2F2"/>
        </w:rPr>
        <w:instrText xml:space="preserve"> REF _Ref189396544 \w \h  \* MERGEFORMAT </w:instrText>
      </w:r>
      <w:r w:rsidRPr="004B2753">
        <w:rPr>
          <w:color w:val="F2F2F2"/>
        </w:rPr>
      </w:r>
      <w:r w:rsidRPr="004B2753">
        <w:rPr>
          <w:color w:val="F2F2F2"/>
        </w:rPr>
        <w:fldChar w:fldCharType="separate"/>
      </w:r>
      <w:r w:rsidR="00A4295E">
        <w:rPr>
          <w:color w:val="F2F2F2"/>
        </w:rPr>
        <w:t>2</w:t>
      </w:r>
      <w:r w:rsidRPr="004B2753">
        <w:rPr>
          <w:color w:val="F2F2F2"/>
        </w:rPr>
        <w:fldChar w:fldCharType="end"/>
      </w:r>
      <w:r w:rsidRPr="004B2753">
        <w:rPr>
          <w:color w:val="F2F2F2"/>
          <w:u w:val="none"/>
        </w:rPr>
        <w:t xml:space="preserve">. Except to the extent solely based on a breach of the representations and warranties of the other Party expressly set forth in this </w:t>
      </w:r>
      <w:r w:rsidRPr="004B2753">
        <w:rPr>
          <w:color w:val="F2F2F2"/>
        </w:rPr>
        <w:t xml:space="preserve">Section </w:t>
      </w:r>
      <w:r w:rsidRPr="004B2753">
        <w:rPr>
          <w:color w:val="F2F2F2"/>
        </w:rPr>
        <w:fldChar w:fldCharType="begin"/>
      </w:r>
      <w:r w:rsidRPr="004B2753">
        <w:rPr>
          <w:color w:val="F2F2F2"/>
        </w:rPr>
        <w:instrText xml:space="preserve"> REF _Ref189396544 \w \h  \* MERGEFORMAT </w:instrText>
      </w:r>
      <w:r w:rsidRPr="004B2753">
        <w:rPr>
          <w:color w:val="F2F2F2"/>
        </w:rPr>
      </w:r>
      <w:r w:rsidRPr="004B2753">
        <w:rPr>
          <w:color w:val="F2F2F2"/>
        </w:rPr>
        <w:fldChar w:fldCharType="separate"/>
      </w:r>
      <w:r w:rsidR="00A4295E">
        <w:rPr>
          <w:color w:val="F2F2F2"/>
        </w:rPr>
        <w:t>2</w:t>
      </w:r>
      <w:r w:rsidRPr="004B2753">
        <w:rPr>
          <w:color w:val="F2F2F2"/>
        </w:rPr>
        <w:fldChar w:fldCharType="end"/>
      </w:r>
      <w:r w:rsidRPr="004B2753">
        <w:rPr>
          <w:color w:val="F2F2F2"/>
          <w:u w:val="none"/>
        </w:rPr>
        <w:t xml:space="preserve"> made within the applicable statute of limitations, the other Party will have no liability or other obligation to such Party resulting from any statement, information, representation or warranty, or omission of any statement, information, representation or warranty (whether express or implied, or arising by operation of any law, principle of equity or statute, or otherwise) given to or made to such Party in connection with or relating directly or indirectly to the subject matter of this Agreement. </w:t>
      </w:r>
    </w:p>
    <w:p w14:paraId="00000023" w14:textId="779C5C2D" w:rsidR="00D438F6" w:rsidRPr="004B2753" w:rsidRDefault="00E54E3E" w:rsidP="006E4477">
      <w:pPr>
        <w:pStyle w:val="Heading1"/>
        <w:numPr>
          <w:ilvl w:val="0"/>
          <w:numId w:val="1"/>
        </w:numPr>
        <w:shd w:val="clear" w:color="auto" w:fill="auto"/>
        <w:tabs>
          <w:tab w:val="left" w:pos="540"/>
        </w:tabs>
        <w:ind w:firstLine="270"/>
        <w:rPr>
          <w:color w:val="F2F2F2"/>
          <w:u w:val="none"/>
        </w:rPr>
      </w:pPr>
      <w:bookmarkStart w:id="13" w:name="_Ref215743667"/>
      <w:r w:rsidRPr="004B2753">
        <w:rPr>
          <w:b/>
          <w:color w:val="F2F2F2"/>
          <w:u w:val="none"/>
        </w:rPr>
        <w:t>Agreements Regarding Use of the Deal Management Technologies</w:t>
      </w:r>
      <w:bookmarkEnd w:id="13"/>
    </w:p>
    <w:p w14:paraId="7CD7113B" w14:textId="0A70EA75" w:rsidR="009B3C44" w:rsidRPr="004B2753" w:rsidRDefault="008F527E" w:rsidP="009B3C44">
      <w:pPr>
        <w:pStyle w:val="Heading2"/>
        <w:numPr>
          <w:ilvl w:val="1"/>
          <w:numId w:val="1"/>
        </w:numPr>
        <w:shd w:val="clear" w:color="auto" w:fill="auto"/>
        <w:ind w:left="1080" w:hanging="540"/>
        <w:rPr>
          <w:color w:val="F2F2F2"/>
          <w:u w:val="none"/>
        </w:rPr>
      </w:pPr>
      <w:bookmarkStart w:id="14" w:name="_3rdcrjn" w:colFirst="0" w:colLast="0"/>
      <w:bookmarkStart w:id="15" w:name="_Ref189396594"/>
      <w:bookmarkEnd w:id="14"/>
      <w:r w:rsidRPr="004B2753">
        <w:rPr>
          <w:color w:val="F2F2F2"/>
        </w:rPr>
        <w:t>Agreement to Use and Presumption of Correctness of Deal Management Technologies</w:t>
      </w:r>
      <w:r w:rsidRPr="004B2753">
        <w:rPr>
          <w:color w:val="F2F2F2"/>
          <w:u w:val="none"/>
        </w:rPr>
        <w:t xml:space="preserve">. </w:t>
      </w:r>
      <w:r w:rsidR="00DD409E" w:rsidRPr="004B2753">
        <w:rPr>
          <w:color w:val="F2F2F2"/>
          <w:u w:val="none"/>
        </w:rPr>
        <w:t>By entering into this Agreement, t</w:t>
      </w:r>
      <w:r w:rsidR="001F6612" w:rsidRPr="004B2753">
        <w:rPr>
          <w:color w:val="F2F2F2"/>
          <w:u w:val="none"/>
        </w:rPr>
        <w:t xml:space="preserve">he Parties are agreeing to automate certain aspects of the execution, delivery, and performance of this Agreement and </w:t>
      </w:r>
      <w:r w:rsidR="000A7FD0">
        <w:rPr>
          <w:color w:val="F2F2F2"/>
          <w:u w:val="none"/>
        </w:rPr>
        <w:t>the Security(ies)</w:t>
      </w:r>
      <w:r w:rsidR="00D8243C" w:rsidRPr="004B2753">
        <w:rPr>
          <w:color w:val="F2F2F2"/>
          <w:u w:val="none"/>
        </w:rPr>
        <w:t xml:space="preserve"> by means of</w:t>
      </w:r>
      <w:r w:rsidR="001F6612" w:rsidRPr="004B2753">
        <w:rPr>
          <w:color w:val="F2F2F2"/>
          <w:u w:val="none"/>
        </w:rPr>
        <w:t xml:space="preserve"> the Blockchain Systems, Blockchain Tokens, and Smart Contracts referred to in this Agreemen</w:t>
      </w:r>
      <w:r w:rsidR="00DD409E" w:rsidRPr="004B2753">
        <w:rPr>
          <w:color w:val="F2F2F2"/>
          <w:u w:val="none"/>
        </w:rPr>
        <w:t>t (the “</w:t>
      </w:r>
      <w:r w:rsidR="00DD409E" w:rsidRPr="004B2753">
        <w:rPr>
          <w:b/>
          <w:bCs/>
          <w:i/>
          <w:iCs/>
          <w:color w:val="F2F2F2"/>
          <w:u w:val="none"/>
        </w:rPr>
        <w:t>Deal Management Technologies</w:t>
      </w:r>
      <w:r w:rsidR="00DD409E" w:rsidRPr="004B2753">
        <w:rPr>
          <w:color w:val="F2F2F2"/>
          <w:u w:val="none"/>
        </w:rPr>
        <w:t xml:space="preserve">”). To best secure the benefits of the Deal Management Technologies (including increased efficiency, reduced counterparty performance risk, transparency, reduction of transaction costs, and finality), the Parties </w:t>
      </w:r>
      <w:r w:rsidR="00F47DF5" w:rsidRPr="004B2753">
        <w:rPr>
          <w:color w:val="F2F2F2"/>
          <w:u w:val="none"/>
        </w:rPr>
        <w:t>hereby agree that in any Dispute, the results of operation of the Deal Management Technologies shall be presumed to be consistent with this Agreement</w:t>
      </w:r>
      <w:r w:rsidR="00693CFD" w:rsidRPr="004B2753">
        <w:rPr>
          <w:color w:val="F2F2F2"/>
          <w:u w:val="none"/>
        </w:rPr>
        <w:t xml:space="preserve"> and </w:t>
      </w:r>
      <w:r w:rsidR="000A7FD0">
        <w:rPr>
          <w:color w:val="F2F2F2"/>
          <w:u w:val="none"/>
        </w:rPr>
        <w:t>the Security(ies)</w:t>
      </w:r>
      <w:r w:rsidR="00693CFD" w:rsidRPr="004B2753">
        <w:rPr>
          <w:color w:val="F2F2F2"/>
          <w:u w:val="none"/>
        </w:rPr>
        <w:t>, to reflect the understanding and intentions of the Parties,</w:t>
      </w:r>
      <w:r w:rsidR="00F47DF5" w:rsidRPr="004B2753">
        <w:rPr>
          <w:color w:val="F2F2F2"/>
          <w:u w:val="none"/>
        </w:rPr>
        <w:t xml:space="preserve"> and </w:t>
      </w:r>
      <w:r w:rsidR="00693CFD" w:rsidRPr="004B2753">
        <w:rPr>
          <w:color w:val="F2F2F2"/>
          <w:u w:val="none"/>
        </w:rPr>
        <w:t xml:space="preserve">to be </w:t>
      </w:r>
      <w:r w:rsidR="00F47DF5" w:rsidRPr="004B2753">
        <w:rPr>
          <w:color w:val="F2F2F2"/>
          <w:u w:val="none"/>
        </w:rPr>
        <w:t>final, binding and determinative on the Parties, except</w:t>
      </w:r>
      <w:r w:rsidR="00C62573" w:rsidRPr="004B2753">
        <w:rPr>
          <w:color w:val="F2F2F2"/>
          <w:u w:val="none"/>
        </w:rPr>
        <w:t xml:space="preserve"> to the extent</w:t>
      </w:r>
      <w:r w:rsidR="00D7591E" w:rsidRPr="004B2753">
        <w:rPr>
          <w:color w:val="F2F2F2"/>
          <w:u w:val="none"/>
        </w:rPr>
        <w:t xml:space="preserve"> </w:t>
      </w:r>
      <w:r w:rsidR="00C62573" w:rsidRPr="004B2753">
        <w:rPr>
          <w:color w:val="F2F2F2"/>
          <w:u w:val="none"/>
        </w:rPr>
        <w:t>materially adversely affected</w:t>
      </w:r>
      <w:r w:rsidR="00C378DF" w:rsidRPr="004B2753">
        <w:rPr>
          <w:color w:val="F2F2F2"/>
          <w:u w:val="none"/>
        </w:rPr>
        <w:t xml:space="preserve"> by</w:t>
      </w:r>
      <w:r w:rsidR="00BC53C1" w:rsidRPr="004B2753">
        <w:rPr>
          <w:color w:val="F2F2F2"/>
          <w:u w:val="none"/>
        </w:rPr>
        <w:t xml:space="preserve"> </w:t>
      </w:r>
      <w:r w:rsidR="00EB7437" w:rsidRPr="004B2753">
        <w:rPr>
          <w:color w:val="F2F2F2"/>
          <w:u w:val="none"/>
        </w:rPr>
        <w:t>any of the following events</w:t>
      </w:r>
      <w:r w:rsidR="00B93B97" w:rsidRPr="004B2753">
        <w:rPr>
          <w:color w:val="F2F2F2"/>
          <w:u w:val="none"/>
        </w:rPr>
        <w:t xml:space="preserve"> occurring or being reasonably expected</w:t>
      </w:r>
      <w:r w:rsidR="009B3C44" w:rsidRPr="004B2753">
        <w:rPr>
          <w:color w:val="F2F2F2"/>
          <w:u w:val="none"/>
        </w:rPr>
        <w:t xml:space="preserve"> to occur</w:t>
      </w:r>
      <w:r w:rsidR="00901D50" w:rsidRPr="004B2753">
        <w:rPr>
          <w:color w:val="F2F2F2"/>
          <w:u w:val="none"/>
        </w:rPr>
        <w:t xml:space="preserve"> (each, a </w:t>
      </w:r>
      <w:r w:rsidR="00901D50" w:rsidRPr="004B2753">
        <w:rPr>
          <w:b/>
          <w:bCs/>
          <w:color w:val="F2F2F2"/>
          <w:u w:val="none"/>
        </w:rPr>
        <w:t>“</w:t>
      </w:r>
      <w:r w:rsidR="00901D50" w:rsidRPr="004B2753">
        <w:rPr>
          <w:b/>
          <w:bCs/>
          <w:i/>
          <w:iCs/>
          <w:color w:val="F2F2F2"/>
          <w:u w:val="none"/>
        </w:rPr>
        <w:t>Material Adverse Exception Event</w:t>
      </w:r>
      <w:r w:rsidR="00901D50" w:rsidRPr="004B2753">
        <w:rPr>
          <w:color w:val="F2F2F2"/>
          <w:u w:val="none"/>
        </w:rPr>
        <w:t>”)</w:t>
      </w:r>
      <w:r w:rsidR="00F47DF5" w:rsidRPr="004B2753">
        <w:rPr>
          <w:color w:val="F2F2F2"/>
          <w:u w:val="none"/>
        </w:rPr>
        <w:t>:</w:t>
      </w:r>
      <w:bookmarkEnd w:id="15"/>
      <w:r w:rsidR="00F47DF5" w:rsidRPr="004B2753">
        <w:rPr>
          <w:color w:val="F2F2F2"/>
          <w:u w:val="none"/>
        </w:rPr>
        <w:t xml:space="preserve"> </w:t>
      </w:r>
    </w:p>
    <w:p w14:paraId="61BD1126"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a Consensus Attack adversely affecting the results or operations of such Designated Smart Contract;</w:t>
      </w:r>
    </w:p>
    <w:p w14:paraId="2D47CBAD"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a change to the consensus rules of the Designated Blockchain System or Ethereum that could reasonably be expected to adversely affect the results or operations of such Designated Smart Contract or could reasonably be expected to result in a “contentious hard fork” (as such term is commonly understood and used by software engineers expert in developing blockchain protocol software clients) of the Designated Blockchain System or Ethereum;</w:t>
      </w:r>
    </w:p>
    <w:p w14:paraId="365D82C4"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a “reorganization” (as such term is commonly understood and used by software engineers expert in developing blockchain protocol software clients) of the Designated Blockchain System or Ethereum that could reasonably be expected to adversely affect the results or operations of such Designated Smart Contract;</w:t>
      </w:r>
    </w:p>
    <w:p w14:paraId="3C6E67A7"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 xml:space="preserve">such Designated Smart Contract having become inoperable, inaccessible or unusable, or any Blockchain Tokens under the control of such Designated Smart Contract having become permanently “frozen,” “stuck” or non-transferable (where such a condition shall be deemed “permanent” if such condition would persist except in the event of a change to the consensus rules of the Designated Blockchain System or Ethereum that is not reasonably expected to occur in the near future), including as the result of any code library or repository incorporated by reference into such Designated Smart Contract or any other smart contract or oracle on which such Designated Smart Contract depends in whole or in part having </w:t>
      </w:r>
      <w:r w:rsidRPr="004B2753">
        <w:rPr>
          <w:color w:val="F2F2F2"/>
          <w:u w:val="none"/>
        </w:rPr>
        <w:lastRenderedPageBreak/>
        <w:t xml:space="preserve">become inoperable, inaccessible or unusable or having itself suffered a Material Adverse Exception Event, </w:t>
      </w:r>
      <w:r w:rsidRPr="004B2753">
        <w:rPr>
          <w:i/>
          <w:color w:val="F2F2F2"/>
          <w:u w:val="none"/>
        </w:rPr>
        <w:t>mutatis mutandis</w:t>
      </w:r>
      <w:r w:rsidRPr="004B2753">
        <w:rPr>
          <w:color w:val="F2F2F2"/>
          <w:u w:val="none"/>
        </w:rPr>
        <w:t>;</w:t>
      </w:r>
    </w:p>
    <w:p w14:paraId="728B5253"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 xml:space="preserve">a material and adverse effect on the use, functionality or performance of such Designated Smart Contract as the result of a clear and manifest bug, defect or error in such Designated Smart Contract, as evidenced by the failure of such Designated Smart Contract to function in accordance with provisions of this Agreement expressly pertaining to such Designated Smart Contract or by documentation or other evidence prepared contemporaneously with the Designated Smart Contract source code demonstrating that the intended functioning of such Designated Smart Contract differs materially from the actual functioning as a result of such bug, defect or error; </w:t>
      </w:r>
    </w:p>
    <w:p w14:paraId="65E22021" w14:textId="088328ED"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a person other than an intended counterparty participating in the Adoption Procedures or obtaining the Purchase Amount Tokens or the Certificate Token</w:t>
      </w:r>
      <w:r w:rsidR="000A7FD0">
        <w:rPr>
          <w:color w:val="F2F2F2"/>
          <w:u w:val="none"/>
        </w:rPr>
        <w:t>(s)</w:t>
      </w:r>
      <w:r w:rsidRPr="004B2753">
        <w:rPr>
          <w:color w:val="F2F2F2"/>
          <w:u w:val="none"/>
        </w:rPr>
        <w:t xml:space="preserve"> in a manner that enables them to participate in the transactions contemplated by this Agreement, including by </w:t>
      </w:r>
      <w:r w:rsidRPr="004B2753">
        <w:rPr>
          <w:i/>
          <w:color w:val="F2F2F2"/>
          <w:u w:val="none"/>
        </w:rPr>
        <w:t>misappropriating</w:t>
      </w:r>
      <w:r w:rsidRPr="004B2753">
        <w:rPr>
          <w:color w:val="F2F2F2"/>
          <w:u w:val="none"/>
        </w:rPr>
        <w:t xml:space="preserve"> the secret referred to in </w:t>
      </w:r>
      <w:r w:rsidRPr="004B2753">
        <w:rPr>
          <w:color w:val="F2F2F2"/>
        </w:rPr>
        <w:t xml:space="preserve">Section </w:t>
      </w:r>
      <w:r w:rsidRPr="004B2753">
        <w:rPr>
          <w:color w:val="F2F2F2"/>
        </w:rPr>
        <w:fldChar w:fldCharType="begin"/>
      </w:r>
      <w:r w:rsidRPr="004B2753">
        <w:rPr>
          <w:color w:val="F2F2F2"/>
        </w:rPr>
        <w:instrText xml:space="preserve"> REF _Ref194761536 \w \h </w:instrText>
      </w:r>
      <w:r w:rsidR="00F073F3" w:rsidRPr="004B2753">
        <w:rPr>
          <w:color w:val="F2F2F2"/>
        </w:rPr>
        <w:instrText xml:space="preserve"> \* MERGEFORMAT </w:instrText>
      </w:r>
      <w:r w:rsidRPr="004B2753">
        <w:rPr>
          <w:color w:val="F2F2F2"/>
        </w:rPr>
      </w:r>
      <w:r w:rsidRPr="004B2753">
        <w:rPr>
          <w:color w:val="F2F2F2"/>
        </w:rPr>
        <w:fldChar w:fldCharType="separate"/>
      </w:r>
      <w:r w:rsidR="00A4295E">
        <w:rPr>
          <w:color w:val="F2F2F2"/>
        </w:rPr>
        <w:t>5.2(a)(iii)</w:t>
      </w:r>
      <w:r w:rsidRPr="004B2753">
        <w:rPr>
          <w:color w:val="F2F2F2"/>
        </w:rPr>
        <w:fldChar w:fldCharType="end"/>
      </w:r>
      <w:r w:rsidRPr="004B2753">
        <w:rPr>
          <w:color w:val="F2F2F2"/>
          <w:u w:val="none"/>
        </w:rPr>
        <w:t>, impersonating an intended counterparty or otherwise providing false information during the Adoption Procedures, or</w:t>
      </w:r>
      <w:r w:rsidR="00574310">
        <w:rPr>
          <w:color w:val="F2F2F2"/>
          <w:u w:val="none"/>
        </w:rPr>
        <w:t xml:space="preserve"> </w:t>
      </w:r>
      <w:r w:rsidRPr="004B2753">
        <w:rPr>
          <w:color w:val="F2F2F2"/>
          <w:u w:val="none"/>
        </w:rPr>
        <w:t xml:space="preserve">depositing Blockchain Tokens into the </w:t>
      </w:r>
      <w:r w:rsidR="00B73761">
        <w:rPr>
          <w:color w:val="F2F2F2"/>
          <w:u w:val="none"/>
        </w:rPr>
        <w:t>Round Manager</w:t>
      </w:r>
      <w:r w:rsidRPr="004B2753">
        <w:rPr>
          <w:color w:val="F2F2F2"/>
          <w:u w:val="none"/>
        </w:rPr>
        <w:t xml:space="preserve"> Smart Contract ahead of an intended counterparty; </w:t>
      </w:r>
    </w:p>
    <w:p w14:paraId="2EF77412"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 xml:space="preserve">such Designated Smart Contract or any of the Blockchain Tokens controlled by such Designated Smart Contract becomes subject to an Order or applicable Legal Requirement that permanently or temporarily prohibits or restrains such Designated Smart Contract (or that, if such Designated Smart Contract were a person, would prohibit or restrain such </w:t>
      </w:r>
      <w:r w:rsidRPr="004B2753">
        <w:rPr>
          <w:i/>
          <w:color w:val="F2F2F2"/>
          <w:u w:val="none"/>
        </w:rPr>
        <w:t>Designated</w:t>
      </w:r>
      <w:r w:rsidRPr="004B2753">
        <w:rPr>
          <w:color w:val="F2F2F2"/>
          <w:u w:val="none"/>
        </w:rPr>
        <w:t xml:space="preserve"> Smart Contract) from executing any function or operation it would otherwise reasonably be expected to execute or permanently or temporarily orders or directs such Designated Smart Contract (or that, if such Designated Smart Contract were a person, would order or direct such Designated Smart Contract) to take an action or bring about a circumstance it would otherwise not reasonably be expected to take or bring about; or </w:t>
      </w:r>
    </w:p>
    <w:p w14:paraId="662CA776" w14:textId="77777777" w:rsidR="009B3C44" w:rsidRPr="004B2753" w:rsidRDefault="009B3C44" w:rsidP="009B3C44">
      <w:pPr>
        <w:pStyle w:val="Heading2"/>
        <w:numPr>
          <w:ilvl w:val="2"/>
          <w:numId w:val="1"/>
        </w:numPr>
        <w:shd w:val="clear" w:color="auto" w:fill="auto"/>
        <w:ind w:left="1620" w:hanging="540"/>
        <w:rPr>
          <w:color w:val="F2F2F2"/>
        </w:rPr>
      </w:pPr>
      <w:r w:rsidRPr="004B2753">
        <w:rPr>
          <w:color w:val="F2F2F2"/>
          <w:u w:val="none"/>
        </w:rPr>
        <w:t xml:space="preserve">either Party becomes subject to an Order or applicable Legal Requirement requiring such Party to cause such Designated Smart Contract to take or refrain from taking any action or requiring such Party to take or refrain from taking any action with respect to any of the Blockchain Tokens of such Party that are subject to this Agreement, in each case, which it is not within the power of such Party to comply with in light of the nature of the Designated Smart </w:t>
      </w:r>
      <w:r w:rsidRPr="004B2753">
        <w:rPr>
          <w:i/>
          <w:color w:val="F2F2F2"/>
          <w:u w:val="none"/>
        </w:rPr>
        <w:t>Contracts</w:t>
      </w:r>
      <w:r w:rsidRPr="004B2753">
        <w:rPr>
          <w:color w:val="F2F2F2"/>
          <w:u w:val="none"/>
        </w:rPr>
        <w:t xml:space="preserve">; </w:t>
      </w:r>
      <w:r w:rsidRPr="004B2753">
        <w:rPr>
          <w:i/>
          <w:color w:val="F2F2F2"/>
          <w:u w:val="none"/>
        </w:rPr>
        <w:t xml:space="preserve">provided, however, </w:t>
      </w:r>
      <w:r w:rsidRPr="004B2753">
        <w:rPr>
          <w:color w:val="F2F2F2"/>
          <w:u w:val="none"/>
        </w:rPr>
        <w:t xml:space="preserve">that to trigger this clause ‘(g)’ pursuant to an applicable Legal Requirement, a Party must obtain, and share with the other Party, from a reputable law firm of 15 lawyers or more in the jurisdiction of the relevant Legal Requirement a written legal opinion to the effect that both: (i) such Legal Requirement applies; and (ii) such Legal Requirement requires the specified action or inaction. </w:t>
      </w:r>
    </w:p>
    <w:p w14:paraId="0000002B"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 xml:space="preserve">Handling of Material Adverse Exception Events. </w:t>
      </w:r>
    </w:p>
    <w:p w14:paraId="0000002C"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Exception Notice.</w:t>
      </w:r>
      <w:r w:rsidRPr="004B2753">
        <w:rPr>
          <w:color w:val="F2F2F2"/>
          <w:u w:val="none"/>
        </w:rPr>
        <w:t xml:space="preserve"> If either Party becomes aware that there is a Material Adverse Exception Event, such Party (the </w:t>
      </w:r>
      <w:r w:rsidRPr="004B2753">
        <w:rPr>
          <w:b/>
          <w:color w:val="F2F2F2"/>
          <w:u w:val="none"/>
        </w:rPr>
        <w:t>“</w:t>
      </w:r>
      <w:r w:rsidRPr="004B2753">
        <w:rPr>
          <w:b/>
          <w:i/>
          <w:color w:val="F2F2F2"/>
          <w:u w:val="none"/>
        </w:rPr>
        <w:t>Sending Party</w:t>
      </w:r>
      <w:r w:rsidRPr="004B2753">
        <w:rPr>
          <w:color w:val="F2F2F2"/>
          <w:u w:val="none"/>
        </w:rPr>
        <w:t>”) shall deliver or cause to be delivered to the other Party (the “</w:t>
      </w:r>
      <w:r w:rsidRPr="004B2753">
        <w:rPr>
          <w:b/>
          <w:i/>
          <w:color w:val="F2F2F2"/>
          <w:u w:val="none"/>
        </w:rPr>
        <w:t>Receiving Party</w:t>
      </w:r>
      <w:r w:rsidRPr="004B2753">
        <w:rPr>
          <w:color w:val="F2F2F2"/>
          <w:u w:val="none"/>
        </w:rPr>
        <w:t>”) a written notice (an “</w:t>
      </w:r>
      <w:r w:rsidRPr="004B2753">
        <w:rPr>
          <w:b/>
          <w:i/>
          <w:color w:val="F2F2F2"/>
          <w:u w:val="none"/>
        </w:rPr>
        <w:t>Exception Notice</w:t>
      </w:r>
      <w:r w:rsidRPr="004B2753">
        <w:rPr>
          <w:color w:val="F2F2F2"/>
          <w:u w:val="none"/>
        </w:rPr>
        <w:t>”):</w:t>
      </w:r>
    </w:p>
    <w:p w14:paraId="0000002D" w14:textId="141239A7" w:rsidR="00D438F6" w:rsidRPr="004B2753" w:rsidRDefault="00000000" w:rsidP="006E4477">
      <w:pPr>
        <w:pStyle w:val="Heading2"/>
        <w:numPr>
          <w:ilvl w:val="3"/>
          <w:numId w:val="1"/>
        </w:numPr>
        <w:shd w:val="clear" w:color="auto" w:fill="auto"/>
        <w:ind w:left="1980" w:hanging="450"/>
        <w:rPr>
          <w:color w:val="F2F2F2"/>
        </w:rPr>
      </w:pPr>
      <w:r w:rsidRPr="004B2753">
        <w:rPr>
          <w:color w:val="F2F2F2"/>
          <w:u w:val="none"/>
        </w:rPr>
        <w:t xml:space="preserve">certifying that the Sending Party believes in good faith that there is </w:t>
      </w:r>
      <w:r w:rsidR="00194ADD" w:rsidRPr="004B2753">
        <w:rPr>
          <w:color w:val="F2F2F2"/>
          <w:u w:val="none"/>
        </w:rPr>
        <w:t xml:space="preserve">or has been </w:t>
      </w:r>
      <w:r w:rsidRPr="004B2753">
        <w:rPr>
          <w:color w:val="F2F2F2"/>
          <w:u w:val="none"/>
        </w:rPr>
        <w:t>a Material Adverse Exception Event;</w:t>
      </w:r>
    </w:p>
    <w:p w14:paraId="0000002E" w14:textId="77777777" w:rsidR="00D438F6" w:rsidRPr="004B2753" w:rsidRDefault="00000000" w:rsidP="006E4477">
      <w:pPr>
        <w:pStyle w:val="Heading2"/>
        <w:numPr>
          <w:ilvl w:val="3"/>
          <w:numId w:val="1"/>
        </w:numPr>
        <w:shd w:val="clear" w:color="auto" w:fill="auto"/>
        <w:ind w:left="1980" w:hanging="450"/>
        <w:rPr>
          <w:color w:val="F2F2F2"/>
        </w:rPr>
      </w:pPr>
      <w:r w:rsidRPr="004B2753">
        <w:rPr>
          <w:color w:val="F2F2F2"/>
          <w:u w:val="none"/>
        </w:rPr>
        <w:t xml:space="preserve">describing in reasonable detail the events, facts, circumstances and reasons forming the </w:t>
      </w:r>
      <w:r w:rsidRPr="004B2753">
        <w:rPr>
          <w:color w:val="F2F2F2"/>
          <w:u w:val="none"/>
        </w:rPr>
        <w:lastRenderedPageBreak/>
        <w:t>basis of such belief;</w:t>
      </w:r>
    </w:p>
    <w:p w14:paraId="0000002F" w14:textId="77777777" w:rsidR="00D438F6" w:rsidRPr="004B2753" w:rsidRDefault="00000000" w:rsidP="006E4477">
      <w:pPr>
        <w:pStyle w:val="Heading2"/>
        <w:numPr>
          <w:ilvl w:val="3"/>
          <w:numId w:val="1"/>
        </w:numPr>
        <w:shd w:val="clear" w:color="auto" w:fill="auto"/>
        <w:ind w:left="1980" w:hanging="450"/>
        <w:rPr>
          <w:color w:val="F2F2F2"/>
        </w:rPr>
      </w:pPr>
      <w:r w:rsidRPr="004B2753">
        <w:rPr>
          <w:color w:val="F2F2F2"/>
          <w:u w:val="none"/>
        </w:rPr>
        <w:t>if so desired by the Sending Party, describing in reasonable detail a proposal by the Sending Party of the actions to be taken, the agreements to be entered into, and the remedies to be sought by the Parties in response to the Material Adverse Exception Event an “</w:t>
      </w:r>
      <w:r w:rsidRPr="004B2753">
        <w:rPr>
          <w:b/>
          <w:i/>
          <w:color w:val="F2F2F2"/>
          <w:u w:val="none"/>
        </w:rPr>
        <w:t>Exception Handling Proposal</w:t>
      </w:r>
      <w:r w:rsidRPr="004B2753">
        <w:rPr>
          <w:color w:val="F2F2F2"/>
          <w:u w:val="none"/>
        </w:rPr>
        <w:t>”; and</w:t>
      </w:r>
    </w:p>
    <w:p w14:paraId="00000030" w14:textId="77777777" w:rsidR="00D438F6" w:rsidRPr="004B2753" w:rsidRDefault="00000000" w:rsidP="006E4477">
      <w:pPr>
        <w:pStyle w:val="Heading2"/>
        <w:numPr>
          <w:ilvl w:val="3"/>
          <w:numId w:val="1"/>
        </w:numPr>
        <w:shd w:val="clear" w:color="auto" w:fill="auto"/>
        <w:ind w:left="1980" w:hanging="450"/>
        <w:rPr>
          <w:color w:val="F2F2F2"/>
        </w:rPr>
      </w:pPr>
      <w:r w:rsidRPr="004B2753">
        <w:rPr>
          <w:color w:val="F2F2F2"/>
          <w:u w:val="none"/>
        </w:rPr>
        <w:t>including copies of any written evidence or other material written information, and summaries of any other evidence, relevant to, and material for the consideration of, the Material Adverse Exception Event and the other matters referred to in the Exception Notice.</w:t>
      </w:r>
    </w:p>
    <w:p w14:paraId="00000031" w14:textId="2B831EDE"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Exception Standstill.</w:t>
      </w:r>
      <w:r w:rsidRPr="004B2753">
        <w:rPr>
          <w:color w:val="F2F2F2"/>
          <w:u w:val="none"/>
        </w:rPr>
        <w:t xml:space="preserve"> During the period starting on the date of delivery of an Exception Notice and ending at the time an Exception Handling Determination is made (the “</w:t>
      </w:r>
      <w:r w:rsidRPr="004B2753">
        <w:rPr>
          <w:b/>
          <w:i/>
          <w:color w:val="F2F2F2"/>
          <w:u w:val="none"/>
        </w:rPr>
        <w:t>Standstill Period</w:t>
      </w:r>
      <w:r w:rsidRPr="004B2753">
        <w:rPr>
          <w:color w:val="F2F2F2"/>
          <w:u w:val="none"/>
        </w:rPr>
        <w:t>”), the Parties shall: (</w:t>
      </w:r>
      <w:r w:rsidR="00866B44" w:rsidRPr="004B2753">
        <w:rPr>
          <w:color w:val="F2F2F2"/>
          <w:u w:val="none"/>
        </w:rPr>
        <w:t>i</w:t>
      </w:r>
      <w:r w:rsidRPr="004B2753">
        <w:rPr>
          <w:color w:val="F2F2F2"/>
          <w:u w:val="none"/>
        </w:rPr>
        <w:t>) safeguard, set aside and hold in trust for the Parties any Blockchain Tokens that may have been received as a result of the Material Adverse Exception Event as described in the Exception Notice; and (</w:t>
      </w:r>
      <w:r w:rsidR="00866B44" w:rsidRPr="004B2753">
        <w:rPr>
          <w:color w:val="F2F2F2"/>
          <w:u w:val="none"/>
        </w:rPr>
        <w:t>ii</w:t>
      </w:r>
      <w:r w:rsidRPr="004B2753">
        <w:rPr>
          <w:color w:val="F2F2F2"/>
          <w:u w:val="none"/>
        </w:rPr>
        <w:t xml:space="preserve">) refrain from using the </w:t>
      </w:r>
      <w:r w:rsidR="00677FE1" w:rsidRPr="004B2753">
        <w:rPr>
          <w:color w:val="F2F2F2"/>
          <w:u w:val="none"/>
        </w:rPr>
        <w:t>Deal Management Technologies</w:t>
      </w:r>
      <w:r w:rsidRPr="004B2753">
        <w:rPr>
          <w:color w:val="F2F2F2"/>
          <w:u w:val="none"/>
        </w:rPr>
        <w:t xml:space="preserve"> in a manner that would reasonably be expected to be affected by</w:t>
      </w:r>
      <w:r w:rsidR="00677FE1" w:rsidRPr="004B2753">
        <w:rPr>
          <w:color w:val="F2F2F2"/>
          <w:u w:val="none"/>
        </w:rPr>
        <w:t>, or would further the effects of or fail to mitigate the damages caused by,</w:t>
      </w:r>
      <w:r w:rsidRPr="004B2753">
        <w:rPr>
          <w:color w:val="F2F2F2"/>
          <w:u w:val="none"/>
        </w:rPr>
        <w:t xml:space="preserve"> the Material Adverse Exception Event as described in the Exception Notice.</w:t>
      </w:r>
    </w:p>
    <w:p w14:paraId="00000032" w14:textId="7D7051CC" w:rsidR="00D438F6" w:rsidRPr="004B2753" w:rsidRDefault="00000000" w:rsidP="006E4477">
      <w:pPr>
        <w:pStyle w:val="Heading2"/>
        <w:numPr>
          <w:ilvl w:val="2"/>
          <w:numId w:val="1"/>
        </w:numPr>
        <w:shd w:val="clear" w:color="auto" w:fill="auto"/>
        <w:ind w:left="1620" w:hanging="540"/>
        <w:rPr>
          <w:color w:val="F2F2F2"/>
        </w:rPr>
      </w:pPr>
      <w:bookmarkStart w:id="16" w:name="_26in1rg" w:colFirst="0" w:colLast="0"/>
      <w:bookmarkStart w:id="17" w:name="_Ref189396117"/>
      <w:bookmarkEnd w:id="16"/>
      <w:r w:rsidRPr="004B2753">
        <w:rPr>
          <w:i/>
          <w:color w:val="F2F2F2"/>
          <w:u w:val="none"/>
        </w:rPr>
        <w:t>Determination of Exception Handling</w:t>
      </w:r>
      <w:r w:rsidRPr="004B2753">
        <w:rPr>
          <w:color w:val="F2F2F2"/>
          <w:u w:val="none"/>
        </w:rPr>
        <w:t>. The term “</w:t>
      </w:r>
      <w:r w:rsidRPr="004B2753">
        <w:rPr>
          <w:b/>
          <w:i/>
          <w:color w:val="F2F2F2"/>
          <w:u w:val="none"/>
        </w:rPr>
        <w:t>Exception Handling Determination</w:t>
      </w:r>
      <w:r w:rsidRPr="004B2753">
        <w:rPr>
          <w:color w:val="F2F2F2"/>
          <w:u w:val="none"/>
        </w:rPr>
        <w:t xml:space="preserve">” means a determination by either: (i) mutual written consent signed by the Parties; or (ii) the final resolution of a Dispute in accordance with </w:t>
      </w:r>
      <w:r w:rsidRPr="004B2753">
        <w:rPr>
          <w:color w:val="F2F2F2"/>
        </w:rPr>
        <w:t xml:space="preserve">Section </w:t>
      </w:r>
      <w:r w:rsidR="00AA67F3" w:rsidRPr="004B2753">
        <w:rPr>
          <w:color w:val="F2F2F2"/>
        </w:rPr>
        <w:fldChar w:fldCharType="begin"/>
      </w:r>
      <w:r w:rsidR="00AA67F3" w:rsidRPr="004B2753">
        <w:rPr>
          <w:color w:val="F2F2F2"/>
        </w:rPr>
        <w:instrText xml:space="preserve"> REF _Ref189396615 \w \h </w:instrText>
      </w:r>
      <w:r w:rsidR="00FF274C" w:rsidRPr="004B2753">
        <w:rPr>
          <w:color w:val="F2F2F2"/>
        </w:rPr>
        <w:instrText xml:space="preserve"> \* MERGEFORMAT </w:instrText>
      </w:r>
      <w:r w:rsidR="00AA67F3" w:rsidRPr="004B2753">
        <w:rPr>
          <w:color w:val="F2F2F2"/>
        </w:rPr>
      </w:r>
      <w:r w:rsidR="00AA67F3" w:rsidRPr="004B2753">
        <w:rPr>
          <w:color w:val="F2F2F2"/>
        </w:rPr>
        <w:fldChar w:fldCharType="separate"/>
      </w:r>
      <w:r w:rsidR="00A4295E">
        <w:rPr>
          <w:color w:val="F2F2F2"/>
        </w:rPr>
        <w:t>4.2</w:t>
      </w:r>
      <w:r w:rsidR="00AA67F3" w:rsidRPr="004B2753">
        <w:rPr>
          <w:color w:val="F2F2F2"/>
        </w:rPr>
        <w:fldChar w:fldCharType="end"/>
      </w:r>
      <w:r w:rsidRPr="004B2753">
        <w:rPr>
          <w:color w:val="F2F2F2"/>
          <w:u w:val="none"/>
        </w:rPr>
        <w:t>, as to: (A) the existence or non-existence of a Material Adverse Exception Event and (B) if a Material Adverse Exception Event has been determined to exist, the actions to be taken, the agreements to be entered into, and the remedies to be sought in response thereto. Each of the Parties shall act in accordance with the Exception Handling Determination. If any amendment to this Agreement is required by the Exception Handling Determination, the Parties shall promptly engage legal counsel to draft such amendment for execution by the Parties.</w:t>
      </w:r>
      <w:bookmarkEnd w:id="17"/>
      <w:r w:rsidRPr="004B2753">
        <w:rPr>
          <w:color w:val="F2F2F2"/>
          <w:u w:val="none"/>
        </w:rPr>
        <w:t xml:space="preserve"> </w:t>
      </w:r>
    </w:p>
    <w:p w14:paraId="00000034" w14:textId="1EF88149" w:rsidR="00D438F6" w:rsidRPr="004B2753" w:rsidRDefault="00000000" w:rsidP="006E4477">
      <w:pPr>
        <w:pStyle w:val="Heading2"/>
        <w:numPr>
          <w:ilvl w:val="1"/>
          <w:numId w:val="1"/>
        </w:numPr>
        <w:shd w:val="clear" w:color="auto" w:fill="auto"/>
        <w:ind w:left="1080" w:hanging="540"/>
        <w:rPr>
          <w:color w:val="F2F2F2"/>
          <w:u w:val="none"/>
        </w:rPr>
      </w:pPr>
      <w:bookmarkStart w:id="18" w:name="_lnxbz9" w:colFirst="0" w:colLast="0"/>
      <w:bookmarkEnd w:id="18"/>
      <w:r w:rsidRPr="004B2753">
        <w:rPr>
          <w:bCs/>
          <w:color w:val="F2F2F2"/>
        </w:rPr>
        <w:t>Key Management</w:t>
      </w:r>
      <w:r w:rsidRPr="004B2753">
        <w:rPr>
          <w:bCs/>
          <w:color w:val="F2F2F2"/>
          <w:u w:val="none"/>
        </w:rPr>
        <w:t xml:space="preserve">. </w:t>
      </w:r>
      <w:r w:rsidRPr="004B2753">
        <w:rPr>
          <w:color w:val="F2F2F2"/>
          <w:u w:val="none"/>
        </w:rPr>
        <w:t>Each Party is responsible for maintaining access to and securing against access by third parties any ‘wallet’ or private keys to be used by such Party in connection with this Agreement and the transactions contemplated thereby, including the use of such private keys to sign this Agreement and to execute transactions on the applicable</w:t>
      </w:r>
      <w:r w:rsidR="00E54AA9" w:rsidRPr="004B2753">
        <w:rPr>
          <w:color w:val="F2F2F2"/>
          <w:u w:val="none"/>
        </w:rPr>
        <w:t xml:space="preserve"> Deal Management Technologies</w:t>
      </w:r>
      <w:r w:rsidRPr="004B2753">
        <w:rPr>
          <w:color w:val="F2F2F2"/>
          <w:u w:val="none"/>
        </w:rPr>
        <w:t xml:space="preserve"> as may be required under this Agreement. Each Party assumes all risk of loss of access to or theft, misappropriation, unauthorized access or</w:t>
      </w:r>
      <w:r w:rsidR="00574310">
        <w:rPr>
          <w:color w:val="F2F2F2"/>
          <w:u w:val="none"/>
        </w:rPr>
        <w:t xml:space="preserve"> </w:t>
      </w:r>
      <w:r w:rsidRPr="004B2753">
        <w:rPr>
          <w:color w:val="F2F2F2"/>
          <w:u w:val="none"/>
        </w:rPr>
        <w:t xml:space="preserve">other exploitation of the foregoing by third parties. Each Party hereby acknowledges and accepts that if the foregoing occurs, </w:t>
      </w:r>
      <w:r w:rsidR="001259B6">
        <w:rPr>
          <w:color w:val="F2F2F2"/>
          <w:u w:val="none"/>
        </w:rPr>
        <w:t>the Security(ies) Purchase</w:t>
      </w:r>
      <w:r w:rsidRPr="004B2753">
        <w:rPr>
          <w:color w:val="F2F2F2"/>
          <w:u w:val="none"/>
        </w:rPr>
        <w:t xml:space="preserve"> may nevertheless be executed and such Party may nevertheless receive </w:t>
      </w:r>
      <w:r w:rsidR="002C4DD4" w:rsidRPr="004B2753">
        <w:rPr>
          <w:color w:val="F2F2F2"/>
          <w:u w:val="none"/>
        </w:rPr>
        <w:t>Blockchain Tokens at the address controlled by such private keys</w:t>
      </w:r>
      <w:r w:rsidR="00BB1CA2" w:rsidRPr="004B2753">
        <w:rPr>
          <w:color w:val="F2F2F2"/>
          <w:u w:val="none"/>
        </w:rPr>
        <w:t xml:space="preserve"> and be unable to transact in such Blockchain Tokens or may have such Blockchain Tokens misappropriated</w:t>
      </w:r>
      <w:r w:rsidRPr="004B2753">
        <w:rPr>
          <w:color w:val="F2F2F2"/>
          <w:u w:val="none"/>
        </w:rPr>
        <w:t xml:space="preserve">, or may otherwise suffer damages in connection with this Agreement and the transactions contemplated hereby, and </w:t>
      </w:r>
      <w:r w:rsidR="00971A2E" w:rsidRPr="004B2753">
        <w:rPr>
          <w:color w:val="F2F2F2"/>
          <w:u w:val="none"/>
        </w:rPr>
        <w:t xml:space="preserve">each </w:t>
      </w:r>
      <w:r w:rsidRPr="004B2753">
        <w:rPr>
          <w:color w:val="F2F2F2"/>
          <w:u w:val="none"/>
        </w:rPr>
        <w:t xml:space="preserve">Party hereby assumes all such risks and waives and releases all rights and remedies against the other Party, and MetaLeX, that may otherwise exist in connection with such losses. </w:t>
      </w:r>
    </w:p>
    <w:p w14:paraId="00000035" w14:textId="77777777" w:rsidR="00D438F6" w:rsidRPr="004B2753" w:rsidRDefault="00000000" w:rsidP="006E4477">
      <w:pPr>
        <w:pStyle w:val="Heading1"/>
        <w:numPr>
          <w:ilvl w:val="0"/>
          <w:numId w:val="1"/>
        </w:numPr>
        <w:shd w:val="clear" w:color="auto" w:fill="auto"/>
        <w:tabs>
          <w:tab w:val="left" w:pos="540"/>
        </w:tabs>
        <w:ind w:firstLine="270"/>
        <w:rPr>
          <w:color w:val="F2F2F2"/>
          <w:u w:val="none"/>
        </w:rPr>
      </w:pPr>
      <w:r w:rsidRPr="004B2753">
        <w:rPr>
          <w:b/>
          <w:color w:val="F2F2F2"/>
          <w:u w:val="none"/>
        </w:rPr>
        <w:t xml:space="preserve">Miscellaneous </w:t>
      </w:r>
    </w:p>
    <w:p w14:paraId="00000036"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Governing Law</w:t>
      </w:r>
      <w:r w:rsidRPr="004B2753">
        <w:rPr>
          <w:b/>
          <w:color w:val="F2F2F2"/>
          <w:u w:val="none"/>
        </w:rPr>
        <w:t xml:space="preserve">. </w:t>
      </w:r>
      <w:r w:rsidRPr="004B2753">
        <w:rPr>
          <w:color w:val="F2F2F2"/>
          <w:u w:val="none"/>
        </w:rPr>
        <w:t>This Agreement shall be governed by and construed under the internal laws of the Governing Jurisdiction, regardless of the laws that might otherwise govern under applicable principles of conflicts of laws.</w:t>
      </w:r>
    </w:p>
    <w:p w14:paraId="00000037" w14:textId="77777777" w:rsidR="00D438F6" w:rsidRPr="004B2753" w:rsidRDefault="00000000" w:rsidP="006E4477">
      <w:pPr>
        <w:pStyle w:val="Heading2"/>
        <w:numPr>
          <w:ilvl w:val="1"/>
          <w:numId w:val="1"/>
        </w:numPr>
        <w:shd w:val="clear" w:color="auto" w:fill="auto"/>
        <w:ind w:left="1080" w:hanging="540"/>
        <w:rPr>
          <w:color w:val="F2F2F2"/>
          <w:u w:val="none"/>
        </w:rPr>
      </w:pPr>
      <w:bookmarkStart w:id="19" w:name="_35nkun2" w:colFirst="0" w:colLast="0"/>
      <w:bookmarkStart w:id="20" w:name="_Ref189396615"/>
      <w:bookmarkEnd w:id="19"/>
      <w:r w:rsidRPr="004B2753">
        <w:rPr>
          <w:color w:val="F2F2F2"/>
        </w:rPr>
        <w:lastRenderedPageBreak/>
        <w:t>Dispute Resolution</w:t>
      </w:r>
      <w:r w:rsidRPr="004B2753">
        <w:rPr>
          <w:color w:val="F2F2F2"/>
          <w:u w:val="none"/>
        </w:rPr>
        <w:t>. All Disputes shall be resolved in accordance with the Dispute Resolution Method.</w:t>
      </w:r>
      <w:bookmarkEnd w:id="20"/>
      <w:r w:rsidRPr="004B2753">
        <w:rPr>
          <w:color w:val="F2F2F2"/>
          <w:u w:val="none"/>
        </w:rPr>
        <w:t xml:space="preserve"> </w:t>
      </w:r>
    </w:p>
    <w:p w14:paraId="00000038" w14:textId="4158B819" w:rsidR="00D438F6" w:rsidRPr="004B2753" w:rsidRDefault="00000000" w:rsidP="00EA7E24">
      <w:pPr>
        <w:pStyle w:val="Heading2"/>
        <w:numPr>
          <w:ilvl w:val="1"/>
          <w:numId w:val="1"/>
        </w:numPr>
        <w:shd w:val="clear" w:color="auto" w:fill="auto"/>
        <w:ind w:left="1080" w:hanging="540"/>
        <w:jc w:val="left"/>
        <w:rPr>
          <w:color w:val="F2F2F2"/>
          <w:u w:val="none"/>
        </w:rPr>
      </w:pPr>
      <w:bookmarkStart w:id="21" w:name="_1ksv4uv" w:colFirst="0" w:colLast="0"/>
      <w:bookmarkEnd w:id="21"/>
      <w:r w:rsidRPr="004B2753">
        <w:rPr>
          <w:color w:val="F2F2F2"/>
        </w:rPr>
        <w:t>Notices</w:t>
      </w:r>
      <w:r w:rsidRPr="004B2753">
        <w:rPr>
          <w:color w:val="F2F2F2"/>
          <w:u w:val="none"/>
        </w:rPr>
        <w:t>.</w:t>
      </w:r>
      <w:r w:rsidRPr="004B2753">
        <w:rPr>
          <w:b/>
          <w:color w:val="F2F2F2"/>
          <w:u w:val="none"/>
        </w:rPr>
        <w:t xml:space="preserve"> </w:t>
      </w:r>
      <w:r w:rsidRPr="004B2753">
        <w:rPr>
          <w:color w:val="F2F2F2"/>
          <w:u w:val="none"/>
        </w:rPr>
        <w:t xml:space="preserve">All notices and other communications </w:t>
      </w:r>
      <w:r w:rsidR="00387536">
        <w:rPr>
          <w:color w:val="F2F2F2"/>
          <w:u w:val="none"/>
        </w:rPr>
        <w:t xml:space="preserve">required or permitted </w:t>
      </w:r>
      <w:r w:rsidRPr="004B2753">
        <w:rPr>
          <w:color w:val="F2F2F2"/>
          <w:u w:val="none"/>
        </w:rPr>
        <w:t xml:space="preserve">pursuant to this Agreement shall be in writing and shall be deemed effectively given upon the earlier of: (i) personal delivery to the Party to be notified; or (ii) on the third business day after being sent, if sent in accordance with the </w:t>
      </w:r>
      <w:r w:rsidRPr="0052492D">
        <w:rPr>
          <w:rFonts w:ascii="Courier New" w:hAnsi="Courier New" w:cs="Courier New"/>
          <w:color w:val="DAFF00"/>
          <w:u w:val="none"/>
        </w:rPr>
        <w:t>contactDetails</w:t>
      </w:r>
      <w:r w:rsidRPr="004B2753">
        <w:rPr>
          <w:rFonts w:eastAsia="Courier New"/>
          <w:color w:val="F2F2F2"/>
          <w:u w:val="none"/>
        </w:rPr>
        <w:t xml:space="preserve"> </w:t>
      </w:r>
      <w:r w:rsidRPr="004B2753">
        <w:rPr>
          <w:color w:val="F2F2F2"/>
          <w:u w:val="none"/>
        </w:rPr>
        <w:t>(set during the Adoption Procedures) of the Party to be notified</w:t>
      </w:r>
      <w:r w:rsidR="00EA7E24">
        <w:rPr>
          <w:color w:val="F2F2F2"/>
          <w:u w:val="none"/>
        </w:rPr>
        <w:t xml:space="preserve"> and the sending party preserves clear and convincing evidence (such as a certified mail receipts, if the </w:t>
      </w:r>
      <w:r w:rsidR="00EA7E24" w:rsidRPr="0052492D">
        <w:rPr>
          <w:rFonts w:ascii="Courier New" w:hAnsi="Courier New" w:cs="Courier New"/>
          <w:color w:val="DAFF00"/>
          <w:u w:val="none"/>
        </w:rPr>
        <w:t>contactDetails</w:t>
      </w:r>
      <w:r w:rsidR="00EA7E24" w:rsidRPr="004B2753">
        <w:rPr>
          <w:rFonts w:eastAsia="Courier New"/>
          <w:color w:val="F2F2F2"/>
          <w:u w:val="none"/>
        </w:rPr>
        <w:t xml:space="preserve"> </w:t>
      </w:r>
      <w:r w:rsidR="00EA7E24">
        <w:rPr>
          <w:rFonts w:eastAsia="Courier New"/>
          <w:color w:val="F2F2F2"/>
          <w:u w:val="none"/>
        </w:rPr>
        <w:t xml:space="preserve">included a physical mailing address that was used for the notice, or such as timestamped </w:t>
      </w:r>
      <w:r w:rsidR="00387536">
        <w:rPr>
          <w:rFonts w:eastAsia="Courier New"/>
          <w:color w:val="F2F2F2"/>
          <w:u w:val="none"/>
        </w:rPr>
        <w:t xml:space="preserve">data records </w:t>
      </w:r>
      <w:r w:rsidR="00387536">
        <w:rPr>
          <w:color w:val="F2F2F2"/>
          <w:u w:val="none"/>
        </w:rPr>
        <w:t xml:space="preserve">if the </w:t>
      </w:r>
      <w:r w:rsidR="00387536" w:rsidRPr="0052492D">
        <w:rPr>
          <w:rFonts w:ascii="Courier New" w:hAnsi="Courier New" w:cs="Courier New"/>
          <w:color w:val="DAFF00"/>
          <w:u w:val="none"/>
        </w:rPr>
        <w:t>contactDetails</w:t>
      </w:r>
      <w:r w:rsidR="00387536" w:rsidRPr="004B2753">
        <w:rPr>
          <w:rFonts w:eastAsia="Courier New"/>
          <w:color w:val="F2F2F2"/>
          <w:u w:val="none"/>
        </w:rPr>
        <w:t xml:space="preserve"> </w:t>
      </w:r>
      <w:r w:rsidR="00387536">
        <w:rPr>
          <w:rFonts w:eastAsia="Courier New"/>
          <w:color w:val="F2F2F2"/>
          <w:u w:val="none"/>
        </w:rPr>
        <w:t>included an email or digital messaging address that was used for the notice)</w:t>
      </w:r>
      <w:r w:rsidRPr="004B2753">
        <w:rPr>
          <w:color w:val="F2F2F2"/>
          <w:u w:val="none"/>
        </w:rPr>
        <w:t>.</w:t>
      </w:r>
      <w:r w:rsidR="00387536">
        <w:rPr>
          <w:color w:val="F2F2F2"/>
          <w:u w:val="none"/>
        </w:rPr>
        <w:t xml:space="preserve"> </w:t>
      </w:r>
    </w:p>
    <w:p w14:paraId="00000039" w14:textId="11D697B0" w:rsidR="00D438F6" w:rsidRPr="004B2753" w:rsidRDefault="00000000" w:rsidP="006E4477">
      <w:pPr>
        <w:pStyle w:val="Heading2"/>
        <w:numPr>
          <w:ilvl w:val="1"/>
          <w:numId w:val="1"/>
        </w:numPr>
        <w:shd w:val="clear" w:color="auto" w:fill="auto"/>
        <w:ind w:left="1080" w:hanging="540"/>
        <w:rPr>
          <w:color w:val="F2F2F2"/>
          <w:u w:val="none"/>
        </w:rPr>
      </w:pPr>
      <w:bookmarkStart w:id="22" w:name="_44sinio" w:colFirst="0" w:colLast="0"/>
      <w:bookmarkEnd w:id="22"/>
      <w:r w:rsidRPr="004B2753">
        <w:rPr>
          <w:color w:val="F2F2F2"/>
        </w:rPr>
        <w:t>Amendment; Waiver</w:t>
      </w:r>
      <w:r w:rsidRPr="004B2753">
        <w:rPr>
          <w:color w:val="F2F2F2"/>
          <w:u w:val="none"/>
        </w:rPr>
        <w:t>.</w:t>
      </w:r>
      <w:r w:rsidRPr="004B2753">
        <w:rPr>
          <w:b/>
          <w:color w:val="F2F2F2"/>
          <w:u w:val="none"/>
        </w:rPr>
        <w:t xml:space="preserve"> </w:t>
      </w:r>
      <w:r w:rsidRPr="004B2753">
        <w:rPr>
          <w:color w:val="F2F2F2"/>
          <w:u w:val="none"/>
        </w:rPr>
        <w:t xml:space="preserve">This Agreement may be amended and provisions may be waived (either generally or in a particular instance and either retroactively or prospectively), only with the written consent of both of the Parties, </w:t>
      </w:r>
      <w:r w:rsidR="003B7F01">
        <w:rPr>
          <w:color w:val="F2F2F2"/>
          <w:u w:val="none"/>
        </w:rPr>
        <w:t>including</w:t>
      </w:r>
      <w:r w:rsidRPr="004B2753">
        <w:rPr>
          <w:color w:val="F2F2F2"/>
          <w:u w:val="none"/>
        </w:rPr>
        <w:t xml:space="preserve"> as stated in </w:t>
      </w:r>
      <w:r w:rsidRPr="004B2753">
        <w:rPr>
          <w:color w:val="F2F2F2"/>
        </w:rPr>
        <w:t xml:space="preserve">Section </w:t>
      </w:r>
      <w:r w:rsidR="00573FBD" w:rsidRPr="004B2753">
        <w:rPr>
          <w:color w:val="F2F2F2"/>
        </w:rPr>
        <w:fldChar w:fldCharType="begin"/>
      </w:r>
      <w:r w:rsidR="00573FBD" w:rsidRPr="004B2753">
        <w:rPr>
          <w:color w:val="F2F2F2"/>
        </w:rPr>
        <w:instrText xml:space="preserve"> REF _Ref189396117 \w \h </w:instrText>
      </w:r>
      <w:r w:rsidR="00FF274C" w:rsidRPr="004B2753">
        <w:rPr>
          <w:color w:val="F2F2F2"/>
        </w:rPr>
        <w:instrText xml:space="preserve"> \* MERGEFORMAT </w:instrText>
      </w:r>
      <w:r w:rsidR="00573FBD" w:rsidRPr="004B2753">
        <w:rPr>
          <w:color w:val="F2F2F2"/>
        </w:rPr>
      </w:r>
      <w:r w:rsidR="00573FBD" w:rsidRPr="004B2753">
        <w:rPr>
          <w:color w:val="F2F2F2"/>
        </w:rPr>
        <w:fldChar w:fldCharType="separate"/>
      </w:r>
      <w:r w:rsidR="00A4295E">
        <w:rPr>
          <w:color w:val="F2F2F2"/>
        </w:rPr>
        <w:t>3.2(c)</w:t>
      </w:r>
      <w:r w:rsidR="00573FBD" w:rsidRPr="004B2753">
        <w:rPr>
          <w:color w:val="F2F2F2"/>
        </w:rPr>
        <w:fldChar w:fldCharType="end"/>
      </w:r>
      <w:r w:rsidRPr="004B2753">
        <w:rPr>
          <w:color w:val="F2F2F2"/>
          <w:u w:val="none"/>
        </w:rPr>
        <w:t xml:space="preserve"> herein. No waiver of any provision hereunder shall be deemed a waiver of any subsequent breach or default of the same or any other provision of this Agreement, unless so stated in writing by the waiving Party.</w:t>
      </w:r>
    </w:p>
    <w:p w14:paraId="0000003A"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Severability</w:t>
      </w:r>
      <w:r w:rsidRPr="004B2753">
        <w:rPr>
          <w:color w:val="F2F2F2"/>
          <w:u w:val="none"/>
        </w:rPr>
        <w:t>. Any term or provision of this Agreement that is found invalid or unenforceable in any situation in any jurisdiction shall not affect the validity or enforceability of the remaining terms and provisions hereof or the validity or enforceability of the offending term or provision in any other situation or in any other jurisdiction. If a final judgment of a court of competent jurisdiction declares that any term or provision hereof is invalid or unenforceable, the parties hereto agree that the court making such determination shall have the power to limit such term or provision, to delete specific words or phrases, or to replace any invalid or unenforceable term or provision with a term or provision that is valid and enforceable and that comes closest to expressing the intention of the invalid or unenforceable term or provision, and this Agreement shall be enforceable as so modified. In the event such court does not exercise the power granted to it in the prior sentence, the parties hereto agree to replace such invalid or unenforceable term or provision with a valid and enforceable term or provision that will achieve, to the extent possible, the economic, business and other purposes of such invalid or unenforceable term or provision.</w:t>
      </w:r>
    </w:p>
    <w:p w14:paraId="0000003B" w14:textId="154326FD"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Entire Agreement</w:t>
      </w:r>
      <w:r w:rsidRPr="004B2753">
        <w:rPr>
          <w:color w:val="F2F2F2"/>
          <w:u w:val="none"/>
        </w:rPr>
        <w:t>.</w:t>
      </w:r>
      <w:r w:rsidRPr="004B2753">
        <w:rPr>
          <w:b/>
          <w:color w:val="F2F2F2"/>
          <w:u w:val="none"/>
        </w:rPr>
        <w:t xml:space="preserve"> </w:t>
      </w:r>
      <w:r w:rsidRPr="004B2753">
        <w:rPr>
          <w:color w:val="F2F2F2"/>
          <w:u w:val="none"/>
        </w:rPr>
        <w:t>This Agreement</w:t>
      </w:r>
      <w:r w:rsidR="00876AA2">
        <w:rPr>
          <w:color w:val="F2F2F2"/>
          <w:u w:val="none"/>
        </w:rPr>
        <w:t>, together with the other written agreements expressly referred to herein (including the Security(ies))</w:t>
      </w:r>
      <w:r w:rsidRPr="004B2753">
        <w:rPr>
          <w:color w:val="F2F2F2"/>
          <w:u w:val="none"/>
        </w:rPr>
        <w:t xml:space="preserve"> constitutes the entire agreement and understanding of the parties with respect to the subject matter hereof</w:t>
      </w:r>
      <w:r w:rsidR="00D61BA7">
        <w:rPr>
          <w:color w:val="F2F2F2"/>
          <w:u w:val="none"/>
        </w:rPr>
        <w:t>,</w:t>
      </w:r>
      <w:r w:rsidRPr="004B2753">
        <w:rPr>
          <w:color w:val="F2F2F2"/>
          <w:u w:val="none"/>
        </w:rPr>
        <w:t xml:space="preserve"> and supersede</w:t>
      </w:r>
      <w:r w:rsidR="00D61BA7">
        <w:rPr>
          <w:color w:val="F2F2F2"/>
          <w:u w:val="none"/>
        </w:rPr>
        <w:t>s</w:t>
      </w:r>
      <w:r w:rsidRPr="004B2753">
        <w:rPr>
          <w:color w:val="F2F2F2"/>
          <w:u w:val="none"/>
        </w:rPr>
        <w:t xml:space="preserve"> any and all prior negotiations, correspondence,</w:t>
      </w:r>
      <w:r w:rsidR="00D61BA7">
        <w:rPr>
          <w:color w:val="F2F2F2"/>
          <w:u w:val="none"/>
        </w:rPr>
        <w:t xml:space="preserve"> representations, </w:t>
      </w:r>
      <w:r w:rsidRPr="004B2753">
        <w:rPr>
          <w:color w:val="F2F2F2"/>
          <w:u w:val="none"/>
        </w:rPr>
        <w:t>warrant</w:t>
      </w:r>
      <w:r w:rsidR="00D61BA7">
        <w:rPr>
          <w:color w:val="F2F2F2"/>
          <w:u w:val="none"/>
        </w:rPr>
        <w:t>ie</w:t>
      </w:r>
      <w:r w:rsidRPr="004B2753">
        <w:rPr>
          <w:color w:val="F2F2F2"/>
          <w:u w:val="none"/>
        </w:rPr>
        <w:t>s, agreements, understandings</w:t>
      </w:r>
      <w:r w:rsidR="00A24724" w:rsidRPr="004B2753">
        <w:rPr>
          <w:color w:val="F2F2F2"/>
          <w:u w:val="none"/>
        </w:rPr>
        <w:t>,</w:t>
      </w:r>
      <w:r w:rsidRPr="004B2753">
        <w:rPr>
          <w:color w:val="F2F2F2"/>
          <w:u w:val="none"/>
        </w:rPr>
        <w:t xml:space="preserve"> duties or obligations between or involving the parties with respect to the subject matter hereof. </w:t>
      </w:r>
    </w:p>
    <w:p w14:paraId="0000003C" w14:textId="78C3D201"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Further Assurances</w:t>
      </w:r>
      <w:r w:rsidRPr="004B2753">
        <w:rPr>
          <w:color w:val="F2F2F2"/>
          <w:u w:val="none"/>
        </w:rPr>
        <w:t xml:space="preserve">. At any time or from time to time after </w:t>
      </w:r>
      <w:r w:rsidR="001259B6">
        <w:rPr>
          <w:color w:val="F2F2F2"/>
          <w:u w:val="none"/>
        </w:rPr>
        <w:t>the Security(ies) Purchase</w:t>
      </w:r>
      <w:r w:rsidRPr="004B2753">
        <w:rPr>
          <w:color w:val="F2F2F2"/>
          <w:u w:val="none"/>
        </w:rPr>
        <w:t>, the parties shall cooperate with one another, and, at the other’s request, each party shall execute and deliver any further instruments or documents and take all such further actions as such other Party may reasonably request in order to carry out the intent of this Agreement.</w:t>
      </w:r>
    </w:p>
    <w:p w14:paraId="0000003D"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Delays or Omissions</w:t>
      </w:r>
      <w:r w:rsidRPr="004B2753">
        <w:rPr>
          <w:color w:val="F2F2F2"/>
          <w:u w:val="none"/>
        </w:rPr>
        <w:t xml:space="preserve">.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w:t>
      </w:r>
      <w:r w:rsidRPr="004B2753">
        <w:rPr>
          <w:color w:val="F2F2F2"/>
          <w:u w:val="none"/>
        </w:rPr>
        <w:lastRenderedPageBreak/>
        <w:t>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shall be cumulative and not alternative.</w:t>
      </w:r>
    </w:p>
    <w:p w14:paraId="0000003E" w14:textId="42F07C7F" w:rsidR="00D438F6" w:rsidRPr="004B2753" w:rsidRDefault="004D36AE" w:rsidP="006E4477">
      <w:pPr>
        <w:pStyle w:val="Heading2"/>
        <w:numPr>
          <w:ilvl w:val="1"/>
          <w:numId w:val="1"/>
        </w:numPr>
        <w:shd w:val="clear" w:color="auto" w:fill="auto"/>
        <w:ind w:left="1080" w:hanging="540"/>
        <w:rPr>
          <w:color w:val="F2F2F2"/>
          <w:u w:val="none"/>
        </w:rPr>
      </w:pPr>
      <w:r w:rsidRPr="004B2753">
        <w:rPr>
          <w:color w:val="F2F2F2"/>
        </w:rPr>
        <w:t>Signature; Counterparts</w:t>
      </w:r>
      <w:r w:rsidRPr="004B2753">
        <w:rPr>
          <w:color w:val="F2F2F2"/>
          <w:u w:val="none"/>
        </w:rPr>
        <w:t xml:space="preserve">. This Agreement may be executed in any number </w:t>
      </w:r>
      <w:r w:rsidR="00731DC2" w:rsidRPr="004B2753">
        <w:rPr>
          <w:color w:val="F2F2F2"/>
          <w:u w:val="none"/>
        </w:rPr>
        <w:t>of counterparts</w:t>
      </w:r>
      <w:r w:rsidRPr="004B2753">
        <w:rPr>
          <w:color w:val="F2F2F2"/>
          <w:u w:val="none"/>
        </w:rPr>
        <w:t>, each of which shall be deemed an original, but all of which together shall constitute one and the same instrument. Counterparts may be delivered via facsimile, electronic mail or other transmission method, including Blockchain Systems records of private key signatures, and any counterpart so delivered shall be deemed to have been duly and validly delivered and be valid and effective for all purposes, including that the parties shall be entitled to rely on any such electronic signature for the purposes of any electronic signature laws of the Governing Jurisdiction.</w:t>
      </w:r>
    </w:p>
    <w:p w14:paraId="0000003F" w14:textId="6C20F2C2"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Successors and Assigns</w:t>
      </w:r>
      <w:r w:rsidRPr="004B2753">
        <w:rPr>
          <w:color w:val="F2F2F2"/>
          <w:u w:val="none"/>
        </w:rPr>
        <w:t>. The terms and conditions of this Agreement shall inure to the benefit of and be binding upon the respective successors and assigns of the parties hereto and express beneficiaries hereof.</w:t>
      </w:r>
      <w:r w:rsidR="00680D33">
        <w:rPr>
          <w:color w:val="F2F2F2"/>
          <w:u w:val="none"/>
        </w:rPr>
        <w:t xml:space="preserve"> MetaLeX shall be a third-party beneficiary of the provisions of this Agreement that relate to MetaLeX, including the representations and warranties set forth in </w:t>
      </w:r>
      <w:r w:rsidR="00680D33">
        <w:rPr>
          <w:color w:val="F2F2F2"/>
        </w:rPr>
        <w:t xml:space="preserve">Section </w:t>
      </w:r>
      <w:r w:rsidR="00680D33">
        <w:rPr>
          <w:color w:val="F2F2F2"/>
        </w:rPr>
        <w:fldChar w:fldCharType="begin"/>
      </w:r>
      <w:r w:rsidR="00680D33">
        <w:rPr>
          <w:color w:val="F2F2F2"/>
        </w:rPr>
        <w:instrText xml:space="preserve"> REF _Ref189396544 \r \h </w:instrText>
      </w:r>
      <w:r w:rsidR="00680D33">
        <w:rPr>
          <w:color w:val="F2F2F2"/>
        </w:rPr>
      </w:r>
      <w:r w:rsidR="00680D33">
        <w:rPr>
          <w:color w:val="F2F2F2"/>
        </w:rPr>
        <w:fldChar w:fldCharType="separate"/>
      </w:r>
      <w:r w:rsidR="00A4295E">
        <w:rPr>
          <w:color w:val="F2F2F2"/>
        </w:rPr>
        <w:t>2</w:t>
      </w:r>
      <w:r w:rsidR="00680D33">
        <w:rPr>
          <w:color w:val="F2F2F2"/>
        </w:rPr>
        <w:fldChar w:fldCharType="end"/>
      </w:r>
      <w:r w:rsidR="00370DA7">
        <w:rPr>
          <w:color w:val="F2F2F2"/>
          <w:u w:val="none"/>
        </w:rPr>
        <w:t xml:space="preserve"> </w:t>
      </w:r>
      <w:r w:rsidR="00E42FFC">
        <w:rPr>
          <w:color w:val="F2F2F2"/>
          <w:u w:val="none"/>
        </w:rPr>
        <w:t xml:space="preserve">and the provisions of </w:t>
      </w:r>
      <w:r w:rsidR="00E42FFC">
        <w:rPr>
          <w:color w:val="F2F2F2"/>
        </w:rPr>
        <w:t>Section</w:t>
      </w:r>
      <w:r w:rsidR="00E42FFC">
        <w:rPr>
          <w:color w:val="F2F2F2"/>
        </w:rPr>
        <w:fldChar w:fldCharType="begin"/>
      </w:r>
      <w:r w:rsidR="00E42FFC">
        <w:rPr>
          <w:color w:val="F2F2F2"/>
        </w:rPr>
        <w:instrText xml:space="preserve"> REF _Ref215743667 \r \h </w:instrText>
      </w:r>
      <w:r w:rsidR="00E42FFC">
        <w:rPr>
          <w:color w:val="F2F2F2"/>
        </w:rPr>
      </w:r>
      <w:r w:rsidR="00E42FFC">
        <w:rPr>
          <w:color w:val="F2F2F2"/>
        </w:rPr>
        <w:fldChar w:fldCharType="separate"/>
      </w:r>
      <w:r w:rsidR="00E42FFC">
        <w:rPr>
          <w:color w:val="F2F2F2"/>
        </w:rPr>
        <w:t>3</w:t>
      </w:r>
      <w:r w:rsidR="00E42FFC">
        <w:rPr>
          <w:color w:val="F2F2F2"/>
        </w:rPr>
        <w:fldChar w:fldCharType="end"/>
      </w:r>
      <w:r w:rsidR="00E42FFC">
        <w:rPr>
          <w:color w:val="F2F2F2"/>
          <w:u w:val="none"/>
        </w:rPr>
        <w:t xml:space="preserve"> and </w:t>
      </w:r>
      <w:r w:rsidR="00370DA7">
        <w:rPr>
          <w:color w:val="F2F2F2"/>
        </w:rPr>
        <w:t>Exhibit D</w:t>
      </w:r>
      <w:r w:rsidR="00FD1BA5">
        <w:rPr>
          <w:color w:val="F2F2F2"/>
          <w:u w:val="none"/>
        </w:rPr>
        <w:t xml:space="preserve">. </w:t>
      </w:r>
    </w:p>
    <w:p w14:paraId="00000040"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rPr>
        <w:t>Rules of Construction</w:t>
      </w:r>
      <w:r w:rsidRPr="004B2753">
        <w:rPr>
          <w:color w:val="F2F2F2"/>
          <w:u w:val="none"/>
        </w:rPr>
        <w:t>.</w:t>
      </w:r>
    </w:p>
    <w:p w14:paraId="00000041"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Gender; Etc.</w:t>
      </w:r>
      <w:r w:rsidRPr="004B2753">
        <w:rPr>
          <w:color w:val="F2F2F2"/>
          <w:u w:val="none"/>
        </w:rPr>
        <w:t xml:space="preserve"> For purposes of this Agreement, whenever the context requires: the singular number shall include the plural, and vice versa; the masculine gender shall include the feminine and neuter genders; the feminine gender shall include the masculine and neuter genders; and the neuter gender shall include the masculine and feminine genders.</w:t>
      </w:r>
    </w:p>
    <w:p w14:paraId="00000042"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Ambiguities.</w:t>
      </w:r>
      <w:r w:rsidRPr="004B2753">
        <w:rPr>
          <w:color w:val="F2F2F2"/>
          <w:u w:val="none"/>
        </w:rPr>
        <w:t xml:space="preserve"> The Parties hereto agree that any rule of construction to the effect that ambiguities are to be resolved against the drafting Party shall not be applied in the construction or interpretation of this Agreement.</w:t>
      </w:r>
    </w:p>
    <w:p w14:paraId="00000043"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No Limitation</w:t>
      </w:r>
      <w:r w:rsidRPr="004B2753">
        <w:rPr>
          <w:color w:val="F2F2F2"/>
          <w:u w:val="none"/>
        </w:rPr>
        <w:t xml:space="preserve">. As used in this Agreement, the words “include,” “including,” “such as” and variations thereof, shall not be deemed to be terms of limitation, but rather shall be deemed to be followed by the words “without limitation.” The word “or” shall mean the ‘non-exclusive’ “or” (e.g., if </w:t>
      </w:r>
      <w:r w:rsidRPr="004B2753">
        <w:rPr>
          <w:i/>
          <w:color w:val="F2F2F2"/>
          <w:u w:val="none"/>
        </w:rPr>
        <w:t xml:space="preserve">x </w:t>
      </w:r>
      <w:r w:rsidRPr="004B2753">
        <w:rPr>
          <w:color w:val="F2F2F2"/>
          <w:u w:val="none"/>
        </w:rPr>
        <w:t xml:space="preserve">and </w:t>
      </w:r>
      <w:r w:rsidRPr="004B2753">
        <w:rPr>
          <w:i/>
          <w:color w:val="F2F2F2"/>
          <w:u w:val="none"/>
        </w:rPr>
        <w:t xml:space="preserve">y </w:t>
      </w:r>
      <w:r w:rsidRPr="004B2753">
        <w:rPr>
          <w:color w:val="F2F2F2"/>
          <w:u w:val="none"/>
        </w:rPr>
        <w:t>are propositions, then “</w:t>
      </w:r>
      <w:r w:rsidRPr="004B2753">
        <w:rPr>
          <w:i/>
          <w:color w:val="F2F2F2"/>
          <w:u w:val="none"/>
        </w:rPr>
        <w:t>x or y is true</w:t>
      </w:r>
      <w:r w:rsidRPr="004B2753">
        <w:rPr>
          <w:color w:val="F2F2F2"/>
          <w:u w:val="none"/>
        </w:rPr>
        <w:t xml:space="preserve">” will be true where x is true but y is false, y is true but x is false, and both x and y are true). </w:t>
      </w:r>
    </w:p>
    <w:p w14:paraId="00000044"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References</w:t>
      </w:r>
      <w:r w:rsidRPr="004B2753">
        <w:rPr>
          <w:color w:val="F2F2F2"/>
          <w:u w:val="none"/>
        </w:rPr>
        <w:t>. Except as otherwise indicated, all references in this Agreement to “Sections,” “Schedules” and “Exhibits” are intended to refer to Sections of this Agreement and Schedules and Exhibits to this Agreement.</w:t>
      </w:r>
    </w:p>
    <w:p w14:paraId="00000045"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Hereof.</w:t>
      </w:r>
      <w:r w:rsidRPr="004B2753">
        <w:rPr>
          <w:color w:val="F2F2F2"/>
          <w:u w:val="none"/>
        </w:rPr>
        <w:t xml:space="preserve"> The terms “hereof,” “herein,” “hereunder,” “hereby” and “herewith” and words of similar import will, unless otherwise stated, be construed to refer to this Agreement as a whole and not to any particular provision of this Agreement.</w:t>
      </w:r>
    </w:p>
    <w:p w14:paraId="00000046" w14:textId="77777777" w:rsidR="00D438F6" w:rsidRPr="004B2753" w:rsidRDefault="00000000" w:rsidP="006E4477">
      <w:pPr>
        <w:pStyle w:val="Heading2"/>
        <w:numPr>
          <w:ilvl w:val="2"/>
          <w:numId w:val="1"/>
        </w:numPr>
        <w:shd w:val="clear" w:color="auto" w:fill="auto"/>
        <w:ind w:left="1620" w:hanging="540"/>
        <w:rPr>
          <w:color w:val="F2F2F2"/>
        </w:rPr>
      </w:pPr>
      <w:r w:rsidRPr="004B2753">
        <w:rPr>
          <w:i/>
          <w:color w:val="F2F2F2"/>
          <w:u w:val="none"/>
        </w:rPr>
        <w:t>Captions/Headings</w:t>
      </w:r>
      <w:r w:rsidRPr="004B2753">
        <w:rPr>
          <w:color w:val="F2F2F2"/>
          <w:u w:val="none"/>
        </w:rPr>
        <w:t>. The captions, headings and similar labels contained in this Agreement are for convenience of reference only, shall not be deemed to be a part of this Agreement and shall not be referred to in connection with the construction or interpretation of this Agreement.</w:t>
      </w:r>
    </w:p>
    <w:p w14:paraId="1CCF1AE4" w14:textId="5E923BFA" w:rsidR="00D107BA" w:rsidRPr="004B2753" w:rsidRDefault="0023420F" w:rsidP="006E4477">
      <w:pPr>
        <w:pStyle w:val="Heading2"/>
        <w:numPr>
          <w:ilvl w:val="2"/>
          <w:numId w:val="1"/>
        </w:numPr>
        <w:shd w:val="clear" w:color="auto" w:fill="auto"/>
        <w:ind w:left="1620" w:hanging="540"/>
        <w:rPr>
          <w:color w:val="F2F2F2"/>
        </w:rPr>
      </w:pPr>
      <w:r w:rsidRPr="004B2753">
        <w:rPr>
          <w:i/>
          <w:color w:val="F2F2F2"/>
          <w:u w:val="none"/>
        </w:rPr>
        <w:t>person</w:t>
      </w:r>
      <w:r w:rsidRPr="004B2753">
        <w:rPr>
          <w:color w:val="F2F2F2"/>
          <w:u w:val="none"/>
        </w:rPr>
        <w:t xml:space="preserve">. The term “person” refers to any natural born or legal person, entity, governmental body or incorporated or unincorporated association, partnership or joint venture. </w:t>
      </w:r>
    </w:p>
    <w:p w14:paraId="38B37637" w14:textId="6DF6D90A" w:rsidR="000B6B85" w:rsidRPr="004B2753" w:rsidRDefault="00D107BA" w:rsidP="006E4477">
      <w:pPr>
        <w:pStyle w:val="Heading2"/>
        <w:numPr>
          <w:ilvl w:val="2"/>
          <w:numId w:val="1"/>
        </w:numPr>
        <w:shd w:val="clear" w:color="auto" w:fill="auto"/>
        <w:ind w:left="1620" w:hanging="540"/>
        <w:rPr>
          <w:color w:val="F2F2F2"/>
        </w:rPr>
      </w:pPr>
      <w:r w:rsidRPr="004B2753">
        <w:rPr>
          <w:i/>
          <w:color w:val="F2F2F2"/>
          <w:u w:val="none"/>
        </w:rPr>
        <w:lastRenderedPageBreak/>
        <w:t>Blockchain Finalization</w:t>
      </w:r>
      <w:r w:rsidRPr="004B2753">
        <w:rPr>
          <w:color w:val="F2F2F2"/>
          <w:u w:val="none"/>
        </w:rPr>
        <w:t xml:space="preserve">. Wherever this Agreement calls for a certain action to be completed on the Designated Blockchain System, such action must be “Finalized” to have the intended legal effect hereunder. </w:t>
      </w:r>
      <w:r w:rsidRPr="004B2753">
        <w:rPr>
          <w:b/>
          <w:i/>
          <w:color w:val="F2F2F2"/>
          <w:u w:val="none"/>
        </w:rPr>
        <w:t>“Finalization</w:t>
      </w:r>
      <w:r w:rsidRPr="004B2753">
        <w:rPr>
          <w:color w:val="F2F2F2"/>
          <w:u w:val="none"/>
        </w:rPr>
        <w:t>” or “</w:t>
      </w:r>
      <w:r w:rsidRPr="004B2753">
        <w:rPr>
          <w:b/>
          <w:i/>
          <w:color w:val="F2F2F2"/>
          <w:u w:val="none"/>
        </w:rPr>
        <w:t>Finalized</w:t>
      </w:r>
      <w:r w:rsidRPr="004B2753">
        <w:rPr>
          <w:color w:val="F2F2F2"/>
          <w:u w:val="none"/>
        </w:rPr>
        <w:t>” means, with respect to a transaction, operation or state on a Designated Blockchain System, that: (a) such transaction, operation or state (or the results or record thereof, which may include state roots or calldata committed to Ethereum</w:t>
      </w:r>
      <w:r w:rsidR="00014D05">
        <w:rPr>
          <w:color w:val="F2F2F2"/>
          <w:u w:val="none"/>
        </w:rPr>
        <w:t xml:space="preserve"> or another “layer-1/L1” Blockchain System</w:t>
      </w:r>
      <w:r w:rsidRPr="004B2753">
        <w:rPr>
          <w:color w:val="F2F2F2"/>
          <w:u w:val="none"/>
        </w:rPr>
        <w:t xml:space="preserve"> by a </w:t>
      </w:r>
      <w:r w:rsidR="00014D05">
        <w:rPr>
          <w:color w:val="F2F2F2"/>
          <w:u w:val="none"/>
        </w:rPr>
        <w:t>“</w:t>
      </w:r>
      <w:r w:rsidRPr="004B2753">
        <w:rPr>
          <w:color w:val="F2F2F2"/>
          <w:u w:val="none"/>
        </w:rPr>
        <w:t>layer-2/L2</w:t>
      </w:r>
      <w:r w:rsidR="00014D05">
        <w:rPr>
          <w:color w:val="F2F2F2"/>
          <w:u w:val="none"/>
        </w:rPr>
        <w:t>”</w:t>
      </w:r>
      <w:r w:rsidRPr="004B2753">
        <w:rPr>
          <w:color w:val="F2F2F2"/>
          <w:u w:val="none"/>
        </w:rPr>
        <w:t xml:space="preserve"> Blockchain System) has been recorded in a block of the</w:t>
      </w:r>
      <w:r w:rsidR="00014D05">
        <w:rPr>
          <w:color w:val="F2F2F2"/>
          <w:u w:val="none"/>
        </w:rPr>
        <w:t xml:space="preserve"> Designated Blockchain System (and, if such Designated Blockchain System is a “layer-2/L2” Blockchain System, has</w:t>
      </w:r>
      <w:r w:rsidR="00574310">
        <w:rPr>
          <w:color w:val="F2F2F2"/>
          <w:u w:val="none"/>
        </w:rPr>
        <w:t xml:space="preserve"> </w:t>
      </w:r>
      <w:r w:rsidR="00171DAD">
        <w:rPr>
          <w:color w:val="F2F2F2"/>
          <w:u w:val="none"/>
        </w:rPr>
        <w:t xml:space="preserve">additionally </w:t>
      </w:r>
      <w:r w:rsidR="00014D05">
        <w:rPr>
          <w:color w:val="F2F2F2"/>
          <w:u w:val="none"/>
        </w:rPr>
        <w:t>been committed to Ethereum or another applicable “layer-1/L1” Blockch</w:t>
      </w:r>
      <w:r w:rsidR="005E58A2">
        <w:rPr>
          <w:color w:val="F2F2F2"/>
          <w:u w:val="none"/>
        </w:rPr>
        <w:t>a</w:t>
      </w:r>
      <w:r w:rsidR="00014D05">
        <w:rPr>
          <w:color w:val="F2F2F2"/>
          <w:u w:val="none"/>
        </w:rPr>
        <w:t>in System)</w:t>
      </w:r>
      <w:r w:rsidRPr="004B2753">
        <w:rPr>
          <w:color w:val="F2F2F2"/>
          <w:u w:val="none"/>
        </w:rPr>
        <w:t>; and (b)</w:t>
      </w:r>
      <w:r w:rsidR="00102F16">
        <w:rPr>
          <w:color w:val="F2F2F2"/>
          <w:u w:val="none"/>
        </w:rPr>
        <w:t xml:space="preserve"> </w:t>
      </w:r>
      <w:r w:rsidR="005C3AE7">
        <w:rPr>
          <w:color w:val="F2F2F2"/>
          <w:u w:val="none"/>
        </w:rPr>
        <w:t>with respect</w:t>
      </w:r>
      <w:r w:rsidR="0031451A">
        <w:rPr>
          <w:color w:val="F2F2F2"/>
          <w:u w:val="none"/>
        </w:rPr>
        <w:t xml:space="preserve"> </w:t>
      </w:r>
      <w:r w:rsidR="005C3AE7">
        <w:rPr>
          <w:color w:val="F2F2F2"/>
          <w:u w:val="none"/>
        </w:rPr>
        <w:t>to blocks on Ethereum</w:t>
      </w:r>
      <w:r w:rsidR="00B616E3">
        <w:rPr>
          <w:color w:val="F2F2F2"/>
          <w:u w:val="none"/>
        </w:rPr>
        <w:t xml:space="preserve">, </w:t>
      </w:r>
      <w:r w:rsidRPr="004B2753">
        <w:rPr>
          <w:color w:val="F2F2F2"/>
          <w:u w:val="none"/>
        </w:rPr>
        <w:t xml:space="preserve">such block has been fully finalized in accordance with the checkpoint finalization algorithm of </w:t>
      </w:r>
      <w:r w:rsidR="006B0A06">
        <w:rPr>
          <w:color w:val="F2F2F2"/>
          <w:u w:val="none"/>
        </w:rPr>
        <w:t>Ethereum</w:t>
      </w:r>
      <w:r w:rsidRPr="004B2753">
        <w:rPr>
          <w:color w:val="F2F2F2"/>
          <w:u w:val="none"/>
        </w:rPr>
        <w:t>.</w:t>
      </w:r>
      <w:r w:rsidR="00574310">
        <w:rPr>
          <w:color w:val="F2F2F2"/>
          <w:u w:val="none"/>
        </w:rPr>
        <w:t xml:space="preserve"> </w:t>
      </w:r>
    </w:p>
    <w:p w14:paraId="62BDBE9C" w14:textId="77777777" w:rsidR="004C7A4F" w:rsidRPr="004C7A4F" w:rsidRDefault="000B6B85" w:rsidP="006E4477">
      <w:pPr>
        <w:pStyle w:val="Heading2"/>
        <w:numPr>
          <w:ilvl w:val="2"/>
          <w:numId w:val="1"/>
        </w:numPr>
        <w:shd w:val="clear" w:color="auto" w:fill="auto"/>
        <w:ind w:left="1620" w:hanging="540"/>
        <w:rPr>
          <w:color w:val="F2F2F2"/>
        </w:rPr>
      </w:pPr>
      <w:r w:rsidRPr="004B2753">
        <w:rPr>
          <w:i/>
          <w:color w:val="F2F2F2"/>
          <w:u w:val="none"/>
        </w:rPr>
        <w:t>Smart Contract Deposits</w:t>
      </w:r>
      <w:r w:rsidRPr="004B2753">
        <w:rPr>
          <w:color w:val="F2F2F2"/>
          <w:u w:val="none"/>
        </w:rPr>
        <w:t xml:space="preserve">. References to depositing assets into or with or inside a Smart Contract or assets being held by a Smart Contract refer to </w:t>
      </w:r>
      <w:r w:rsidR="002A2BBD" w:rsidRPr="004B2753">
        <w:rPr>
          <w:color w:val="F2F2F2"/>
          <w:u w:val="none"/>
        </w:rPr>
        <w:t xml:space="preserve">the Parties directly or indirectly </w:t>
      </w:r>
      <w:r w:rsidRPr="004B2753">
        <w:rPr>
          <w:color w:val="F2F2F2"/>
          <w:u w:val="none"/>
        </w:rPr>
        <w:t>effecting transactions on a Blockchain System such that the Smart Contract in question has certain controls over the relevant asset</w:t>
      </w:r>
      <w:r w:rsidR="00113DAF" w:rsidRPr="004B2753">
        <w:rPr>
          <w:color w:val="F2F2F2"/>
          <w:u w:val="none"/>
        </w:rPr>
        <w:t xml:space="preserve"> (e.g. that transfers of such assets can then be effected by calling certain functions on such Smart Contract)</w:t>
      </w:r>
      <w:r w:rsidRPr="004B2753">
        <w:rPr>
          <w:color w:val="F2F2F2"/>
          <w:u w:val="none"/>
        </w:rPr>
        <w:t xml:space="preserve">. </w:t>
      </w:r>
    </w:p>
    <w:p w14:paraId="00000047" w14:textId="746E1AB4" w:rsidR="00D438F6" w:rsidRPr="004B2753" w:rsidRDefault="004C7A4F" w:rsidP="006E4477">
      <w:pPr>
        <w:pStyle w:val="Heading2"/>
        <w:numPr>
          <w:ilvl w:val="2"/>
          <w:numId w:val="1"/>
        </w:numPr>
        <w:shd w:val="clear" w:color="auto" w:fill="auto"/>
        <w:ind w:left="1620" w:hanging="540"/>
        <w:rPr>
          <w:color w:val="F2F2F2"/>
        </w:rPr>
      </w:pPr>
      <w:r w:rsidRPr="004C7A4F">
        <w:rPr>
          <w:i/>
          <w:iCs/>
          <w:color w:val="F2F2F2"/>
          <w:u w:val="none"/>
        </w:rPr>
        <w:t>Decimal Precision and Truncation</w:t>
      </w:r>
      <w:r>
        <w:rPr>
          <w:color w:val="F2F2F2"/>
          <w:u w:val="none"/>
        </w:rPr>
        <w:t xml:space="preserve">. </w:t>
      </w:r>
      <w:r w:rsidR="00EE2C01" w:rsidRPr="00DA3F24">
        <w:rPr>
          <w:color w:val="F2F2F2"/>
          <w:u w:val="none"/>
        </w:rPr>
        <w:t xml:space="preserve">All </w:t>
      </w:r>
      <w:r w:rsidR="00EE2C01">
        <w:rPr>
          <w:color w:val="F2F2F2"/>
          <w:u w:val="none"/>
        </w:rPr>
        <w:t>t</w:t>
      </w:r>
      <w:r w:rsidR="00EE2C01" w:rsidRPr="00DA3F24">
        <w:rPr>
          <w:color w:val="F2F2F2"/>
          <w:u w:val="none"/>
        </w:rPr>
        <w:t xml:space="preserve">oken values in </w:t>
      </w:r>
      <w:r w:rsidR="00EE2C01">
        <w:rPr>
          <w:color w:val="F2F2F2"/>
          <w:u w:val="none"/>
        </w:rPr>
        <w:t>the smart contracts referred to herein</w:t>
      </w:r>
      <w:r w:rsidR="00EE2C01" w:rsidRPr="00DA3F24">
        <w:rPr>
          <w:color w:val="F2F2F2"/>
          <w:u w:val="none"/>
        </w:rPr>
        <w:t xml:space="preserve"> are represented as uint256 integers with 18</w:t>
      </w:r>
      <w:r w:rsidR="00EE2C01">
        <w:rPr>
          <w:color w:val="F2F2F2"/>
          <w:u w:val="none"/>
        </w:rPr>
        <w:t>-</w:t>
      </w:r>
      <w:r w:rsidR="00EE2C01" w:rsidRPr="00DA3F24">
        <w:rPr>
          <w:color w:val="F2F2F2"/>
          <w:u w:val="none"/>
        </w:rPr>
        <w:t>decimal</w:t>
      </w:r>
      <w:r w:rsidR="00EE2C01">
        <w:rPr>
          <w:color w:val="F2F2F2"/>
          <w:u w:val="none"/>
        </w:rPr>
        <w:t>-place</w:t>
      </w:r>
      <w:r w:rsidR="00EE2C01" w:rsidRPr="00DA3F24">
        <w:rPr>
          <w:color w:val="F2F2F2"/>
          <w:u w:val="none"/>
        </w:rPr>
        <w:t xml:space="preserve"> precision (10</w:t>
      </w:r>
      <w:r w:rsidR="00EE2C01" w:rsidRPr="0048164B">
        <w:rPr>
          <w:color w:val="F2F2F2"/>
          <w:u w:val="none"/>
          <w:vertAlign w:val="superscript"/>
        </w:rPr>
        <w:t>18</w:t>
      </w:r>
      <w:r w:rsidR="00EE2C01" w:rsidRPr="00DA3F24">
        <w:rPr>
          <w:color w:val="F2F2F2"/>
          <w:u w:val="none"/>
        </w:rPr>
        <w:t>). Percentages, multipliers and rates are stored with 4</w:t>
      </w:r>
      <w:r w:rsidR="00EE2C01">
        <w:rPr>
          <w:color w:val="F2F2F2"/>
          <w:u w:val="none"/>
        </w:rPr>
        <w:t>-</w:t>
      </w:r>
      <w:r w:rsidR="00EE2C01" w:rsidRPr="00DA3F24">
        <w:rPr>
          <w:color w:val="F2F2F2"/>
          <w:u w:val="none"/>
        </w:rPr>
        <w:t>decimal</w:t>
      </w:r>
      <w:r w:rsidR="00EE2C01">
        <w:rPr>
          <w:color w:val="F2F2F2"/>
          <w:u w:val="none"/>
        </w:rPr>
        <w:t>-</w:t>
      </w:r>
      <w:r w:rsidR="00EE2C01" w:rsidRPr="00DA3F24">
        <w:rPr>
          <w:color w:val="F2F2F2"/>
          <w:u w:val="none"/>
        </w:rPr>
        <w:t>place precision (10</w:t>
      </w:r>
      <w:r w:rsidR="00EE2C01" w:rsidRPr="0048164B">
        <w:rPr>
          <w:color w:val="F2F2F2"/>
          <w:u w:val="none"/>
          <w:vertAlign w:val="superscript"/>
        </w:rPr>
        <w:t>4</w:t>
      </w:r>
      <w:r w:rsidR="00EE2C01" w:rsidRPr="00DA3F24">
        <w:rPr>
          <w:color w:val="F2F2F2"/>
          <w:u w:val="none"/>
        </w:rPr>
        <w:t>). Precision of mathematic operations will be normalized to 18 decimals of precisions (10</w:t>
      </w:r>
      <w:r w:rsidR="00EE2C01" w:rsidRPr="0048164B">
        <w:rPr>
          <w:color w:val="F2F2F2"/>
          <w:u w:val="none"/>
          <w:vertAlign w:val="superscript"/>
        </w:rPr>
        <w:t>18</w:t>
      </w:r>
      <w:r w:rsidR="00EE2C01" w:rsidRPr="00DA3F24">
        <w:rPr>
          <w:color w:val="F2F2F2"/>
          <w:u w:val="none"/>
        </w:rPr>
        <w:t>) and any operations exceeding that will be truncated</w:t>
      </w:r>
      <w:r w:rsidR="00EE2C01">
        <w:rPr>
          <w:color w:val="F2F2F2"/>
          <w:u w:val="none"/>
        </w:rPr>
        <w:t>.</w:t>
      </w:r>
    </w:p>
    <w:p w14:paraId="00000048" w14:textId="77777777" w:rsidR="00D438F6" w:rsidRPr="004B2753" w:rsidRDefault="00000000" w:rsidP="006E4477">
      <w:pPr>
        <w:pStyle w:val="Heading1"/>
        <w:numPr>
          <w:ilvl w:val="0"/>
          <w:numId w:val="1"/>
        </w:numPr>
        <w:shd w:val="clear" w:color="auto" w:fill="auto"/>
        <w:tabs>
          <w:tab w:val="left" w:pos="540"/>
        </w:tabs>
        <w:ind w:firstLine="270"/>
        <w:rPr>
          <w:color w:val="F2F2F2"/>
          <w:u w:val="none"/>
        </w:rPr>
      </w:pPr>
      <w:bookmarkStart w:id="23" w:name="_2jxsxqh" w:colFirst="0" w:colLast="0"/>
      <w:bookmarkStart w:id="24" w:name="_Ref189397157"/>
      <w:bookmarkEnd w:id="23"/>
      <w:r w:rsidRPr="004B2753">
        <w:rPr>
          <w:b/>
          <w:color w:val="F2F2F2"/>
          <w:u w:val="none"/>
        </w:rPr>
        <w:t>Defined Terms</w:t>
      </w:r>
      <w:bookmarkEnd w:id="24"/>
    </w:p>
    <w:p w14:paraId="774CB5BC" w14:textId="108FFBAB" w:rsidR="009C7705" w:rsidRPr="004B2753" w:rsidRDefault="00000000" w:rsidP="006E4477">
      <w:pPr>
        <w:pStyle w:val="Heading2"/>
        <w:numPr>
          <w:ilvl w:val="1"/>
          <w:numId w:val="1"/>
        </w:numPr>
        <w:shd w:val="clear" w:color="auto" w:fill="auto"/>
        <w:ind w:left="1080" w:hanging="540"/>
        <w:rPr>
          <w:color w:val="F2F2F2"/>
          <w:u w:val="none"/>
        </w:rPr>
      </w:pPr>
      <w:bookmarkStart w:id="25" w:name="_Ref189414837"/>
      <w:r w:rsidRPr="004B2753">
        <w:rPr>
          <w:color w:val="F2F2F2"/>
          <w:u w:val="none"/>
        </w:rPr>
        <w:t>“</w:t>
      </w:r>
      <w:r w:rsidRPr="004B2753">
        <w:rPr>
          <w:b/>
          <w:i/>
          <w:color w:val="F2F2F2"/>
          <w:u w:val="none"/>
        </w:rPr>
        <w:t>Adoption Procedures</w:t>
      </w:r>
      <w:r w:rsidRPr="004B2753">
        <w:rPr>
          <w:color w:val="F2F2F2"/>
          <w:u w:val="none"/>
        </w:rPr>
        <w:t>” means that this Agreement has been entered into by or on behalf of the Parties, as follows:</w:t>
      </w:r>
      <w:bookmarkEnd w:id="25"/>
      <w:r w:rsidR="00574310">
        <w:rPr>
          <w:color w:val="F2F2F2"/>
          <w:u w:val="none"/>
        </w:rPr>
        <w:t xml:space="preserve"> </w:t>
      </w:r>
    </w:p>
    <w:p w14:paraId="4262D948" w14:textId="7496D5AB" w:rsidR="00154237" w:rsidRPr="004B2753" w:rsidRDefault="00AB2833" w:rsidP="00154237">
      <w:pPr>
        <w:pStyle w:val="Heading2"/>
        <w:numPr>
          <w:ilvl w:val="2"/>
          <w:numId w:val="1"/>
        </w:numPr>
        <w:shd w:val="clear" w:color="auto" w:fill="auto"/>
        <w:ind w:left="1620" w:hanging="540"/>
        <w:rPr>
          <w:color w:val="F2F2F2"/>
          <w:u w:val="none"/>
        </w:rPr>
      </w:pPr>
      <w:bookmarkStart w:id="26" w:name="_z337ya" w:colFirst="0" w:colLast="0"/>
      <w:bookmarkStart w:id="27" w:name="_Ref189396158"/>
      <w:bookmarkEnd w:id="26"/>
      <w:r w:rsidRPr="004B2753">
        <w:rPr>
          <w:color w:val="F2F2F2"/>
          <w:u w:val="none"/>
        </w:rPr>
        <w:t>t</w:t>
      </w:r>
      <w:r w:rsidR="00154237" w:rsidRPr="004B2753">
        <w:rPr>
          <w:color w:val="F2F2F2"/>
          <w:u w:val="none"/>
        </w:rPr>
        <w:t>he Company</w:t>
      </w:r>
      <w:r w:rsidR="00B139FB" w:rsidRPr="004B2753">
        <w:rPr>
          <w:color w:val="F2F2F2"/>
          <w:u w:val="none"/>
        </w:rPr>
        <w:t xml:space="preserve">, by calling or causing to be called the </w:t>
      </w:r>
      <w:r w:rsidR="00B50924">
        <w:rPr>
          <w:rFonts w:ascii="Courier New" w:hAnsi="Courier New" w:cs="Courier New"/>
          <w:color w:val="DAFF00"/>
          <w:u w:val="none"/>
        </w:rPr>
        <w:t>allocate</w:t>
      </w:r>
      <w:r w:rsidR="00B53F89" w:rsidRPr="00282B8A">
        <w:rPr>
          <w:rFonts w:ascii="Courier New" w:hAnsi="Courier New" w:cs="Courier New"/>
          <w:color w:val="DAFF00"/>
          <w:u w:val="none"/>
        </w:rPr>
        <w:t>()</w:t>
      </w:r>
      <w:r w:rsidR="00B139FB" w:rsidRPr="004B2753">
        <w:rPr>
          <w:color w:val="F2F2F2"/>
          <w:u w:val="none"/>
        </w:rPr>
        <w:t xml:space="preserve"> function of the </w:t>
      </w:r>
      <w:r w:rsidR="00B73761">
        <w:rPr>
          <w:color w:val="F2F2F2"/>
          <w:u w:val="none"/>
        </w:rPr>
        <w:t>Round Manager</w:t>
      </w:r>
      <w:r w:rsidR="00B139FB" w:rsidRPr="004B2753">
        <w:rPr>
          <w:color w:val="F2F2F2"/>
          <w:u w:val="none"/>
        </w:rPr>
        <w:t xml:space="preserve"> Smart Contract</w:t>
      </w:r>
      <w:r w:rsidR="004B68F6" w:rsidRPr="004B2753">
        <w:rPr>
          <w:color w:val="F2F2F2"/>
          <w:u w:val="none"/>
        </w:rPr>
        <w:t xml:space="preserve"> with reference to the </w:t>
      </w:r>
      <w:r w:rsidR="0009066B" w:rsidRPr="004B2753">
        <w:rPr>
          <w:color w:val="F2F2F2"/>
          <w:u w:val="none"/>
        </w:rPr>
        <w:t>Agreement Template</w:t>
      </w:r>
      <w:r w:rsidR="00B139FB" w:rsidRPr="004B2753">
        <w:rPr>
          <w:color w:val="F2F2F2"/>
          <w:u w:val="none"/>
        </w:rPr>
        <w:t>,</w:t>
      </w:r>
      <w:r w:rsidR="00154237" w:rsidRPr="004B2753">
        <w:rPr>
          <w:color w:val="F2F2F2"/>
          <w:u w:val="none"/>
        </w:rPr>
        <w:t xml:space="preserve"> has created or caused to be created </w:t>
      </w:r>
      <w:r w:rsidR="00E62E81" w:rsidRPr="004B2753">
        <w:rPr>
          <w:color w:val="F2F2F2"/>
          <w:u w:val="none"/>
        </w:rPr>
        <w:t>a</w:t>
      </w:r>
      <w:r w:rsidR="00CF2C8E" w:rsidRPr="004B2753">
        <w:rPr>
          <w:color w:val="F2F2F2"/>
          <w:u w:val="none"/>
        </w:rPr>
        <w:t xml:space="preserve"> data structure representing </w:t>
      </w:r>
      <w:r w:rsidR="00154237" w:rsidRPr="004B2753">
        <w:rPr>
          <w:color w:val="F2F2F2"/>
          <w:u w:val="none"/>
        </w:rPr>
        <w:t xml:space="preserve">and setting forth the details of </w:t>
      </w:r>
      <w:r w:rsidR="00D93790" w:rsidRPr="004B2753">
        <w:rPr>
          <w:color w:val="F2F2F2"/>
          <w:u w:val="none"/>
        </w:rPr>
        <w:t xml:space="preserve">this Agreement </w:t>
      </w:r>
      <w:r w:rsidR="00D24528" w:rsidRPr="004B2753">
        <w:rPr>
          <w:color w:val="F2F2F2"/>
          <w:u w:val="none"/>
        </w:rPr>
        <w:t>(the “</w:t>
      </w:r>
      <w:r w:rsidR="00D24528" w:rsidRPr="004B2753">
        <w:rPr>
          <w:b/>
          <w:bCs/>
          <w:i/>
          <w:iCs/>
          <w:color w:val="F2F2F2"/>
          <w:u w:val="none"/>
        </w:rPr>
        <w:t>Registered Deal Data</w:t>
      </w:r>
      <w:r w:rsidR="00D24528" w:rsidRPr="004B2753">
        <w:rPr>
          <w:color w:val="F2F2F2"/>
          <w:u w:val="none"/>
        </w:rPr>
        <w:t xml:space="preserve">”) </w:t>
      </w:r>
      <w:r w:rsidR="00E62E81" w:rsidRPr="004B2753">
        <w:rPr>
          <w:color w:val="F2F2F2"/>
          <w:u w:val="none"/>
        </w:rPr>
        <w:t xml:space="preserve">in the </w:t>
      </w:r>
      <w:r w:rsidR="00A23275" w:rsidRPr="004B2753">
        <w:rPr>
          <w:color w:val="F2F2F2"/>
          <w:u w:val="none"/>
        </w:rPr>
        <w:t>Agreement Registry Smart Contract</w:t>
      </w:r>
      <w:r w:rsidR="00FD5E63" w:rsidRPr="004B2753">
        <w:rPr>
          <w:color w:val="F2F2F2"/>
          <w:u w:val="none"/>
        </w:rPr>
        <w:t xml:space="preserve">, and the </w:t>
      </w:r>
      <w:r w:rsidR="00A23275" w:rsidRPr="004B2753">
        <w:rPr>
          <w:color w:val="F2F2F2"/>
          <w:u w:val="none"/>
        </w:rPr>
        <w:t>Agreement Registry Smart Contract</w:t>
      </w:r>
      <w:r w:rsidR="00FD5E63" w:rsidRPr="004B2753">
        <w:rPr>
          <w:color w:val="F2F2F2"/>
          <w:u w:val="none"/>
        </w:rPr>
        <w:t xml:space="preserve"> has stored</w:t>
      </w:r>
      <w:r w:rsidR="00483D46" w:rsidRPr="004B2753">
        <w:rPr>
          <w:color w:val="F2F2F2"/>
          <w:u w:val="none"/>
        </w:rPr>
        <w:t xml:space="preserve"> a unique agreementId </w:t>
      </w:r>
      <w:r w:rsidR="00FD5E63" w:rsidRPr="004B2753">
        <w:rPr>
          <w:color w:val="F2F2F2"/>
          <w:u w:val="none"/>
        </w:rPr>
        <w:t xml:space="preserve">associated with that data structure </w:t>
      </w:r>
      <w:r w:rsidR="00483D46" w:rsidRPr="004B2753">
        <w:rPr>
          <w:color w:val="F2F2F2"/>
          <w:u w:val="none"/>
        </w:rPr>
        <w:t>(</w:t>
      </w:r>
      <w:r w:rsidR="00056E78" w:rsidRPr="004B2753">
        <w:rPr>
          <w:color w:val="F2F2F2"/>
          <w:u w:val="none"/>
        </w:rPr>
        <w:t xml:space="preserve">such uniquely identifiable data structure, </w:t>
      </w:r>
      <w:r w:rsidR="00483D46" w:rsidRPr="004B2753">
        <w:rPr>
          <w:color w:val="F2F2F2"/>
          <w:u w:val="none"/>
        </w:rPr>
        <w:t>the “</w:t>
      </w:r>
      <w:r w:rsidR="00483D46" w:rsidRPr="004B2753">
        <w:rPr>
          <w:b/>
          <w:bCs/>
          <w:i/>
          <w:iCs/>
          <w:color w:val="F2F2F2"/>
          <w:u w:val="none"/>
        </w:rPr>
        <w:t>Registered Deal</w:t>
      </w:r>
      <w:r w:rsidR="00483D46" w:rsidRPr="004B2753">
        <w:rPr>
          <w:color w:val="F2F2F2"/>
          <w:u w:val="none"/>
        </w:rPr>
        <w:t>”)</w:t>
      </w:r>
      <w:r w:rsidR="00154237" w:rsidRPr="004B2753">
        <w:rPr>
          <w:color w:val="F2F2F2"/>
          <w:u w:val="none"/>
        </w:rPr>
        <w:t xml:space="preserve">; </w:t>
      </w:r>
    </w:p>
    <w:p w14:paraId="76DBF11B" w14:textId="0153C426" w:rsidR="00D75873" w:rsidRPr="004B2753" w:rsidRDefault="00154237" w:rsidP="00D75873">
      <w:pPr>
        <w:pStyle w:val="Heading2"/>
        <w:numPr>
          <w:ilvl w:val="2"/>
          <w:numId w:val="1"/>
        </w:numPr>
        <w:shd w:val="clear" w:color="auto" w:fill="auto"/>
        <w:ind w:left="1620" w:hanging="540"/>
        <w:rPr>
          <w:color w:val="F2F2F2"/>
          <w:u w:val="none"/>
        </w:rPr>
      </w:pPr>
      <w:r w:rsidRPr="004B2753">
        <w:rPr>
          <w:color w:val="F2F2F2"/>
          <w:u w:val="none"/>
        </w:rPr>
        <w:t>the Company has</w:t>
      </w:r>
      <w:r w:rsidR="00B43052" w:rsidRPr="004B2753">
        <w:rPr>
          <w:color w:val="F2F2F2"/>
          <w:u w:val="none"/>
        </w:rPr>
        <w:t xml:space="preserve"> electronically signed this Agreement</w:t>
      </w:r>
      <w:r w:rsidR="002F03CD" w:rsidRPr="004B2753">
        <w:rPr>
          <w:color w:val="F2F2F2"/>
          <w:u w:val="none"/>
        </w:rPr>
        <w:t xml:space="preserve"> </w:t>
      </w:r>
      <w:r w:rsidR="00563043" w:rsidRPr="004B2753">
        <w:rPr>
          <w:color w:val="F2F2F2"/>
          <w:u w:val="none"/>
        </w:rPr>
        <w:t xml:space="preserve">with the Company’s private key </w:t>
      </w:r>
      <w:r w:rsidR="002F03CD" w:rsidRPr="004B2753">
        <w:rPr>
          <w:color w:val="F2F2F2"/>
          <w:u w:val="none"/>
        </w:rPr>
        <w:t>by calling or causing</w:t>
      </w:r>
      <w:r w:rsidRPr="004B2753">
        <w:rPr>
          <w:color w:val="F2F2F2"/>
          <w:u w:val="none"/>
        </w:rPr>
        <w:t xml:space="preserve"> to be called the </w:t>
      </w:r>
      <w:r w:rsidR="0006608E" w:rsidRPr="00282B8A">
        <w:rPr>
          <w:rFonts w:ascii="Courier New" w:hAnsi="Courier New" w:cs="Courier New"/>
          <w:color w:val="DAFF00"/>
          <w:u w:val="none"/>
        </w:rPr>
        <w:t>signContract</w:t>
      </w:r>
      <w:r w:rsidR="0006608E">
        <w:rPr>
          <w:rFonts w:ascii="Courier New" w:hAnsi="Courier New" w:cs="Courier New"/>
          <w:color w:val="DAFF00"/>
          <w:u w:val="none"/>
        </w:rPr>
        <w:t>WithEscrow</w:t>
      </w:r>
      <w:r w:rsidRPr="00282B8A">
        <w:rPr>
          <w:rFonts w:ascii="Courier New" w:hAnsi="Courier New" w:cs="Courier New"/>
          <w:color w:val="DAFF00"/>
          <w:u w:val="none"/>
        </w:rPr>
        <w:t>()</w:t>
      </w:r>
      <w:r w:rsidRPr="004B2753">
        <w:rPr>
          <w:color w:val="F2F2F2"/>
          <w:u w:val="none"/>
        </w:rPr>
        <w:t xml:space="preserve"> function</w:t>
      </w:r>
      <w:r w:rsidR="009F12A4" w:rsidRPr="004B2753">
        <w:rPr>
          <w:color w:val="F2F2F2"/>
          <w:u w:val="none"/>
        </w:rPr>
        <w:t xml:space="preserve"> of the </w:t>
      </w:r>
      <w:r w:rsidR="00B73761">
        <w:rPr>
          <w:color w:val="F2F2F2"/>
          <w:u w:val="none"/>
        </w:rPr>
        <w:t>Round Manager</w:t>
      </w:r>
      <w:r w:rsidR="009F12A4" w:rsidRPr="004B2753">
        <w:rPr>
          <w:color w:val="F2F2F2"/>
          <w:u w:val="none"/>
        </w:rPr>
        <w:t xml:space="preserve"> Smart Contract </w:t>
      </w:r>
      <w:r w:rsidR="00B61845" w:rsidRPr="004B2753">
        <w:rPr>
          <w:color w:val="F2F2F2"/>
          <w:u w:val="none"/>
        </w:rPr>
        <w:t xml:space="preserve">with reference to </w:t>
      </w:r>
      <w:r w:rsidR="002B34FB" w:rsidRPr="004B2753">
        <w:rPr>
          <w:color w:val="F2F2F2"/>
          <w:u w:val="none"/>
        </w:rPr>
        <w:t>the</w:t>
      </w:r>
      <w:r w:rsidR="00B43052" w:rsidRPr="004B2753">
        <w:rPr>
          <w:color w:val="F2F2F2"/>
          <w:u w:val="none"/>
        </w:rPr>
        <w:t xml:space="preserve"> </w:t>
      </w:r>
      <w:r w:rsidR="0009066B" w:rsidRPr="004B2753">
        <w:rPr>
          <w:color w:val="F2F2F2"/>
          <w:u w:val="none"/>
        </w:rPr>
        <w:t>Agreement Template</w:t>
      </w:r>
      <w:r w:rsidR="00563043" w:rsidRPr="004B2753">
        <w:rPr>
          <w:color w:val="F2F2F2"/>
          <w:u w:val="none"/>
        </w:rPr>
        <w:t xml:space="preserve">, Registered Deal, and </w:t>
      </w:r>
      <w:r w:rsidR="00B43052" w:rsidRPr="004B2753">
        <w:rPr>
          <w:color w:val="F2F2F2"/>
          <w:u w:val="none"/>
        </w:rPr>
        <w:t xml:space="preserve">Registered Deal </w:t>
      </w:r>
      <w:r w:rsidR="00563043" w:rsidRPr="004B2753">
        <w:rPr>
          <w:color w:val="F2F2F2"/>
          <w:u w:val="none"/>
        </w:rPr>
        <w:t>Data</w:t>
      </w:r>
      <w:r w:rsidRPr="004B2753">
        <w:rPr>
          <w:color w:val="F2F2F2"/>
          <w:u w:val="none"/>
        </w:rPr>
        <w:t>;</w:t>
      </w:r>
      <w:r w:rsidR="00A11A68" w:rsidRPr="004B2753">
        <w:rPr>
          <w:color w:val="F2F2F2"/>
          <w:u w:val="none"/>
        </w:rPr>
        <w:t xml:space="preserve"> </w:t>
      </w:r>
    </w:p>
    <w:p w14:paraId="0603FB34" w14:textId="59A7D9E3" w:rsidR="00C1409B" w:rsidRPr="004B2753" w:rsidRDefault="00483D46" w:rsidP="00A11A68">
      <w:pPr>
        <w:pStyle w:val="Heading2"/>
        <w:numPr>
          <w:ilvl w:val="2"/>
          <w:numId w:val="1"/>
        </w:numPr>
        <w:shd w:val="clear" w:color="auto" w:fill="auto"/>
        <w:ind w:left="1620" w:hanging="540"/>
        <w:rPr>
          <w:color w:val="F2F2F2"/>
          <w:u w:val="none"/>
        </w:rPr>
      </w:pPr>
      <w:r w:rsidRPr="004B2753">
        <w:rPr>
          <w:color w:val="F2F2F2"/>
          <w:u w:val="none"/>
        </w:rPr>
        <w:t>the</w:t>
      </w:r>
      <w:r w:rsidR="00056E78" w:rsidRPr="004B2753">
        <w:rPr>
          <w:color w:val="F2F2F2"/>
          <w:u w:val="none"/>
        </w:rPr>
        <w:t xml:space="preserve"> </w:t>
      </w:r>
      <w:r w:rsidR="008632E3" w:rsidRPr="004B2753">
        <w:rPr>
          <w:color w:val="F2F2F2"/>
          <w:u w:val="none"/>
        </w:rPr>
        <w:t>Investor</w:t>
      </w:r>
      <w:r w:rsidR="009C6303" w:rsidRPr="004B2753">
        <w:rPr>
          <w:color w:val="F2F2F2"/>
          <w:u w:val="none"/>
        </w:rPr>
        <w:t xml:space="preserve">, by calling or causing to be called the </w:t>
      </w:r>
      <w:r w:rsidR="0006608E">
        <w:rPr>
          <w:rFonts w:ascii="Courier New" w:hAnsi="Courier New" w:cs="Courier New"/>
          <w:color w:val="DAFF00"/>
          <w:u w:val="none"/>
        </w:rPr>
        <w:t>submitEOI</w:t>
      </w:r>
      <w:r w:rsidR="009C6303" w:rsidRPr="00282B8A">
        <w:rPr>
          <w:rFonts w:ascii="Courier New" w:hAnsi="Courier New" w:cs="Courier New"/>
          <w:color w:val="DAFF00"/>
          <w:u w:val="none"/>
        </w:rPr>
        <w:t>()</w:t>
      </w:r>
      <w:r w:rsidR="009C6303" w:rsidRPr="004B2753">
        <w:rPr>
          <w:color w:val="F2F2F2"/>
          <w:u w:val="none"/>
        </w:rPr>
        <w:t xml:space="preserve"> function of the </w:t>
      </w:r>
      <w:r w:rsidR="00B73761">
        <w:rPr>
          <w:color w:val="F2F2F2"/>
          <w:u w:val="none"/>
        </w:rPr>
        <w:t>Round Manager</w:t>
      </w:r>
      <w:r w:rsidR="009C6303" w:rsidRPr="004B2753">
        <w:rPr>
          <w:color w:val="F2F2F2"/>
          <w:u w:val="none"/>
        </w:rPr>
        <w:t xml:space="preserve"> Smart Contract</w:t>
      </w:r>
      <w:r w:rsidR="00B55A8D" w:rsidRPr="004B2753">
        <w:rPr>
          <w:color w:val="F2F2F2"/>
          <w:u w:val="none"/>
        </w:rPr>
        <w:t xml:space="preserve"> and</w:t>
      </w:r>
      <w:r w:rsidR="008632E3" w:rsidRPr="004B2753">
        <w:rPr>
          <w:color w:val="F2F2F2"/>
          <w:u w:val="none"/>
        </w:rPr>
        <w:t xml:space="preserve"> has</w:t>
      </w:r>
      <w:r w:rsidR="009C6303" w:rsidRPr="004B2753">
        <w:rPr>
          <w:color w:val="F2F2F2"/>
          <w:u w:val="none"/>
        </w:rPr>
        <w:t xml:space="preserve"> added or cause to be added to the Registered Deal Data any </w:t>
      </w:r>
      <w:r w:rsidR="005B74E2" w:rsidRPr="004B2753">
        <w:rPr>
          <w:color w:val="F2F2F2"/>
          <w:u w:val="none"/>
        </w:rPr>
        <w:t>necessary</w:t>
      </w:r>
      <w:r w:rsidR="009C6303" w:rsidRPr="004B2753">
        <w:rPr>
          <w:color w:val="F2F2F2"/>
          <w:u w:val="none"/>
        </w:rPr>
        <w:t xml:space="preserve"> details regarding the Investor</w:t>
      </w:r>
      <w:r w:rsidR="00A73622" w:rsidRPr="004B2753">
        <w:rPr>
          <w:color w:val="F2F2F2"/>
          <w:u w:val="none"/>
        </w:rPr>
        <w:t xml:space="preserve"> </w:t>
      </w:r>
      <w:r w:rsidR="005B74E2" w:rsidRPr="004B2753">
        <w:rPr>
          <w:color w:val="F2F2F2"/>
          <w:u w:val="none"/>
        </w:rPr>
        <w:t xml:space="preserve">that </w:t>
      </w:r>
      <w:r w:rsidR="00D7471E" w:rsidRPr="004B2753">
        <w:rPr>
          <w:color w:val="F2F2F2"/>
          <w:u w:val="none"/>
        </w:rPr>
        <w:t xml:space="preserve">are required by the </w:t>
      </w:r>
      <w:r w:rsidR="0009066B" w:rsidRPr="004B2753">
        <w:rPr>
          <w:color w:val="F2F2F2"/>
          <w:u w:val="none"/>
        </w:rPr>
        <w:t>Agreement Template</w:t>
      </w:r>
      <w:r w:rsidR="00D7471E" w:rsidRPr="004B2753">
        <w:rPr>
          <w:color w:val="F2F2F2"/>
          <w:u w:val="none"/>
        </w:rPr>
        <w:t xml:space="preserve"> </w:t>
      </w:r>
      <w:r w:rsidR="00D265A0" w:rsidRPr="004B2753">
        <w:rPr>
          <w:color w:val="F2F2F2"/>
          <w:u w:val="none"/>
        </w:rPr>
        <w:t xml:space="preserve">that </w:t>
      </w:r>
      <w:r w:rsidR="005B74E2" w:rsidRPr="004B2753">
        <w:rPr>
          <w:color w:val="F2F2F2"/>
          <w:u w:val="none"/>
        </w:rPr>
        <w:t xml:space="preserve">were not previously supplied by the Company; </w:t>
      </w:r>
      <w:r w:rsidR="00E863FD" w:rsidRPr="004B2753">
        <w:rPr>
          <w:color w:val="F2F2F2"/>
          <w:u w:val="none"/>
        </w:rPr>
        <w:t xml:space="preserve">and </w:t>
      </w:r>
    </w:p>
    <w:p w14:paraId="2BD54BB7" w14:textId="2978AD55" w:rsidR="00D75873" w:rsidRPr="004B2753" w:rsidRDefault="00617437" w:rsidP="00A11A68">
      <w:pPr>
        <w:pStyle w:val="Heading2"/>
        <w:numPr>
          <w:ilvl w:val="2"/>
          <w:numId w:val="1"/>
        </w:numPr>
        <w:shd w:val="clear" w:color="auto" w:fill="auto"/>
        <w:ind w:left="1620" w:hanging="540"/>
        <w:rPr>
          <w:color w:val="F2F2F2"/>
          <w:u w:val="none"/>
        </w:rPr>
      </w:pPr>
      <w:r w:rsidRPr="004B2753">
        <w:rPr>
          <w:color w:val="F2F2F2"/>
          <w:u w:val="none"/>
        </w:rPr>
        <w:t>the</w:t>
      </w:r>
      <w:r w:rsidR="00165AB5" w:rsidRPr="004B2753">
        <w:rPr>
          <w:color w:val="F2F2F2"/>
          <w:u w:val="none"/>
        </w:rPr>
        <w:t xml:space="preserve"> Investor</w:t>
      </w:r>
      <w:r w:rsidRPr="004B2753">
        <w:rPr>
          <w:color w:val="F2F2F2"/>
          <w:u w:val="none"/>
        </w:rPr>
        <w:t xml:space="preserve"> has electronically signed this Agreement with the</w:t>
      </w:r>
      <w:r w:rsidR="00165AB5" w:rsidRPr="004B2753">
        <w:rPr>
          <w:color w:val="F2F2F2"/>
          <w:u w:val="none"/>
        </w:rPr>
        <w:t xml:space="preserve"> Investor</w:t>
      </w:r>
      <w:r w:rsidRPr="004B2753">
        <w:rPr>
          <w:color w:val="F2F2F2"/>
          <w:u w:val="none"/>
        </w:rPr>
        <w:t xml:space="preserve">’s private key by calling or causing to be called the </w:t>
      </w:r>
      <w:r w:rsidRPr="00282B8A">
        <w:rPr>
          <w:rFonts w:ascii="Courier New" w:hAnsi="Courier New" w:cs="Courier New"/>
          <w:color w:val="DAFF00"/>
          <w:u w:val="none"/>
        </w:rPr>
        <w:t>signContractFor()</w:t>
      </w:r>
      <w:r w:rsidRPr="004B2753">
        <w:rPr>
          <w:color w:val="F2F2F2"/>
          <w:u w:val="none"/>
        </w:rPr>
        <w:t xml:space="preserve"> function of the </w:t>
      </w:r>
      <w:r w:rsidR="00B73761">
        <w:rPr>
          <w:color w:val="F2F2F2"/>
          <w:u w:val="none"/>
        </w:rPr>
        <w:t>Round Manager</w:t>
      </w:r>
      <w:r w:rsidRPr="004B2753">
        <w:rPr>
          <w:color w:val="F2F2F2"/>
          <w:u w:val="none"/>
        </w:rPr>
        <w:t xml:space="preserve"> Smart Contract</w:t>
      </w:r>
      <w:r w:rsidR="00852B6D" w:rsidRPr="004B2753">
        <w:rPr>
          <w:color w:val="F2F2F2"/>
          <w:u w:val="none"/>
        </w:rPr>
        <w:t xml:space="preserve"> with reference to</w:t>
      </w:r>
      <w:r w:rsidRPr="004B2753">
        <w:rPr>
          <w:color w:val="F2F2F2"/>
          <w:u w:val="none"/>
        </w:rPr>
        <w:t xml:space="preserve"> the </w:t>
      </w:r>
      <w:r w:rsidR="0009066B" w:rsidRPr="004B2753">
        <w:rPr>
          <w:color w:val="F2F2F2"/>
          <w:u w:val="none"/>
        </w:rPr>
        <w:t>Agreement Template</w:t>
      </w:r>
      <w:r w:rsidRPr="004B2753">
        <w:rPr>
          <w:color w:val="F2F2F2"/>
          <w:u w:val="none"/>
        </w:rPr>
        <w:t>, Registered Deal, and Registered Deal Data</w:t>
      </w:r>
      <w:r w:rsidR="00A11A68" w:rsidRPr="004B2753">
        <w:rPr>
          <w:color w:val="F2F2F2"/>
          <w:u w:val="none"/>
        </w:rPr>
        <w:t xml:space="preserve">. </w:t>
      </w:r>
    </w:p>
    <w:p w14:paraId="5FE6CD32" w14:textId="3A529E0A" w:rsidR="00D24528" w:rsidRPr="004B2753" w:rsidRDefault="00D24528" w:rsidP="00D24528">
      <w:pPr>
        <w:pStyle w:val="Heading2"/>
        <w:numPr>
          <w:ilvl w:val="1"/>
          <w:numId w:val="1"/>
        </w:numPr>
        <w:shd w:val="clear" w:color="auto" w:fill="auto"/>
        <w:ind w:left="1080" w:hanging="540"/>
        <w:rPr>
          <w:color w:val="F2F2F2"/>
          <w:u w:val="none"/>
        </w:rPr>
      </w:pPr>
      <w:r w:rsidRPr="004B2753">
        <w:rPr>
          <w:color w:val="F2F2F2"/>
          <w:u w:val="none"/>
        </w:rPr>
        <w:lastRenderedPageBreak/>
        <w:t xml:space="preserve">The </w:t>
      </w:r>
      <w:r w:rsidR="00854770" w:rsidRPr="004B2753">
        <w:rPr>
          <w:color w:val="F2F2F2"/>
          <w:u w:val="none"/>
        </w:rPr>
        <w:t>“</w:t>
      </w:r>
      <w:r w:rsidRPr="004B2753">
        <w:rPr>
          <w:b/>
          <w:bCs/>
          <w:i/>
          <w:iCs/>
          <w:color w:val="F2F2F2"/>
          <w:u w:val="none"/>
        </w:rPr>
        <w:t>Registered Deal</w:t>
      </w:r>
      <w:r w:rsidR="003704B9" w:rsidRPr="004B2753">
        <w:rPr>
          <w:b/>
          <w:bCs/>
          <w:i/>
          <w:iCs/>
          <w:color w:val="F2F2F2"/>
          <w:u w:val="none"/>
        </w:rPr>
        <w:t xml:space="preserve"> </w:t>
      </w:r>
      <w:r w:rsidR="00DC40CF" w:rsidRPr="004B2753">
        <w:rPr>
          <w:b/>
          <w:bCs/>
          <w:i/>
          <w:iCs/>
          <w:color w:val="F2F2F2"/>
          <w:u w:val="none"/>
        </w:rPr>
        <w:t>Data</w:t>
      </w:r>
      <w:r w:rsidR="00854770" w:rsidRPr="004B2753">
        <w:rPr>
          <w:color w:val="F2F2F2"/>
          <w:u w:val="none"/>
        </w:rPr>
        <w:t>”</w:t>
      </w:r>
      <w:r w:rsidR="00E71E10" w:rsidRPr="004B2753">
        <w:rPr>
          <w:color w:val="F2F2F2"/>
          <w:u w:val="none"/>
        </w:rPr>
        <w:t xml:space="preserve"> means the specific data used to parameterize the </w:t>
      </w:r>
      <w:r w:rsidR="0009066B" w:rsidRPr="004B2753">
        <w:rPr>
          <w:color w:val="F2F2F2"/>
          <w:u w:val="none"/>
        </w:rPr>
        <w:t>Agreement Template</w:t>
      </w:r>
      <w:r w:rsidR="00E71E10" w:rsidRPr="004B2753">
        <w:rPr>
          <w:color w:val="F2F2F2"/>
          <w:u w:val="none"/>
        </w:rPr>
        <w:t xml:space="preserve"> and</w:t>
      </w:r>
      <w:r w:rsidR="00DC40CF" w:rsidRPr="004B2753">
        <w:rPr>
          <w:color w:val="F2F2F2"/>
          <w:u w:val="none"/>
        </w:rPr>
        <w:t xml:space="preserve"> </w:t>
      </w:r>
      <w:r w:rsidR="003704B9" w:rsidRPr="004B2753">
        <w:rPr>
          <w:color w:val="F2F2F2"/>
          <w:u w:val="none"/>
        </w:rPr>
        <w:t>must</w:t>
      </w:r>
      <w:r w:rsidRPr="004B2753">
        <w:rPr>
          <w:color w:val="F2F2F2"/>
          <w:u w:val="none"/>
        </w:rPr>
        <w:t xml:space="preserve"> include </w:t>
      </w:r>
      <w:r w:rsidR="00BF4AAC" w:rsidRPr="004B2753">
        <w:rPr>
          <w:color w:val="F2F2F2"/>
          <w:u w:val="none"/>
        </w:rPr>
        <w:t xml:space="preserve">at least </w:t>
      </w:r>
      <w:r w:rsidR="00D322E8" w:rsidRPr="004B2753">
        <w:rPr>
          <w:color w:val="F2F2F2"/>
          <w:u w:val="none"/>
        </w:rPr>
        <w:t>the following</w:t>
      </w:r>
      <w:r w:rsidR="00987C88" w:rsidRPr="004B2753">
        <w:rPr>
          <w:color w:val="F2F2F2"/>
          <w:u w:val="none"/>
        </w:rPr>
        <w:t xml:space="preserve"> information</w:t>
      </w:r>
      <w:r w:rsidR="00D322E8" w:rsidRPr="004B2753">
        <w:rPr>
          <w:color w:val="F2F2F2"/>
          <w:u w:val="none"/>
        </w:rPr>
        <w:t>:</w:t>
      </w:r>
      <w:r w:rsidR="00574310">
        <w:rPr>
          <w:color w:val="F2F2F2"/>
          <w:u w:val="none"/>
        </w:rPr>
        <w:t xml:space="preserve"> </w:t>
      </w:r>
    </w:p>
    <w:p w14:paraId="58C768B8" w14:textId="5A1A58C8" w:rsidR="00082AA2" w:rsidRPr="004B2753" w:rsidRDefault="00F400DC" w:rsidP="006D6BCC">
      <w:pPr>
        <w:pStyle w:val="Heading2"/>
        <w:numPr>
          <w:ilvl w:val="2"/>
          <w:numId w:val="1"/>
        </w:numPr>
        <w:shd w:val="clear" w:color="auto" w:fill="auto"/>
        <w:ind w:left="1620" w:hanging="540"/>
        <w:rPr>
          <w:color w:val="F2F2F2"/>
          <w:u w:val="none"/>
        </w:rPr>
      </w:pPr>
      <w:bookmarkStart w:id="28" w:name="_3j2qqm3" w:colFirst="0" w:colLast="0"/>
      <w:bookmarkStart w:id="29" w:name="_Ref189396386"/>
      <w:bookmarkEnd w:id="27"/>
      <w:bookmarkEnd w:id="28"/>
      <w:r w:rsidRPr="004B2753">
        <w:rPr>
          <w:color w:val="F2F2F2"/>
          <w:u w:val="none"/>
        </w:rPr>
        <w:t xml:space="preserve">as the </w:t>
      </w:r>
      <w:r w:rsidRPr="00282B8A">
        <w:rPr>
          <w:rFonts w:ascii="Courier New" w:hAnsi="Courier New" w:cs="Courier New"/>
          <w:color w:val="DAFF00"/>
          <w:u w:val="none"/>
        </w:rPr>
        <w:t>global</w:t>
      </w:r>
      <w:r w:rsidR="00FE133E" w:rsidRPr="00282B8A">
        <w:rPr>
          <w:rFonts w:ascii="Courier New" w:hAnsi="Courier New" w:cs="Courier New"/>
          <w:color w:val="DAFF00"/>
          <w:u w:val="none"/>
        </w:rPr>
        <w:t>Values</w:t>
      </w:r>
      <w:r w:rsidRPr="004B2753">
        <w:rPr>
          <w:color w:val="F2F2F2"/>
          <w:u w:val="none"/>
        </w:rPr>
        <w:t xml:space="preserve"> variable </w:t>
      </w:r>
      <w:r w:rsidR="00B806C2" w:rsidRPr="004B2753">
        <w:rPr>
          <w:color w:val="F2F2F2"/>
          <w:u w:val="none"/>
        </w:rPr>
        <w:t xml:space="preserve">of the </w:t>
      </w:r>
      <w:r w:rsidRPr="004B2753">
        <w:rPr>
          <w:color w:val="F2F2F2"/>
          <w:u w:val="none"/>
        </w:rPr>
        <w:t>Registered Deal, a data structure</w:t>
      </w:r>
      <w:r w:rsidR="00CB41AA" w:rsidRPr="004B2753">
        <w:rPr>
          <w:color w:val="F2F2F2"/>
          <w:u w:val="none"/>
        </w:rPr>
        <w:t xml:space="preserve"> setting forth</w:t>
      </w:r>
      <w:r w:rsidR="00A714AF" w:rsidRPr="004B2753">
        <w:rPr>
          <w:color w:val="F2F2F2"/>
          <w:u w:val="none"/>
        </w:rPr>
        <w:t xml:space="preserve"> the following</w:t>
      </w:r>
      <w:r w:rsidR="006D3098" w:rsidRPr="004B2753">
        <w:rPr>
          <w:color w:val="F2F2F2"/>
          <w:u w:val="none"/>
        </w:rPr>
        <w:t xml:space="preserve"> data</w:t>
      </w:r>
      <w:r w:rsidR="00A714AF" w:rsidRPr="004B2753">
        <w:rPr>
          <w:color w:val="F2F2F2"/>
          <w:u w:val="none"/>
        </w:rPr>
        <w:t xml:space="preserve">, which shall correspond to the </w:t>
      </w:r>
      <w:r w:rsidR="006D3098" w:rsidRPr="004B2753">
        <w:rPr>
          <w:color w:val="F2F2F2"/>
          <w:u w:val="none"/>
        </w:rPr>
        <w:t xml:space="preserve">data fields specified in the </w:t>
      </w:r>
      <w:r w:rsidR="00A714AF" w:rsidRPr="00997F82">
        <w:rPr>
          <w:rFonts w:ascii="Courier New" w:hAnsi="Courier New" w:cs="Courier New"/>
          <w:color w:val="DAFF00"/>
          <w:u w:val="none"/>
        </w:rPr>
        <w:t xml:space="preserve">globalFields </w:t>
      </w:r>
      <w:r w:rsidR="00A714AF" w:rsidRPr="004B2753">
        <w:rPr>
          <w:color w:val="F2F2F2"/>
          <w:u w:val="none"/>
        </w:rPr>
        <w:t xml:space="preserve">variable of the </w:t>
      </w:r>
      <w:r w:rsidR="0009066B" w:rsidRPr="004B2753">
        <w:rPr>
          <w:color w:val="F2F2F2"/>
          <w:u w:val="none"/>
        </w:rPr>
        <w:t>Agreement Template</w:t>
      </w:r>
      <w:r w:rsidR="00082AA2" w:rsidRPr="004B2753">
        <w:rPr>
          <w:color w:val="F2F2F2"/>
          <w:u w:val="none"/>
        </w:rPr>
        <w:t xml:space="preserve">: </w:t>
      </w:r>
    </w:p>
    <w:p w14:paraId="47AAD8C1" w14:textId="1120151C" w:rsidR="0020093D" w:rsidRPr="004B2753" w:rsidRDefault="0020093D" w:rsidP="00A00648">
      <w:pPr>
        <w:pStyle w:val="Heading2"/>
        <w:numPr>
          <w:ilvl w:val="3"/>
          <w:numId w:val="1"/>
        </w:numPr>
        <w:shd w:val="clear" w:color="auto" w:fill="auto"/>
        <w:ind w:left="1980" w:hanging="450"/>
        <w:rPr>
          <w:color w:val="F2F2F2"/>
          <w:u w:val="none"/>
        </w:rPr>
      </w:pPr>
      <w:r w:rsidRPr="004B2753">
        <w:rPr>
          <w:color w:val="F2F2F2"/>
          <w:u w:val="none"/>
        </w:rPr>
        <w:t xml:space="preserve">the amount of U.S. dollar equivalents (e.g., units of USDC or another stablecoin) being paid to purchase </w:t>
      </w:r>
      <w:r w:rsidR="000A7FD0">
        <w:rPr>
          <w:color w:val="F2F2F2"/>
          <w:u w:val="none"/>
        </w:rPr>
        <w:t>each Security;</w:t>
      </w:r>
    </w:p>
    <w:p w14:paraId="51668AA1" w14:textId="04D3C9E7" w:rsidR="00A00648" w:rsidRPr="004B2753" w:rsidRDefault="0020093D" w:rsidP="0039227D">
      <w:pPr>
        <w:pStyle w:val="Heading2"/>
        <w:numPr>
          <w:ilvl w:val="3"/>
          <w:numId w:val="1"/>
        </w:numPr>
        <w:shd w:val="clear" w:color="auto" w:fill="auto"/>
        <w:ind w:left="1980" w:hanging="450"/>
        <w:rPr>
          <w:color w:val="F2F2F2"/>
          <w:u w:val="none"/>
        </w:rPr>
      </w:pPr>
      <w:r w:rsidRPr="004B2753">
        <w:rPr>
          <w:color w:val="F2F2F2"/>
          <w:u w:val="none"/>
        </w:rPr>
        <w:t xml:space="preserve">the amount of U.S. dollars intended to serve as the valuation of the Company for determining conversion of </w:t>
      </w:r>
      <w:r w:rsidR="000A7FD0">
        <w:rPr>
          <w:color w:val="F2F2F2"/>
          <w:u w:val="none"/>
        </w:rPr>
        <w:t>the Security(ies)</w:t>
      </w:r>
      <w:r w:rsidRPr="004B2753">
        <w:rPr>
          <w:color w:val="F2F2F2"/>
          <w:u w:val="none"/>
        </w:rPr>
        <w:t>;</w:t>
      </w:r>
    </w:p>
    <w:p w14:paraId="70EFF517" w14:textId="77777777" w:rsidR="00743B58" w:rsidRPr="004B2753" w:rsidRDefault="00743B58" w:rsidP="00743B58">
      <w:pPr>
        <w:pStyle w:val="Heading2"/>
        <w:numPr>
          <w:ilvl w:val="3"/>
          <w:numId w:val="1"/>
        </w:numPr>
        <w:shd w:val="clear" w:color="auto" w:fill="auto"/>
        <w:ind w:left="1980" w:hanging="450"/>
        <w:rPr>
          <w:color w:val="F2F2F2"/>
        </w:rPr>
      </w:pPr>
      <w:bookmarkStart w:id="30" w:name="_Ref194761536"/>
      <w:r w:rsidRPr="004B2753">
        <w:rPr>
          <w:color w:val="F2F2F2"/>
          <w:u w:val="none"/>
        </w:rPr>
        <w:t xml:space="preserve">optionally, a </w:t>
      </w:r>
      <w:r w:rsidRPr="004B2753">
        <w:rPr>
          <w:rFonts w:eastAsia="Courier New"/>
          <w:color w:val="F2F2F2"/>
          <w:u w:val="none"/>
        </w:rPr>
        <w:t>secret</w:t>
      </w:r>
      <w:r w:rsidRPr="004B2753">
        <w:rPr>
          <w:color w:val="F2F2F2"/>
          <w:u w:val="none"/>
        </w:rPr>
        <w:t xml:space="preserve"> </w:t>
      </w:r>
      <w:r w:rsidRPr="00C60CBB">
        <w:rPr>
          <w:rFonts w:ascii="Courier New" w:hAnsi="Courier New" w:cs="Courier New"/>
          <w:color w:val="DAFF00"/>
          <w:u w:val="none"/>
        </w:rPr>
        <w:t xml:space="preserve">bytes32 </w:t>
      </w:r>
      <w:r w:rsidRPr="004B2753">
        <w:rPr>
          <w:color w:val="F2F2F2"/>
          <w:u w:val="none"/>
        </w:rPr>
        <w:t>variable set by the Company in order to restrict who may sign this Agreement as an Investor;</w:t>
      </w:r>
      <w:bookmarkEnd w:id="30"/>
      <w:r w:rsidRPr="004B2753">
        <w:rPr>
          <w:color w:val="F2F2F2"/>
          <w:u w:val="none"/>
        </w:rPr>
        <w:t xml:space="preserve"> </w:t>
      </w:r>
    </w:p>
    <w:p w14:paraId="409A5F07" w14:textId="3B221EA8" w:rsidR="00743B58" w:rsidRPr="004B2753" w:rsidRDefault="00743B58" w:rsidP="00743B58">
      <w:pPr>
        <w:pStyle w:val="Heading2"/>
        <w:numPr>
          <w:ilvl w:val="3"/>
          <w:numId w:val="1"/>
        </w:numPr>
        <w:shd w:val="clear" w:color="auto" w:fill="auto"/>
        <w:ind w:left="1980" w:hanging="450"/>
        <w:rPr>
          <w:color w:val="F2F2F2"/>
        </w:rPr>
      </w:pPr>
      <w:bookmarkStart w:id="31" w:name="_Ref194583853"/>
      <w:r w:rsidRPr="004B2753">
        <w:rPr>
          <w:color w:val="F2F2F2"/>
          <w:u w:val="none"/>
        </w:rPr>
        <w:t>the name of the jurisdiction whose law will govern this Agreement</w:t>
      </w:r>
      <w:r w:rsidR="00BD6397" w:rsidRPr="004B2753">
        <w:rPr>
          <w:color w:val="F2F2F2"/>
          <w:u w:val="none"/>
        </w:rPr>
        <w:t xml:space="preserve"> (the “</w:t>
      </w:r>
      <w:r w:rsidR="00BD6397" w:rsidRPr="004B2753">
        <w:rPr>
          <w:b/>
          <w:bCs/>
          <w:i/>
          <w:iCs/>
          <w:color w:val="F2F2F2"/>
          <w:u w:val="none"/>
        </w:rPr>
        <w:t>Governing Jurisdiction</w:t>
      </w:r>
      <w:r w:rsidR="00BD6397" w:rsidRPr="004B2753">
        <w:rPr>
          <w:color w:val="F2F2F2"/>
          <w:u w:val="none"/>
        </w:rPr>
        <w:t>”)</w:t>
      </w:r>
      <w:r w:rsidRPr="004B2753">
        <w:rPr>
          <w:color w:val="F2F2F2"/>
          <w:u w:val="none"/>
        </w:rPr>
        <w:t xml:space="preserve">, as the </w:t>
      </w:r>
      <w:r w:rsidRPr="00C60CBB">
        <w:rPr>
          <w:rFonts w:ascii="Courier New" w:hAnsi="Courier New" w:cs="Courier New"/>
          <w:color w:val="DAFF00"/>
          <w:u w:val="none"/>
        </w:rPr>
        <w:t>governingLaw</w:t>
      </w:r>
      <w:r w:rsidRPr="004B2753">
        <w:rPr>
          <w:color w:val="F2F2F2"/>
          <w:u w:val="none"/>
        </w:rPr>
        <w:t xml:space="preserve"> string variable;</w:t>
      </w:r>
      <w:bookmarkEnd w:id="31"/>
      <w:r w:rsidRPr="004B2753">
        <w:rPr>
          <w:color w:val="F2F2F2"/>
          <w:u w:val="none"/>
        </w:rPr>
        <w:t xml:space="preserve"> </w:t>
      </w:r>
    </w:p>
    <w:p w14:paraId="7D3C6A21" w14:textId="77777777" w:rsidR="00743B58" w:rsidRPr="004B2753" w:rsidRDefault="00743B58" w:rsidP="00743B58">
      <w:pPr>
        <w:pStyle w:val="Heading2"/>
        <w:numPr>
          <w:ilvl w:val="3"/>
          <w:numId w:val="1"/>
        </w:numPr>
        <w:shd w:val="clear" w:color="auto" w:fill="auto"/>
        <w:ind w:left="1980" w:hanging="450"/>
        <w:rPr>
          <w:color w:val="F2F2F2"/>
        </w:rPr>
      </w:pPr>
      <w:bookmarkStart w:id="32" w:name="_Ref194584040"/>
      <w:r w:rsidRPr="004B2753">
        <w:rPr>
          <w:color w:val="F2F2F2"/>
          <w:u w:val="none"/>
        </w:rPr>
        <w:t>the string “</w:t>
      </w:r>
      <w:r w:rsidRPr="00C60CBB">
        <w:rPr>
          <w:rFonts w:ascii="Courier New" w:hAnsi="Courier New" w:cs="Courier New"/>
          <w:color w:val="DAFF00"/>
          <w:u w:val="none"/>
        </w:rPr>
        <w:t>bindingArbitration</w:t>
      </w:r>
      <w:r w:rsidRPr="004B2753">
        <w:rPr>
          <w:color w:val="F2F2F2"/>
          <w:u w:val="none"/>
        </w:rPr>
        <w:t>,” the string “</w:t>
      </w:r>
      <w:r w:rsidRPr="00C60CBB">
        <w:rPr>
          <w:rFonts w:ascii="Courier New" w:hAnsi="Courier New" w:cs="Courier New"/>
          <w:color w:val="DAFF00"/>
          <w:u w:val="none"/>
        </w:rPr>
        <w:t>courtResolution</w:t>
      </w:r>
      <w:r w:rsidRPr="004B2753">
        <w:rPr>
          <w:color w:val="F2F2F2"/>
          <w:u w:val="none"/>
        </w:rPr>
        <w:t xml:space="preserve">” or another string specifying an alternative dispute resolution, as the </w:t>
      </w:r>
      <w:r w:rsidRPr="00C60CBB">
        <w:rPr>
          <w:rFonts w:ascii="Courier New" w:hAnsi="Courier New" w:cs="Courier New"/>
          <w:color w:val="DAFF00"/>
          <w:u w:val="none"/>
        </w:rPr>
        <w:t>disputeResolutionMethod</w:t>
      </w:r>
      <w:r w:rsidRPr="004B2753">
        <w:rPr>
          <w:color w:val="F2F2F2"/>
          <w:u w:val="none"/>
        </w:rPr>
        <w:t xml:space="preserve"> string variable;</w:t>
      </w:r>
      <w:bookmarkEnd w:id="32"/>
      <w:r w:rsidRPr="004B2753">
        <w:rPr>
          <w:color w:val="F2F2F2"/>
          <w:u w:val="none"/>
        </w:rPr>
        <w:t xml:space="preserve"> </w:t>
      </w:r>
    </w:p>
    <w:p w14:paraId="3B373F93" w14:textId="2DA3E5C5" w:rsidR="009F14EE" w:rsidRPr="004B2753" w:rsidRDefault="00CB41AA" w:rsidP="00082AA2">
      <w:pPr>
        <w:pStyle w:val="Heading2"/>
        <w:numPr>
          <w:ilvl w:val="2"/>
          <w:numId w:val="1"/>
        </w:numPr>
        <w:shd w:val="clear" w:color="auto" w:fill="auto"/>
        <w:ind w:left="1620" w:hanging="540"/>
        <w:rPr>
          <w:color w:val="F2F2F2"/>
          <w:u w:val="none"/>
        </w:rPr>
      </w:pPr>
      <w:r w:rsidRPr="004B2753">
        <w:rPr>
          <w:color w:val="F2F2F2"/>
          <w:u w:val="none"/>
        </w:rPr>
        <w:t xml:space="preserve">as </w:t>
      </w:r>
      <w:r w:rsidR="007B008A" w:rsidRPr="004B2753">
        <w:rPr>
          <w:color w:val="F2F2F2"/>
          <w:u w:val="none"/>
        </w:rPr>
        <w:t xml:space="preserve">the </w:t>
      </w:r>
      <w:r w:rsidRPr="00C60CBB">
        <w:rPr>
          <w:rFonts w:ascii="Courier New" w:hAnsi="Courier New" w:cs="Courier New"/>
          <w:color w:val="DAFF00"/>
          <w:u w:val="none"/>
        </w:rPr>
        <w:t>party</w:t>
      </w:r>
      <w:r w:rsidR="00C540D1" w:rsidRPr="00C60CBB">
        <w:rPr>
          <w:rFonts w:ascii="Courier New" w:hAnsi="Courier New" w:cs="Courier New"/>
          <w:color w:val="DAFF00"/>
          <w:u w:val="none"/>
        </w:rPr>
        <w:t>Values</w:t>
      </w:r>
      <w:r w:rsidRPr="00C60CBB">
        <w:rPr>
          <w:rFonts w:ascii="Courier New" w:hAnsi="Courier New" w:cs="Courier New"/>
          <w:color w:val="DAFF00"/>
          <w:u w:val="none"/>
        </w:rPr>
        <w:t xml:space="preserve"> </w:t>
      </w:r>
      <w:r w:rsidRPr="004B2753">
        <w:rPr>
          <w:color w:val="F2F2F2"/>
          <w:u w:val="none"/>
        </w:rPr>
        <w:t>variables of the Registered Deal, data structure</w:t>
      </w:r>
      <w:r w:rsidR="007B008A" w:rsidRPr="004B2753">
        <w:rPr>
          <w:color w:val="F2F2F2"/>
          <w:u w:val="none"/>
        </w:rPr>
        <w:t>s</w:t>
      </w:r>
      <w:r w:rsidRPr="004B2753">
        <w:rPr>
          <w:color w:val="F2F2F2"/>
          <w:u w:val="none"/>
        </w:rPr>
        <w:t xml:space="preserve"> </w:t>
      </w:r>
      <w:r w:rsidR="002557B9" w:rsidRPr="004B2753">
        <w:rPr>
          <w:color w:val="F2F2F2"/>
          <w:u w:val="none"/>
        </w:rPr>
        <w:t xml:space="preserve">setting forth </w:t>
      </w:r>
      <w:r w:rsidR="00653180" w:rsidRPr="004B2753">
        <w:rPr>
          <w:color w:val="F2F2F2"/>
          <w:u w:val="none"/>
        </w:rPr>
        <w:t>the following</w:t>
      </w:r>
      <w:r w:rsidR="00FB32BC" w:rsidRPr="004B2753">
        <w:rPr>
          <w:color w:val="F2F2F2"/>
          <w:u w:val="none"/>
        </w:rPr>
        <w:t xml:space="preserve"> data</w:t>
      </w:r>
      <w:r w:rsidR="002557B9" w:rsidRPr="004B2753">
        <w:rPr>
          <w:color w:val="F2F2F2"/>
          <w:u w:val="none"/>
        </w:rPr>
        <w:t xml:space="preserve"> about the</w:t>
      </w:r>
      <w:r w:rsidR="001B3CF5" w:rsidRPr="004B2753">
        <w:rPr>
          <w:color w:val="F2F2F2"/>
          <w:u w:val="none"/>
        </w:rPr>
        <w:t xml:space="preserve"> </w:t>
      </w:r>
      <w:r w:rsidR="007B008A" w:rsidRPr="004B2753">
        <w:rPr>
          <w:color w:val="F2F2F2"/>
          <w:u w:val="none"/>
        </w:rPr>
        <w:t>Parties</w:t>
      </w:r>
      <w:r w:rsidR="001B3CF5" w:rsidRPr="004B2753">
        <w:rPr>
          <w:color w:val="F2F2F2"/>
          <w:u w:val="none"/>
        </w:rPr>
        <w:t>,</w:t>
      </w:r>
      <w:r w:rsidR="009F14EE" w:rsidRPr="004B2753">
        <w:rPr>
          <w:color w:val="F2F2F2"/>
          <w:u w:val="none"/>
        </w:rPr>
        <w:t xml:space="preserve"> which shall correspond to the applicable</w:t>
      </w:r>
      <w:r w:rsidR="00FB32BC" w:rsidRPr="004B2753">
        <w:rPr>
          <w:color w:val="F2F2F2"/>
          <w:u w:val="none"/>
        </w:rPr>
        <w:t xml:space="preserve"> data fields specified in</w:t>
      </w:r>
      <w:r w:rsidR="007B008A" w:rsidRPr="004B2753">
        <w:rPr>
          <w:color w:val="F2F2F2"/>
          <w:u w:val="none"/>
        </w:rPr>
        <w:t xml:space="preserve"> </w:t>
      </w:r>
      <w:r w:rsidR="00FB32BC" w:rsidRPr="004B2753">
        <w:rPr>
          <w:color w:val="F2F2F2"/>
          <w:u w:val="none"/>
        </w:rPr>
        <w:t>the</w:t>
      </w:r>
      <w:r w:rsidR="009F14EE" w:rsidRPr="004B2753">
        <w:rPr>
          <w:color w:val="F2F2F2"/>
          <w:u w:val="none"/>
        </w:rPr>
        <w:t xml:space="preserve"> </w:t>
      </w:r>
      <w:r w:rsidR="009F14EE" w:rsidRPr="00C60CBB">
        <w:rPr>
          <w:rFonts w:ascii="Courier New" w:hAnsi="Courier New" w:cs="Courier New"/>
          <w:color w:val="DAFF00"/>
          <w:u w:val="none"/>
        </w:rPr>
        <w:t>partyFields</w:t>
      </w:r>
      <w:r w:rsidR="009F14EE" w:rsidRPr="004B2753">
        <w:rPr>
          <w:color w:val="F2F2F2"/>
          <w:u w:val="none"/>
        </w:rPr>
        <w:t xml:space="preserve"> variable of the </w:t>
      </w:r>
      <w:r w:rsidR="0009066B" w:rsidRPr="004B2753">
        <w:rPr>
          <w:color w:val="F2F2F2"/>
          <w:u w:val="none"/>
        </w:rPr>
        <w:t>Agreement Template</w:t>
      </w:r>
      <w:r w:rsidR="009F14EE" w:rsidRPr="004B2753">
        <w:rPr>
          <w:color w:val="F2F2F2"/>
          <w:u w:val="none"/>
        </w:rPr>
        <w:t>:</w:t>
      </w:r>
    </w:p>
    <w:p w14:paraId="0000004B" w14:textId="6A1DE9E6" w:rsidR="00D438F6" w:rsidRPr="004B2753" w:rsidRDefault="001B3CF5" w:rsidP="009F14EE">
      <w:pPr>
        <w:pStyle w:val="Heading2"/>
        <w:numPr>
          <w:ilvl w:val="3"/>
          <w:numId w:val="1"/>
        </w:numPr>
        <w:shd w:val="clear" w:color="auto" w:fill="auto"/>
        <w:ind w:left="1980" w:hanging="450"/>
        <w:rPr>
          <w:color w:val="F2F2F2"/>
          <w:u w:val="none"/>
        </w:rPr>
      </w:pPr>
      <w:bookmarkStart w:id="33" w:name="_Ref194583889"/>
      <w:r w:rsidRPr="004B2753">
        <w:rPr>
          <w:color w:val="F2F2F2"/>
          <w:u w:val="none"/>
        </w:rPr>
        <w:t xml:space="preserve">a </w:t>
      </w:r>
      <w:r w:rsidR="00F400DC" w:rsidRPr="004B2753">
        <w:rPr>
          <w:color w:val="F2F2F2"/>
          <w:u w:val="none"/>
        </w:rPr>
        <w:t>blockchain address</w:t>
      </w:r>
      <w:r w:rsidR="002557B9" w:rsidRPr="004B2753">
        <w:rPr>
          <w:color w:val="F2F2F2"/>
          <w:u w:val="none"/>
        </w:rPr>
        <w:t xml:space="preserve"> of</w:t>
      </w:r>
      <w:r w:rsidRPr="004B2753">
        <w:rPr>
          <w:color w:val="F2F2F2"/>
          <w:u w:val="none"/>
        </w:rPr>
        <w:t xml:space="preserve"> the </w:t>
      </w:r>
      <w:r w:rsidR="00B07C9E" w:rsidRPr="004B2753">
        <w:rPr>
          <w:color w:val="F2F2F2"/>
          <w:u w:val="none"/>
        </w:rPr>
        <w:t>Company</w:t>
      </w:r>
      <w:r w:rsidR="0026468C" w:rsidRPr="004B2753">
        <w:rPr>
          <w:color w:val="F2F2F2"/>
          <w:u w:val="none"/>
        </w:rPr>
        <w:t xml:space="preserve"> (the “</w:t>
      </w:r>
      <w:r w:rsidR="0026468C" w:rsidRPr="004B2753">
        <w:rPr>
          <w:b/>
          <w:bCs/>
          <w:i/>
          <w:iCs/>
          <w:color w:val="F2F2F2"/>
          <w:u w:val="none"/>
        </w:rPr>
        <w:t>Company Blockchain Address</w:t>
      </w:r>
      <w:r w:rsidR="0026468C" w:rsidRPr="004B2753">
        <w:rPr>
          <w:color w:val="F2F2F2"/>
          <w:u w:val="none"/>
        </w:rPr>
        <w:t>”)</w:t>
      </w:r>
      <w:r w:rsidR="00F400DC" w:rsidRPr="004B2753">
        <w:rPr>
          <w:color w:val="F2F2F2"/>
          <w:u w:val="none"/>
        </w:rPr>
        <w:t xml:space="preserve">, </w:t>
      </w:r>
      <w:r w:rsidR="002557B9" w:rsidRPr="004B2753">
        <w:rPr>
          <w:color w:val="F2F2F2"/>
          <w:u w:val="none"/>
        </w:rPr>
        <w:t xml:space="preserve">the </w:t>
      </w:r>
      <w:r w:rsidR="009F4F18" w:rsidRPr="004B2753">
        <w:rPr>
          <w:color w:val="F2F2F2"/>
          <w:u w:val="none"/>
        </w:rPr>
        <w:t xml:space="preserve">legal </w:t>
      </w:r>
      <w:r w:rsidR="00F400DC" w:rsidRPr="004B2753">
        <w:rPr>
          <w:color w:val="F2F2F2"/>
          <w:u w:val="none"/>
        </w:rPr>
        <w:t>name</w:t>
      </w:r>
      <w:r w:rsidRPr="004B2753">
        <w:rPr>
          <w:color w:val="F2F2F2"/>
          <w:u w:val="none"/>
        </w:rPr>
        <w:t xml:space="preserve"> of the Company,</w:t>
      </w:r>
      <w:r w:rsidR="00F400DC" w:rsidRPr="004B2753">
        <w:rPr>
          <w:color w:val="F2F2F2"/>
          <w:u w:val="none"/>
        </w:rPr>
        <w:t xml:space="preserve"> </w:t>
      </w:r>
      <w:r w:rsidR="007B008A" w:rsidRPr="004B2753">
        <w:rPr>
          <w:color w:val="F2F2F2"/>
          <w:u w:val="none"/>
        </w:rPr>
        <w:t>details of where the Company can be contacted for purposes of giving notices under this Agreement ,</w:t>
      </w:r>
      <w:r w:rsidRPr="004B2753">
        <w:rPr>
          <w:color w:val="F2F2F2"/>
          <w:u w:val="none"/>
        </w:rPr>
        <w:t>the</w:t>
      </w:r>
      <w:r w:rsidR="002765CE" w:rsidRPr="004B2753">
        <w:rPr>
          <w:color w:val="F2F2F2"/>
          <w:u w:val="none"/>
        </w:rPr>
        <w:t xml:space="preserve"> </w:t>
      </w:r>
      <w:r w:rsidR="00C62EEA" w:rsidRPr="004B2753">
        <w:rPr>
          <w:color w:val="F2F2F2"/>
          <w:u w:val="none"/>
        </w:rPr>
        <w:t xml:space="preserve">entity type </w:t>
      </w:r>
      <w:r w:rsidR="00A72CC8" w:rsidRPr="004B2753">
        <w:rPr>
          <w:color w:val="F2F2F2"/>
          <w:u w:val="none"/>
        </w:rPr>
        <w:t xml:space="preserve">of the Company, the </w:t>
      </w:r>
      <w:r w:rsidR="002765CE" w:rsidRPr="004B2753">
        <w:rPr>
          <w:color w:val="F2F2F2"/>
          <w:u w:val="none"/>
        </w:rPr>
        <w:t>jurisdiction of incorporation</w:t>
      </w:r>
      <w:r w:rsidR="002557B9" w:rsidRPr="004B2753">
        <w:rPr>
          <w:color w:val="F2F2F2"/>
          <w:u w:val="none"/>
        </w:rPr>
        <w:t xml:space="preserve"> of </w:t>
      </w:r>
      <w:r w:rsidRPr="004B2753">
        <w:rPr>
          <w:color w:val="F2F2F2"/>
          <w:u w:val="none"/>
        </w:rPr>
        <w:t xml:space="preserve">the Company, </w:t>
      </w:r>
      <w:r w:rsidR="00F400DC" w:rsidRPr="004B2753">
        <w:rPr>
          <w:color w:val="F2F2F2"/>
          <w:u w:val="none"/>
        </w:rPr>
        <w:t>and</w:t>
      </w:r>
      <w:bookmarkEnd w:id="29"/>
      <w:bookmarkEnd w:id="33"/>
      <w:r w:rsidR="00F400DC" w:rsidRPr="004B2753">
        <w:rPr>
          <w:color w:val="F2F2F2"/>
          <w:u w:val="none"/>
        </w:rPr>
        <w:t xml:space="preserve"> </w:t>
      </w:r>
    </w:p>
    <w:p w14:paraId="3E2B2B20" w14:textId="77777777" w:rsidR="002B6817" w:rsidRDefault="007B008A" w:rsidP="00422A20">
      <w:pPr>
        <w:pStyle w:val="Heading2"/>
        <w:numPr>
          <w:ilvl w:val="3"/>
          <w:numId w:val="1"/>
        </w:numPr>
        <w:shd w:val="clear" w:color="auto" w:fill="auto"/>
        <w:ind w:left="1980" w:hanging="450"/>
        <w:rPr>
          <w:color w:val="F2F2F2"/>
          <w:u w:val="none"/>
        </w:rPr>
      </w:pPr>
      <w:bookmarkStart w:id="34" w:name="_Ref194583923"/>
      <w:r w:rsidRPr="004B2753">
        <w:rPr>
          <w:color w:val="F2F2F2"/>
          <w:u w:val="none"/>
        </w:rPr>
        <w:t>a blockchain address of the Investor</w:t>
      </w:r>
      <w:r w:rsidR="0026468C" w:rsidRPr="004B2753">
        <w:rPr>
          <w:color w:val="F2F2F2"/>
          <w:u w:val="none"/>
        </w:rPr>
        <w:t xml:space="preserve"> (the “</w:t>
      </w:r>
      <w:r w:rsidR="0026468C" w:rsidRPr="004B2753">
        <w:rPr>
          <w:b/>
          <w:bCs/>
          <w:i/>
          <w:iCs/>
          <w:color w:val="F2F2F2"/>
          <w:u w:val="none"/>
        </w:rPr>
        <w:t>Investor Blockchain Address</w:t>
      </w:r>
      <w:r w:rsidR="0026468C" w:rsidRPr="004B2753">
        <w:rPr>
          <w:color w:val="F2F2F2"/>
          <w:u w:val="none"/>
        </w:rPr>
        <w:t>”)</w:t>
      </w:r>
      <w:r w:rsidRPr="004B2753">
        <w:rPr>
          <w:color w:val="F2F2F2"/>
          <w:u w:val="none"/>
        </w:rPr>
        <w:t>, the legal name of the Investor, details of where the Investor can be contacted for purposes of giving notices under this Agreement, and, if the Investor is an entity, the entity type of the Investor and the jurisdiction of incorporation of the Investor</w:t>
      </w:r>
      <w:bookmarkStart w:id="35" w:name="_1y810tw" w:colFirst="0" w:colLast="0"/>
      <w:bookmarkEnd w:id="35"/>
      <w:r w:rsidR="00422A20" w:rsidRPr="004B2753">
        <w:rPr>
          <w:color w:val="F2F2F2"/>
          <w:u w:val="none"/>
        </w:rPr>
        <w:t>;</w:t>
      </w:r>
      <w:bookmarkEnd w:id="34"/>
      <w:r w:rsidR="00786DB0" w:rsidRPr="004B2753">
        <w:rPr>
          <w:color w:val="F2F2F2"/>
          <w:u w:val="none"/>
        </w:rPr>
        <w:t xml:space="preserve"> </w:t>
      </w:r>
    </w:p>
    <w:p w14:paraId="0000004C" w14:textId="31E8C47A" w:rsidR="00D438F6" w:rsidRPr="004B2753" w:rsidRDefault="002B6817" w:rsidP="00422A20">
      <w:pPr>
        <w:pStyle w:val="Heading2"/>
        <w:numPr>
          <w:ilvl w:val="3"/>
          <w:numId w:val="1"/>
        </w:numPr>
        <w:shd w:val="clear" w:color="auto" w:fill="auto"/>
        <w:ind w:left="1980" w:hanging="450"/>
        <w:rPr>
          <w:color w:val="F2F2F2"/>
          <w:u w:val="none"/>
        </w:rPr>
      </w:pPr>
      <w:r>
        <w:rPr>
          <w:color w:val="F2F2F2"/>
          <w:u w:val="none"/>
        </w:rPr>
        <w:t xml:space="preserve">the </w:t>
      </w:r>
      <w:r>
        <w:rPr>
          <w:rFonts w:ascii="Courier New" w:hAnsi="Courier New" w:cs="Courier New"/>
          <w:color w:val="DAFF00"/>
          <w:u w:val="none"/>
        </w:rPr>
        <w:t xml:space="preserve">contactDetails </w:t>
      </w:r>
      <w:r w:rsidR="009158DD">
        <w:rPr>
          <w:color w:val="F2F2F2"/>
          <w:u w:val="none"/>
        </w:rPr>
        <w:t>setting forth electronic or mailing addresses f</w:t>
      </w:r>
      <w:r>
        <w:rPr>
          <w:color w:val="F2F2F2"/>
          <w:u w:val="none"/>
        </w:rPr>
        <w:t xml:space="preserve">or the Company and the Investor for purposes of </w:t>
      </w:r>
      <w:r w:rsidR="009158DD">
        <w:rPr>
          <w:color w:val="F2F2F2"/>
          <w:u w:val="none"/>
        </w:rPr>
        <w:t xml:space="preserve">receiving </w:t>
      </w:r>
      <w:r>
        <w:rPr>
          <w:color w:val="F2F2F2"/>
          <w:u w:val="none"/>
        </w:rPr>
        <w:t xml:space="preserve">legal notices. </w:t>
      </w:r>
    </w:p>
    <w:p w14:paraId="18E0412D" w14:textId="30F5C16B" w:rsidR="003433DB" w:rsidRPr="004B2753" w:rsidRDefault="00B21F57" w:rsidP="006E4477">
      <w:pPr>
        <w:pStyle w:val="Heading2"/>
        <w:numPr>
          <w:ilvl w:val="2"/>
          <w:numId w:val="1"/>
        </w:numPr>
        <w:shd w:val="clear" w:color="auto" w:fill="auto"/>
        <w:ind w:left="1620" w:hanging="540"/>
        <w:rPr>
          <w:color w:val="F2F2F2"/>
          <w:u w:val="none"/>
        </w:rPr>
      </w:pPr>
      <w:bookmarkStart w:id="36" w:name="_4i7ojhp" w:colFirst="0" w:colLast="0"/>
      <w:bookmarkStart w:id="37" w:name="_3whwml4" w:colFirst="0" w:colLast="0"/>
      <w:bookmarkEnd w:id="36"/>
      <w:bookmarkEnd w:id="37"/>
      <w:r w:rsidRPr="004B2753">
        <w:rPr>
          <w:color w:val="F2F2F2"/>
          <w:u w:val="none"/>
        </w:rPr>
        <w:t>the Certificate Token</w:t>
      </w:r>
      <w:r w:rsidR="000A7FD0">
        <w:rPr>
          <w:color w:val="F2F2F2"/>
          <w:u w:val="none"/>
        </w:rPr>
        <w:t>(s)</w:t>
      </w:r>
      <w:r w:rsidRPr="004B2753">
        <w:rPr>
          <w:color w:val="F2F2F2"/>
          <w:u w:val="none"/>
        </w:rPr>
        <w:t xml:space="preserve"> and the </w:t>
      </w:r>
      <w:r w:rsidR="0016074F" w:rsidRPr="004B2753">
        <w:rPr>
          <w:color w:val="F2F2F2"/>
          <w:u w:val="none"/>
        </w:rPr>
        <w:t xml:space="preserve">Purchase Amount Tokens </w:t>
      </w:r>
      <w:r w:rsidRPr="004B2753">
        <w:rPr>
          <w:color w:val="F2F2F2"/>
          <w:u w:val="none"/>
        </w:rPr>
        <w:t xml:space="preserve">have both been deposited into </w:t>
      </w:r>
      <w:r w:rsidR="00786DB0" w:rsidRPr="004B2753">
        <w:rPr>
          <w:color w:val="F2F2F2"/>
          <w:u w:val="none"/>
        </w:rPr>
        <w:t xml:space="preserve">the </w:t>
      </w:r>
      <w:r w:rsidR="00B73761">
        <w:rPr>
          <w:color w:val="F2F2F2"/>
          <w:u w:val="none"/>
        </w:rPr>
        <w:t>Round Manager</w:t>
      </w:r>
      <w:r w:rsidR="003C59BF" w:rsidRPr="004B2753">
        <w:rPr>
          <w:color w:val="F2F2F2"/>
          <w:u w:val="none"/>
        </w:rPr>
        <w:t xml:space="preserve"> Smart Contract</w:t>
      </w:r>
      <w:r w:rsidR="000B2C72" w:rsidRPr="004B2753">
        <w:rPr>
          <w:color w:val="F2F2F2"/>
          <w:u w:val="none"/>
        </w:rPr>
        <w:t>.</w:t>
      </w:r>
    </w:p>
    <w:p w14:paraId="3B836540" w14:textId="31A0A180" w:rsidR="00A23275" w:rsidRPr="004B2753" w:rsidRDefault="00A23275" w:rsidP="00A23275">
      <w:pPr>
        <w:pStyle w:val="Heading2"/>
        <w:numPr>
          <w:ilvl w:val="1"/>
          <w:numId w:val="1"/>
        </w:numPr>
        <w:shd w:val="clear" w:color="auto" w:fill="auto"/>
        <w:ind w:left="1080" w:hanging="540"/>
        <w:rPr>
          <w:color w:val="F2F2F2"/>
          <w:u w:val="none"/>
        </w:rPr>
      </w:pPr>
      <w:r w:rsidRPr="004B2753">
        <w:rPr>
          <w:color w:val="F2F2F2"/>
          <w:u w:val="none"/>
        </w:rPr>
        <w:t>“</w:t>
      </w:r>
      <w:r w:rsidRPr="004B2753">
        <w:rPr>
          <w:b/>
          <w:bCs/>
          <w:i/>
          <w:iCs/>
          <w:color w:val="F2F2F2"/>
          <w:u w:val="none"/>
        </w:rPr>
        <w:t>Agreement Registry Smart Contract</w:t>
      </w:r>
      <w:r w:rsidRPr="004B2753">
        <w:rPr>
          <w:color w:val="F2F2F2"/>
          <w:u w:val="none"/>
        </w:rPr>
        <w:t xml:space="preserve">” means the official MetaLeX deployment of </w:t>
      </w:r>
      <w:r w:rsidRPr="00C60CBB">
        <w:rPr>
          <w:rFonts w:ascii="Courier New" w:hAnsi="Courier New" w:cs="Courier New"/>
          <w:color w:val="DAFF00"/>
          <w:u w:val="none"/>
        </w:rPr>
        <w:t>CyberAgreementRegistry.sol</w:t>
      </w:r>
      <w:r w:rsidRPr="004B2753">
        <w:rPr>
          <w:color w:val="F2F2F2"/>
          <w:u w:val="none"/>
        </w:rPr>
        <w:t xml:space="preserve"> on the Designated Blockchain System, being the Smart Contract at address </w:t>
      </w:r>
      <w:r w:rsidR="00527AF7" w:rsidRPr="00527AF7">
        <w:rPr>
          <w:rFonts w:ascii="Courier New" w:hAnsi="Courier New" w:cs="Courier New"/>
          <w:color w:val="DAFF00"/>
          <w:u w:val="none"/>
        </w:rPr>
        <w:t>0xa9E808B8eCBB60Bb19abF026B5b863215BC4c134</w:t>
      </w:r>
      <w:r w:rsidRPr="004B2753">
        <w:rPr>
          <w:rFonts w:eastAsia="Courier New"/>
          <w:color w:val="F2F2F2"/>
          <w:u w:val="none"/>
        </w:rPr>
        <w:t xml:space="preserve"> </w:t>
      </w:r>
      <w:r w:rsidRPr="004B2753">
        <w:rPr>
          <w:color w:val="F2F2F2"/>
          <w:u w:val="none"/>
        </w:rPr>
        <w:t>on the Designated Blockchain System.</w:t>
      </w:r>
    </w:p>
    <w:p w14:paraId="3AD02623" w14:textId="6188F4E6" w:rsidR="00A23275" w:rsidRPr="004B2753" w:rsidRDefault="00A23275" w:rsidP="00A23275">
      <w:pPr>
        <w:pStyle w:val="Heading2"/>
        <w:numPr>
          <w:ilvl w:val="1"/>
          <w:numId w:val="1"/>
        </w:numPr>
        <w:shd w:val="clear" w:color="auto" w:fill="auto"/>
        <w:ind w:left="1080" w:hanging="540"/>
        <w:rPr>
          <w:color w:val="F2F2F2"/>
          <w:u w:val="none"/>
        </w:rPr>
      </w:pPr>
      <w:r w:rsidRPr="004B2753">
        <w:rPr>
          <w:color w:val="F2F2F2"/>
          <w:u w:val="none"/>
        </w:rPr>
        <w:t>“</w:t>
      </w:r>
      <w:r w:rsidRPr="004B2753">
        <w:rPr>
          <w:b/>
          <w:bCs/>
          <w:i/>
          <w:iCs/>
          <w:color w:val="F2F2F2"/>
          <w:u w:val="none"/>
        </w:rPr>
        <w:t>Agreement Template</w:t>
      </w:r>
      <w:r w:rsidRPr="004B2753">
        <w:rPr>
          <w:color w:val="F2F2F2"/>
          <w:u w:val="none"/>
        </w:rPr>
        <w:t xml:space="preserve">” means a data structure stored in the Agreement Registry Smart Contract </w:t>
      </w:r>
      <w:r w:rsidRPr="004B2753">
        <w:rPr>
          <w:color w:val="F2F2F2"/>
          <w:u w:val="none"/>
        </w:rPr>
        <w:lastRenderedPageBreak/>
        <w:t xml:space="preserve">setting forth (as its </w:t>
      </w:r>
      <w:r w:rsidRPr="00C60CBB">
        <w:rPr>
          <w:rFonts w:ascii="Courier New" w:hAnsi="Courier New" w:cs="Courier New"/>
          <w:color w:val="DAFF00"/>
          <w:u w:val="none"/>
        </w:rPr>
        <w:t>legalContractU</w:t>
      </w:r>
      <w:r w:rsidR="00294DB4" w:rsidRPr="00C60CBB">
        <w:rPr>
          <w:rFonts w:ascii="Courier New" w:hAnsi="Courier New" w:cs="Courier New"/>
          <w:color w:val="DAFF00"/>
          <w:u w:val="none"/>
        </w:rPr>
        <w:t>ri</w:t>
      </w:r>
      <w:r w:rsidRPr="00C60CBB">
        <w:rPr>
          <w:rFonts w:ascii="Courier New" w:hAnsi="Courier New" w:cs="Courier New"/>
          <w:color w:val="DAFF00"/>
          <w:u w:val="none"/>
        </w:rPr>
        <w:t xml:space="preserve"> </w:t>
      </w:r>
      <w:r w:rsidRPr="004B2753">
        <w:rPr>
          <w:color w:val="F2F2F2"/>
          <w:u w:val="none"/>
        </w:rPr>
        <w:t>string variable) an IPFS URI of this Agreement (the “</w:t>
      </w:r>
      <w:r w:rsidRPr="004B2753">
        <w:rPr>
          <w:b/>
          <w:bCs/>
          <w:i/>
          <w:iCs/>
          <w:color w:val="F2F2F2"/>
          <w:u w:val="none"/>
        </w:rPr>
        <w:t>Legal Template</w:t>
      </w:r>
      <w:r w:rsidRPr="004B2753">
        <w:rPr>
          <w:color w:val="F2F2F2"/>
          <w:u w:val="none"/>
        </w:rPr>
        <w:t xml:space="preserve">”), a template ID for unique identification of the Legal Template, and (as its </w:t>
      </w:r>
      <w:r w:rsidRPr="00C60CBB">
        <w:rPr>
          <w:rFonts w:ascii="Courier New" w:hAnsi="Courier New" w:cs="Courier New"/>
          <w:color w:val="DAFF00"/>
          <w:u w:val="none"/>
        </w:rPr>
        <w:t>globalFields</w:t>
      </w:r>
      <w:r w:rsidRPr="004B2753">
        <w:rPr>
          <w:color w:val="F2F2F2"/>
          <w:u w:val="none"/>
        </w:rPr>
        <w:t xml:space="preserve"> variable and </w:t>
      </w:r>
      <w:r w:rsidRPr="00C60CBB">
        <w:rPr>
          <w:rFonts w:ascii="Courier New" w:hAnsi="Courier New" w:cs="Courier New"/>
          <w:color w:val="DAFF00"/>
          <w:u w:val="none"/>
        </w:rPr>
        <w:t>partyFields</w:t>
      </w:r>
      <w:r w:rsidRPr="004B2753">
        <w:rPr>
          <w:color w:val="F2F2F2"/>
          <w:u w:val="none"/>
        </w:rPr>
        <w:t xml:space="preserve"> variables) a specification of the types of data (such as party names) needed to fill in the details of the Legal Template in order to create a legal agreement between particular parties. </w:t>
      </w:r>
    </w:p>
    <w:p w14:paraId="00000058"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Blockchain</w:t>
      </w:r>
      <w:r w:rsidRPr="004B2753">
        <w:rPr>
          <w:color w:val="F2F2F2"/>
          <w:u w:val="none"/>
        </w:rPr>
        <w:t>” means a distributed data structure consisting of hashlinked sets (‘blocks’) of transactions that is directly or indirectly produced, maintained and/or secured by the automated consensus of a network of independent nodes operating a byzantine-fault-tolerant protocol.</w:t>
      </w:r>
    </w:p>
    <w:p w14:paraId="00000059"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Blockchain System</w:t>
      </w:r>
      <w:r w:rsidRPr="004B2753">
        <w:rPr>
          <w:color w:val="F2F2F2"/>
          <w:u w:val="none"/>
        </w:rPr>
        <w:t xml:space="preserve">” means the combination of: </w:t>
      </w:r>
    </w:p>
    <w:p w14:paraId="0000005A" w14:textId="77777777" w:rsidR="00D438F6" w:rsidRPr="004B2753" w:rsidRDefault="00000000" w:rsidP="006E4477">
      <w:pPr>
        <w:pStyle w:val="Heading2"/>
        <w:numPr>
          <w:ilvl w:val="2"/>
          <w:numId w:val="1"/>
        </w:numPr>
        <w:shd w:val="clear" w:color="auto" w:fill="auto"/>
        <w:ind w:left="1620" w:hanging="540"/>
        <w:rPr>
          <w:color w:val="F2F2F2"/>
        </w:rPr>
      </w:pPr>
      <w:r w:rsidRPr="004B2753">
        <w:rPr>
          <w:color w:val="F2F2F2"/>
          <w:u w:val="none"/>
        </w:rPr>
        <w:t xml:space="preserve">a Blockchain; and </w:t>
      </w:r>
    </w:p>
    <w:p w14:paraId="0000005B" w14:textId="77777777" w:rsidR="00D438F6" w:rsidRPr="004B2753" w:rsidRDefault="00000000" w:rsidP="006E4477">
      <w:pPr>
        <w:pStyle w:val="Heading2"/>
        <w:numPr>
          <w:ilvl w:val="2"/>
          <w:numId w:val="1"/>
        </w:numPr>
        <w:shd w:val="clear" w:color="auto" w:fill="auto"/>
        <w:ind w:left="1620" w:hanging="540"/>
        <w:rPr>
          <w:color w:val="F2F2F2"/>
        </w:rPr>
      </w:pPr>
      <w:r w:rsidRPr="004B2753">
        <w:rPr>
          <w:color w:val="F2F2F2"/>
          <w:u w:val="none"/>
        </w:rPr>
        <w:t xml:space="preserve">a network of one or more devices operating software clients or software applications that jointly or individually store, validate, process transactions with respect to, update, resolve forks with respect to or otherwise maintain, validate, read </w:t>
      </w:r>
      <w:r w:rsidRPr="004B2753">
        <w:rPr>
          <w:i/>
          <w:color w:val="F2F2F2"/>
          <w:u w:val="none"/>
        </w:rPr>
        <w:t>from</w:t>
      </w:r>
      <w:r w:rsidRPr="004B2753">
        <w:rPr>
          <w:color w:val="F2F2F2"/>
          <w:u w:val="none"/>
        </w:rPr>
        <w:t>, store data with respect to, create public proofs with respect to, or write to such Blockchain.</w:t>
      </w:r>
    </w:p>
    <w:p w14:paraId="0000005C"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Blockchain Tokens</w:t>
      </w:r>
      <w:r w:rsidRPr="004B2753">
        <w:rPr>
          <w:color w:val="F2F2F2"/>
          <w:u w:val="none"/>
        </w:rPr>
        <w:t>” means any virtual currency, token, or other unit of account or medium of exchange that is implemented exclusively or primarily on a Blockchain System, regardless of whether transferable, non-transferable, fungible or non-fungible.</w:t>
      </w:r>
    </w:p>
    <w:p w14:paraId="284A9E75" w14:textId="09030738" w:rsidR="00EB1363" w:rsidRPr="004B2753" w:rsidRDefault="00000000" w:rsidP="00EB1363">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Consensus Attack</w:t>
      </w:r>
      <w:r w:rsidRPr="004B2753">
        <w:rPr>
          <w:color w:val="F2F2F2"/>
          <w:u w:val="none"/>
        </w:rPr>
        <w:t>” means an attack that: (A) is undertaken by or on behalf of a person or group that controls a preponderance of the means of block production on the Designated Blockchain System or Ethereum; and (B) has the actual or intended effect of: (1) reversing any transaction made to or by any Designated Smart Contract, including any “double spend” attack having or intended to have such effect; or (2) preventing inclusion in blocks or Confirmation of any transaction made to or by any Designated Smart Contract, including any “censorship attack,” “transaction withholding attack” or “block withholding attack” having or intended to have such effect.</w:t>
      </w:r>
    </w:p>
    <w:p w14:paraId="00000062" w14:textId="31DBE7C3"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Designated Blockchain System</w:t>
      </w:r>
      <w:r w:rsidRPr="004B2753">
        <w:rPr>
          <w:color w:val="F2F2F2"/>
          <w:u w:val="none"/>
        </w:rPr>
        <w:t xml:space="preserve">” means the Blockchain System selected by the Parties for executing and performing this Agreement and </w:t>
      </w:r>
      <w:r w:rsidR="001259B6">
        <w:rPr>
          <w:color w:val="F2F2F2"/>
          <w:u w:val="none"/>
        </w:rPr>
        <w:t>the Security(ies) Purchase</w:t>
      </w:r>
      <w:r w:rsidRPr="004B2753">
        <w:rPr>
          <w:color w:val="F2F2F2"/>
          <w:u w:val="none"/>
        </w:rPr>
        <w:t xml:space="preserve">. Such Blockchain System shall include the relevant </w:t>
      </w:r>
      <w:r w:rsidR="00B73761">
        <w:rPr>
          <w:color w:val="F2F2F2"/>
          <w:u w:val="none"/>
        </w:rPr>
        <w:t>Round Manager</w:t>
      </w:r>
      <w:r w:rsidRPr="004B2753">
        <w:rPr>
          <w:color w:val="F2F2F2"/>
          <w:u w:val="none"/>
        </w:rPr>
        <w:t xml:space="preserve"> Smart Contract selected by the Parties for this Agreement and </w:t>
      </w:r>
      <w:r w:rsidR="001259B6">
        <w:rPr>
          <w:color w:val="F2F2F2"/>
          <w:u w:val="none"/>
        </w:rPr>
        <w:t>the Security(ies) Purchase</w:t>
      </w:r>
      <w:r w:rsidRPr="004B2753">
        <w:rPr>
          <w:color w:val="F2F2F2"/>
          <w:u w:val="none"/>
        </w:rPr>
        <w:t xml:space="preserve">, and may be Ethereum or an Ethereum “layer-2”/“L2” such as Arbitrum, Base, Optimism, or ZKsync. </w:t>
      </w:r>
    </w:p>
    <w:p w14:paraId="5C5C2B68" w14:textId="5C56EF37" w:rsidR="009B1EFB"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Designated Smart Contracts”</w:t>
      </w:r>
      <w:r w:rsidRPr="004B2753">
        <w:rPr>
          <w:i/>
          <w:color w:val="F2F2F2"/>
          <w:u w:val="none"/>
        </w:rPr>
        <w:t xml:space="preserve"> </w:t>
      </w:r>
      <w:r w:rsidRPr="004B2753">
        <w:rPr>
          <w:color w:val="F2F2F2"/>
          <w:u w:val="none"/>
        </w:rPr>
        <w:t xml:space="preserve">means the </w:t>
      </w:r>
      <w:r w:rsidR="00B73761">
        <w:rPr>
          <w:color w:val="F2F2F2"/>
          <w:u w:val="none"/>
        </w:rPr>
        <w:t>Round Manager</w:t>
      </w:r>
      <w:r w:rsidRPr="004B2753">
        <w:rPr>
          <w:color w:val="F2F2F2"/>
          <w:u w:val="none"/>
        </w:rPr>
        <w:t xml:space="preserve"> Smart Contract</w:t>
      </w:r>
      <w:r w:rsidR="008E51F7" w:rsidRPr="004B2753">
        <w:rPr>
          <w:color w:val="F2F2F2"/>
          <w:u w:val="none"/>
        </w:rPr>
        <w:t xml:space="preserve">, </w:t>
      </w:r>
      <w:r w:rsidR="00A23275" w:rsidRPr="004B2753">
        <w:rPr>
          <w:color w:val="F2F2F2"/>
          <w:u w:val="none"/>
        </w:rPr>
        <w:t>Agreement Registry Smart Contract</w:t>
      </w:r>
      <w:r w:rsidR="008E51F7" w:rsidRPr="004B2753">
        <w:rPr>
          <w:color w:val="F2F2F2"/>
          <w:u w:val="none"/>
        </w:rPr>
        <w:t xml:space="preserve"> and any other Smart Contracts constituting </w:t>
      </w:r>
      <w:r w:rsidR="007B72B4" w:rsidRPr="004B2753">
        <w:rPr>
          <w:color w:val="F2F2F2"/>
          <w:u w:val="none"/>
        </w:rPr>
        <w:t>an instance of all or any portion</w:t>
      </w:r>
      <w:r w:rsidR="008E51F7" w:rsidRPr="004B2753">
        <w:rPr>
          <w:color w:val="F2F2F2"/>
          <w:u w:val="none"/>
        </w:rPr>
        <w:t xml:space="preserve"> of the MetaLeX Protocol that are used in connection with the execution, delivery, or performance of this Agreement or the transactions contemplated by this Agreement</w:t>
      </w:r>
      <w:r w:rsidRPr="004B2753">
        <w:rPr>
          <w:color w:val="F2F2F2"/>
          <w:u w:val="none"/>
        </w:rPr>
        <w:t>.</w:t>
      </w:r>
    </w:p>
    <w:p w14:paraId="00000063" w14:textId="786CA670" w:rsidR="00D438F6" w:rsidRPr="004B2753" w:rsidRDefault="009B1EFB"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Dispute</w:t>
      </w:r>
      <w:r w:rsidRPr="004B2753">
        <w:rPr>
          <w:color w:val="F2F2F2"/>
          <w:u w:val="none"/>
        </w:rPr>
        <w:t>”</w:t>
      </w:r>
      <w:r>
        <w:rPr>
          <w:color w:val="F2F2F2"/>
          <w:u w:val="none"/>
        </w:rPr>
        <w:t xml:space="preserve"> means </w:t>
      </w:r>
      <w:r w:rsidRPr="004B2753">
        <w:rPr>
          <w:color w:val="F2F2F2"/>
          <w:u w:val="none"/>
        </w:rPr>
        <w:t>any dispute, suit, action or other</w:t>
      </w:r>
      <w:r w:rsidR="00E26B87">
        <w:rPr>
          <w:color w:val="F2F2F2"/>
          <w:u w:val="none"/>
        </w:rPr>
        <w:t xml:space="preserve"> </w:t>
      </w:r>
      <w:r w:rsidR="00253380">
        <w:rPr>
          <w:color w:val="F2F2F2"/>
          <w:u w:val="none"/>
        </w:rPr>
        <w:t>L</w:t>
      </w:r>
      <w:r w:rsidR="00E26B87">
        <w:rPr>
          <w:color w:val="F2F2F2"/>
          <w:u w:val="none"/>
        </w:rPr>
        <w:t>egal</w:t>
      </w:r>
      <w:r w:rsidRPr="004B2753">
        <w:rPr>
          <w:color w:val="F2F2F2"/>
          <w:u w:val="none"/>
        </w:rPr>
        <w:t xml:space="preserve"> </w:t>
      </w:r>
      <w:r w:rsidR="00253380">
        <w:rPr>
          <w:color w:val="F2F2F2"/>
          <w:u w:val="none"/>
        </w:rPr>
        <w:t>P</w:t>
      </w:r>
      <w:r w:rsidRPr="004B2753">
        <w:rPr>
          <w:color w:val="F2F2F2"/>
          <w:u w:val="none"/>
        </w:rPr>
        <w:t>roceeding arising out of or based upon this Agreement or the matters contemplated by this Agreement</w:t>
      </w:r>
      <w:r>
        <w:rPr>
          <w:color w:val="F2F2F2"/>
          <w:u w:val="none"/>
        </w:rPr>
        <w:t>.</w:t>
      </w:r>
    </w:p>
    <w:p w14:paraId="00000064"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Dispute Resolution Method</w:t>
      </w:r>
      <w:r w:rsidRPr="004B2753">
        <w:rPr>
          <w:color w:val="F2F2F2"/>
          <w:u w:val="none"/>
        </w:rPr>
        <w:t xml:space="preserve">” means: </w:t>
      </w:r>
    </w:p>
    <w:p w14:paraId="00000065" w14:textId="3CC534C7" w:rsidR="00D438F6" w:rsidRPr="004B2753" w:rsidRDefault="00000000" w:rsidP="006E4477">
      <w:pPr>
        <w:pStyle w:val="Heading2"/>
        <w:numPr>
          <w:ilvl w:val="2"/>
          <w:numId w:val="1"/>
        </w:numPr>
        <w:shd w:val="clear" w:color="auto" w:fill="auto"/>
        <w:ind w:left="1620" w:hanging="540"/>
        <w:rPr>
          <w:color w:val="F2F2F2"/>
        </w:rPr>
      </w:pPr>
      <w:r w:rsidRPr="004B2753">
        <w:rPr>
          <w:color w:val="F2F2F2"/>
          <w:u w:val="none"/>
        </w:rPr>
        <w:t xml:space="preserve">if the value of the </w:t>
      </w:r>
      <w:r w:rsidRPr="00C60CBB">
        <w:rPr>
          <w:rFonts w:ascii="Courier New" w:hAnsi="Courier New" w:cs="Courier New"/>
          <w:color w:val="DAFF00"/>
          <w:u w:val="none"/>
        </w:rPr>
        <w:t>disputeResolutionMethod</w:t>
      </w:r>
      <w:r w:rsidRPr="004B2753">
        <w:rPr>
          <w:color w:val="F2F2F2"/>
          <w:u w:val="none"/>
        </w:rPr>
        <w:t xml:space="preserve"> variable </w:t>
      </w:r>
      <w:r w:rsidR="0042207E" w:rsidRPr="004B2753">
        <w:rPr>
          <w:color w:val="F2F2F2"/>
          <w:u w:val="none"/>
        </w:rPr>
        <w:t xml:space="preserve">referred to in </w:t>
      </w:r>
      <w:r w:rsidR="0042207E" w:rsidRPr="004B2753">
        <w:rPr>
          <w:color w:val="F2F2F2"/>
        </w:rPr>
        <w:t xml:space="preserve">Section </w:t>
      </w:r>
      <w:r w:rsidR="0042207E" w:rsidRPr="004B2753">
        <w:rPr>
          <w:color w:val="F2F2F2"/>
        </w:rPr>
        <w:fldChar w:fldCharType="begin"/>
      </w:r>
      <w:r w:rsidR="0042207E" w:rsidRPr="004B2753">
        <w:rPr>
          <w:color w:val="F2F2F2"/>
        </w:rPr>
        <w:instrText xml:space="preserve"> REF _Ref194584040 \r \h </w:instrText>
      </w:r>
      <w:r w:rsidR="00F073F3" w:rsidRPr="004B2753">
        <w:rPr>
          <w:color w:val="F2F2F2"/>
        </w:rPr>
        <w:instrText xml:space="preserve"> \* MERGEFORMAT </w:instrText>
      </w:r>
      <w:r w:rsidR="0042207E" w:rsidRPr="004B2753">
        <w:rPr>
          <w:color w:val="F2F2F2"/>
        </w:rPr>
      </w:r>
      <w:r w:rsidR="0042207E" w:rsidRPr="004B2753">
        <w:rPr>
          <w:color w:val="F2F2F2"/>
        </w:rPr>
        <w:fldChar w:fldCharType="separate"/>
      </w:r>
      <w:r w:rsidR="00A4295E">
        <w:rPr>
          <w:color w:val="F2F2F2"/>
        </w:rPr>
        <w:t>5.2(a)(v)</w:t>
      </w:r>
      <w:r w:rsidR="0042207E" w:rsidRPr="004B2753">
        <w:rPr>
          <w:color w:val="F2F2F2"/>
        </w:rPr>
        <w:fldChar w:fldCharType="end"/>
      </w:r>
      <w:r w:rsidR="0042207E" w:rsidRPr="004B2753">
        <w:rPr>
          <w:color w:val="F2F2F2"/>
          <w:u w:val="none"/>
        </w:rPr>
        <w:t xml:space="preserve"> </w:t>
      </w:r>
      <w:r w:rsidRPr="004B2753">
        <w:rPr>
          <w:color w:val="F2F2F2"/>
          <w:u w:val="none"/>
        </w:rPr>
        <w:t>is “</w:t>
      </w:r>
      <w:r w:rsidRPr="00C60CBB">
        <w:rPr>
          <w:rFonts w:ascii="Courier New" w:hAnsi="Courier New" w:cs="Courier New"/>
          <w:color w:val="DAFF00"/>
          <w:u w:val="none"/>
        </w:rPr>
        <w:t>bindingArbitration</w:t>
      </w:r>
      <w:r w:rsidRPr="004B2753">
        <w:rPr>
          <w:color w:val="F2F2F2"/>
          <w:u w:val="none"/>
        </w:rPr>
        <w:t xml:space="preserve">”, the dispute resolution procedures set forth on </w:t>
      </w:r>
      <w:r w:rsidR="004D6FE8">
        <w:rPr>
          <w:color w:val="F2F2F2"/>
        </w:rPr>
        <w:t>Exhibit B</w:t>
      </w:r>
      <w:r w:rsidRPr="004B2753">
        <w:rPr>
          <w:color w:val="F2F2F2"/>
          <w:u w:val="none"/>
        </w:rPr>
        <w:t xml:space="preserve">; </w:t>
      </w:r>
    </w:p>
    <w:p w14:paraId="00000066" w14:textId="67BC0C63" w:rsidR="00D438F6" w:rsidRPr="004B2753" w:rsidRDefault="00000000" w:rsidP="006E4477">
      <w:pPr>
        <w:pStyle w:val="Heading2"/>
        <w:numPr>
          <w:ilvl w:val="2"/>
          <w:numId w:val="1"/>
        </w:numPr>
        <w:shd w:val="clear" w:color="auto" w:fill="auto"/>
        <w:ind w:left="1620" w:hanging="540"/>
        <w:rPr>
          <w:color w:val="F2F2F2"/>
        </w:rPr>
      </w:pPr>
      <w:r w:rsidRPr="004B2753">
        <w:rPr>
          <w:color w:val="F2F2F2"/>
          <w:u w:val="none"/>
        </w:rPr>
        <w:lastRenderedPageBreak/>
        <w:t xml:space="preserve">if the value of the </w:t>
      </w:r>
      <w:r w:rsidRPr="00C60CBB">
        <w:rPr>
          <w:rFonts w:ascii="Courier New" w:hAnsi="Courier New" w:cs="Courier New"/>
          <w:color w:val="DAFF00"/>
          <w:u w:val="none"/>
        </w:rPr>
        <w:t>disputeResolutionMethod</w:t>
      </w:r>
      <w:r w:rsidRPr="004B2753">
        <w:rPr>
          <w:color w:val="F2F2F2"/>
          <w:u w:val="none"/>
        </w:rPr>
        <w:t xml:space="preserve"> variable </w:t>
      </w:r>
      <w:r w:rsidR="0042207E" w:rsidRPr="004B2753">
        <w:rPr>
          <w:color w:val="F2F2F2"/>
          <w:u w:val="none"/>
        </w:rPr>
        <w:t xml:space="preserve">referred to in </w:t>
      </w:r>
      <w:r w:rsidR="0042207E" w:rsidRPr="004B2753">
        <w:rPr>
          <w:color w:val="F2F2F2"/>
        </w:rPr>
        <w:t xml:space="preserve">Section </w:t>
      </w:r>
      <w:r w:rsidR="0042207E" w:rsidRPr="004B2753">
        <w:rPr>
          <w:color w:val="F2F2F2"/>
        </w:rPr>
        <w:fldChar w:fldCharType="begin"/>
      </w:r>
      <w:r w:rsidR="0042207E" w:rsidRPr="004B2753">
        <w:rPr>
          <w:color w:val="F2F2F2"/>
        </w:rPr>
        <w:instrText xml:space="preserve"> REF _Ref194584040 \r \h </w:instrText>
      </w:r>
      <w:r w:rsidR="00F073F3" w:rsidRPr="004B2753">
        <w:rPr>
          <w:color w:val="F2F2F2"/>
        </w:rPr>
        <w:instrText xml:space="preserve"> \* MERGEFORMAT </w:instrText>
      </w:r>
      <w:r w:rsidR="0042207E" w:rsidRPr="004B2753">
        <w:rPr>
          <w:color w:val="F2F2F2"/>
        </w:rPr>
      </w:r>
      <w:r w:rsidR="0042207E" w:rsidRPr="004B2753">
        <w:rPr>
          <w:color w:val="F2F2F2"/>
        </w:rPr>
        <w:fldChar w:fldCharType="separate"/>
      </w:r>
      <w:r w:rsidR="00A4295E">
        <w:rPr>
          <w:color w:val="F2F2F2"/>
        </w:rPr>
        <w:t>5.2(a)(v)</w:t>
      </w:r>
      <w:r w:rsidR="0042207E" w:rsidRPr="004B2753">
        <w:rPr>
          <w:color w:val="F2F2F2"/>
        </w:rPr>
        <w:fldChar w:fldCharType="end"/>
      </w:r>
      <w:r w:rsidRPr="004B2753">
        <w:rPr>
          <w:color w:val="F2F2F2"/>
          <w:u w:val="none"/>
        </w:rPr>
        <w:t xml:space="preserve"> is “</w:t>
      </w:r>
      <w:r w:rsidRPr="00C60CBB">
        <w:rPr>
          <w:rFonts w:ascii="Courier New" w:hAnsi="Courier New" w:cs="Courier New"/>
          <w:color w:val="DAFF00"/>
          <w:u w:val="none"/>
        </w:rPr>
        <w:t>courtResolution</w:t>
      </w:r>
      <w:r w:rsidRPr="004B2753">
        <w:rPr>
          <w:color w:val="F2F2F2"/>
          <w:u w:val="none"/>
        </w:rPr>
        <w:t xml:space="preserve">”, the dispute resolution procedures set forth on </w:t>
      </w:r>
      <w:r w:rsidR="004D6FE8">
        <w:rPr>
          <w:color w:val="F2F2F2"/>
        </w:rPr>
        <w:t>Exhibit C</w:t>
      </w:r>
      <w:r w:rsidRPr="004B2753">
        <w:rPr>
          <w:color w:val="F2F2F2"/>
          <w:u w:val="none"/>
        </w:rPr>
        <w:t xml:space="preserve">; and </w:t>
      </w:r>
    </w:p>
    <w:p w14:paraId="00000067" w14:textId="4D1A1F79" w:rsidR="00D438F6" w:rsidRPr="004B2753" w:rsidRDefault="00000000" w:rsidP="006E4477">
      <w:pPr>
        <w:pStyle w:val="Heading2"/>
        <w:numPr>
          <w:ilvl w:val="2"/>
          <w:numId w:val="1"/>
        </w:numPr>
        <w:shd w:val="clear" w:color="auto" w:fill="auto"/>
        <w:ind w:left="1620" w:hanging="540"/>
        <w:rPr>
          <w:color w:val="F2F2F2"/>
        </w:rPr>
      </w:pPr>
      <w:r w:rsidRPr="004B2753">
        <w:rPr>
          <w:color w:val="F2F2F2"/>
          <w:u w:val="none"/>
        </w:rPr>
        <w:t xml:space="preserve">if the value of the </w:t>
      </w:r>
      <w:r w:rsidRPr="00C60CBB">
        <w:rPr>
          <w:rFonts w:ascii="Courier New" w:hAnsi="Courier New" w:cs="Courier New"/>
          <w:color w:val="DAFF00"/>
          <w:u w:val="none"/>
        </w:rPr>
        <w:t>disputeResolutionMethod</w:t>
      </w:r>
      <w:r w:rsidRPr="004B2753">
        <w:rPr>
          <w:color w:val="F2F2F2"/>
          <w:u w:val="none"/>
        </w:rPr>
        <w:t xml:space="preserve"> variable </w:t>
      </w:r>
      <w:r w:rsidR="00D534B9" w:rsidRPr="004B2753">
        <w:rPr>
          <w:color w:val="F2F2F2"/>
          <w:u w:val="none"/>
        </w:rPr>
        <w:t xml:space="preserve">referred to in </w:t>
      </w:r>
      <w:r w:rsidR="00D534B9" w:rsidRPr="004B2753">
        <w:rPr>
          <w:color w:val="F2F2F2"/>
        </w:rPr>
        <w:t xml:space="preserve">Section </w:t>
      </w:r>
      <w:r w:rsidR="00D534B9" w:rsidRPr="004B2753">
        <w:rPr>
          <w:color w:val="F2F2F2"/>
        </w:rPr>
        <w:fldChar w:fldCharType="begin"/>
      </w:r>
      <w:r w:rsidR="00D534B9" w:rsidRPr="004B2753">
        <w:rPr>
          <w:color w:val="F2F2F2"/>
        </w:rPr>
        <w:instrText xml:space="preserve"> REF _Ref194584040 \r \h </w:instrText>
      </w:r>
      <w:r w:rsidR="00F073F3" w:rsidRPr="004B2753">
        <w:rPr>
          <w:color w:val="F2F2F2"/>
        </w:rPr>
        <w:instrText xml:space="preserve"> \* MERGEFORMAT </w:instrText>
      </w:r>
      <w:r w:rsidR="00D534B9" w:rsidRPr="004B2753">
        <w:rPr>
          <w:color w:val="F2F2F2"/>
        </w:rPr>
      </w:r>
      <w:r w:rsidR="00D534B9" w:rsidRPr="004B2753">
        <w:rPr>
          <w:color w:val="F2F2F2"/>
        </w:rPr>
        <w:fldChar w:fldCharType="separate"/>
      </w:r>
      <w:r w:rsidR="00A4295E">
        <w:rPr>
          <w:color w:val="F2F2F2"/>
        </w:rPr>
        <w:t>5.2(a)(v)</w:t>
      </w:r>
      <w:r w:rsidR="00D534B9" w:rsidRPr="004B2753">
        <w:rPr>
          <w:color w:val="F2F2F2"/>
        </w:rPr>
        <w:fldChar w:fldCharType="end"/>
      </w:r>
      <w:r w:rsidRPr="004B2753">
        <w:rPr>
          <w:color w:val="F2F2F2"/>
          <w:u w:val="none"/>
        </w:rPr>
        <w:t xml:space="preserve"> sets forth or refers to another dispute resolution procedure, such other dispute resolution procedure. </w:t>
      </w:r>
    </w:p>
    <w:p w14:paraId="00000069"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Ethereum</w:t>
      </w:r>
      <w:r w:rsidRPr="004B2753">
        <w:rPr>
          <w:color w:val="F2F2F2"/>
          <w:u w:val="none"/>
        </w:rPr>
        <w:t xml:space="preserve">” means, at any time, the canonical Blockchain System of the Ethereum Mainnet ‘mainnet’, as recognized by at least a majority of the validators running correct versions of the go-Ethereum client (‘geth’) then being operated in good faith in the ordinary course of the network. </w:t>
      </w:r>
    </w:p>
    <w:p w14:paraId="0000006D"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Legal Proceeding</w:t>
      </w:r>
      <w:r w:rsidRPr="004B2753">
        <w:rPr>
          <w:color w:val="F2F2F2"/>
          <w:u w:val="none"/>
        </w:rPr>
        <w:t>” means any private or governmental action, suit, litigation, arbitration, claim, proceeding (including any civil, criminal, administrative, investigative or appellate proceeding), hearing, inquiry, audit, examination or investigation commenced, brought, conducted or heard by or before, or otherwise involving, any court or other governmental entity or any arbitrator or arbitration panel.</w:t>
      </w:r>
    </w:p>
    <w:p w14:paraId="0000006E" w14:textId="77777777"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Legal Requirement</w:t>
      </w:r>
      <w:r w:rsidRPr="004B2753">
        <w:rPr>
          <w:color w:val="F2F2F2"/>
          <w:u w:val="none"/>
        </w:rPr>
        <w:t>” means any federal, state, local, municipal, foreign or other law, statute, legislation, constitution, principle of common law, resolution, ordinance, code, edict, decree, proclamation, treaty, convention, rule, regulation, ruling, directive, pronouncement, requirement, specification, determination, decision, opinion or interpretation issued, enacted, adopted, passed, approved, promulgated, made, implemented or otherwise put into effect by or under the authority of any governmental body.</w:t>
      </w:r>
    </w:p>
    <w:p w14:paraId="71665277" w14:textId="77777777" w:rsidR="000D2E45" w:rsidRPr="004B2753" w:rsidRDefault="000D249A"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bCs/>
          <w:i/>
          <w:iCs/>
          <w:color w:val="F2F2F2"/>
          <w:u w:val="none"/>
        </w:rPr>
        <w:t>MetaLeX</w:t>
      </w:r>
      <w:r w:rsidRPr="004B2753">
        <w:rPr>
          <w:color w:val="F2F2F2"/>
          <w:u w:val="none"/>
        </w:rPr>
        <w:t xml:space="preserve">” means MetaLeX Labs, </w:t>
      </w:r>
      <w:r w:rsidR="007E67F9" w:rsidRPr="004B2753">
        <w:rPr>
          <w:color w:val="F2F2F2"/>
          <w:u w:val="none"/>
        </w:rPr>
        <w:t xml:space="preserve">Inc., </w:t>
      </w:r>
      <w:r w:rsidRPr="004B2753">
        <w:rPr>
          <w:color w:val="F2F2F2"/>
          <w:u w:val="none"/>
        </w:rPr>
        <w:t xml:space="preserve">a Delaware corporation. </w:t>
      </w:r>
    </w:p>
    <w:p w14:paraId="31EADC16" w14:textId="002B3FC5" w:rsidR="000D249A" w:rsidRPr="004B2753" w:rsidRDefault="000D2E45"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bCs/>
          <w:i/>
          <w:iCs/>
          <w:color w:val="F2F2F2"/>
          <w:u w:val="none"/>
        </w:rPr>
        <w:t>MetaLeX Protocol</w:t>
      </w:r>
      <w:r w:rsidRPr="004B2753">
        <w:rPr>
          <w:color w:val="F2F2F2"/>
          <w:u w:val="none"/>
        </w:rPr>
        <w:t xml:space="preserve">” means the Smart Contract and Blockchain Systems source code at </w:t>
      </w:r>
      <w:hyperlink r:id="rId8" w:history="1">
        <w:r w:rsidR="001A24F3" w:rsidRPr="004B2753">
          <w:rPr>
            <w:rStyle w:val="Hyperlink"/>
            <w:color w:val="F2F2F2"/>
          </w:rPr>
          <w:t>https://github.com/MetaLex-Tech</w:t>
        </w:r>
      </w:hyperlink>
      <w:r w:rsidR="001A24F3" w:rsidRPr="004B2753">
        <w:rPr>
          <w:color w:val="F2F2F2"/>
          <w:u w:val="none"/>
        </w:rPr>
        <w:t xml:space="preserve"> </w:t>
      </w:r>
      <w:r w:rsidRPr="004B2753">
        <w:rPr>
          <w:color w:val="F2F2F2"/>
          <w:u w:val="none"/>
        </w:rPr>
        <w:t>and its repositories.</w:t>
      </w:r>
    </w:p>
    <w:p w14:paraId="5BC4B897" w14:textId="7498A8FD" w:rsidR="00B2264A" w:rsidRPr="004B2753" w:rsidRDefault="00B2264A"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bCs/>
          <w:i/>
          <w:iCs/>
          <w:color w:val="F2F2F2"/>
          <w:u w:val="none"/>
        </w:rPr>
        <w:t>MetaLeX Web App</w:t>
      </w:r>
      <w:r w:rsidRPr="004B2753">
        <w:rPr>
          <w:color w:val="F2F2F2"/>
          <w:u w:val="none"/>
        </w:rPr>
        <w:t xml:space="preserve">” means </w:t>
      </w:r>
      <w:hyperlink r:id="rId9" w:history="1">
        <w:r w:rsidRPr="004B2753">
          <w:rPr>
            <w:rStyle w:val="Hyperlink"/>
            <w:color w:val="F2F2F2"/>
          </w:rPr>
          <w:t>https://www.metalex.tech/</w:t>
        </w:r>
      </w:hyperlink>
      <w:r w:rsidRPr="004B2753">
        <w:rPr>
          <w:color w:val="F2F2F2"/>
          <w:u w:val="none"/>
        </w:rPr>
        <w:t xml:space="preserve">, </w:t>
      </w:r>
      <w:hyperlink r:id="rId10" w:history="1">
        <w:r w:rsidRPr="004B2753">
          <w:rPr>
            <w:rStyle w:val="Hyperlink"/>
            <w:color w:val="F2F2F2"/>
          </w:rPr>
          <w:t>https://www.app.metalex.tech/</w:t>
        </w:r>
      </w:hyperlink>
      <w:r w:rsidRPr="004B2753">
        <w:rPr>
          <w:color w:val="F2F2F2"/>
          <w:u w:val="none"/>
        </w:rPr>
        <w:t xml:space="preserve"> and all subpages. </w:t>
      </w:r>
    </w:p>
    <w:p w14:paraId="56B9D2C8" w14:textId="1F590084" w:rsidR="00A74EF5" w:rsidRPr="004B2753" w:rsidRDefault="00A74EF5"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bCs/>
          <w:i/>
          <w:iCs/>
          <w:color w:val="F2F2F2"/>
          <w:u w:val="none"/>
        </w:rPr>
        <w:t>MetaLeX Web App Terms of Service</w:t>
      </w:r>
      <w:r w:rsidRPr="004B2753">
        <w:rPr>
          <w:color w:val="F2F2F2"/>
          <w:u w:val="none"/>
        </w:rPr>
        <w:t xml:space="preserve">” means the most current version of the terms of service of the MetaLeX Web App, typically published at </w:t>
      </w:r>
      <w:hyperlink r:id="rId11" w:history="1">
        <w:r w:rsidRPr="004B2753">
          <w:rPr>
            <w:rStyle w:val="Hyperlink"/>
            <w:color w:val="F2F2F2"/>
          </w:rPr>
          <w:t>https://github.com/MetaLex-Tech/publicDocs/tree/main/MetaLeX%20Legal%20Docs</w:t>
        </w:r>
      </w:hyperlink>
      <w:r w:rsidRPr="004B2753">
        <w:rPr>
          <w:color w:val="F2F2F2"/>
          <w:u w:val="none"/>
        </w:rPr>
        <w:t xml:space="preserve"> as well as on the MetaLeX Web App. </w:t>
      </w:r>
    </w:p>
    <w:p w14:paraId="0000007A" w14:textId="328295CE" w:rsidR="00D438F6" w:rsidRPr="004B2753"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Order</w:t>
      </w:r>
      <w:r w:rsidRPr="004B2753">
        <w:rPr>
          <w:color w:val="F2F2F2"/>
          <w:u w:val="none"/>
        </w:rPr>
        <w:t>” means any restraining order, preliminary or permanent injunction, stay or other order, writ, injunction, judgment or decree that either: (a) is issued by a court of competent jurisdiction, or (b) arises by operation of applicable law as if issued by a court of competent jurisdiction, including, in the case of clause ‘(b)’ an automatic stay imposed by applicable law upon the filing of a petition for bankruptcy.</w:t>
      </w:r>
    </w:p>
    <w:p w14:paraId="24A6CEC2" w14:textId="77777777" w:rsidR="001F5E7E" w:rsidRDefault="00000000" w:rsidP="006E4477">
      <w:pPr>
        <w:pStyle w:val="Heading2"/>
        <w:numPr>
          <w:ilvl w:val="1"/>
          <w:numId w:val="1"/>
        </w:numPr>
        <w:shd w:val="clear" w:color="auto" w:fill="auto"/>
        <w:ind w:left="1080" w:hanging="540"/>
        <w:rPr>
          <w:color w:val="F2F2F2"/>
          <w:u w:val="none"/>
        </w:rPr>
      </w:pPr>
      <w:r w:rsidRPr="004B2753">
        <w:rPr>
          <w:color w:val="F2F2F2"/>
          <w:u w:val="none"/>
        </w:rPr>
        <w:t>“</w:t>
      </w:r>
      <w:r w:rsidRPr="004B2753">
        <w:rPr>
          <w:b/>
          <w:i/>
          <w:color w:val="F2F2F2"/>
          <w:u w:val="none"/>
        </w:rPr>
        <w:t>Parties</w:t>
      </w:r>
      <w:r w:rsidRPr="004B2753">
        <w:rPr>
          <w:color w:val="F2F2F2"/>
          <w:u w:val="none"/>
        </w:rPr>
        <w:t xml:space="preserve">” means the </w:t>
      </w:r>
      <w:r w:rsidR="00BE2C2E" w:rsidRPr="004B2753">
        <w:rPr>
          <w:color w:val="F2F2F2"/>
          <w:u w:val="none"/>
        </w:rPr>
        <w:t>Company</w:t>
      </w:r>
      <w:r w:rsidRPr="004B2753">
        <w:rPr>
          <w:color w:val="F2F2F2"/>
          <w:u w:val="none"/>
        </w:rPr>
        <w:t xml:space="preserve"> and the</w:t>
      </w:r>
      <w:r w:rsidR="00BE2C2E" w:rsidRPr="004B2753">
        <w:rPr>
          <w:color w:val="F2F2F2"/>
          <w:u w:val="none"/>
        </w:rPr>
        <w:t xml:space="preserve"> Investor</w:t>
      </w:r>
      <w:r w:rsidRPr="004B2753">
        <w:rPr>
          <w:color w:val="F2F2F2"/>
          <w:u w:val="none"/>
        </w:rPr>
        <w:t>.</w:t>
      </w:r>
    </w:p>
    <w:p w14:paraId="0000007B" w14:textId="730E91CC" w:rsidR="00D438F6" w:rsidRPr="001F5E7E" w:rsidRDefault="001F5E7E" w:rsidP="001F5E7E">
      <w:pPr>
        <w:pStyle w:val="Heading2"/>
        <w:numPr>
          <w:ilvl w:val="1"/>
          <w:numId w:val="1"/>
        </w:numPr>
        <w:shd w:val="clear" w:color="auto" w:fill="auto"/>
        <w:ind w:left="1080" w:hanging="540"/>
        <w:rPr>
          <w:color w:val="F2F2F2"/>
          <w:u w:val="none"/>
        </w:rPr>
      </w:pPr>
      <w:r w:rsidRPr="004B2753">
        <w:rPr>
          <w:color w:val="F2F2F2"/>
          <w:u w:val="none"/>
        </w:rPr>
        <w:t>“</w:t>
      </w:r>
      <w:r>
        <w:rPr>
          <w:b/>
          <w:i/>
          <w:color w:val="F2F2F2"/>
          <w:u w:val="none"/>
        </w:rPr>
        <w:t>Round Manager</w:t>
      </w:r>
      <w:r w:rsidRPr="004B2753">
        <w:rPr>
          <w:b/>
          <w:i/>
          <w:color w:val="F2F2F2"/>
          <w:u w:val="none"/>
        </w:rPr>
        <w:t xml:space="preserve"> Smart Contract</w:t>
      </w:r>
      <w:r w:rsidRPr="004B2753">
        <w:rPr>
          <w:color w:val="F2F2F2"/>
          <w:u w:val="none"/>
        </w:rPr>
        <w:t xml:space="preserve">” means the instance of </w:t>
      </w:r>
      <w:r>
        <w:rPr>
          <w:rFonts w:ascii="Courier New" w:hAnsi="Courier New" w:cs="Courier New"/>
          <w:color w:val="DAFF00"/>
          <w:u w:val="none"/>
        </w:rPr>
        <w:t>Round</w:t>
      </w:r>
      <w:r w:rsidRPr="00997F82">
        <w:rPr>
          <w:rFonts w:ascii="Courier New" w:hAnsi="Courier New" w:cs="Courier New"/>
          <w:color w:val="DAFF00"/>
          <w:u w:val="none"/>
        </w:rPr>
        <w:t>Manager</w:t>
      </w:r>
      <w:r w:rsidRPr="00997F82">
        <w:rPr>
          <w:rFonts w:ascii="Courier New" w:hAnsi="Courier New" w:cs="Courier New"/>
          <w:color w:val="DAFF00"/>
          <w:u w:val="none"/>
        </w:rPr>
        <w:t>.sol</w:t>
      </w:r>
      <w:r w:rsidRPr="004B2753">
        <w:rPr>
          <w:rFonts w:eastAsia="Courier New"/>
          <w:color w:val="F2F2F2"/>
          <w:u w:val="none"/>
        </w:rPr>
        <w:t xml:space="preserve"> deployed by or on behalf of the Company</w:t>
      </w:r>
      <w:r w:rsidRPr="004B2753">
        <w:rPr>
          <w:color w:val="F2F2F2"/>
          <w:u w:val="none"/>
        </w:rPr>
        <w:t>.</w:t>
      </w:r>
      <w:r w:rsidR="00000000" w:rsidRPr="001F5E7E">
        <w:rPr>
          <w:color w:val="F2F2F2"/>
          <w:u w:val="none"/>
        </w:rPr>
        <w:t xml:space="preserve"> </w:t>
      </w:r>
    </w:p>
    <w:p w14:paraId="7C6CDC9C" w14:textId="1985E2B7" w:rsidR="00316515" w:rsidRPr="004B2753" w:rsidRDefault="00316515" w:rsidP="00316515">
      <w:pPr>
        <w:pStyle w:val="Heading2"/>
        <w:numPr>
          <w:ilvl w:val="1"/>
          <w:numId w:val="1"/>
        </w:numPr>
        <w:shd w:val="clear" w:color="auto" w:fill="auto"/>
        <w:ind w:left="1080" w:hanging="540"/>
        <w:rPr>
          <w:color w:val="F2F2F2"/>
          <w:u w:val="none"/>
        </w:rPr>
      </w:pPr>
      <w:r w:rsidRPr="004B2753">
        <w:rPr>
          <w:color w:val="F2F2F2"/>
          <w:u w:val="none"/>
        </w:rPr>
        <w:t>“</w:t>
      </w:r>
      <w:r w:rsidR="00C92822">
        <w:rPr>
          <w:b/>
          <w:i/>
          <w:color w:val="F2F2F2"/>
          <w:u w:val="none"/>
        </w:rPr>
        <w:t>Security(ies)</w:t>
      </w:r>
      <w:r w:rsidRPr="004B2753">
        <w:rPr>
          <w:b/>
          <w:i/>
          <w:color w:val="F2F2F2"/>
          <w:u w:val="none"/>
        </w:rPr>
        <w:t xml:space="preserve"> Purchase</w:t>
      </w:r>
      <w:r w:rsidRPr="004B2753">
        <w:rPr>
          <w:color w:val="F2F2F2"/>
          <w:u w:val="none"/>
        </w:rPr>
        <w:t xml:space="preserve">” has the meaning set forth in </w:t>
      </w:r>
      <w:r w:rsidRPr="004B2753">
        <w:rPr>
          <w:color w:val="F2F2F2"/>
        </w:rPr>
        <w:t xml:space="preserve">Section </w:t>
      </w:r>
      <w:r w:rsidRPr="004B2753">
        <w:rPr>
          <w:color w:val="F2F2F2"/>
        </w:rPr>
        <w:fldChar w:fldCharType="begin"/>
      </w:r>
      <w:r w:rsidRPr="004B2753">
        <w:rPr>
          <w:color w:val="F2F2F2"/>
        </w:rPr>
        <w:instrText xml:space="preserve"> REF _Ref189396252 \w \h  \* MERGEFORMAT </w:instrText>
      </w:r>
      <w:r w:rsidRPr="004B2753">
        <w:rPr>
          <w:color w:val="F2F2F2"/>
        </w:rPr>
      </w:r>
      <w:r w:rsidRPr="004B2753">
        <w:rPr>
          <w:color w:val="F2F2F2"/>
        </w:rPr>
        <w:fldChar w:fldCharType="separate"/>
      </w:r>
      <w:r w:rsidR="00A4295E">
        <w:rPr>
          <w:color w:val="F2F2F2"/>
        </w:rPr>
        <w:t>1.1</w:t>
      </w:r>
      <w:r w:rsidRPr="004B2753">
        <w:rPr>
          <w:color w:val="F2F2F2"/>
        </w:rPr>
        <w:fldChar w:fldCharType="end"/>
      </w:r>
      <w:r w:rsidRPr="004B2753">
        <w:rPr>
          <w:color w:val="F2F2F2"/>
          <w:u w:val="none"/>
        </w:rPr>
        <w:t xml:space="preserve">. </w:t>
      </w:r>
    </w:p>
    <w:p w14:paraId="42AE773F" w14:textId="77777777" w:rsidR="00AF72C4" w:rsidRDefault="00000000" w:rsidP="002E78CA">
      <w:pPr>
        <w:pStyle w:val="Heading2"/>
        <w:numPr>
          <w:ilvl w:val="1"/>
          <w:numId w:val="1"/>
        </w:numPr>
        <w:shd w:val="clear" w:color="auto" w:fill="auto"/>
        <w:ind w:left="1080" w:hanging="540"/>
        <w:rPr>
          <w:color w:val="F2F2F2"/>
          <w:u w:val="none"/>
        </w:rPr>
        <w:sectPr w:rsidR="00AF72C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166" w:header="720" w:footer="720" w:gutter="0"/>
          <w:pgNumType w:start="1"/>
          <w:cols w:space="720"/>
          <w:titlePg/>
        </w:sectPr>
      </w:pPr>
      <w:r w:rsidRPr="004B2753">
        <w:rPr>
          <w:color w:val="F2F2F2"/>
          <w:u w:val="none"/>
        </w:rPr>
        <w:t>“</w:t>
      </w:r>
      <w:r w:rsidRPr="004B2753">
        <w:rPr>
          <w:b/>
          <w:i/>
          <w:color w:val="F2F2F2"/>
          <w:u w:val="none"/>
        </w:rPr>
        <w:t>Smart Contract</w:t>
      </w:r>
      <w:r w:rsidRPr="004B2753">
        <w:rPr>
          <w:color w:val="F2F2F2"/>
          <w:u w:val="none"/>
        </w:rPr>
        <w:t xml:space="preserve">” means any executable bytecode (commonly known as ‘smart contracts’) </w:t>
      </w:r>
      <w:r w:rsidRPr="004B2753">
        <w:rPr>
          <w:color w:val="F2F2F2"/>
          <w:u w:val="none"/>
        </w:rPr>
        <w:lastRenderedPageBreak/>
        <w:t>deployed to a Blockchain System for operation by node operators running validators, sequencers or similar network operators on such Blockchain System.</w:t>
      </w:r>
    </w:p>
    <w:p w14:paraId="3A217983" w14:textId="00051730" w:rsidR="00AF72C4" w:rsidRPr="004B2753" w:rsidRDefault="00AF72C4" w:rsidP="00AF72C4">
      <w:pPr>
        <w:pStyle w:val="Heading2"/>
        <w:widowControl/>
        <w:shd w:val="clear" w:color="auto" w:fill="auto"/>
        <w:tabs>
          <w:tab w:val="left" w:pos="720"/>
          <w:tab w:val="left" w:pos="1440"/>
          <w:tab w:val="left" w:pos="2520"/>
          <w:tab w:val="right" w:pos="8640"/>
        </w:tabs>
        <w:ind w:left="90" w:firstLine="0"/>
        <w:jc w:val="center"/>
        <w:rPr>
          <w:b/>
          <w:color w:val="F2F2F2"/>
        </w:rPr>
      </w:pPr>
      <w:r>
        <w:rPr>
          <w:b/>
          <w:color w:val="F2F2F2"/>
        </w:rPr>
        <w:lastRenderedPageBreak/>
        <w:t>EXHIBIT A</w:t>
      </w:r>
    </w:p>
    <w:p w14:paraId="313F7753" w14:textId="647D0A4F" w:rsidR="00AF72C4" w:rsidRDefault="00AF72C4" w:rsidP="00AF72C4">
      <w:pPr>
        <w:pBdr>
          <w:top w:val="nil"/>
          <w:left w:val="nil"/>
          <w:bottom w:val="nil"/>
          <w:right w:val="nil"/>
          <w:between w:val="nil"/>
        </w:pBdr>
        <w:shd w:val="clear" w:color="auto" w:fill="auto"/>
        <w:spacing w:before="240"/>
        <w:ind w:left="90"/>
        <w:jc w:val="center"/>
        <w:rPr>
          <w:b/>
          <w:bCs/>
          <w:color w:val="F2F2F2"/>
        </w:rPr>
      </w:pPr>
      <w:r>
        <w:rPr>
          <w:b/>
          <w:bCs/>
          <w:color w:val="F2F2F2"/>
        </w:rPr>
        <w:t>SECURITIES BEING SOLD</w:t>
      </w:r>
    </w:p>
    <w:p w14:paraId="51732E79" w14:textId="0E2406D9" w:rsidR="007F6D76" w:rsidRPr="00966172" w:rsidRDefault="007F6D76" w:rsidP="007F6D76">
      <w:pPr>
        <w:numPr>
          <w:ilvl w:val="0"/>
          <w:numId w:val="9"/>
        </w:numPr>
        <w:pBdr>
          <w:top w:val="nil"/>
          <w:left w:val="nil"/>
          <w:bottom w:val="nil"/>
          <w:right w:val="nil"/>
          <w:between w:val="nil"/>
        </w:pBdr>
        <w:shd w:val="clear" w:color="auto" w:fill="auto"/>
        <w:spacing w:before="240"/>
        <w:rPr>
          <w:b/>
          <w:bCs/>
          <w:color w:val="F2F2F2"/>
        </w:rPr>
      </w:pPr>
      <w:r>
        <w:rPr>
          <w:color w:val="F2F2F2"/>
        </w:rPr>
        <w:fldChar w:fldCharType="begin"/>
      </w:r>
      <w:r>
        <w:rPr>
          <w:color w:val="F2F2F2"/>
        </w:rPr>
        <w:instrText xml:space="preserve"> IF "TFT&lt;SAFE&gt; Type&lt;Open&gt; Format&lt;Freeform&gt; Condition&lt;SAFE:EQYes&gt; Item&lt;&gt; Column&lt;&gt; Math&lt;&gt; BL&lt;&gt; Offset&lt;&gt; Done&lt;&gt; Ver&lt;03.00&gt; ResetResult&lt;{if:&gt;" &lt;&gt; "x" "{if:" "x" \* MERGEFORMAT </w:instrText>
      </w:r>
      <w:r>
        <w:rPr>
          <w:color w:val="F2F2F2"/>
        </w:rPr>
        <w:fldChar w:fldCharType="separate"/>
      </w:r>
      <w:r>
        <w:rPr>
          <w:noProof/>
          <w:color w:val="F2F2F2"/>
        </w:rPr>
        <w:t>{if:</w:t>
      </w:r>
      <w:r>
        <w:rPr>
          <w:color w:val="F2F2F2"/>
        </w:rPr>
        <w:fldChar w:fldCharType="end"/>
      </w:r>
      <w:r>
        <w:rPr>
          <w:color w:val="F2F2F2"/>
        </w:rPr>
        <w:t>The Simple Agreement for Future Equity (SAFE) set forth as an Exhibit hereto.</w:t>
      </w:r>
    </w:p>
    <w:p w14:paraId="4ACAC67A" w14:textId="1906D135" w:rsidR="007F6D76" w:rsidRDefault="007F6D76" w:rsidP="007F6D76">
      <w:pPr>
        <w:shd w:val="clear" w:color="auto" w:fill="auto"/>
        <w:rPr>
          <w:rFonts w:ascii="Calibri" w:hAnsi="Calibri" w:cs="Calibri"/>
          <w:noProof/>
        </w:rPr>
      </w:pPr>
      <w:r>
        <w:rPr>
          <w:color w:val="F2F2F2"/>
        </w:rPr>
        <w:fldChar w:fldCharType="begin"/>
      </w:r>
      <w:r>
        <w:rPr>
          <w:color w:val="F2F2F2"/>
        </w:rPr>
        <w:instrText xml:space="preserve"> IF "TFT Type&lt;Close&gt;" &lt;&gt; "x" "}" "x" \* MERGEFORMAT </w:instrText>
      </w:r>
      <w:r>
        <w:rPr>
          <w:color w:val="F2F2F2"/>
        </w:rPr>
        <w:fldChar w:fldCharType="separate"/>
      </w:r>
      <w:r>
        <w:rPr>
          <w:noProof/>
          <w:color w:val="F2F2F2"/>
        </w:rPr>
        <w:t>}</w:t>
      </w:r>
      <w:r>
        <w:rPr>
          <w:color w:val="F2F2F2"/>
        </w:rPr>
        <w:fldChar w:fldCharType="end"/>
      </w:r>
    </w:p>
    <w:p w14:paraId="602D0D16" w14:textId="77777777" w:rsidR="007F6D76" w:rsidDel="007F6D76" w:rsidRDefault="007F6D76" w:rsidP="007F6D76">
      <w:pPr>
        <w:shd w:val="clear" w:color="auto" w:fill="auto"/>
        <w:rPr>
          <w:rFonts w:ascii="Calibri" w:hAnsi="Calibri" w:cs="Calibri"/>
          <w:noProof/>
        </w:rPr>
      </w:pPr>
    </w:p>
    <w:p w14:paraId="330F22D2" w14:textId="17275B99" w:rsidR="007F6D76" w:rsidRPr="004B2753" w:rsidRDefault="007F6D76" w:rsidP="007F6D76">
      <w:pPr>
        <w:numPr>
          <w:ilvl w:val="0"/>
          <w:numId w:val="9"/>
        </w:numPr>
        <w:pBdr>
          <w:top w:val="nil"/>
          <w:left w:val="nil"/>
          <w:bottom w:val="nil"/>
          <w:right w:val="nil"/>
          <w:between w:val="nil"/>
        </w:pBdr>
        <w:shd w:val="clear" w:color="auto" w:fill="auto"/>
        <w:spacing w:before="240"/>
        <w:rPr>
          <w:b/>
          <w:bCs/>
          <w:color w:val="F2F2F2"/>
        </w:rPr>
      </w:pPr>
      <w:r>
        <w:rPr>
          <w:color w:val="F2F2F2"/>
        </w:rPr>
        <w:fldChar w:fldCharType="begin"/>
      </w:r>
      <w:r>
        <w:rPr>
          <w:color w:val="F2F2F2"/>
        </w:rPr>
        <w:instrText xml:space="preserve"> IF "TFT&lt;Warrant&gt; Type&lt;Open&gt; Format&lt;Freeform&gt; Condition&lt;Warrant:EQYes&gt; Item&lt;&gt; Column&lt;&gt; Math&lt;&gt; BL&lt;&gt; Offset&lt;&gt; Done&lt;&gt; ResetResult&lt;{if:&gt;" &lt;&gt; "x" "{if:" "x" \* MERGEFORMAT </w:instrText>
      </w:r>
      <w:r>
        <w:rPr>
          <w:color w:val="F2F2F2"/>
        </w:rPr>
        <w:fldChar w:fldCharType="separate"/>
      </w:r>
      <w:r>
        <w:rPr>
          <w:noProof/>
          <w:color w:val="F2F2F2"/>
        </w:rPr>
        <w:t>{if:</w:t>
      </w:r>
      <w:r>
        <w:rPr>
          <w:color w:val="F2F2F2"/>
        </w:rPr>
        <w:fldChar w:fldCharType="end"/>
      </w:r>
      <w:r>
        <w:rPr>
          <w:color w:val="F2F2F2"/>
        </w:rPr>
        <w:t>The Warrant to Purchase Tokens set forth as an Exhibit hereto.</w:t>
      </w:r>
    </w:p>
    <w:p w14:paraId="66B7A0BD" w14:textId="7699018A" w:rsidR="007F6D76" w:rsidRDefault="007F6D76" w:rsidP="007F6D76">
      <w:pPr>
        <w:shd w:val="clear" w:color="auto" w:fill="auto"/>
        <w:rPr>
          <w:rFonts w:ascii="Calibri" w:hAnsi="Calibri" w:cs="Calibri"/>
          <w:noProof/>
        </w:rPr>
      </w:pPr>
      <w:r>
        <w:rPr>
          <w:color w:val="F2F2F2"/>
        </w:rPr>
        <w:fldChar w:fldCharType="begin"/>
      </w:r>
      <w:r>
        <w:rPr>
          <w:color w:val="F2F2F2"/>
        </w:rPr>
        <w:instrText xml:space="preserve"> IF "TFT Type&lt;Close&gt;" &lt;&gt; "x" "}" "x" \* MERGEFORMAT </w:instrText>
      </w:r>
      <w:r>
        <w:rPr>
          <w:color w:val="F2F2F2"/>
        </w:rPr>
        <w:fldChar w:fldCharType="separate"/>
      </w:r>
      <w:r>
        <w:rPr>
          <w:noProof/>
          <w:color w:val="F2F2F2"/>
        </w:rPr>
        <w:t>}</w:t>
      </w:r>
      <w:r>
        <w:rPr>
          <w:color w:val="F2F2F2"/>
        </w:rPr>
        <w:fldChar w:fldCharType="end"/>
      </w:r>
    </w:p>
    <w:p w14:paraId="2D9E5352" w14:textId="77777777" w:rsidR="007F6D76" w:rsidDel="007F6D76" w:rsidRDefault="007F6D76" w:rsidP="007F6D76">
      <w:pPr>
        <w:shd w:val="clear" w:color="auto" w:fill="auto"/>
        <w:rPr>
          <w:rFonts w:ascii="Calibri" w:hAnsi="Calibri" w:cs="Calibri"/>
          <w:noProof/>
        </w:rPr>
      </w:pPr>
    </w:p>
    <w:p w14:paraId="01622601" w14:textId="5BF1A8DD" w:rsidR="007F6D76" w:rsidRDefault="007F6D76" w:rsidP="007F6D76">
      <w:pPr>
        <w:pStyle w:val="Heading2"/>
        <w:numPr>
          <w:ilvl w:val="0"/>
          <w:numId w:val="9"/>
        </w:numPr>
        <w:shd w:val="clear" w:color="auto" w:fill="auto"/>
        <w:rPr>
          <w:color w:val="F2F2F2"/>
          <w:u w:val="none"/>
        </w:rPr>
      </w:pPr>
      <w:r>
        <w:rPr>
          <w:color w:val="F2F2F2"/>
          <w:u w:val="none"/>
        </w:rPr>
        <w:fldChar w:fldCharType="begin"/>
      </w:r>
      <w:r>
        <w:rPr>
          <w:color w:val="F2F2F2"/>
          <w:u w:val="none"/>
        </w:rPr>
        <w:instrText xml:space="preserve"> IF "TFT&lt;cyberCORP&gt; Type&lt;Open&gt; Format&lt;Freeform&gt; Condition&lt;cyberCORP:EQYes&gt; Item&lt;&gt; Column&lt;&gt; Math&lt;&gt; BL&lt;&gt; Offset&lt;&gt; Done&lt;&gt; Ver&lt;03.00&gt; ResetResult&lt;{if:&gt;" &lt;&gt; "x" "{if:" "x" \* MERGEFORMAT </w:instrText>
      </w:r>
      <w:r>
        <w:rPr>
          <w:color w:val="F2F2F2"/>
          <w:u w:val="none"/>
        </w:rPr>
        <w:fldChar w:fldCharType="separate"/>
      </w:r>
      <w:r>
        <w:rPr>
          <w:noProof/>
          <w:color w:val="F2F2F2"/>
          <w:u w:val="none"/>
        </w:rPr>
        <w:t>{if:</w:t>
      </w:r>
      <w:r>
        <w:rPr>
          <w:color w:val="F2F2F2"/>
          <w:u w:val="none"/>
        </w:rPr>
        <w:fldChar w:fldCharType="end"/>
      </w:r>
      <w:r>
        <w:rPr>
          <w:color w:val="F2F2F2"/>
          <w:u w:val="none"/>
        </w:rPr>
        <w:t xml:space="preserve">One share of the Common Stock, par value $0.00001 per share, of a Delaware corporation, pursuant to the terms and conditions set forth as an Exhibit hereto. </w:t>
      </w:r>
    </w:p>
    <w:p w14:paraId="2D589B07" w14:textId="255C739C" w:rsidR="007F6D76" w:rsidRDefault="007F6D76" w:rsidP="007F6D76">
      <w:pPr>
        <w:shd w:val="clear" w:color="auto" w:fill="auto"/>
        <w:rPr>
          <w:rFonts w:ascii="Calibri" w:hAnsi="Calibri" w:cs="Calibri"/>
          <w:noProof/>
        </w:rPr>
      </w:pPr>
      <w:r>
        <w:rPr>
          <w:color w:val="F2F2F2"/>
        </w:rPr>
        <w:fldChar w:fldCharType="begin"/>
      </w:r>
      <w:r>
        <w:rPr>
          <w:color w:val="F2F2F2"/>
        </w:rPr>
        <w:instrText xml:space="preserve"> IF "TFT Type&lt;Close&gt;" &lt;&gt; "x" "}" "x" \* MERGEFORMAT </w:instrText>
      </w:r>
      <w:r>
        <w:rPr>
          <w:color w:val="F2F2F2"/>
        </w:rPr>
        <w:fldChar w:fldCharType="separate"/>
      </w:r>
      <w:r>
        <w:rPr>
          <w:noProof/>
          <w:color w:val="F2F2F2"/>
        </w:rPr>
        <w:t>}</w:t>
      </w:r>
      <w:r>
        <w:rPr>
          <w:color w:val="F2F2F2"/>
        </w:rPr>
        <w:fldChar w:fldCharType="end"/>
      </w:r>
    </w:p>
    <w:p w14:paraId="3B402AE5" w14:textId="77777777" w:rsidR="007F6D76" w:rsidDel="007F6D76" w:rsidRDefault="007F6D76" w:rsidP="007F6D76">
      <w:pPr>
        <w:shd w:val="clear" w:color="auto" w:fill="auto"/>
        <w:rPr>
          <w:rFonts w:ascii="Calibri" w:hAnsi="Calibri" w:cs="Calibri"/>
          <w:noProof/>
        </w:rPr>
      </w:pPr>
    </w:p>
    <w:p w14:paraId="54675EAD" w14:textId="60E80D89" w:rsidR="007F6D76" w:rsidRPr="005B37DC" w:rsidRDefault="007F6D76" w:rsidP="007F6D76">
      <w:pPr>
        <w:pStyle w:val="Heading2"/>
        <w:numPr>
          <w:ilvl w:val="0"/>
          <w:numId w:val="9"/>
        </w:numPr>
        <w:shd w:val="clear" w:color="auto" w:fill="auto"/>
        <w:rPr>
          <w:color w:val="F2F2F2"/>
          <w:u w:val="none"/>
        </w:rPr>
      </w:pPr>
      <w:r>
        <w:rPr>
          <w:color w:val="F2F2F2"/>
          <w:u w:val="none"/>
        </w:rPr>
        <w:fldChar w:fldCharType="begin"/>
      </w:r>
      <w:r>
        <w:rPr>
          <w:color w:val="F2F2F2"/>
          <w:u w:val="none"/>
        </w:rPr>
        <w:instrText xml:space="preserve"> IF "TFT&lt;SAFTE&gt; Type&lt;Open&gt; Format&lt;Freeform&gt; Condition&lt;SAFTE:EQYes&gt; Item&lt;&gt; Column&lt;&gt; Math&lt;&gt; BL&lt;&gt; Offset&lt;&gt; Done&lt;&gt; Ver&lt;03.00&gt; ResetResult&lt;{if:&gt;" &lt;&gt; "x" "{if:" "x" \* MERGEFORMAT </w:instrText>
      </w:r>
      <w:r>
        <w:rPr>
          <w:color w:val="F2F2F2"/>
          <w:u w:val="none"/>
        </w:rPr>
        <w:fldChar w:fldCharType="separate"/>
      </w:r>
      <w:r>
        <w:rPr>
          <w:noProof/>
          <w:color w:val="F2F2F2"/>
          <w:u w:val="none"/>
        </w:rPr>
        <w:t>{if:</w:t>
      </w:r>
      <w:r>
        <w:rPr>
          <w:color w:val="F2F2F2"/>
          <w:u w:val="none"/>
        </w:rPr>
        <w:fldChar w:fldCharType="end"/>
      </w:r>
      <w:r>
        <w:rPr>
          <w:color w:val="F2F2F2"/>
          <w:u w:val="none"/>
        </w:rPr>
        <w:t>The Simple Agreement for Future Equity and/or Tokens (SAFTE) set forth as an Exhibit hereto.</w:t>
      </w:r>
    </w:p>
    <w:p w14:paraId="1CA7EF03" w14:textId="771949E4" w:rsidR="007F6D76" w:rsidRDefault="007F6D76" w:rsidP="007F6D76">
      <w:pPr>
        <w:shd w:val="clear" w:color="auto" w:fill="auto"/>
        <w:rPr>
          <w:rFonts w:ascii="Calibri" w:hAnsi="Calibri" w:cs="Calibri"/>
          <w:noProof/>
        </w:rPr>
      </w:pPr>
      <w:r>
        <w:rPr>
          <w:b/>
          <w:color w:val="F2F2F2"/>
        </w:rPr>
        <w:fldChar w:fldCharType="begin"/>
      </w:r>
      <w:r>
        <w:rPr>
          <w:b/>
          <w:color w:val="F2F2F2"/>
        </w:rPr>
        <w:instrText xml:space="preserve"> IF "TFT Type&lt;Close&gt;" &lt;&gt; "x" "}" "x" \* MERGEFORMAT </w:instrText>
      </w:r>
      <w:r>
        <w:rPr>
          <w:b/>
          <w:color w:val="F2F2F2"/>
        </w:rPr>
        <w:fldChar w:fldCharType="separate"/>
      </w:r>
      <w:r>
        <w:rPr>
          <w:b/>
          <w:noProof/>
          <w:color w:val="F2F2F2"/>
        </w:rPr>
        <w:t>}</w:t>
      </w:r>
      <w:r>
        <w:rPr>
          <w:b/>
          <w:color w:val="F2F2F2"/>
        </w:rPr>
        <w:fldChar w:fldCharType="end"/>
      </w:r>
    </w:p>
    <w:p w14:paraId="71890999" w14:textId="77777777" w:rsidR="007F6D76" w:rsidDel="007F6D76" w:rsidRDefault="007F6D76" w:rsidP="007F6D76">
      <w:pPr>
        <w:shd w:val="clear" w:color="auto" w:fill="auto"/>
        <w:rPr>
          <w:rFonts w:ascii="Calibri" w:hAnsi="Calibri" w:cs="Calibri"/>
          <w:noProof/>
        </w:rPr>
      </w:pPr>
    </w:p>
    <w:p w14:paraId="09647AF8" w14:textId="415C2626" w:rsidR="00573451" w:rsidRPr="004B2753" w:rsidRDefault="00271B7B" w:rsidP="00E06607">
      <w:pPr>
        <w:pStyle w:val="Heading2"/>
        <w:widowControl/>
        <w:numPr>
          <w:ilvl w:val="0"/>
          <w:numId w:val="9"/>
        </w:numPr>
        <w:shd w:val="clear" w:color="auto" w:fill="auto"/>
        <w:tabs>
          <w:tab w:val="left" w:pos="720"/>
          <w:tab w:val="left" w:pos="1440"/>
          <w:tab w:val="left" w:pos="2520"/>
          <w:tab w:val="right" w:pos="8640"/>
        </w:tabs>
        <w:rPr>
          <w:b/>
          <w:color w:val="F2F2F2"/>
        </w:rPr>
      </w:pPr>
      <w:r>
        <w:rPr>
          <w:b/>
          <w:color w:val="F2F2F2"/>
        </w:rPr>
        <w:fldChar w:fldCharType="begin"/>
      </w:r>
      <w:r w:rsidR="007F6D76">
        <w:rPr>
          <w:b/>
          <w:color w:val="F2F2F2"/>
        </w:rPr>
        <w:instrText xml:space="preserve"> IF "TFT&lt;SAFT&gt; Type&lt;Open&gt; Format&lt;Freeform&gt; Condition&lt;SAFT:EQYes&gt; Item&lt;&gt; Column&lt;&gt; Math&lt;&gt; BL&lt;&gt; Offset&lt;&gt; Done&lt;&gt; Ver&lt;03.00&gt; ResetResult&lt;{if:&gt;" &lt;&gt; "x" "{if:" "x" \* MERGEFORMAT  IF "TFT&lt;SAFT&gt; Type&lt;Open&gt; Format&lt;Freeform&gt; Condition&lt;SAFT:EQYes&gt; Item&lt;&gt; Column&lt;&gt; Math&lt;&gt; BL&lt;&gt; Offset&lt;&gt; Done&lt;Y&gt; Ver&lt;03.00&gt; ResetResult&lt;{if:&gt;" &lt;&gt; "x" "" "x" \* MERGEFORMAT </w:instrText>
      </w:r>
      <w:r w:rsidR="007F6D76">
        <w:rPr>
          <w:b/>
          <w:color w:val="F2F2F2"/>
        </w:rPr>
        <w:fldChar w:fldCharType="separate"/>
      </w:r>
      <w:r w:rsidR="007F6D76">
        <w:rPr>
          <w:b/>
          <w:noProof/>
          <w:color w:val="F2F2F2"/>
        </w:rPr>
        <w:t>{if:</w:t>
      </w:r>
      <w:r>
        <w:rPr>
          <w:b/>
          <w:color w:val="F2F2F2"/>
        </w:rPr>
        <w:fldChar w:fldCharType="end"/>
      </w:r>
      <w:r w:rsidR="00E06607">
        <w:rPr>
          <w:bCs/>
          <w:color w:val="F2F2F2"/>
        </w:rPr>
        <w:t>The Simple Agreement for Future Tokens (SAFT) set forth as an Exhibit hereto.</w:t>
      </w:r>
    </w:p>
    <w:p w14:paraId="71A84DC3" w14:textId="0730506E" w:rsidR="00FA1B6D" w:rsidRPr="004B2753" w:rsidRDefault="00271B7B" w:rsidP="006E4477">
      <w:pPr>
        <w:pStyle w:val="Heading2"/>
        <w:widowControl/>
        <w:shd w:val="clear" w:color="auto" w:fill="auto"/>
        <w:tabs>
          <w:tab w:val="left" w:pos="720"/>
          <w:tab w:val="left" w:pos="1440"/>
          <w:tab w:val="left" w:pos="2520"/>
          <w:tab w:val="right" w:pos="8640"/>
        </w:tabs>
        <w:ind w:left="1080" w:firstLine="0"/>
        <w:rPr>
          <w:b/>
          <w:color w:val="F2F2F2"/>
        </w:rPr>
        <w:sectPr w:rsidR="00FA1B6D" w:rsidRPr="004B2753">
          <w:pgSz w:w="12240" w:h="15840"/>
          <w:pgMar w:top="1440" w:right="1440" w:bottom="1440" w:left="1166" w:header="720" w:footer="720" w:gutter="0"/>
          <w:pgNumType w:start="1"/>
          <w:cols w:space="720"/>
          <w:titlePg/>
        </w:sectPr>
      </w:pPr>
      <w:r>
        <w:rPr>
          <w:b/>
          <w:color w:val="F2F2F2"/>
        </w:rPr>
        <w:fldChar w:fldCharType="begin"/>
      </w:r>
      <w:r w:rsidR="007F6D76">
        <w:rPr>
          <w:b/>
          <w:color w:val="F2F2F2"/>
        </w:rPr>
        <w:instrText xml:space="preserve"> IF "TFT Type&lt;Close&gt;" &lt;&gt; "x" "}" "x" \* MERGEFORMAT </w:instrText>
      </w:r>
      <w:r w:rsidR="007F6D76">
        <w:rPr>
          <w:b/>
          <w:color w:val="F2F2F2"/>
        </w:rPr>
        <w:fldChar w:fldCharType="separate"/>
      </w:r>
      <w:r w:rsidR="007F6D76">
        <w:rPr>
          <w:b/>
          <w:noProof/>
          <w:color w:val="F2F2F2"/>
        </w:rPr>
        <w:t>}</w:t>
      </w:r>
      <w:r>
        <w:rPr>
          <w:b/>
          <w:color w:val="F2F2F2"/>
        </w:rPr>
        <w:fldChar w:fldCharType="end"/>
      </w:r>
    </w:p>
    <w:p w14:paraId="00000081" w14:textId="3C90433D" w:rsidR="00D438F6" w:rsidRPr="004B2753" w:rsidRDefault="004D6FE8" w:rsidP="006E4477">
      <w:pPr>
        <w:pStyle w:val="Heading2"/>
        <w:widowControl/>
        <w:shd w:val="clear" w:color="auto" w:fill="auto"/>
        <w:tabs>
          <w:tab w:val="left" w:pos="720"/>
          <w:tab w:val="left" w:pos="1440"/>
          <w:tab w:val="left" w:pos="2520"/>
          <w:tab w:val="right" w:pos="8640"/>
        </w:tabs>
        <w:ind w:left="90" w:firstLine="0"/>
        <w:jc w:val="center"/>
        <w:rPr>
          <w:b/>
          <w:color w:val="F2F2F2"/>
        </w:rPr>
      </w:pPr>
      <w:r>
        <w:rPr>
          <w:b/>
          <w:color w:val="F2F2F2"/>
        </w:rPr>
        <w:lastRenderedPageBreak/>
        <w:t>EXHIBIT B</w:t>
      </w:r>
    </w:p>
    <w:p w14:paraId="00000082" w14:textId="1CD3CB71" w:rsidR="00D438F6" w:rsidRPr="004B2753" w:rsidRDefault="00000000" w:rsidP="007B0599">
      <w:pPr>
        <w:pBdr>
          <w:top w:val="nil"/>
          <w:left w:val="nil"/>
          <w:bottom w:val="nil"/>
          <w:right w:val="nil"/>
          <w:between w:val="nil"/>
        </w:pBdr>
        <w:shd w:val="clear" w:color="auto" w:fill="auto"/>
        <w:spacing w:before="240"/>
        <w:ind w:left="90"/>
        <w:jc w:val="center"/>
        <w:rPr>
          <w:b/>
          <w:bCs/>
          <w:color w:val="F2F2F2"/>
        </w:rPr>
      </w:pPr>
      <w:r w:rsidRPr="004B2753">
        <w:rPr>
          <w:b/>
          <w:bCs/>
          <w:color w:val="F2F2F2"/>
        </w:rPr>
        <w:t>BINDING CONFIDENTIAL ARBITRATION</w:t>
      </w:r>
    </w:p>
    <w:p w14:paraId="00000083" w14:textId="1BA661A0" w:rsidR="00D438F6" w:rsidRPr="004B2753" w:rsidRDefault="00690BC7" w:rsidP="007B0599">
      <w:pPr>
        <w:pStyle w:val="Heading2"/>
        <w:numPr>
          <w:ilvl w:val="2"/>
          <w:numId w:val="4"/>
        </w:numPr>
        <w:shd w:val="clear" w:color="auto" w:fill="auto"/>
        <w:ind w:left="90" w:hanging="540"/>
        <w:rPr>
          <w:color w:val="F2F2F2"/>
        </w:rPr>
      </w:pPr>
      <w:r>
        <w:rPr>
          <w:color w:val="F2F2F2"/>
          <w:u w:val="none"/>
        </w:rPr>
        <w:t xml:space="preserve">To the extent that, </w:t>
      </w:r>
      <w:r w:rsidR="007A3D33">
        <w:rPr>
          <w:color w:val="F2F2F2"/>
          <w:u w:val="none"/>
        </w:rPr>
        <w:t xml:space="preserve">notwithstanding </w:t>
      </w:r>
      <w:r w:rsidR="00000000" w:rsidRPr="004B2753">
        <w:rPr>
          <w:color w:val="F2F2F2"/>
          <w:u w:val="none"/>
        </w:rPr>
        <w:t xml:space="preserve">clause ‘(c)’ of this </w:t>
      </w:r>
      <w:r w:rsidR="004D6FE8">
        <w:rPr>
          <w:color w:val="F2F2F2"/>
        </w:rPr>
        <w:t>Exhibit B</w:t>
      </w:r>
      <w:r w:rsidR="00000000" w:rsidRPr="004B2753">
        <w:rPr>
          <w:color w:val="F2F2F2"/>
          <w:u w:val="none"/>
        </w:rPr>
        <w:t xml:space="preserve">, </w:t>
      </w:r>
      <w:r>
        <w:rPr>
          <w:color w:val="F2F2F2"/>
          <w:u w:val="none"/>
        </w:rPr>
        <w:t xml:space="preserve">the use of courts of law or equity is required (e.g., to enforce an arbitral award), </w:t>
      </w:r>
      <w:r w:rsidR="00000000" w:rsidRPr="004B2753">
        <w:rPr>
          <w:color w:val="F2F2F2"/>
          <w:u w:val="none"/>
        </w:rPr>
        <w:t xml:space="preserve">the Parties hereby (i) irrevocably and unconditionally submit to the jurisdiction of the relevant courts of the Governing Jurisdiction for the purpose of any </w:t>
      </w:r>
      <w:r w:rsidR="00223525">
        <w:rPr>
          <w:color w:val="F2F2F2"/>
          <w:u w:val="none"/>
        </w:rPr>
        <w:t>D</w:t>
      </w:r>
      <w:r w:rsidR="00000000" w:rsidRPr="004B2753">
        <w:rPr>
          <w:color w:val="F2F2F2"/>
          <w:u w:val="none"/>
        </w:rPr>
        <w:t xml:space="preserve">ispute, (ii) agree not to commence any suit, action or other proceeding arising in connection with or based upon this Agreement or the matters contemplated by this Agreement except before the above-referenced courts, and (iii) waive, and agree not to assert, by way of motion, as a defense, or otherwise, in any such suit, action or proceeding, any claim that it is not subject personally to the jurisdiction of the above-referenced courts, that its property is exempt or immune from attachment or execution, that the suit, action or proceeding is brought in an inconvenient forum, that the venue of the suit, action or proceeding is improper or that this Agreement or the subject matter hereof or thereof may not be enforced in or by such court. </w:t>
      </w:r>
    </w:p>
    <w:p w14:paraId="00000084" w14:textId="77777777" w:rsidR="00D438F6" w:rsidRPr="004B2753" w:rsidRDefault="00000000" w:rsidP="007B0599">
      <w:pPr>
        <w:pStyle w:val="Heading2"/>
        <w:numPr>
          <w:ilvl w:val="2"/>
          <w:numId w:val="4"/>
        </w:numPr>
        <w:shd w:val="clear" w:color="auto" w:fill="auto"/>
        <w:ind w:left="90" w:hanging="540"/>
        <w:rPr>
          <w:color w:val="F2F2F2"/>
        </w:rPr>
      </w:pPr>
      <w:r w:rsidRPr="004B2753">
        <w:rPr>
          <w:color w:val="F2F2F2"/>
          <w:u w:val="none"/>
        </w:rPr>
        <w:t>Each Party will bear its own costs in respect of any Disputes.</w:t>
      </w:r>
    </w:p>
    <w:p w14:paraId="00000085" w14:textId="44328D14" w:rsidR="00D438F6" w:rsidRPr="004B2753" w:rsidRDefault="00000000" w:rsidP="007B0599">
      <w:pPr>
        <w:pStyle w:val="Heading2"/>
        <w:numPr>
          <w:ilvl w:val="2"/>
          <w:numId w:val="4"/>
        </w:numPr>
        <w:shd w:val="clear" w:color="auto" w:fill="auto"/>
        <w:ind w:left="90" w:hanging="540"/>
        <w:rPr>
          <w:color w:val="F2F2F2"/>
        </w:rPr>
      </w:pPr>
      <w:bookmarkStart w:id="38" w:name="_qsh70q" w:colFirst="0" w:colLast="0"/>
      <w:bookmarkEnd w:id="38"/>
      <w:r w:rsidRPr="004B2753">
        <w:rPr>
          <w:color w:val="F2F2F2"/>
          <w:u w:val="none"/>
        </w:rPr>
        <w:t>Unless otherwise agreed in a written agreement signed by both Parties, all Disputes shall be resolved by confidential, binding arbitration to be seated in the Governing Jurisdiction and conducted in the English language by a panel of three arbitrators pursuant to the rules of the International Chamber of Commerce (the “</w:t>
      </w:r>
      <w:r w:rsidRPr="004B2753">
        <w:rPr>
          <w:b/>
          <w:i/>
          <w:color w:val="F2F2F2"/>
          <w:u w:val="none"/>
        </w:rPr>
        <w:t>Rules</w:t>
      </w:r>
      <w:r w:rsidRPr="004B2753">
        <w:rPr>
          <w:color w:val="F2F2F2"/>
          <w:u w:val="none"/>
        </w:rPr>
        <w:t xml:space="preserve">”). The arbitrators shall be appointed in accordance with the procedures set out in the Rules. The award or decision of a majority of the arbitrators shall be final and binding upon the Parties and the Parties expressly waive any right under the laws of any jurisdiction to appeal or otherwise challenge the award, ruling or decision of such majority. The judgment of any award or decision may be entered in any court having competent jurisdiction to the extent deemed reasonably necessary by the Party prevailing in the Arbitration, and the prevailing Party shall have all rights of a judgment creditor as to such Arbitration award in such jurisdiction. Except as provided in the preceding sentence, no Party shall (or shall permit its representatives to) commence, continue or pursue any Dispute in any court; provided, however, that each Party shall be entitled to seek (in accordance with clause ‘(a)’ of this </w:t>
      </w:r>
      <w:r w:rsidR="004D6FE8">
        <w:rPr>
          <w:color w:val="F2F2F2"/>
        </w:rPr>
        <w:t>Exhibit B</w:t>
      </w:r>
      <w:r w:rsidRPr="004B2753">
        <w:rPr>
          <w:color w:val="F2F2F2"/>
          <w:u w:val="none"/>
        </w:rPr>
        <w:t xml:space="preserve">) a preliminary injunction, temporary restraining order or similar provisional relief to prevent threatened or ongoing breaches of this Agreement or to provisionally enforce specifically the terms and provisions of this Agreement, this being in addition to any other remedy to which each Party is entitled at law or in equity. </w:t>
      </w:r>
    </w:p>
    <w:p w14:paraId="4AB9AD58" w14:textId="77777777" w:rsidR="00573451" w:rsidRPr="004B2753" w:rsidRDefault="00000000" w:rsidP="007B0599">
      <w:pPr>
        <w:pStyle w:val="Heading2"/>
        <w:numPr>
          <w:ilvl w:val="2"/>
          <w:numId w:val="4"/>
        </w:numPr>
        <w:shd w:val="clear" w:color="auto" w:fill="auto"/>
        <w:ind w:left="90" w:hanging="540"/>
        <w:rPr>
          <w:b/>
          <w:color w:val="F2F2F2"/>
        </w:rPr>
      </w:pPr>
      <w:r w:rsidRPr="004B2753">
        <w:rPr>
          <w:color w:val="F2F2F2"/>
          <w:u w:val="none"/>
        </w:rPr>
        <w:t>EACH PARTY HEREBY WAIVES ITS RIGHTS TO A JURY TRIAL OF ANY CLAIM OR CAUSE OF ACTION BASED UPON OR ARISING OUT OF THIS AGREEMENT OR THE SUBJECT MATTER HEREOF. THE SCOPE OF THIS WAIVER IS INTENDED TO BE ALL-ENCOMPASSING OF ANY AND ALL DISPUTES THAT MAY BE FILED IN ANY COURT AND THAT RELATE TO THE SUBJECT MATTER OF ANY OF THE TRANSACTIONS CONTEMPLATED BY THIS AGREEMENT,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53795F51" w14:textId="77777777" w:rsidR="00357DAB" w:rsidRPr="004B2753" w:rsidRDefault="00000000" w:rsidP="007B0599">
      <w:pPr>
        <w:pStyle w:val="Heading2"/>
        <w:shd w:val="clear" w:color="auto" w:fill="auto"/>
        <w:ind w:left="90" w:firstLine="720"/>
        <w:rPr>
          <w:color w:val="F2F2F2"/>
          <w:u w:val="none"/>
        </w:rPr>
        <w:sectPr w:rsidR="00357DAB" w:rsidRPr="004B2753">
          <w:pgSz w:w="12240" w:h="15840"/>
          <w:pgMar w:top="1440" w:right="1440" w:bottom="1440" w:left="1166" w:header="720" w:footer="720" w:gutter="0"/>
          <w:pgNumType w:start="1"/>
          <w:cols w:space="720"/>
          <w:titlePg/>
        </w:sectPr>
      </w:pPr>
      <w:r w:rsidRPr="004B2753">
        <w:rPr>
          <w:color w:val="F2F2F2"/>
          <w:u w:val="none"/>
        </w:rPr>
        <w:t xml:space="preserve"> </w:t>
      </w:r>
    </w:p>
    <w:p w14:paraId="065DCE24" w14:textId="2887F809" w:rsidR="00573451" w:rsidRPr="004B2753" w:rsidRDefault="004D6FE8" w:rsidP="006E4477">
      <w:pPr>
        <w:pStyle w:val="Heading2"/>
        <w:shd w:val="clear" w:color="auto" w:fill="auto"/>
        <w:ind w:left="90" w:firstLine="0"/>
        <w:jc w:val="center"/>
        <w:rPr>
          <w:b/>
          <w:color w:val="F2F2F2"/>
        </w:rPr>
      </w:pPr>
      <w:r>
        <w:rPr>
          <w:b/>
          <w:color w:val="F2F2F2"/>
        </w:rPr>
        <w:lastRenderedPageBreak/>
        <w:t>EXHIBIT C</w:t>
      </w:r>
    </w:p>
    <w:p w14:paraId="57B9FF43" w14:textId="77777777" w:rsidR="00573451" w:rsidRPr="004B2753" w:rsidRDefault="00573451" w:rsidP="006E4477">
      <w:pPr>
        <w:pBdr>
          <w:top w:val="nil"/>
          <w:left w:val="nil"/>
          <w:bottom w:val="nil"/>
          <w:right w:val="nil"/>
          <w:between w:val="nil"/>
        </w:pBdr>
        <w:shd w:val="clear" w:color="auto" w:fill="auto"/>
        <w:spacing w:before="240"/>
        <w:ind w:left="90"/>
        <w:jc w:val="center"/>
        <w:rPr>
          <w:b/>
          <w:bCs/>
          <w:color w:val="F2F2F2"/>
        </w:rPr>
      </w:pPr>
      <w:r w:rsidRPr="004B2753">
        <w:rPr>
          <w:b/>
          <w:bCs/>
          <w:color w:val="F2F2F2"/>
        </w:rPr>
        <w:t>COURT ADJUDICATION</w:t>
      </w:r>
    </w:p>
    <w:p w14:paraId="58FE53F2" w14:textId="2FD0F410" w:rsidR="00573451" w:rsidRPr="004B2753" w:rsidRDefault="00573451" w:rsidP="006E4477">
      <w:pPr>
        <w:pStyle w:val="Heading2"/>
        <w:shd w:val="clear" w:color="auto" w:fill="auto"/>
        <w:ind w:left="720" w:firstLine="0"/>
        <w:rPr>
          <w:color w:val="F2F2F2"/>
          <w:u w:val="none"/>
        </w:rPr>
      </w:pPr>
      <w:r w:rsidRPr="004B2753">
        <w:rPr>
          <w:color w:val="F2F2F2"/>
          <w:u w:val="none"/>
        </w:rPr>
        <w:t xml:space="preserve">The Parties hereby (i) irrevocably and unconditionally submit to the jurisdiction of the relevant courts of the Governing Jurisdiction for the purpose of any </w:t>
      </w:r>
      <w:r w:rsidR="00FE4E72">
        <w:rPr>
          <w:color w:val="F2F2F2"/>
          <w:u w:val="none"/>
        </w:rPr>
        <w:t>D</w:t>
      </w:r>
      <w:r w:rsidRPr="004B2753">
        <w:rPr>
          <w:color w:val="F2F2F2"/>
          <w:u w:val="none"/>
        </w:rPr>
        <w:t>ispute, (ii) agree not to commence any suit, action or other proceeding arising in connection with or based upon this Agreement or the matters contemplated by this Agreement except before the above-referenced courts, and (iii) waive, and agree not to assert, by way of motion, as a defense, or otherwise, in any such suit, action or proceeding, any claim that it is not subject personally to the jurisdiction of the above-referenced courts, that its property is exempt or immune from attachment or execution, that the suit, action or proceeding is brought in an inconvenient forum, that the venue of the suit, action or proceeding is improper or that this Agreement or the subject matter hereof or thereof may not be enforced in or by such court.</w:t>
      </w:r>
    </w:p>
    <w:p w14:paraId="67C4CE85" w14:textId="77777777" w:rsidR="00573451" w:rsidRPr="004B2753" w:rsidRDefault="00573451" w:rsidP="006E4477">
      <w:pPr>
        <w:pStyle w:val="Heading2"/>
        <w:shd w:val="clear" w:color="auto" w:fill="auto"/>
        <w:ind w:left="90" w:firstLine="720"/>
        <w:rPr>
          <w:color w:val="F2F2F2"/>
          <w:u w:val="none"/>
        </w:rPr>
      </w:pPr>
    </w:p>
    <w:p w14:paraId="0A5E2E0D" w14:textId="77777777" w:rsidR="00357DAB" w:rsidRPr="004B2753" w:rsidRDefault="00357DAB" w:rsidP="006E4477">
      <w:pPr>
        <w:pStyle w:val="Heading2"/>
        <w:shd w:val="clear" w:color="auto" w:fill="auto"/>
        <w:ind w:left="90" w:firstLine="720"/>
        <w:rPr>
          <w:color w:val="F2F2F2"/>
          <w:u w:val="none"/>
        </w:rPr>
        <w:sectPr w:rsidR="00357DAB" w:rsidRPr="004B2753">
          <w:pgSz w:w="12240" w:h="15840"/>
          <w:pgMar w:top="1440" w:right="1440" w:bottom="1440" w:left="1166" w:header="720" w:footer="720" w:gutter="0"/>
          <w:pgNumType w:start="1"/>
          <w:cols w:space="720"/>
          <w:titlePg/>
        </w:sectPr>
      </w:pPr>
    </w:p>
    <w:p w14:paraId="0000008A" w14:textId="409E16E1" w:rsidR="00D438F6" w:rsidRPr="004B2753" w:rsidRDefault="004D6FE8" w:rsidP="006E4477">
      <w:pPr>
        <w:pStyle w:val="Heading2"/>
        <w:shd w:val="clear" w:color="auto" w:fill="auto"/>
        <w:ind w:left="90" w:firstLine="0"/>
        <w:jc w:val="center"/>
        <w:rPr>
          <w:b/>
          <w:bCs/>
          <w:color w:val="F2F2F2"/>
        </w:rPr>
      </w:pPr>
      <w:r>
        <w:rPr>
          <w:b/>
          <w:bCs/>
          <w:color w:val="F2F2F2"/>
        </w:rPr>
        <w:lastRenderedPageBreak/>
        <w:t>EXHIBIT D</w:t>
      </w:r>
    </w:p>
    <w:p w14:paraId="0000008B" w14:textId="77777777" w:rsidR="00D438F6" w:rsidRPr="004B2753" w:rsidRDefault="00000000" w:rsidP="006E4477">
      <w:pPr>
        <w:pBdr>
          <w:top w:val="nil"/>
          <w:left w:val="nil"/>
          <w:bottom w:val="nil"/>
          <w:right w:val="nil"/>
          <w:between w:val="nil"/>
        </w:pBdr>
        <w:shd w:val="clear" w:color="auto" w:fill="auto"/>
        <w:spacing w:before="240"/>
        <w:ind w:left="90"/>
        <w:jc w:val="center"/>
        <w:rPr>
          <w:b/>
          <w:bCs/>
          <w:color w:val="F2F2F2"/>
        </w:rPr>
      </w:pPr>
      <w:r w:rsidRPr="004B2753">
        <w:rPr>
          <w:b/>
          <w:bCs/>
          <w:color w:val="F2F2F2"/>
        </w:rPr>
        <w:t>METALEX TERMS, LICENSE, DISCLAIMERS</w:t>
      </w:r>
    </w:p>
    <w:p w14:paraId="15E785FB" w14:textId="61E74CA2" w:rsidR="008427AD" w:rsidRPr="004B2753" w:rsidRDefault="00000000" w:rsidP="000410C7">
      <w:pPr>
        <w:pBdr>
          <w:top w:val="nil"/>
          <w:left w:val="nil"/>
          <w:bottom w:val="nil"/>
          <w:right w:val="nil"/>
          <w:between w:val="nil"/>
        </w:pBdr>
        <w:shd w:val="clear" w:color="auto" w:fill="auto"/>
        <w:spacing w:before="240"/>
        <w:ind w:left="90"/>
        <w:jc w:val="both"/>
        <w:rPr>
          <w:color w:val="F2F2F2"/>
        </w:rPr>
      </w:pPr>
      <w:r w:rsidRPr="004B2753">
        <w:rPr>
          <w:color w:val="F2F2F2"/>
        </w:rPr>
        <w:t xml:space="preserve">This legal template and all associated applications, </w:t>
      </w:r>
      <w:r w:rsidR="000F3C23" w:rsidRPr="004B2753">
        <w:rPr>
          <w:color w:val="F2F2F2"/>
        </w:rPr>
        <w:t>Smart Contract</w:t>
      </w:r>
      <w:r w:rsidRPr="004B2753">
        <w:rPr>
          <w:color w:val="F2F2F2"/>
        </w:rPr>
        <w:t>s</w:t>
      </w:r>
      <w:r w:rsidR="008A713A" w:rsidRPr="004B2753">
        <w:rPr>
          <w:color w:val="F2F2F2"/>
        </w:rPr>
        <w:t xml:space="preserve"> (including the Designated Smart Contracts)</w:t>
      </w:r>
      <w:r w:rsidRPr="004B2753">
        <w:rPr>
          <w:color w:val="F2F2F2"/>
        </w:rPr>
        <w:t>, and software code</w:t>
      </w:r>
      <w:r w:rsidR="008A713A" w:rsidRPr="004B2753">
        <w:rPr>
          <w:color w:val="F2F2F2"/>
        </w:rPr>
        <w:t xml:space="preserve"> (including the MetaLeX Protocol) and all the other Deal Management Technology</w:t>
      </w:r>
      <w:r w:rsidRPr="004B2753">
        <w:rPr>
          <w:color w:val="F2F2F2"/>
        </w:rPr>
        <w:t xml:space="preserve"> </w:t>
      </w:r>
      <w:r w:rsidR="003A2B2A" w:rsidRPr="004B2753">
        <w:rPr>
          <w:color w:val="F2F2F2"/>
        </w:rPr>
        <w:t>(</w:t>
      </w:r>
      <w:r w:rsidR="008A713A" w:rsidRPr="004B2753">
        <w:rPr>
          <w:color w:val="F2F2F2"/>
        </w:rPr>
        <w:t xml:space="preserve">collectively, </w:t>
      </w:r>
      <w:r w:rsidR="003A2B2A" w:rsidRPr="004B2753">
        <w:rPr>
          <w:color w:val="F2F2F2"/>
        </w:rPr>
        <w:t>the “</w:t>
      </w:r>
      <w:r w:rsidR="003A2B2A" w:rsidRPr="004B2753">
        <w:rPr>
          <w:b/>
          <w:bCs/>
          <w:i/>
          <w:iCs/>
          <w:color w:val="F2F2F2"/>
        </w:rPr>
        <w:t>MetaLeX Intellectual Property</w:t>
      </w:r>
      <w:r w:rsidR="003A2B2A" w:rsidRPr="004B2753">
        <w:rPr>
          <w:color w:val="F2F2F2"/>
        </w:rPr>
        <w:t xml:space="preserve">”) </w:t>
      </w:r>
      <w:r w:rsidRPr="004B2753">
        <w:rPr>
          <w:color w:val="F2F2F2"/>
        </w:rPr>
        <w:t>are</w:t>
      </w:r>
      <w:r w:rsidR="00391518" w:rsidRPr="004B2753">
        <w:rPr>
          <w:color w:val="F2F2F2"/>
        </w:rPr>
        <w:t>, unless otherwise indicated, the sole intellectual property of MetaLeX and are</w:t>
      </w:r>
      <w:r w:rsidRPr="004B2753">
        <w:rPr>
          <w:color w:val="F2F2F2"/>
        </w:rPr>
        <w:t xml:space="preserve"> delivered on an as-is, where-is basis, without representation, warranty, guarantee, assurances or advice of any kind</w:t>
      </w:r>
      <w:r w:rsidR="00FF592C" w:rsidRPr="004B2753">
        <w:rPr>
          <w:color w:val="F2F2F2"/>
        </w:rPr>
        <w:t>, except as otherwise set forth herein</w:t>
      </w:r>
      <w:r w:rsidRPr="004B2753">
        <w:rPr>
          <w:color w:val="F2F2F2"/>
        </w:rPr>
        <w:t xml:space="preserve">. </w:t>
      </w:r>
      <w:r w:rsidR="00A53E7D" w:rsidRPr="004B2753">
        <w:rPr>
          <w:color w:val="F2F2F2"/>
        </w:rPr>
        <w:t>Except as otherwise provided</w:t>
      </w:r>
      <w:r w:rsidR="000260E8" w:rsidRPr="004B2753">
        <w:rPr>
          <w:color w:val="F2F2F2"/>
        </w:rPr>
        <w:t xml:space="preserve"> herein</w:t>
      </w:r>
      <w:r w:rsidR="001A0C33" w:rsidRPr="004B2753">
        <w:rPr>
          <w:color w:val="F2F2F2"/>
        </w:rPr>
        <w:t>, in the MetaLeX Web App Terms of Service,</w:t>
      </w:r>
      <w:r w:rsidR="000260E8" w:rsidRPr="004B2753">
        <w:rPr>
          <w:color w:val="F2F2F2"/>
        </w:rPr>
        <w:t xml:space="preserve"> or</w:t>
      </w:r>
      <w:r w:rsidR="00A53E7D" w:rsidRPr="004B2753">
        <w:rPr>
          <w:color w:val="F2F2F2"/>
        </w:rPr>
        <w:t xml:space="preserve"> at </w:t>
      </w:r>
      <w:hyperlink r:id="rId18" w:history="1">
        <w:r w:rsidR="00A53E7D" w:rsidRPr="004B2753">
          <w:rPr>
            <w:rStyle w:val="Hyperlink"/>
            <w:color w:val="F2F2F2"/>
          </w:rPr>
          <w:t>https://github.com/MetaLex-Tech/</w:t>
        </w:r>
      </w:hyperlink>
      <w:r w:rsidR="00A53E7D" w:rsidRPr="004B2753">
        <w:rPr>
          <w:color w:val="F2F2F2"/>
        </w:rPr>
        <w:t xml:space="preserve">, no licenses are granted with respect to any </w:t>
      </w:r>
      <w:r w:rsidR="008427AD" w:rsidRPr="004B2753">
        <w:rPr>
          <w:color w:val="F2F2F2"/>
        </w:rPr>
        <w:t>MetaLeX Intellectual Property</w:t>
      </w:r>
      <w:r w:rsidR="00A53E7D" w:rsidRPr="004B2753">
        <w:rPr>
          <w:color w:val="F2F2F2"/>
        </w:rPr>
        <w:t xml:space="preserve">. </w:t>
      </w:r>
      <w:r w:rsidR="002A0EAA" w:rsidRPr="004B2753">
        <w:rPr>
          <w:color w:val="F2F2F2"/>
        </w:rPr>
        <w:t>Subject to your compliance with the foregoing and all other applicable terms and policies, MetaLeX</w:t>
      </w:r>
      <w:r w:rsidR="005719F7" w:rsidRPr="004B2753">
        <w:rPr>
          <w:color w:val="F2F2F2"/>
        </w:rPr>
        <w:t xml:space="preserve"> hereby</w:t>
      </w:r>
      <w:r w:rsidR="002A0EAA" w:rsidRPr="004B2753">
        <w:rPr>
          <w:color w:val="F2F2F2"/>
        </w:rPr>
        <w:t xml:space="preserve"> grants you a limited, non-exclusive, non-sublicensable, non-transferable, non-assignable license to use, access, and integrate with </w:t>
      </w:r>
      <w:r w:rsidR="009278BC" w:rsidRPr="004B2753">
        <w:rPr>
          <w:color w:val="F2F2F2"/>
        </w:rPr>
        <w:t xml:space="preserve">this Agreement, the </w:t>
      </w:r>
      <w:r w:rsidR="0009066B" w:rsidRPr="004B2753">
        <w:rPr>
          <w:color w:val="F2F2F2"/>
        </w:rPr>
        <w:t>Agreement Template</w:t>
      </w:r>
      <w:r w:rsidR="009278BC" w:rsidRPr="004B2753">
        <w:rPr>
          <w:color w:val="F2F2F2"/>
        </w:rPr>
        <w:t>, and the</w:t>
      </w:r>
      <w:r w:rsidR="00781972" w:rsidRPr="004B2753">
        <w:rPr>
          <w:color w:val="F2F2F2"/>
        </w:rPr>
        <w:t xml:space="preserve"> Designated</w:t>
      </w:r>
      <w:r w:rsidR="009278BC" w:rsidRPr="004B2753">
        <w:rPr>
          <w:color w:val="F2F2F2"/>
        </w:rPr>
        <w:t xml:space="preserve"> Smart Contracts, solely through the MetaLeX Web App and</w:t>
      </w:r>
      <w:r w:rsidR="002A0EAA" w:rsidRPr="004B2753">
        <w:rPr>
          <w:color w:val="F2F2F2"/>
        </w:rPr>
        <w:t xml:space="preserve"> </w:t>
      </w:r>
      <w:r w:rsidR="009278BC" w:rsidRPr="004B2753">
        <w:rPr>
          <w:color w:val="F2F2F2"/>
        </w:rPr>
        <w:t xml:space="preserve">only in compliance with all applicable terms </w:t>
      </w:r>
      <w:r w:rsidR="002A0EAA" w:rsidRPr="004B2753">
        <w:rPr>
          <w:color w:val="F2F2F2"/>
        </w:rPr>
        <w:t>and policies. Except as expressly licensed</w:t>
      </w:r>
      <w:r w:rsidR="00AF0325" w:rsidRPr="004B2753">
        <w:rPr>
          <w:color w:val="F2F2F2"/>
        </w:rPr>
        <w:t xml:space="preserve"> herein, in the MetaLeX Web App Terms of Service, or at </w:t>
      </w:r>
      <w:hyperlink r:id="rId19" w:history="1">
        <w:r w:rsidR="00AF0325" w:rsidRPr="004B2753">
          <w:rPr>
            <w:rStyle w:val="Hyperlink"/>
            <w:color w:val="F2F2F2"/>
          </w:rPr>
          <w:t>https://github.com/MetaLex-Tech/</w:t>
        </w:r>
      </w:hyperlink>
      <w:r w:rsidR="002A0EAA" w:rsidRPr="004B2753">
        <w:rPr>
          <w:color w:val="F2F2F2"/>
        </w:rPr>
        <w:t>, you</w:t>
      </w:r>
      <w:r w:rsidR="00333544" w:rsidRPr="004B2753">
        <w:rPr>
          <w:color w:val="F2F2F2"/>
        </w:rPr>
        <w:t xml:space="preserve"> must</w:t>
      </w:r>
      <w:r w:rsidR="002A0EAA" w:rsidRPr="004B2753">
        <w:rPr>
          <w:color w:val="F2F2F2"/>
        </w:rPr>
        <w:t xml:space="preserve"> not use, access, integrate with, modify, translate, create derivative works of, reverse engineer, or otherwise exploit </w:t>
      </w:r>
      <w:r w:rsidR="003F610C" w:rsidRPr="004B2753">
        <w:rPr>
          <w:color w:val="F2F2F2"/>
        </w:rPr>
        <w:t>any MetaleX Intellectual Property</w:t>
      </w:r>
      <w:r w:rsidR="002A0EAA" w:rsidRPr="004B2753">
        <w:rPr>
          <w:color w:val="F2F2F2"/>
        </w:rPr>
        <w:t xml:space="preserve">. </w:t>
      </w:r>
      <w:r w:rsidR="003F610C" w:rsidRPr="004B2753">
        <w:rPr>
          <w:color w:val="F2F2F2"/>
        </w:rPr>
        <w:t>MetaLeX</w:t>
      </w:r>
      <w:r w:rsidR="002A0EAA" w:rsidRPr="004B2753">
        <w:rPr>
          <w:color w:val="F2F2F2"/>
        </w:rPr>
        <w:t xml:space="preserve"> reserve</w:t>
      </w:r>
      <w:r w:rsidR="003F610C" w:rsidRPr="004B2753">
        <w:rPr>
          <w:color w:val="F2F2F2"/>
        </w:rPr>
        <w:t>s</w:t>
      </w:r>
      <w:r w:rsidR="002A0EAA" w:rsidRPr="004B2753">
        <w:rPr>
          <w:color w:val="F2F2F2"/>
        </w:rPr>
        <w:t xml:space="preserve"> all rights, title, and interest (including the right to enforce any such rights) not expressly granted</w:t>
      </w:r>
      <w:r w:rsidR="000410C7" w:rsidRPr="004B2753">
        <w:rPr>
          <w:color w:val="F2F2F2"/>
        </w:rPr>
        <w:t xml:space="preserve"> herein, in the MetaLeX Web App Terms of Service, or at </w:t>
      </w:r>
      <w:hyperlink r:id="rId20" w:history="1">
        <w:r w:rsidR="000410C7" w:rsidRPr="004B2753">
          <w:rPr>
            <w:rStyle w:val="Hyperlink"/>
            <w:color w:val="F2F2F2"/>
          </w:rPr>
          <w:t>https://github.com/MetaLex-Tech/</w:t>
        </w:r>
      </w:hyperlink>
      <w:r w:rsidR="002A0EAA" w:rsidRPr="004B2753">
        <w:rPr>
          <w:color w:val="F2F2F2"/>
        </w:rPr>
        <w:t>.</w:t>
      </w:r>
    </w:p>
    <w:p w14:paraId="4D8C5F55" w14:textId="5C511427" w:rsidR="00C23B1C" w:rsidRPr="004B2753" w:rsidRDefault="00867832" w:rsidP="000410C7">
      <w:pPr>
        <w:pBdr>
          <w:top w:val="nil"/>
          <w:left w:val="nil"/>
          <w:bottom w:val="nil"/>
          <w:right w:val="nil"/>
          <w:between w:val="nil"/>
        </w:pBdr>
        <w:shd w:val="clear" w:color="auto" w:fill="auto"/>
        <w:spacing w:before="240"/>
        <w:ind w:left="90"/>
        <w:jc w:val="both"/>
        <w:rPr>
          <w:color w:val="F2F2F2"/>
        </w:rPr>
      </w:pPr>
      <w:r w:rsidRPr="004B2753">
        <w:rPr>
          <w:color w:val="F2F2F2"/>
        </w:rPr>
        <w:t>Though</w:t>
      </w:r>
      <w:r w:rsidR="00550561" w:rsidRPr="004B2753">
        <w:rPr>
          <w:color w:val="F2F2F2"/>
        </w:rPr>
        <w:t xml:space="preserve"> the Company and</w:t>
      </w:r>
      <w:r w:rsidRPr="004B2753">
        <w:rPr>
          <w:color w:val="F2F2F2"/>
        </w:rPr>
        <w:t xml:space="preserve"> each</w:t>
      </w:r>
      <w:r w:rsidR="00550561" w:rsidRPr="004B2753">
        <w:rPr>
          <w:color w:val="F2F2F2"/>
        </w:rPr>
        <w:t xml:space="preserve"> other</w:t>
      </w:r>
      <w:r w:rsidRPr="004B2753">
        <w:rPr>
          <w:color w:val="F2F2F2"/>
        </w:rPr>
        <w:t xml:space="preserve"> securities issuer</w:t>
      </w:r>
      <w:r w:rsidR="00A70A5B" w:rsidRPr="004B2753">
        <w:rPr>
          <w:color w:val="F2F2F2"/>
        </w:rPr>
        <w:t xml:space="preserve"> issuing and managing securities through</w:t>
      </w:r>
      <w:r w:rsidRPr="004B2753">
        <w:rPr>
          <w:color w:val="F2F2F2"/>
        </w:rPr>
        <w:t xml:space="preserve"> the MetaLeX Intellectual Property is the sole holder of all administrative, managerial and operational authorities with respect to the relevant Smart Contracts</w:t>
      </w:r>
      <w:r w:rsidR="00550561" w:rsidRPr="004B2753">
        <w:rPr>
          <w:color w:val="F2F2F2"/>
        </w:rPr>
        <w:t xml:space="preserve"> used by the Company or that other particular issuer</w:t>
      </w:r>
      <w:r w:rsidRPr="004B2753">
        <w:rPr>
          <w:color w:val="F2F2F2"/>
        </w:rPr>
        <w:t>, t</w:t>
      </w:r>
      <w:r w:rsidR="00C23B1C" w:rsidRPr="004B2753">
        <w:rPr>
          <w:color w:val="F2F2F2"/>
        </w:rPr>
        <w:t>he Meta</w:t>
      </w:r>
      <w:r w:rsidRPr="004B2753">
        <w:rPr>
          <w:color w:val="F2F2F2"/>
        </w:rPr>
        <w:t>L</w:t>
      </w:r>
      <w:r w:rsidR="00C23B1C" w:rsidRPr="004B2753">
        <w:rPr>
          <w:color w:val="F2F2F2"/>
        </w:rPr>
        <w:t>eX Intellectual Property is currently in beta and</w:t>
      </w:r>
      <w:r w:rsidRPr="004B2753">
        <w:rPr>
          <w:color w:val="F2F2F2"/>
        </w:rPr>
        <w:t xml:space="preserve"> MetaLeX retains unilateral upgrade authority over certain Smart Contracts to keep them up to date with changes to the MetaLeX </w:t>
      </w:r>
      <w:r w:rsidR="00550561" w:rsidRPr="004B2753">
        <w:rPr>
          <w:color w:val="F2F2F2"/>
        </w:rPr>
        <w:t>S</w:t>
      </w:r>
      <w:r w:rsidRPr="004B2753">
        <w:rPr>
          <w:color w:val="F2F2F2"/>
        </w:rPr>
        <w:t xml:space="preserve">mart </w:t>
      </w:r>
      <w:r w:rsidR="00550561" w:rsidRPr="004B2753">
        <w:rPr>
          <w:color w:val="F2F2F2"/>
        </w:rPr>
        <w:t>C</w:t>
      </w:r>
      <w:r w:rsidRPr="004B2753">
        <w:rPr>
          <w:color w:val="F2F2F2"/>
        </w:rPr>
        <w:t>ontract protocol</w:t>
      </w:r>
      <w:r w:rsidR="00C23B1C" w:rsidRPr="004B2753">
        <w:rPr>
          <w:color w:val="F2F2F2"/>
        </w:rPr>
        <w:t>.</w:t>
      </w:r>
      <w:r w:rsidR="00F23171" w:rsidRPr="004B2753">
        <w:rPr>
          <w:color w:val="F2F2F2"/>
        </w:rPr>
        <w:t xml:space="preserve"> MetaLeX will not utilize such upgrade authority for the purpose of assisting a particular issuer with its administration of its relationship with its securities holders, but solely for general protocol upgrades or to handle protocol-wide security emergencies during beta testing.</w:t>
      </w:r>
      <w:r w:rsidR="00C23B1C" w:rsidRPr="004B2753">
        <w:rPr>
          <w:color w:val="F2F2F2"/>
        </w:rPr>
        <w:t xml:space="preserve"> The sole method of opting-out of</w:t>
      </w:r>
      <w:r w:rsidR="00F23171" w:rsidRPr="004B2753">
        <w:rPr>
          <w:color w:val="F2F2F2"/>
        </w:rPr>
        <w:t xml:space="preserve"> MetaLeX-imposed upgrades to</w:t>
      </w:r>
      <w:r w:rsidR="00C23B1C" w:rsidRPr="004B2753">
        <w:rPr>
          <w:color w:val="F2F2F2"/>
        </w:rPr>
        <w:t xml:space="preserve"> the relevant Smart Contracts with respect to an already issued Certificate Token will be by the Company </w:t>
      </w:r>
      <w:r w:rsidR="00296F56" w:rsidRPr="004B2753">
        <w:rPr>
          <w:color w:val="F2F2F2"/>
        </w:rPr>
        <w:t xml:space="preserve">or other relevant securities issuer </w:t>
      </w:r>
      <w:r w:rsidR="00C23B1C" w:rsidRPr="004B2753">
        <w:rPr>
          <w:color w:val="F2F2F2"/>
        </w:rPr>
        <w:t xml:space="preserve">voiding </w:t>
      </w:r>
      <w:r w:rsidR="00296F56" w:rsidRPr="004B2753">
        <w:rPr>
          <w:color w:val="F2F2F2"/>
        </w:rPr>
        <w:t xml:space="preserve">the relevant </w:t>
      </w:r>
      <w:r w:rsidR="00C23B1C" w:rsidRPr="004B2753">
        <w:rPr>
          <w:color w:val="F2F2F2"/>
        </w:rPr>
        <w:t xml:space="preserve">Certificate Token </w:t>
      </w:r>
      <w:r w:rsidR="00A34E3B" w:rsidRPr="004B2753">
        <w:rPr>
          <w:color w:val="F2F2F2"/>
        </w:rPr>
        <w:t xml:space="preserve">and separately issuing its own Blockchain Token representing </w:t>
      </w:r>
      <w:r w:rsidR="00C67913">
        <w:rPr>
          <w:color w:val="F2F2F2"/>
        </w:rPr>
        <w:t>the Security(ies)</w:t>
      </w:r>
      <w:r w:rsidR="00A34E3B" w:rsidRPr="004B2753">
        <w:rPr>
          <w:color w:val="F2F2F2"/>
        </w:rPr>
        <w:t xml:space="preserve"> or changing to a book-entry system of tracking </w:t>
      </w:r>
      <w:r w:rsidR="00D73EBD">
        <w:rPr>
          <w:color w:val="F2F2F2"/>
        </w:rPr>
        <w:t>Security(ies)</w:t>
      </w:r>
      <w:r w:rsidR="00A34E3B" w:rsidRPr="004B2753">
        <w:rPr>
          <w:color w:val="F2F2F2"/>
        </w:rPr>
        <w:t xml:space="preserve"> ownership</w:t>
      </w:r>
      <w:r w:rsidR="00532DE3" w:rsidRPr="004B2753">
        <w:rPr>
          <w:color w:val="F2F2F2"/>
        </w:rPr>
        <w:t>, which the Company may do at any time</w:t>
      </w:r>
      <w:r w:rsidR="00BA09A7" w:rsidRPr="004B2753">
        <w:rPr>
          <w:color w:val="F2F2F2"/>
        </w:rPr>
        <w:t xml:space="preserve"> in its sole discretion</w:t>
      </w:r>
      <w:r w:rsidR="00A34E3B" w:rsidRPr="004B2753">
        <w:rPr>
          <w:color w:val="F2F2F2"/>
        </w:rPr>
        <w:t xml:space="preserve">. </w:t>
      </w:r>
    </w:p>
    <w:p w14:paraId="0000008C" w14:textId="5DBDDD50" w:rsidR="00D438F6" w:rsidRPr="004B2753" w:rsidRDefault="00A53E7D" w:rsidP="006E4477">
      <w:pPr>
        <w:pBdr>
          <w:top w:val="nil"/>
          <w:left w:val="nil"/>
          <w:bottom w:val="nil"/>
          <w:right w:val="nil"/>
          <w:between w:val="nil"/>
        </w:pBdr>
        <w:shd w:val="clear" w:color="auto" w:fill="auto"/>
        <w:spacing w:before="240"/>
        <w:ind w:left="90"/>
        <w:jc w:val="both"/>
        <w:rPr>
          <w:color w:val="F2F2F2"/>
        </w:rPr>
      </w:pPr>
      <w:r w:rsidRPr="004B2753">
        <w:rPr>
          <w:color w:val="F2F2F2"/>
        </w:rPr>
        <w:t>MetaLeX makes no representations</w:t>
      </w:r>
      <w:r w:rsidR="00A6710E" w:rsidRPr="004B2753">
        <w:rPr>
          <w:color w:val="F2F2F2"/>
        </w:rPr>
        <w:t>, warranties, guarantees, or assurances</w:t>
      </w:r>
      <w:r w:rsidRPr="004B2753">
        <w:rPr>
          <w:color w:val="F2F2F2"/>
        </w:rPr>
        <w:t xml:space="preserve"> regarding the</w:t>
      </w:r>
      <w:r w:rsidR="00CA0DD8" w:rsidRPr="004B2753">
        <w:rPr>
          <w:color w:val="F2F2F2"/>
        </w:rPr>
        <w:t xml:space="preserve"> quality or</w:t>
      </w:r>
      <w:r w:rsidRPr="004B2753">
        <w:rPr>
          <w:color w:val="F2F2F2"/>
        </w:rPr>
        <w:t xml:space="preserve"> sufficiency of</w:t>
      </w:r>
      <w:r w:rsidR="00EC0719" w:rsidRPr="004B2753">
        <w:rPr>
          <w:color w:val="F2F2F2"/>
        </w:rPr>
        <w:t xml:space="preserve"> </w:t>
      </w:r>
      <w:r w:rsidR="00F21AC6" w:rsidRPr="004B2753">
        <w:rPr>
          <w:color w:val="F2F2F2"/>
        </w:rPr>
        <w:t>th</w:t>
      </w:r>
      <w:r w:rsidR="004F2936" w:rsidRPr="004B2753">
        <w:rPr>
          <w:color w:val="F2F2F2"/>
        </w:rPr>
        <w:t>e MetaLeX Intellectual Property, the Deal Management Technologies,</w:t>
      </w:r>
      <w:r w:rsidR="00574310">
        <w:rPr>
          <w:color w:val="F2F2F2"/>
        </w:rPr>
        <w:t xml:space="preserve"> </w:t>
      </w:r>
      <w:r w:rsidR="00EC0719" w:rsidRPr="004B2753">
        <w:rPr>
          <w:color w:val="F2F2F2"/>
        </w:rPr>
        <w:t xml:space="preserve">or the MetaLeX Web App or any other </w:t>
      </w:r>
      <w:r w:rsidRPr="004B2753">
        <w:rPr>
          <w:color w:val="F2F2F2"/>
        </w:rPr>
        <w:t>application</w:t>
      </w:r>
      <w:r w:rsidR="00EC0719" w:rsidRPr="004B2753">
        <w:rPr>
          <w:color w:val="F2F2F2"/>
        </w:rPr>
        <w:t xml:space="preserve"> or software</w:t>
      </w:r>
      <w:r w:rsidRPr="004B2753">
        <w:rPr>
          <w:color w:val="F2F2F2"/>
        </w:rPr>
        <w:t>,</w:t>
      </w:r>
      <w:r w:rsidR="003A2B2A" w:rsidRPr="004B2753">
        <w:rPr>
          <w:color w:val="F2F2F2"/>
        </w:rPr>
        <w:t xml:space="preserve"> or their</w:t>
      </w:r>
      <w:r w:rsidRPr="004B2753">
        <w:rPr>
          <w:color w:val="F2F2F2"/>
        </w:rPr>
        <w:t xml:space="preserve"> compliance with any law in any jurisdiction. The Parties are solely responsible for determining the</w:t>
      </w:r>
      <w:r w:rsidR="00D11E0C" w:rsidRPr="004B2753">
        <w:rPr>
          <w:color w:val="F2F2F2"/>
        </w:rPr>
        <w:t xml:space="preserve"> quality</w:t>
      </w:r>
      <w:r w:rsidR="00FC70E8" w:rsidRPr="004B2753">
        <w:rPr>
          <w:color w:val="F2F2F2"/>
        </w:rPr>
        <w:t>, fitness for purpose,</w:t>
      </w:r>
      <w:r w:rsidR="00D11E0C" w:rsidRPr="004B2753">
        <w:rPr>
          <w:color w:val="F2F2F2"/>
        </w:rPr>
        <w:t xml:space="preserve"> </w:t>
      </w:r>
      <w:r w:rsidR="00F77274" w:rsidRPr="004B2753">
        <w:rPr>
          <w:color w:val="F2F2F2"/>
        </w:rPr>
        <w:t>and</w:t>
      </w:r>
      <w:r w:rsidRPr="004B2753">
        <w:rPr>
          <w:color w:val="F2F2F2"/>
        </w:rPr>
        <w:t xml:space="preserve"> lawfulness of </w:t>
      </w:r>
      <w:r w:rsidR="00D11E0C" w:rsidRPr="004B2753">
        <w:rPr>
          <w:color w:val="F2F2F2"/>
        </w:rPr>
        <w:t xml:space="preserve">the </w:t>
      </w:r>
      <w:r w:rsidR="000056B7" w:rsidRPr="004B2753">
        <w:rPr>
          <w:color w:val="F2F2F2"/>
        </w:rPr>
        <w:t xml:space="preserve">foregoing </w:t>
      </w:r>
      <w:r w:rsidRPr="004B2753">
        <w:rPr>
          <w:color w:val="F2F2F2"/>
        </w:rPr>
        <w:t>for any particular purpose in any jurisdiction.</w:t>
      </w:r>
      <w:r w:rsidR="00574310">
        <w:rPr>
          <w:color w:val="F2F2F2"/>
        </w:rPr>
        <w:t xml:space="preserve"> </w:t>
      </w:r>
    </w:p>
    <w:p w14:paraId="0000008D" w14:textId="5F8FE2AC" w:rsidR="00D438F6" w:rsidRPr="004B2753" w:rsidRDefault="00000000" w:rsidP="006E4477">
      <w:pPr>
        <w:pBdr>
          <w:top w:val="nil"/>
          <w:left w:val="nil"/>
          <w:bottom w:val="nil"/>
          <w:right w:val="nil"/>
          <w:between w:val="nil"/>
        </w:pBdr>
        <w:shd w:val="clear" w:color="auto" w:fill="auto"/>
        <w:spacing w:before="240"/>
        <w:ind w:left="90"/>
        <w:jc w:val="both"/>
        <w:rPr>
          <w:color w:val="F2F2F2"/>
        </w:rPr>
      </w:pPr>
      <w:r w:rsidRPr="004B2753">
        <w:rPr>
          <w:color w:val="F2F2F2"/>
        </w:rPr>
        <w:t>Th</w:t>
      </w:r>
      <w:r w:rsidR="0064049A" w:rsidRPr="004B2753">
        <w:rPr>
          <w:color w:val="F2F2F2"/>
        </w:rPr>
        <w:t>is</w:t>
      </w:r>
      <w:r w:rsidRPr="004B2753">
        <w:rPr>
          <w:color w:val="F2F2F2"/>
        </w:rPr>
        <w:t xml:space="preserve"> </w:t>
      </w:r>
      <w:r w:rsidR="0064049A" w:rsidRPr="004B2753">
        <w:rPr>
          <w:color w:val="F2F2F2"/>
        </w:rPr>
        <w:t>Agreement</w:t>
      </w:r>
      <w:r w:rsidRPr="004B2753">
        <w:rPr>
          <w:color w:val="F2F2F2"/>
        </w:rPr>
        <w:t xml:space="preserve"> and </w:t>
      </w:r>
      <w:r w:rsidR="004438E1" w:rsidRPr="004B2753">
        <w:rPr>
          <w:color w:val="F2F2F2"/>
        </w:rPr>
        <w:t xml:space="preserve">the </w:t>
      </w:r>
      <w:r w:rsidR="006D122F" w:rsidRPr="004B2753">
        <w:rPr>
          <w:color w:val="F2F2F2"/>
        </w:rPr>
        <w:t>Deal Management Technologies</w:t>
      </w:r>
      <w:r w:rsidRPr="004B2753">
        <w:rPr>
          <w:color w:val="F2F2F2"/>
        </w:rPr>
        <w:t xml:space="preserve"> are provided as </w:t>
      </w:r>
      <w:r w:rsidR="008B0356" w:rsidRPr="004B2753">
        <w:rPr>
          <w:color w:val="F2F2F2"/>
        </w:rPr>
        <w:t>templates</w:t>
      </w:r>
      <w:r w:rsidRPr="004B2753">
        <w:rPr>
          <w:color w:val="F2F2F2"/>
        </w:rPr>
        <w:t xml:space="preserve"> only and do not constitute financial, investment, or other professional advice. MetaLeX does not endorse or recommend any specific investment strategy or the exchange of any particular Blockchain Tokens. The Parties are advised to consult with financial advisors, investment professionals, or other experts to assess the financial implications and risks of engaging in token exchanges or any related activities. MetaLeX disclaims any liability for financial decisions made based on the use or interpretation of </w:t>
      </w:r>
      <w:r w:rsidR="00B7661F" w:rsidRPr="004B2753">
        <w:rPr>
          <w:color w:val="F2F2F2"/>
        </w:rPr>
        <w:t>this Agreement</w:t>
      </w:r>
      <w:r w:rsidR="00134BFC" w:rsidRPr="004B2753">
        <w:rPr>
          <w:color w:val="F2F2F2"/>
        </w:rPr>
        <w:t xml:space="preserve"> or any of the Deal Management Technologies</w:t>
      </w:r>
      <w:r w:rsidRPr="004B2753">
        <w:rPr>
          <w:color w:val="F2F2F2"/>
        </w:rPr>
        <w:t>.</w:t>
      </w:r>
    </w:p>
    <w:p w14:paraId="0000008E" w14:textId="194D117F" w:rsidR="00D438F6" w:rsidRPr="004B2753" w:rsidRDefault="00000000" w:rsidP="006E4477">
      <w:pPr>
        <w:pBdr>
          <w:top w:val="nil"/>
          <w:left w:val="nil"/>
          <w:bottom w:val="nil"/>
          <w:right w:val="nil"/>
          <w:between w:val="nil"/>
        </w:pBdr>
        <w:shd w:val="clear" w:color="auto" w:fill="auto"/>
        <w:spacing w:before="240"/>
        <w:ind w:left="90"/>
        <w:jc w:val="both"/>
        <w:rPr>
          <w:color w:val="F2F2F2"/>
        </w:rPr>
      </w:pPr>
      <w:r w:rsidRPr="004B2753">
        <w:rPr>
          <w:color w:val="F2F2F2"/>
        </w:rPr>
        <w:t>MetaLeX does not assume responsibility for the contents of, or the consequence of using</w:t>
      </w:r>
      <w:r w:rsidR="00944842" w:rsidRPr="004B2753">
        <w:rPr>
          <w:color w:val="F2F2F2"/>
        </w:rPr>
        <w:t xml:space="preserve"> the MetaLeX Intellectual Property </w:t>
      </w:r>
      <w:r w:rsidRPr="004B2753">
        <w:rPr>
          <w:color w:val="F2F2F2"/>
        </w:rPr>
        <w:t xml:space="preserve">or any </w:t>
      </w:r>
      <w:r w:rsidR="00944842" w:rsidRPr="004B2753">
        <w:rPr>
          <w:color w:val="F2F2F2"/>
        </w:rPr>
        <w:t xml:space="preserve">Blockchain System or </w:t>
      </w:r>
      <w:r w:rsidRPr="004B2753">
        <w:rPr>
          <w:color w:val="F2F2F2"/>
        </w:rPr>
        <w:t>Smart Contracts. MetaLeX does not owe you any attorney-client confidentiality, privilege</w:t>
      </w:r>
      <w:r w:rsidR="00B4798C" w:rsidRPr="004B2753">
        <w:rPr>
          <w:color w:val="F2F2F2"/>
        </w:rPr>
        <w:t>, fiduciary,</w:t>
      </w:r>
      <w:r w:rsidRPr="004B2753">
        <w:rPr>
          <w:color w:val="F2F2F2"/>
        </w:rPr>
        <w:t xml:space="preserve"> or other duties. Before using any of these forms, you should</w:t>
      </w:r>
      <w:r w:rsidR="00A6710E" w:rsidRPr="004B2753">
        <w:rPr>
          <w:color w:val="F2F2F2"/>
        </w:rPr>
        <w:t xml:space="preserve"> </w:t>
      </w:r>
      <w:r w:rsidR="00A6710E" w:rsidRPr="004B2753">
        <w:rPr>
          <w:color w:val="F2F2F2"/>
        </w:rPr>
        <w:lastRenderedPageBreak/>
        <w:t>consider</w:t>
      </w:r>
      <w:r w:rsidRPr="004B2753">
        <w:rPr>
          <w:color w:val="F2F2F2"/>
        </w:rPr>
        <w:t xml:space="preserve"> consult</w:t>
      </w:r>
      <w:r w:rsidR="00A6710E" w:rsidRPr="004B2753">
        <w:rPr>
          <w:color w:val="F2F2F2"/>
        </w:rPr>
        <w:t>ing</w:t>
      </w:r>
      <w:r w:rsidRPr="004B2753">
        <w:rPr>
          <w:color w:val="F2F2F2"/>
        </w:rPr>
        <w:t xml:space="preserve"> with a lawyer licensed in the relevant jurisdiction(s). </w:t>
      </w:r>
    </w:p>
    <w:p w14:paraId="5382D4FD" w14:textId="19880E53" w:rsidR="004F6268" w:rsidRPr="004B2753" w:rsidRDefault="004F6268" w:rsidP="004F6268">
      <w:pPr>
        <w:pBdr>
          <w:top w:val="nil"/>
          <w:left w:val="nil"/>
          <w:bottom w:val="nil"/>
          <w:right w:val="nil"/>
          <w:between w:val="nil"/>
        </w:pBdr>
        <w:shd w:val="clear" w:color="auto" w:fill="auto"/>
        <w:jc w:val="both"/>
        <w:rPr>
          <w:color w:val="F2F2F2"/>
        </w:rPr>
      </w:pPr>
      <w:r w:rsidRPr="004B2753">
        <w:rPr>
          <w:color w:val="F2F2F2"/>
        </w:rPr>
        <w:t>The MetaLeX Web Application provides a non-exclusive graphical user interface to assist the Parties with configuring, deploying and using the relevant Smart Contracts and entering into and performing their respective obligations under this Agreement (</w:t>
      </w:r>
      <w:r w:rsidRPr="004B2753">
        <w:rPr>
          <w:i/>
          <w:iCs/>
          <w:color w:val="F2F2F2"/>
        </w:rPr>
        <w:t xml:space="preserve">see </w:t>
      </w:r>
      <w:r w:rsidRPr="004B2753">
        <w:rPr>
          <w:color w:val="F2F2F2"/>
        </w:rPr>
        <w:t>‘Adoption Procedures’</w:t>
      </w:r>
      <w:r w:rsidR="00415769" w:rsidRPr="004B2753">
        <w:rPr>
          <w:color w:val="F2F2F2"/>
        </w:rPr>
        <w:t xml:space="preserve"> above)</w:t>
      </w:r>
      <w:r w:rsidRPr="004B2753">
        <w:rPr>
          <w:color w:val="F2F2F2"/>
        </w:rPr>
        <w:t xml:space="preserve">. Certain details (such as selection of the relevant </w:t>
      </w:r>
      <w:r w:rsidR="0009066B" w:rsidRPr="004B2753">
        <w:rPr>
          <w:color w:val="F2F2F2"/>
        </w:rPr>
        <w:t>Agreement Template</w:t>
      </w:r>
      <w:r w:rsidRPr="004B2753">
        <w:rPr>
          <w:color w:val="F2F2F2"/>
        </w:rPr>
        <w:t xml:space="preserve"> associated with this Agreement) are pre-configured on the MetaLeX Web Application for convenience of the Parties and represent MetaLeX’s opinions of many users’ likely preferences, notwithstanding that other configurations of the Smart Contracts are possible. </w:t>
      </w:r>
      <w:r w:rsidRPr="004B2753">
        <w:rPr>
          <w:b/>
          <w:bCs/>
          <w:color w:val="F2F2F2"/>
          <w:u w:val="single"/>
        </w:rPr>
        <w:t>Please review all fields in the MetaLeX Web Application carefully to ensure you wish to agree to them, including the pre-filled fields.</w:t>
      </w:r>
      <w:r w:rsidRPr="004B2753">
        <w:rPr>
          <w:color w:val="F2F2F2"/>
        </w:rPr>
        <w:t xml:space="preserve"> The terms and conditions of the MetaLeX Web Application are provided separately</w:t>
      </w:r>
      <w:r w:rsidR="00C57685" w:rsidRPr="004B2753">
        <w:rPr>
          <w:color w:val="F2F2F2"/>
        </w:rPr>
        <w:t xml:space="preserve"> on the MetaLeX Web Application itself</w:t>
      </w:r>
      <w:r w:rsidR="004D79CA" w:rsidRPr="004B2753">
        <w:rPr>
          <w:color w:val="F2F2F2"/>
        </w:rPr>
        <w:t xml:space="preserve"> and apply in addition to these Terms, License and Disclaimers</w:t>
      </w:r>
      <w:r w:rsidRPr="004B2753">
        <w:rPr>
          <w:color w:val="F2F2F2"/>
        </w:rPr>
        <w:t xml:space="preserve">. </w:t>
      </w:r>
    </w:p>
    <w:p w14:paraId="0000008F" w14:textId="77777777" w:rsidR="00D438F6" w:rsidRPr="004B2753" w:rsidRDefault="00000000" w:rsidP="006E4477">
      <w:pPr>
        <w:pBdr>
          <w:top w:val="nil"/>
          <w:left w:val="nil"/>
          <w:bottom w:val="nil"/>
          <w:right w:val="nil"/>
          <w:between w:val="nil"/>
        </w:pBdr>
        <w:shd w:val="clear" w:color="auto" w:fill="auto"/>
        <w:spacing w:before="240"/>
        <w:ind w:left="90"/>
        <w:jc w:val="both"/>
        <w:rPr>
          <w:color w:val="F2F2F2"/>
        </w:rPr>
      </w:pPr>
      <w:r w:rsidRPr="004B2753">
        <w:rPr>
          <w:color w:val="F2F2F2"/>
        </w:rPr>
        <w:t xml:space="preserve">Each Party acknowledges and agrees: </w:t>
      </w:r>
    </w:p>
    <w:p w14:paraId="00000090" w14:textId="365B6A62" w:rsidR="00D438F6" w:rsidRPr="004B2753" w:rsidRDefault="00000000" w:rsidP="00891BFA">
      <w:pPr>
        <w:pStyle w:val="Heading2"/>
        <w:numPr>
          <w:ilvl w:val="2"/>
          <w:numId w:val="2"/>
        </w:numPr>
        <w:shd w:val="clear" w:color="auto" w:fill="auto"/>
        <w:ind w:left="990" w:hanging="540"/>
        <w:rPr>
          <w:color w:val="F2F2F2"/>
          <w:u w:val="none"/>
        </w:rPr>
      </w:pPr>
      <w:r w:rsidRPr="004B2753">
        <w:rPr>
          <w:color w:val="F2F2F2"/>
          <w:u w:val="none"/>
        </w:rPr>
        <w:t>it had sufficient opportunity to review the source code of each Designated Smart Contracts and any applicable parameters, dependencies, oracles, interfaces, and other software and materials relevant thereto (the “</w:t>
      </w:r>
      <w:r w:rsidRPr="004B2753">
        <w:rPr>
          <w:b/>
          <w:i/>
          <w:color w:val="F2F2F2"/>
          <w:u w:val="none"/>
        </w:rPr>
        <w:t>Source Code</w:t>
      </w:r>
      <w:r w:rsidRPr="004B2753">
        <w:rPr>
          <w:color w:val="F2F2F2"/>
          <w:u w:val="none"/>
        </w:rPr>
        <w:t>”)</w:t>
      </w:r>
      <w:r w:rsidR="00B82B89" w:rsidRPr="004B2753">
        <w:rPr>
          <w:color w:val="F2F2F2"/>
          <w:u w:val="none"/>
        </w:rPr>
        <w:t>;</w:t>
      </w:r>
      <w:r w:rsidRPr="004B2753">
        <w:rPr>
          <w:color w:val="F2F2F2"/>
          <w:u w:val="none"/>
        </w:rPr>
        <w:t xml:space="preserve"> </w:t>
      </w:r>
    </w:p>
    <w:p w14:paraId="00000091" w14:textId="3585C0A7" w:rsidR="00D438F6" w:rsidRPr="004B2753" w:rsidRDefault="00000000" w:rsidP="00891BFA">
      <w:pPr>
        <w:pStyle w:val="Heading2"/>
        <w:numPr>
          <w:ilvl w:val="2"/>
          <w:numId w:val="2"/>
        </w:numPr>
        <w:shd w:val="clear" w:color="auto" w:fill="auto"/>
        <w:ind w:left="990" w:hanging="540"/>
        <w:rPr>
          <w:color w:val="F2F2F2"/>
          <w:u w:val="none"/>
        </w:rPr>
      </w:pPr>
      <w:r w:rsidRPr="004B2753">
        <w:rPr>
          <w:color w:val="F2F2F2"/>
          <w:u w:val="none"/>
        </w:rPr>
        <w:t>it is sufficiently sophisticated in understanding the Source Code and the relevant technology generally or has consulted with a third party with such sufficient technical sophistication;</w:t>
      </w:r>
      <w:r w:rsidR="00AF3EBD" w:rsidRPr="004B2753">
        <w:rPr>
          <w:color w:val="F2F2F2"/>
          <w:u w:val="none"/>
        </w:rPr>
        <w:t xml:space="preserve"> and</w:t>
      </w:r>
    </w:p>
    <w:p w14:paraId="00000092" w14:textId="55305AA3" w:rsidR="00D438F6" w:rsidRPr="004B2753" w:rsidRDefault="00000000" w:rsidP="00891BFA">
      <w:pPr>
        <w:pStyle w:val="Heading2"/>
        <w:numPr>
          <w:ilvl w:val="2"/>
          <w:numId w:val="2"/>
        </w:numPr>
        <w:shd w:val="clear" w:color="auto" w:fill="auto"/>
        <w:ind w:left="990" w:hanging="540"/>
        <w:rPr>
          <w:color w:val="F2F2F2"/>
          <w:u w:val="none"/>
        </w:rPr>
      </w:pPr>
      <w:r w:rsidRPr="004B2753">
        <w:rPr>
          <w:color w:val="F2F2F2"/>
          <w:u w:val="none"/>
        </w:rPr>
        <w:t>it understands the functionality, limitations, and risks of the Source Code for its intended uses and compliance with this Agreement, and that it is entering into this Agreement with full knowledge and acknowledgment thereof</w:t>
      </w:r>
      <w:r w:rsidR="00AF3EBD" w:rsidRPr="004B2753">
        <w:rPr>
          <w:color w:val="F2F2F2"/>
          <w:u w:val="none"/>
        </w:rPr>
        <w:t xml:space="preserve">. </w:t>
      </w:r>
    </w:p>
    <w:p w14:paraId="387A9D81" w14:textId="77777777" w:rsidR="005308F4" w:rsidRDefault="005308F4" w:rsidP="006E4477">
      <w:pPr>
        <w:pBdr>
          <w:top w:val="nil"/>
          <w:left w:val="nil"/>
          <w:bottom w:val="nil"/>
          <w:right w:val="nil"/>
          <w:between w:val="nil"/>
        </w:pBdr>
        <w:shd w:val="clear" w:color="auto" w:fill="auto"/>
        <w:spacing w:before="240"/>
        <w:rPr>
          <w:color w:val="F2F2F2"/>
        </w:rPr>
        <w:sectPr w:rsidR="005308F4">
          <w:pgSz w:w="12240" w:h="15840"/>
          <w:pgMar w:top="1440" w:right="1440" w:bottom="1440" w:left="1166" w:header="720" w:footer="720" w:gutter="0"/>
          <w:pgNumType w:start="1"/>
          <w:cols w:space="720"/>
          <w:titlePg/>
        </w:sectPr>
      </w:pPr>
    </w:p>
    <w:p w14:paraId="48D13276" w14:textId="7E2FD3C3" w:rsidR="007F6D76" w:rsidRPr="005308F4" w:rsidRDefault="007F6D76" w:rsidP="007F6D76">
      <w:pPr>
        <w:pBdr>
          <w:top w:val="nil"/>
          <w:left w:val="nil"/>
          <w:bottom w:val="nil"/>
          <w:right w:val="nil"/>
          <w:between w:val="nil"/>
        </w:pBdr>
        <w:shd w:val="clear" w:color="auto" w:fill="auto"/>
        <w:spacing w:before="240"/>
        <w:jc w:val="center"/>
        <w:rPr>
          <w:b/>
          <w:bCs/>
          <w:color w:val="F2F2F2"/>
        </w:rPr>
      </w:pPr>
      <w:r>
        <w:rPr>
          <w:b/>
          <w:bCs/>
          <w:color w:val="F2F2F2"/>
        </w:rPr>
        <w:lastRenderedPageBreak/>
        <w:fldChar w:fldCharType="begin"/>
      </w:r>
      <w:r>
        <w:rPr>
          <w:b/>
          <w:bCs/>
          <w:color w:val="F2F2F2"/>
        </w:rPr>
        <w:instrText xml:space="preserve"> IF "TFT&lt;SAFE&gt; Type&lt;Open&gt; Format&lt;Freeform&gt; Condition&lt;SAFE:EQYes&gt; Item&lt;&gt; Column&lt;&gt; Math&lt;&gt; BL&lt;&gt; Offset&lt;&gt; Done&lt;&gt; Ver&lt;03.00&gt; ResetResult&lt;{if:&gt;" &lt;&gt; "x" "{if:" "x" \* MERGEFORMAT </w:instrText>
      </w:r>
      <w:r>
        <w:rPr>
          <w:b/>
          <w:bCs/>
          <w:color w:val="F2F2F2"/>
        </w:rPr>
        <w:fldChar w:fldCharType="separate"/>
      </w:r>
      <w:r>
        <w:rPr>
          <w:b/>
          <w:bCs/>
          <w:noProof/>
          <w:color w:val="F2F2F2"/>
        </w:rPr>
        <w:t>{if:</w:t>
      </w:r>
      <w:r>
        <w:rPr>
          <w:b/>
          <w:bCs/>
          <w:color w:val="F2F2F2"/>
        </w:rPr>
        <w:fldChar w:fldCharType="end"/>
      </w:r>
      <w:r w:rsidRPr="005308F4">
        <w:rPr>
          <w:b/>
          <w:bCs/>
          <w:color w:val="F2F2F2"/>
        </w:rPr>
        <w:t>EXHIBIT [__]</w:t>
      </w:r>
    </w:p>
    <w:p w14:paraId="1C89C571" w14:textId="7998DED4" w:rsidR="007F6D76" w:rsidRDefault="007F6D76" w:rsidP="007F6D76">
      <w:pPr>
        <w:shd w:val="clear" w:color="auto" w:fill="auto"/>
        <w:rPr>
          <w:rFonts w:ascii="Calibri" w:hAnsi="Calibri" w:cs="Calibri"/>
          <w:noProof/>
        </w:rPr>
      </w:pPr>
      <w:r w:rsidRPr="005308F4">
        <w:rPr>
          <w:b/>
          <w:bCs/>
          <w:color w:val="F2F2F2"/>
        </w:rPr>
        <w:t>FORM OF SAFE</w:t>
      </w:r>
      <w:r>
        <w:rPr>
          <w:b/>
          <w:bCs/>
          <w:color w:val="F2F2F2"/>
        </w:rPr>
        <w:fldChar w:fldCharType="begin"/>
      </w:r>
      <w:r>
        <w:rPr>
          <w:b/>
          <w:bCs/>
          <w:color w:val="F2F2F2"/>
        </w:rPr>
        <w:instrText xml:space="preserve"> IF "TFT Type&lt;Close&gt;" &lt;&gt; "x" "}" "x" \* MERGEFORMAT </w:instrText>
      </w:r>
      <w:r>
        <w:rPr>
          <w:b/>
          <w:bCs/>
          <w:color w:val="F2F2F2"/>
        </w:rPr>
        <w:fldChar w:fldCharType="separate"/>
      </w:r>
      <w:r>
        <w:rPr>
          <w:b/>
          <w:bCs/>
          <w:noProof/>
          <w:color w:val="F2F2F2"/>
        </w:rPr>
        <w:t>}</w:t>
      </w:r>
      <w:r>
        <w:rPr>
          <w:b/>
          <w:bCs/>
          <w:color w:val="F2F2F2"/>
        </w:rPr>
        <w:fldChar w:fldCharType="end"/>
      </w:r>
    </w:p>
    <w:p w14:paraId="6C683B18" w14:textId="77777777" w:rsidR="007F6D76" w:rsidDel="007F6D76" w:rsidRDefault="007F6D76" w:rsidP="007F6D76">
      <w:pPr>
        <w:shd w:val="clear" w:color="auto" w:fill="auto"/>
        <w:rPr>
          <w:rFonts w:ascii="Calibri" w:hAnsi="Calibri" w:cs="Calibri"/>
          <w:noProof/>
        </w:rPr>
      </w:pPr>
    </w:p>
    <w:p w14:paraId="3C0C065C" w14:textId="75AFE6A6" w:rsidR="005308F4" w:rsidRPr="005308F4" w:rsidRDefault="005308F4" w:rsidP="005308F4">
      <w:pPr>
        <w:pBdr>
          <w:top w:val="nil"/>
          <w:left w:val="nil"/>
          <w:bottom w:val="nil"/>
          <w:right w:val="nil"/>
          <w:between w:val="nil"/>
        </w:pBdr>
        <w:shd w:val="clear" w:color="auto" w:fill="auto"/>
        <w:spacing w:before="240"/>
        <w:jc w:val="center"/>
        <w:rPr>
          <w:b/>
          <w:bCs/>
          <w:color w:val="F2F2F2"/>
        </w:rPr>
      </w:pPr>
    </w:p>
    <w:p w14:paraId="5C80138B" w14:textId="77777777" w:rsidR="005308F4" w:rsidRPr="004B2753" w:rsidRDefault="005308F4" w:rsidP="006E4477">
      <w:pPr>
        <w:pBdr>
          <w:top w:val="nil"/>
          <w:left w:val="nil"/>
          <w:bottom w:val="nil"/>
          <w:right w:val="nil"/>
          <w:between w:val="nil"/>
        </w:pBdr>
        <w:shd w:val="clear" w:color="auto" w:fill="auto"/>
        <w:spacing w:before="240"/>
        <w:rPr>
          <w:color w:val="F2F2F2"/>
        </w:rPr>
      </w:pPr>
    </w:p>
    <w:p w14:paraId="18EB017E" w14:textId="77777777" w:rsidR="005308F4" w:rsidRDefault="005308F4" w:rsidP="006E4477">
      <w:pPr>
        <w:pBdr>
          <w:top w:val="nil"/>
          <w:left w:val="nil"/>
          <w:bottom w:val="nil"/>
          <w:right w:val="nil"/>
          <w:between w:val="nil"/>
        </w:pBdr>
        <w:shd w:val="clear" w:color="auto" w:fill="auto"/>
        <w:spacing w:before="240"/>
        <w:rPr>
          <w:color w:val="000000" w:themeColor="text1"/>
        </w:rPr>
        <w:sectPr w:rsidR="005308F4">
          <w:pgSz w:w="12240" w:h="15840"/>
          <w:pgMar w:top="1440" w:right="1440" w:bottom="1440" w:left="1166" w:header="720" w:footer="720" w:gutter="0"/>
          <w:pgNumType w:start="1"/>
          <w:cols w:space="720"/>
          <w:titlePg/>
        </w:sectPr>
      </w:pPr>
    </w:p>
    <w:p w14:paraId="2456CCAE" w14:textId="0BDBEAC3" w:rsidR="007F6D76" w:rsidRPr="005308F4" w:rsidRDefault="007F6D76" w:rsidP="007F6D76">
      <w:pPr>
        <w:pBdr>
          <w:top w:val="nil"/>
          <w:left w:val="nil"/>
          <w:bottom w:val="nil"/>
          <w:right w:val="nil"/>
          <w:between w:val="nil"/>
        </w:pBdr>
        <w:shd w:val="clear" w:color="auto" w:fill="auto"/>
        <w:spacing w:before="240"/>
        <w:jc w:val="center"/>
        <w:rPr>
          <w:b/>
          <w:bCs/>
          <w:color w:val="F2F2F2"/>
        </w:rPr>
      </w:pPr>
      <w:r>
        <w:rPr>
          <w:b/>
          <w:bCs/>
          <w:color w:val="F2F2F2"/>
        </w:rPr>
        <w:lastRenderedPageBreak/>
        <w:fldChar w:fldCharType="begin"/>
      </w:r>
      <w:r>
        <w:rPr>
          <w:b/>
          <w:bCs/>
          <w:color w:val="F2F2F2"/>
        </w:rPr>
        <w:instrText xml:space="preserve"> IF "TFT&lt;Warrant&gt; Type&lt;Open&gt; Format&lt;Freeform&gt; Condition&lt;Warrant:EQYes&gt; Item&lt;&gt; Column&lt;&gt; Math&lt;&gt; BL&lt;&gt; Offset&lt;&gt; Done&lt;&gt; Ver&lt;03.00&gt; ResetResult&lt;{if:&gt;" &lt;&gt; "x" "{if:" "x" \* MERGEFORMAT </w:instrText>
      </w:r>
      <w:r>
        <w:rPr>
          <w:b/>
          <w:bCs/>
          <w:color w:val="F2F2F2"/>
        </w:rPr>
        <w:fldChar w:fldCharType="separate"/>
      </w:r>
      <w:r>
        <w:rPr>
          <w:b/>
          <w:bCs/>
          <w:noProof/>
          <w:color w:val="F2F2F2"/>
        </w:rPr>
        <w:t>{if:</w:t>
      </w:r>
      <w:r>
        <w:rPr>
          <w:b/>
          <w:bCs/>
          <w:color w:val="F2F2F2"/>
        </w:rPr>
        <w:fldChar w:fldCharType="end"/>
      </w:r>
      <w:r w:rsidRPr="005308F4">
        <w:rPr>
          <w:b/>
          <w:bCs/>
          <w:color w:val="F2F2F2"/>
        </w:rPr>
        <w:t>EXHIBIT [__]</w:t>
      </w:r>
    </w:p>
    <w:p w14:paraId="30F6FCFD" w14:textId="77777777" w:rsidR="007F6D76" w:rsidRDefault="007F6D76" w:rsidP="007F6D76">
      <w:pPr>
        <w:pBdr>
          <w:top w:val="nil"/>
          <w:left w:val="nil"/>
          <w:bottom w:val="nil"/>
          <w:right w:val="nil"/>
          <w:between w:val="nil"/>
        </w:pBdr>
        <w:shd w:val="clear" w:color="auto" w:fill="auto"/>
        <w:spacing w:before="240"/>
        <w:jc w:val="center"/>
        <w:rPr>
          <w:b/>
          <w:bCs/>
          <w:color w:val="F2F2F2"/>
          <w:sz w:val="20"/>
          <w:szCs w:val="20"/>
        </w:rPr>
      </w:pPr>
      <w:r w:rsidRPr="005308F4">
        <w:rPr>
          <w:b/>
          <w:bCs/>
          <w:color w:val="F2F2F2"/>
        </w:rPr>
        <w:t xml:space="preserve">FORM OF </w:t>
      </w:r>
      <w:r>
        <w:rPr>
          <w:b/>
          <w:bCs/>
          <w:color w:val="F2F2F2"/>
          <w:sz w:val="20"/>
          <w:szCs w:val="20"/>
        </w:rPr>
        <w:t>WARRANT TO PURCHASE TOKENS</w:t>
      </w:r>
    </w:p>
    <w:p w14:paraId="0E543E38" w14:textId="4884C334" w:rsidR="007F6D76" w:rsidRDefault="007F6D76" w:rsidP="007F6D76">
      <w:pPr>
        <w:shd w:val="clear" w:color="auto" w:fill="auto"/>
        <w:rPr>
          <w:rFonts w:ascii="Calibri" w:hAnsi="Calibri" w:cs="Calibri"/>
          <w:noProof/>
        </w:rPr>
      </w:pPr>
      <w:r>
        <w:rPr>
          <w:b/>
          <w:bCs/>
          <w:color w:val="F2F2F2"/>
        </w:rPr>
        <w:fldChar w:fldCharType="begin"/>
      </w:r>
      <w:r>
        <w:rPr>
          <w:b/>
          <w:bCs/>
          <w:color w:val="F2F2F2"/>
        </w:rPr>
        <w:instrText xml:space="preserve"> IF "TFT Type&lt;Close&gt;" &lt;&gt; "x" "}" "x" \* MERGEFORMAT </w:instrText>
      </w:r>
      <w:r>
        <w:rPr>
          <w:b/>
          <w:bCs/>
          <w:color w:val="F2F2F2"/>
        </w:rPr>
        <w:fldChar w:fldCharType="separate"/>
      </w:r>
      <w:r>
        <w:rPr>
          <w:b/>
          <w:bCs/>
          <w:noProof/>
          <w:color w:val="F2F2F2"/>
        </w:rPr>
        <w:t>}</w:t>
      </w:r>
      <w:r>
        <w:rPr>
          <w:b/>
          <w:bCs/>
          <w:color w:val="F2F2F2"/>
        </w:rPr>
        <w:fldChar w:fldCharType="end"/>
      </w:r>
    </w:p>
    <w:p w14:paraId="50E3A8AF" w14:textId="77777777" w:rsidR="007F6D76" w:rsidDel="007F6D76" w:rsidRDefault="007F6D76" w:rsidP="007F6D76">
      <w:pPr>
        <w:shd w:val="clear" w:color="auto" w:fill="auto"/>
        <w:rPr>
          <w:rFonts w:ascii="Calibri" w:hAnsi="Calibri" w:cs="Calibri"/>
          <w:noProof/>
        </w:rPr>
      </w:pPr>
    </w:p>
    <w:p w14:paraId="4A64D039" w14:textId="48CB2035" w:rsidR="005308F4" w:rsidRPr="003A2204" w:rsidRDefault="005308F4" w:rsidP="00E06607">
      <w:pPr>
        <w:pBdr>
          <w:top w:val="nil"/>
          <w:left w:val="nil"/>
          <w:bottom w:val="nil"/>
          <w:right w:val="nil"/>
          <w:between w:val="nil"/>
        </w:pBdr>
        <w:shd w:val="clear" w:color="auto" w:fill="auto"/>
        <w:spacing w:before="240"/>
        <w:jc w:val="center"/>
        <w:rPr>
          <w:b/>
          <w:bCs/>
          <w:color w:val="F2F2F2"/>
          <w:sz w:val="20"/>
          <w:szCs w:val="20"/>
        </w:rPr>
      </w:pPr>
    </w:p>
    <w:p w14:paraId="5E83C2EA" w14:textId="77777777" w:rsidR="005308F4" w:rsidRDefault="005308F4" w:rsidP="005308F4">
      <w:pPr>
        <w:pBdr>
          <w:top w:val="nil"/>
          <w:left w:val="nil"/>
          <w:bottom w:val="nil"/>
          <w:right w:val="nil"/>
          <w:between w:val="nil"/>
        </w:pBdr>
        <w:shd w:val="clear" w:color="auto" w:fill="auto"/>
        <w:spacing w:before="240"/>
        <w:rPr>
          <w:color w:val="000000" w:themeColor="text1"/>
        </w:rPr>
        <w:sectPr w:rsidR="005308F4" w:rsidSect="005308F4">
          <w:pgSz w:w="12240" w:h="15840"/>
          <w:pgMar w:top="1440" w:right="1440" w:bottom="1440" w:left="1166" w:header="720" w:footer="720" w:gutter="0"/>
          <w:pgNumType w:start="1"/>
          <w:cols w:space="720"/>
          <w:titlePg/>
        </w:sectPr>
      </w:pPr>
    </w:p>
    <w:p w14:paraId="0194BE36" w14:textId="0EC9E554" w:rsidR="007F6D76" w:rsidRPr="005308F4" w:rsidRDefault="007F6D76" w:rsidP="007F6D76">
      <w:pPr>
        <w:pBdr>
          <w:top w:val="nil"/>
          <w:left w:val="nil"/>
          <w:bottom w:val="nil"/>
          <w:right w:val="nil"/>
          <w:between w:val="nil"/>
        </w:pBdr>
        <w:shd w:val="clear" w:color="auto" w:fill="auto"/>
        <w:spacing w:before="240"/>
        <w:jc w:val="center"/>
        <w:rPr>
          <w:b/>
          <w:bCs/>
          <w:color w:val="F2F2F2"/>
        </w:rPr>
      </w:pPr>
      <w:r>
        <w:rPr>
          <w:b/>
          <w:bCs/>
          <w:color w:val="F2F2F2"/>
        </w:rPr>
        <w:lastRenderedPageBreak/>
        <w:fldChar w:fldCharType="begin"/>
      </w:r>
      <w:r>
        <w:rPr>
          <w:b/>
          <w:bCs/>
          <w:color w:val="F2F2F2"/>
        </w:rPr>
        <w:instrText xml:space="preserve"> IF "TFT&lt;SAFTE&gt; Type&lt;Open&gt; Format&lt;Freeform&gt; Condition&lt;SAFTE:EQYes&gt; Item&lt;&gt; Column&lt;&gt; Math&lt;&gt; BL&lt;&gt; Offset&lt;&gt; Done&lt;&gt; Ver&lt;03.00&gt; ResetResult&lt;{if:&gt;" &lt;&gt; "x" "{if:" "x" \* MERGEFORMAT </w:instrText>
      </w:r>
      <w:r>
        <w:rPr>
          <w:b/>
          <w:bCs/>
          <w:color w:val="F2F2F2"/>
        </w:rPr>
        <w:fldChar w:fldCharType="separate"/>
      </w:r>
      <w:r>
        <w:rPr>
          <w:b/>
          <w:bCs/>
          <w:noProof/>
          <w:color w:val="F2F2F2"/>
        </w:rPr>
        <w:t>{if:</w:t>
      </w:r>
      <w:r>
        <w:rPr>
          <w:b/>
          <w:bCs/>
          <w:color w:val="F2F2F2"/>
        </w:rPr>
        <w:fldChar w:fldCharType="end"/>
      </w:r>
      <w:r w:rsidRPr="005308F4">
        <w:rPr>
          <w:b/>
          <w:bCs/>
          <w:color w:val="F2F2F2"/>
        </w:rPr>
        <w:t>EXHIBIT [__]</w:t>
      </w:r>
    </w:p>
    <w:p w14:paraId="4251C541" w14:textId="77777777" w:rsidR="007F6D76" w:rsidRDefault="007F6D76" w:rsidP="007F6D76">
      <w:pPr>
        <w:pBdr>
          <w:top w:val="nil"/>
          <w:left w:val="nil"/>
          <w:bottom w:val="nil"/>
          <w:right w:val="nil"/>
          <w:between w:val="nil"/>
        </w:pBdr>
        <w:shd w:val="clear" w:color="auto" w:fill="auto"/>
        <w:spacing w:before="240"/>
        <w:jc w:val="center"/>
        <w:rPr>
          <w:b/>
          <w:bCs/>
          <w:color w:val="F2F2F2"/>
        </w:rPr>
      </w:pPr>
      <w:r w:rsidRPr="005308F4">
        <w:rPr>
          <w:b/>
          <w:bCs/>
          <w:color w:val="F2F2F2"/>
        </w:rPr>
        <w:t>FORM OF SAF</w:t>
      </w:r>
      <w:r>
        <w:rPr>
          <w:b/>
          <w:bCs/>
          <w:color w:val="F2F2F2"/>
        </w:rPr>
        <w:t>T</w:t>
      </w:r>
      <w:r w:rsidRPr="005308F4">
        <w:rPr>
          <w:b/>
          <w:bCs/>
          <w:color w:val="F2F2F2"/>
        </w:rPr>
        <w:t>E</w:t>
      </w:r>
    </w:p>
    <w:p w14:paraId="56092BD3" w14:textId="601A9F3F" w:rsidR="007F6D76" w:rsidRDefault="007F6D76" w:rsidP="007F6D76">
      <w:pPr>
        <w:shd w:val="clear" w:color="auto" w:fill="auto"/>
        <w:rPr>
          <w:rFonts w:ascii="Calibri" w:hAnsi="Calibri" w:cs="Calibri"/>
          <w:noProof/>
        </w:rPr>
      </w:pPr>
      <w:r>
        <w:rPr>
          <w:color w:val="F2F2F2"/>
        </w:rPr>
        <w:fldChar w:fldCharType="begin"/>
      </w:r>
      <w:r>
        <w:rPr>
          <w:color w:val="F2F2F2"/>
        </w:rPr>
        <w:instrText xml:space="preserve"> IF "TFT Type&lt;Close&gt;" &lt;&gt; "x" "}" "x" \* MERGEFORMAT </w:instrText>
      </w:r>
      <w:r>
        <w:rPr>
          <w:color w:val="F2F2F2"/>
        </w:rPr>
        <w:fldChar w:fldCharType="separate"/>
      </w:r>
      <w:r>
        <w:rPr>
          <w:noProof/>
          <w:color w:val="F2F2F2"/>
        </w:rPr>
        <w:t>}</w:t>
      </w:r>
      <w:r>
        <w:rPr>
          <w:color w:val="F2F2F2"/>
        </w:rPr>
        <w:fldChar w:fldCharType="end"/>
      </w:r>
    </w:p>
    <w:p w14:paraId="38E32175" w14:textId="77777777" w:rsidR="007F6D76" w:rsidDel="007F6D76" w:rsidRDefault="007F6D76" w:rsidP="007F6D76">
      <w:pPr>
        <w:shd w:val="clear" w:color="auto" w:fill="auto"/>
        <w:rPr>
          <w:rFonts w:ascii="Calibri" w:hAnsi="Calibri" w:cs="Calibri"/>
          <w:noProof/>
        </w:rPr>
      </w:pPr>
    </w:p>
    <w:p w14:paraId="3CBA0558" w14:textId="7C875D3E" w:rsidR="003A2204" w:rsidRPr="004B2753" w:rsidRDefault="003A2204" w:rsidP="00E06607">
      <w:pPr>
        <w:pBdr>
          <w:top w:val="nil"/>
          <w:left w:val="nil"/>
          <w:bottom w:val="nil"/>
          <w:right w:val="nil"/>
          <w:between w:val="nil"/>
        </w:pBdr>
        <w:shd w:val="clear" w:color="auto" w:fill="auto"/>
        <w:spacing w:before="240"/>
        <w:rPr>
          <w:color w:val="F2F2F2"/>
        </w:rPr>
      </w:pPr>
    </w:p>
    <w:p w14:paraId="402A959A" w14:textId="77777777" w:rsidR="003A2204" w:rsidRPr="005308F4" w:rsidRDefault="003A2204" w:rsidP="005308F4">
      <w:pPr>
        <w:pBdr>
          <w:top w:val="nil"/>
          <w:left w:val="nil"/>
          <w:bottom w:val="nil"/>
          <w:right w:val="nil"/>
          <w:between w:val="nil"/>
        </w:pBdr>
        <w:shd w:val="clear" w:color="auto" w:fill="auto"/>
        <w:spacing w:before="240"/>
        <w:jc w:val="center"/>
        <w:rPr>
          <w:b/>
          <w:bCs/>
          <w:color w:val="F2F2F2"/>
        </w:rPr>
      </w:pPr>
    </w:p>
    <w:p w14:paraId="533DE1A2" w14:textId="77777777" w:rsidR="005308F4" w:rsidRDefault="005308F4" w:rsidP="005308F4">
      <w:pPr>
        <w:pBdr>
          <w:top w:val="nil"/>
          <w:left w:val="nil"/>
          <w:bottom w:val="nil"/>
          <w:right w:val="nil"/>
          <w:between w:val="nil"/>
        </w:pBdr>
        <w:shd w:val="clear" w:color="auto" w:fill="auto"/>
        <w:spacing w:before="240"/>
        <w:rPr>
          <w:color w:val="F2F2F2"/>
        </w:rPr>
        <w:sectPr w:rsidR="005308F4" w:rsidSect="005308F4">
          <w:pgSz w:w="12240" w:h="15840"/>
          <w:pgMar w:top="1440" w:right="1440" w:bottom="1440" w:left="1166" w:header="720" w:footer="720" w:gutter="0"/>
          <w:pgNumType w:start="1"/>
          <w:cols w:space="720"/>
          <w:titlePg/>
        </w:sectPr>
      </w:pPr>
    </w:p>
    <w:p w14:paraId="438E43A0" w14:textId="6E7FF593" w:rsidR="004E73EB" w:rsidRDefault="004E73EB" w:rsidP="008930FC">
      <w:pPr>
        <w:rPr>
          <w:b/>
          <w:bCs/>
          <w:color w:val="000000" w:themeColor="text1"/>
        </w:rPr>
      </w:pPr>
    </w:p>
    <w:p w14:paraId="7C9BFC07" w14:textId="77777777" w:rsidR="005308F4" w:rsidRDefault="005308F4" w:rsidP="008930FC">
      <w:pPr>
        <w:rPr>
          <w:b/>
          <w:bCs/>
          <w:color w:val="000000" w:themeColor="text1"/>
        </w:rPr>
      </w:pPr>
    </w:p>
    <w:tbl>
      <w:tblPr>
        <w:tblStyle w:val="TableGrid"/>
        <w:tblW w:w="10800" w:type="dxa"/>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4680"/>
        <w:gridCol w:w="4680"/>
      </w:tblGrid>
      <w:tr w:rsidR="004E73EB" w14:paraId="5AD7FDCF" w14:textId="77777777" w:rsidTr="007B5306">
        <w:trPr>
          <w:cantSplit/>
          <w:trHeight w:hRule="exact" w:val="331"/>
        </w:trPr>
        <w:tc>
          <w:tcPr>
            <w:tcW w:w="1440" w:type="dxa"/>
            <w:tcBorders>
              <w:bottom w:val="single" w:sz="4" w:space="0" w:color="000000"/>
            </w:tcBorders>
            <w:shd w:val="solid" w:color="000000" w:fill="000000"/>
            <w:vAlign w:val="bottom"/>
          </w:tcPr>
          <w:p w14:paraId="61BC0468" w14:textId="58FC3202" w:rsidR="004E73EB" w:rsidRDefault="004E73EB" w:rsidP="004E73EB">
            <w:pPr>
              <w:shd w:val="clear" w:color="auto" w:fill="auto"/>
              <w:rPr>
                <w:rFonts w:ascii="Calibri" w:hAnsi="Calibri" w:cs="Calibri"/>
                <w:noProof/>
              </w:rPr>
            </w:pPr>
          </w:p>
        </w:tc>
        <w:tc>
          <w:tcPr>
            <w:tcW w:w="4680" w:type="dxa"/>
            <w:tcBorders>
              <w:bottom w:val="single" w:sz="4" w:space="0" w:color="000000"/>
            </w:tcBorders>
            <w:shd w:val="solid" w:color="000000" w:fill="000000"/>
          </w:tcPr>
          <w:p w14:paraId="0501E7AC" w14:textId="77777777" w:rsidR="007B5306" w:rsidRDefault="007B5306" w:rsidP="004E73EB">
            <w:pPr>
              <w:shd w:val="clear" w:color="auto" w:fill="auto"/>
              <w:spacing w:after="120"/>
              <w:rPr>
                <w:rFonts w:ascii="Calibri" w:hAnsi="Calibri" w:cs="Calibri"/>
                <w:noProof/>
              </w:rPr>
            </w:pPr>
          </w:p>
        </w:tc>
        <w:tc>
          <w:tcPr>
            <w:tcW w:w="4680" w:type="dxa"/>
            <w:tcBorders>
              <w:bottom w:val="single" w:sz="4" w:space="0" w:color="000000"/>
            </w:tcBorders>
            <w:shd w:val="solid" w:color="000000" w:fill="000000"/>
            <w:vAlign w:val="bottom"/>
          </w:tcPr>
          <w:p w14:paraId="35215573" w14:textId="34AD1C6F" w:rsidR="004E73EB" w:rsidRPr="004E73EB" w:rsidRDefault="004E73EB" w:rsidP="004E73EB">
            <w:pPr>
              <w:shd w:val="clear" w:color="auto" w:fill="auto"/>
              <w:jc w:val="right"/>
              <w:rPr>
                <w:rFonts w:ascii="Calibri" w:hAnsi="Calibri" w:cs="Calibri"/>
                <w:b/>
                <w:noProof/>
                <w:sz w:val="16"/>
              </w:rPr>
            </w:pPr>
            <w:r>
              <w:rPr>
                <w:rFonts w:ascii="Calibri" w:hAnsi="Calibri" w:cs="Calibri"/>
                <w:b/>
                <w:noProof/>
                <w:sz w:val="24"/>
              </w:rPr>
              <w:t xml:space="preserve">Doxserá DB   </w:t>
            </w:r>
            <w:r>
              <w:rPr>
                <w:rFonts w:ascii="Calibri" w:hAnsi="Calibri" w:cs="Calibri"/>
                <w:b/>
                <w:noProof/>
                <w:sz w:val="16"/>
              </w:rPr>
              <w:t>(c) 2020 Snapdone, Inc.</w:t>
            </w:r>
          </w:p>
        </w:tc>
      </w:tr>
      <w:tr w:rsidR="004E73EB" w:rsidRPr="004E73EB" w14:paraId="1DEEFB1E" w14:textId="77777777" w:rsidTr="007B5306">
        <w:trPr>
          <w:cantSplit/>
          <w:trHeight w:hRule="exact" w:val="346"/>
        </w:trPr>
        <w:tc>
          <w:tcPr>
            <w:tcW w:w="1440" w:type="dxa"/>
            <w:tcBorders>
              <w:bottom w:val="single" w:sz="4" w:space="0" w:color="000000"/>
            </w:tcBorders>
            <w:shd w:val="solid" w:color="666666" w:fill="666666"/>
          </w:tcPr>
          <w:p w14:paraId="2B30D0A8" w14:textId="7028A803" w:rsidR="004E73EB" w:rsidRPr="004E73EB" w:rsidRDefault="004E73EB" w:rsidP="004E73EB">
            <w:pPr>
              <w:shd w:val="clear" w:color="auto" w:fill="auto"/>
              <w:rPr>
                <w:rFonts w:ascii="Calibri" w:hAnsi="Calibri" w:cs="Calibri"/>
                <w:b/>
                <w:color w:val="FFFFFF"/>
              </w:rPr>
            </w:pPr>
            <w:r>
              <w:rPr>
                <w:rFonts w:ascii="Calibri" w:hAnsi="Calibri" w:cs="Calibri"/>
                <w:b/>
                <w:color w:val="FFFFFF"/>
              </w:rPr>
              <w:t>Label</w:t>
            </w:r>
          </w:p>
        </w:tc>
        <w:tc>
          <w:tcPr>
            <w:tcW w:w="4680" w:type="dxa"/>
            <w:tcBorders>
              <w:bottom w:val="single" w:sz="4" w:space="0" w:color="000000"/>
            </w:tcBorders>
            <w:shd w:val="solid" w:color="666666" w:fill="666666"/>
          </w:tcPr>
          <w:p w14:paraId="0AC18A70" w14:textId="62C26530" w:rsidR="004E73EB" w:rsidRPr="004E73EB" w:rsidRDefault="004E73EB" w:rsidP="004E73EB">
            <w:pPr>
              <w:shd w:val="clear" w:color="auto" w:fill="auto"/>
              <w:rPr>
                <w:rFonts w:ascii="Calibri" w:hAnsi="Calibri" w:cs="Calibri"/>
                <w:b/>
                <w:color w:val="FFFFFF"/>
              </w:rPr>
            </w:pPr>
            <w:r>
              <w:rPr>
                <w:rFonts w:ascii="Calibri" w:hAnsi="Calibri" w:cs="Calibri"/>
                <w:b/>
                <w:color w:val="FFFFFF"/>
              </w:rPr>
              <w:t>Question</w:t>
            </w:r>
          </w:p>
        </w:tc>
        <w:tc>
          <w:tcPr>
            <w:tcW w:w="4680" w:type="dxa"/>
            <w:tcBorders>
              <w:bottom w:val="single" w:sz="4" w:space="0" w:color="000000"/>
            </w:tcBorders>
            <w:shd w:val="solid" w:color="666666" w:fill="666666"/>
          </w:tcPr>
          <w:p w14:paraId="3DE89027" w14:textId="56B0C411" w:rsidR="004E73EB" w:rsidRPr="004E73EB" w:rsidRDefault="004E73EB" w:rsidP="004E73EB">
            <w:pPr>
              <w:shd w:val="clear" w:color="auto" w:fill="auto"/>
              <w:rPr>
                <w:rFonts w:ascii="Calibri" w:hAnsi="Calibri" w:cs="Calibri"/>
                <w:b/>
                <w:color w:val="FFFFFF"/>
              </w:rPr>
            </w:pPr>
            <w:r>
              <w:rPr>
                <w:rFonts w:ascii="Calibri" w:hAnsi="Calibri" w:cs="Calibri"/>
                <w:b/>
                <w:color w:val="FFFFFF"/>
              </w:rPr>
              <w:t>Answer</w:t>
            </w:r>
          </w:p>
        </w:tc>
      </w:tr>
      <w:tr w:rsidR="004E73EB" w14:paraId="49B93A41" w14:textId="77777777" w:rsidTr="007B5306">
        <w:trPr>
          <w:cantSplit/>
        </w:trPr>
        <w:sdt>
          <w:sdtPr>
            <w:rPr>
              <w:rStyle w:val="TheFormToolGray"/>
            </w:rPr>
            <w:alias w:val="click Field button to rename or delete"/>
            <w:tag w:val="YesNo"/>
            <w:id w:val="-2054531622"/>
            <w:lock w:val="sdtContentLocked"/>
            <w:placeholder>
              <w:docPart w:val="865EC5C793384640BDDF04FE9D563358"/>
            </w:placeholder>
            <w:text/>
          </w:sdtPr>
          <w:sdtContent>
            <w:tc>
              <w:tcPr>
                <w:tcW w:w="1440" w:type="dxa"/>
                <w:shd w:val="clear" w:color="auto" w:fill="FFFFFF"/>
              </w:tcPr>
              <w:p w14:paraId="7424644B" w14:textId="04F2B7FD" w:rsidR="004E73EB" w:rsidRDefault="004E73EB" w:rsidP="004E73EB">
                <w:pPr>
                  <w:shd w:val="clear" w:color="auto" w:fill="auto"/>
                  <w:rPr>
                    <w:rFonts w:ascii="Calibri" w:hAnsi="Calibri" w:cs="Calibri"/>
                  </w:rPr>
                </w:pPr>
                <w:r w:rsidRPr="004E73EB">
                  <w:rPr>
                    <w:rStyle w:val="TheFormToolGray"/>
                  </w:rPr>
                  <w:t>SAFE</w:t>
                </w:r>
              </w:p>
            </w:tc>
          </w:sdtContent>
        </w:sdt>
        <w:tc>
          <w:tcPr>
            <w:tcW w:w="4680" w:type="dxa"/>
            <w:shd w:val="clear" w:color="auto" w:fill="FFFFFF"/>
          </w:tcPr>
          <w:p w14:paraId="33288C81" w14:textId="49DFCCDC" w:rsidR="004E73EB" w:rsidRDefault="004E73EB" w:rsidP="004E73EB">
            <w:pPr>
              <w:shd w:val="clear" w:color="auto" w:fill="auto"/>
              <w:rPr>
                <w:rFonts w:ascii="Calibri" w:hAnsi="Calibri" w:cs="Calibri"/>
              </w:rPr>
            </w:pPr>
            <w:r>
              <w:rPr>
                <w:rFonts w:ascii="Calibri" w:hAnsi="Calibri" w:cs="Calibri"/>
              </w:rPr>
              <w:t>Is there a SAFE?</w:t>
            </w:r>
          </w:p>
        </w:tc>
        <w:sdt>
          <w:sdtPr>
            <w:rPr>
              <w:rStyle w:val="TheFormToolBlack"/>
            </w:rPr>
            <w:id w:val="-580056398"/>
            <w:lock w:val="sdtLocked"/>
            <w:placeholder>
              <w:docPart w:val="B3A21D633403475FB61EB5957368C961"/>
            </w:placeholder>
            <w:dropDownList>
              <w:listItem w:displayText="[??]" w:value="[??]"/>
              <w:listItem w:displayText="yes" w:value="yes"/>
              <w:listItem w:displayText="no" w:value="no"/>
            </w:dropDownList>
          </w:sdtPr>
          <w:sdtEndPr>
            <w:rPr>
              <w:rStyle w:val="DefaultParagraphFont"/>
              <w:rFonts w:ascii="Times New Roman" w:hAnsi="Times New Roman" w:cs="Times New Roman"/>
              <w:color w:val="auto"/>
            </w:rPr>
          </w:sdtEndPr>
          <w:sdtContent>
            <w:tc>
              <w:tcPr>
                <w:tcW w:w="4680" w:type="dxa"/>
                <w:shd w:val="clear" w:color="auto" w:fill="FFFFFF"/>
              </w:tcPr>
              <w:p w14:paraId="35A30310" w14:textId="064B9012" w:rsidR="004E73EB" w:rsidRPr="004E73EB" w:rsidRDefault="00271B7B" w:rsidP="004E73EB">
                <w:pPr>
                  <w:shd w:val="clear" w:color="auto" w:fill="auto"/>
                  <w:rPr>
                    <w:rFonts w:ascii="Calibri" w:hAnsi="Calibri" w:cs="Calibri"/>
                  </w:rPr>
                </w:pPr>
                <w:r>
                  <w:rPr>
                    <w:rStyle w:val="TheFormToolBlack"/>
                  </w:rPr>
                  <w:t>no</w:t>
                </w:r>
              </w:p>
            </w:tc>
          </w:sdtContent>
        </w:sdt>
      </w:tr>
      <w:tr w:rsidR="004E73EB" w14:paraId="4965D44E" w14:textId="77777777" w:rsidTr="007B5306">
        <w:trPr>
          <w:cantSplit/>
        </w:trPr>
        <w:sdt>
          <w:sdtPr>
            <w:rPr>
              <w:rStyle w:val="TheFormToolGray"/>
            </w:rPr>
            <w:alias w:val="click Field button to rename or delete"/>
            <w:tag w:val="YesNo"/>
            <w:id w:val="552050032"/>
            <w:lock w:val="sdtContentLocked"/>
            <w:placeholder>
              <w:docPart w:val="44D195A75CE94D0FBD9C06AF9F58BED7"/>
            </w:placeholder>
            <w:text/>
          </w:sdtPr>
          <w:sdtContent>
            <w:tc>
              <w:tcPr>
                <w:tcW w:w="1440" w:type="dxa"/>
                <w:shd w:val="clear" w:color="auto" w:fill="FFFFFF"/>
              </w:tcPr>
              <w:p w14:paraId="4E720A63" w14:textId="6ABCD95D" w:rsidR="004E73EB" w:rsidRPr="004E73EB" w:rsidRDefault="004E73EB" w:rsidP="004E73EB">
                <w:pPr>
                  <w:shd w:val="clear" w:color="auto" w:fill="auto"/>
                  <w:rPr>
                    <w:rStyle w:val="TheFormToolGray"/>
                    <w:color w:val="auto"/>
                  </w:rPr>
                </w:pPr>
                <w:r w:rsidRPr="004E73EB">
                  <w:rPr>
                    <w:rStyle w:val="TheFormToolGray"/>
                  </w:rPr>
                  <w:t>Warrant</w:t>
                </w:r>
              </w:p>
            </w:tc>
          </w:sdtContent>
        </w:sdt>
        <w:tc>
          <w:tcPr>
            <w:tcW w:w="4680" w:type="dxa"/>
            <w:shd w:val="clear" w:color="auto" w:fill="FFFFFF"/>
          </w:tcPr>
          <w:p w14:paraId="080552B5" w14:textId="04B2070D" w:rsidR="004E73EB" w:rsidRDefault="004E73EB" w:rsidP="004E73EB">
            <w:pPr>
              <w:shd w:val="clear" w:color="auto" w:fill="auto"/>
              <w:rPr>
                <w:rFonts w:ascii="Calibri" w:hAnsi="Calibri" w:cs="Calibri"/>
              </w:rPr>
            </w:pPr>
            <w:r>
              <w:rPr>
                <w:rFonts w:ascii="Calibri" w:hAnsi="Calibri" w:cs="Calibri"/>
              </w:rPr>
              <w:t>Is there a warrant?</w:t>
            </w:r>
          </w:p>
        </w:tc>
        <w:sdt>
          <w:sdtPr>
            <w:rPr>
              <w:rStyle w:val="TheFormToolBlack"/>
            </w:rPr>
            <w:id w:val="-164179253"/>
            <w:lock w:val="sdtLocked"/>
            <w:placeholder>
              <w:docPart w:val="59CA0D07D5BE46BC88B60B7F1383FB44"/>
            </w:placeholder>
            <w:dropDownList>
              <w:listItem w:displayText="[??]" w:value="[??]"/>
              <w:listItem w:displayText="yes" w:value="yes"/>
              <w:listItem w:displayText="no" w:value="no"/>
            </w:dropDownList>
          </w:sdtPr>
          <w:sdtEndPr>
            <w:rPr>
              <w:rStyle w:val="TheFormToolBlack"/>
              <w:color w:val="auto"/>
            </w:rPr>
          </w:sdtEndPr>
          <w:sdtContent>
            <w:tc>
              <w:tcPr>
                <w:tcW w:w="4680" w:type="dxa"/>
                <w:shd w:val="clear" w:color="auto" w:fill="FFFFFF"/>
              </w:tcPr>
              <w:p w14:paraId="4F429BF5" w14:textId="273BD4A2" w:rsidR="004E73EB" w:rsidRPr="004E73EB" w:rsidRDefault="00E573F6" w:rsidP="004E73EB">
                <w:pPr>
                  <w:shd w:val="clear" w:color="auto" w:fill="auto"/>
                  <w:rPr>
                    <w:rStyle w:val="TheFormToolBlack"/>
                    <w:color w:val="auto"/>
                  </w:rPr>
                </w:pPr>
                <w:r>
                  <w:rPr>
                    <w:rStyle w:val="TheFormToolBlack"/>
                  </w:rPr>
                  <w:t>no</w:t>
                </w:r>
              </w:p>
            </w:tc>
          </w:sdtContent>
        </w:sdt>
      </w:tr>
      <w:tr w:rsidR="00E25E3B" w14:paraId="72D245E3" w14:textId="77777777" w:rsidTr="007B5306">
        <w:trPr>
          <w:cantSplit/>
        </w:trPr>
        <w:sdt>
          <w:sdtPr>
            <w:rPr>
              <w:rStyle w:val="TheFormToolGray"/>
            </w:rPr>
            <w:alias w:val="click Field button to rename or delete"/>
            <w:tag w:val="YesNo"/>
            <w:id w:val="-1412542565"/>
            <w:lock w:val="sdtContentLocked"/>
            <w:placeholder>
              <w:docPart w:val="FBF960838BCF463CA63A77FAC6C4BCEB"/>
            </w:placeholder>
            <w:text/>
          </w:sdtPr>
          <w:sdtContent>
            <w:tc>
              <w:tcPr>
                <w:tcW w:w="1440" w:type="dxa"/>
                <w:shd w:val="clear" w:color="auto" w:fill="FFFFFF"/>
              </w:tcPr>
              <w:p w14:paraId="62DD9621" w14:textId="54689147" w:rsidR="00E25E3B" w:rsidRPr="00E25E3B" w:rsidRDefault="00E25E3B" w:rsidP="004E73EB">
                <w:pPr>
                  <w:shd w:val="clear" w:color="auto" w:fill="auto"/>
                  <w:rPr>
                    <w:rStyle w:val="TheFormToolGray"/>
                    <w:color w:val="auto"/>
                  </w:rPr>
                </w:pPr>
                <w:r w:rsidRPr="00E25E3B">
                  <w:rPr>
                    <w:rStyle w:val="TheFormToolGray"/>
                  </w:rPr>
                  <w:t>cyberCORP</w:t>
                </w:r>
              </w:p>
            </w:tc>
          </w:sdtContent>
        </w:sdt>
        <w:tc>
          <w:tcPr>
            <w:tcW w:w="4680" w:type="dxa"/>
            <w:shd w:val="clear" w:color="auto" w:fill="FFFFFF"/>
          </w:tcPr>
          <w:p w14:paraId="69D56B05" w14:textId="74320249" w:rsidR="00E25E3B" w:rsidRDefault="00E25E3B" w:rsidP="004E73EB">
            <w:pPr>
              <w:shd w:val="clear" w:color="auto" w:fill="auto"/>
              <w:rPr>
                <w:rFonts w:ascii="Calibri" w:hAnsi="Calibri" w:cs="Calibri"/>
              </w:rPr>
            </w:pPr>
            <w:r>
              <w:rPr>
                <w:rFonts w:ascii="Calibri" w:hAnsi="Calibri" w:cs="Calibri"/>
              </w:rPr>
              <w:t>Is there a cyberCORP being purchased?</w:t>
            </w:r>
          </w:p>
        </w:tc>
        <w:sdt>
          <w:sdtPr>
            <w:rPr>
              <w:rStyle w:val="TheFormToolBlack"/>
            </w:rPr>
            <w:id w:val="-865513665"/>
            <w:lock w:val="sdtLocked"/>
            <w:placeholder>
              <w:docPart w:val="5487DD2EE4614A7DBFCB63E0B57BC759"/>
            </w:placeholder>
            <w:dropDownList>
              <w:listItem w:displayText="[??]" w:value="[??]"/>
              <w:listItem w:displayText="yes" w:value="yes"/>
              <w:listItem w:displayText="no" w:value="no"/>
            </w:dropDownList>
          </w:sdtPr>
          <w:sdtEndPr>
            <w:rPr>
              <w:rStyle w:val="TheFormToolBlack"/>
              <w:color w:val="auto"/>
            </w:rPr>
          </w:sdtEndPr>
          <w:sdtContent>
            <w:tc>
              <w:tcPr>
                <w:tcW w:w="4680" w:type="dxa"/>
                <w:shd w:val="clear" w:color="auto" w:fill="FFFFFF"/>
              </w:tcPr>
              <w:p w14:paraId="3B778266" w14:textId="373E5970" w:rsidR="00E25E3B" w:rsidRPr="00E25E3B" w:rsidRDefault="005308F4" w:rsidP="004E73EB">
                <w:pPr>
                  <w:shd w:val="clear" w:color="auto" w:fill="auto"/>
                  <w:rPr>
                    <w:rStyle w:val="TheFormToolBlack"/>
                    <w:color w:val="auto"/>
                  </w:rPr>
                </w:pPr>
                <w:r>
                  <w:rPr>
                    <w:rStyle w:val="TheFormToolBlack"/>
                  </w:rPr>
                  <w:t>no</w:t>
                </w:r>
              </w:p>
            </w:tc>
          </w:sdtContent>
        </w:sdt>
      </w:tr>
      <w:tr w:rsidR="0062446B" w14:paraId="58630796" w14:textId="77777777" w:rsidTr="007B5306">
        <w:trPr>
          <w:cantSplit/>
        </w:trPr>
        <w:sdt>
          <w:sdtPr>
            <w:rPr>
              <w:rStyle w:val="TheFormToolGray"/>
            </w:rPr>
            <w:alias w:val="click Field button to rename or delete"/>
            <w:tag w:val="YesNo"/>
            <w:id w:val="-2024928577"/>
            <w:lock w:val="sdtContentLocked"/>
            <w:placeholder>
              <w:docPart w:val="97DC0E0C9CB44A42A5D0A8F183D73FDB"/>
            </w:placeholder>
            <w:text/>
          </w:sdtPr>
          <w:sdtContent>
            <w:tc>
              <w:tcPr>
                <w:tcW w:w="1440" w:type="dxa"/>
                <w:shd w:val="clear" w:color="auto" w:fill="FFFFFF"/>
              </w:tcPr>
              <w:p w14:paraId="1292D49A" w14:textId="5EAC57D7" w:rsidR="0062446B" w:rsidRPr="0062446B" w:rsidRDefault="0062446B" w:rsidP="004E73EB">
                <w:pPr>
                  <w:shd w:val="clear" w:color="auto" w:fill="auto"/>
                  <w:rPr>
                    <w:rStyle w:val="TheFormToolGray"/>
                    <w:color w:val="auto"/>
                  </w:rPr>
                </w:pPr>
                <w:r w:rsidRPr="0062446B">
                  <w:rPr>
                    <w:rStyle w:val="TheFormToolGray"/>
                  </w:rPr>
                  <w:t>SAFTE</w:t>
                </w:r>
              </w:p>
            </w:tc>
          </w:sdtContent>
        </w:sdt>
        <w:tc>
          <w:tcPr>
            <w:tcW w:w="4680" w:type="dxa"/>
            <w:shd w:val="clear" w:color="auto" w:fill="FFFFFF"/>
          </w:tcPr>
          <w:p w14:paraId="25F2DF5B" w14:textId="6D6C78E8" w:rsidR="0062446B" w:rsidRDefault="0062446B" w:rsidP="004E73EB">
            <w:pPr>
              <w:shd w:val="clear" w:color="auto" w:fill="auto"/>
              <w:rPr>
                <w:rFonts w:ascii="Calibri" w:hAnsi="Calibri" w:cs="Calibri"/>
              </w:rPr>
            </w:pPr>
            <w:r>
              <w:rPr>
                <w:rFonts w:ascii="Calibri" w:hAnsi="Calibri" w:cs="Calibri"/>
              </w:rPr>
              <w:t>Is there a SAFTE?</w:t>
            </w:r>
          </w:p>
        </w:tc>
        <w:sdt>
          <w:sdtPr>
            <w:rPr>
              <w:rStyle w:val="TheFormToolBlack"/>
            </w:rPr>
            <w:id w:val="1302655370"/>
            <w:lock w:val="sdtLocked"/>
            <w:placeholder>
              <w:docPart w:val="70D0DDC4FFCC4B99B4A6B29C63CFB9B5"/>
            </w:placeholder>
            <w:dropDownList>
              <w:listItem w:displayText="[??]" w:value="[??]"/>
              <w:listItem w:displayText="yes" w:value="yes"/>
              <w:listItem w:displayText="no" w:value="no"/>
            </w:dropDownList>
          </w:sdtPr>
          <w:sdtEndPr>
            <w:rPr>
              <w:rStyle w:val="TheFormToolBlack"/>
              <w:color w:val="auto"/>
            </w:rPr>
          </w:sdtEndPr>
          <w:sdtContent>
            <w:tc>
              <w:tcPr>
                <w:tcW w:w="4680" w:type="dxa"/>
                <w:shd w:val="clear" w:color="auto" w:fill="FFFFFF"/>
              </w:tcPr>
              <w:p w14:paraId="716F5D81" w14:textId="259D55A1" w:rsidR="0062446B" w:rsidRPr="0062446B" w:rsidRDefault="005308F4" w:rsidP="004E73EB">
                <w:pPr>
                  <w:shd w:val="clear" w:color="auto" w:fill="auto"/>
                  <w:rPr>
                    <w:rStyle w:val="TheFormToolBlack"/>
                    <w:color w:val="auto"/>
                  </w:rPr>
                </w:pPr>
                <w:r>
                  <w:rPr>
                    <w:rStyle w:val="TheFormToolBlack"/>
                  </w:rPr>
                  <w:t>no</w:t>
                </w:r>
              </w:p>
            </w:tc>
          </w:sdtContent>
        </w:sdt>
      </w:tr>
      <w:tr w:rsidR="00271B7B" w14:paraId="38CDCFDC" w14:textId="77777777" w:rsidTr="007B5306">
        <w:trPr>
          <w:cantSplit/>
        </w:trPr>
        <w:sdt>
          <w:sdtPr>
            <w:rPr>
              <w:rStyle w:val="TheFormToolGray"/>
            </w:rPr>
            <w:alias w:val="click Field button to rename or delete"/>
            <w:tag w:val="YesNo"/>
            <w:id w:val="-2033264213"/>
            <w:lock w:val="sdtContentLocked"/>
            <w:placeholder>
              <w:docPart w:val="2D652F71BBDB446D988E8B267066E591"/>
            </w:placeholder>
            <w:text/>
          </w:sdtPr>
          <w:sdtContent>
            <w:tc>
              <w:tcPr>
                <w:tcW w:w="1440" w:type="dxa"/>
                <w:shd w:val="clear" w:color="auto" w:fill="FFFFFF"/>
              </w:tcPr>
              <w:p w14:paraId="3AB23036" w14:textId="544D2F87" w:rsidR="00271B7B" w:rsidRPr="00271B7B" w:rsidRDefault="00271B7B" w:rsidP="004E73EB">
                <w:pPr>
                  <w:shd w:val="clear" w:color="auto" w:fill="auto"/>
                  <w:rPr>
                    <w:rStyle w:val="TheFormToolGray"/>
                    <w:color w:val="auto"/>
                  </w:rPr>
                </w:pPr>
                <w:r w:rsidRPr="00271B7B">
                  <w:rPr>
                    <w:rStyle w:val="TheFormToolGray"/>
                  </w:rPr>
                  <w:t>SAFT</w:t>
                </w:r>
              </w:p>
            </w:tc>
          </w:sdtContent>
        </w:sdt>
        <w:tc>
          <w:tcPr>
            <w:tcW w:w="4680" w:type="dxa"/>
            <w:shd w:val="clear" w:color="auto" w:fill="FFFFFF"/>
          </w:tcPr>
          <w:p w14:paraId="60F05877" w14:textId="3007F7A2" w:rsidR="00271B7B" w:rsidRDefault="00271B7B" w:rsidP="004E73EB">
            <w:pPr>
              <w:shd w:val="clear" w:color="auto" w:fill="auto"/>
              <w:rPr>
                <w:rFonts w:ascii="Calibri" w:hAnsi="Calibri" w:cs="Calibri"/>
              </w:rPr>
            </w:pPr>
            <w:r>
              <w:rPr>
                <w:rFonts w:ascii="Calibri" w:hAnsi="Calibri" w:cs="Calibri"/>
              </w:rPr>
              <w:t>Is there a SAFT?</w:t>
            </w:r>
          </w:p>
        </w:tc>
        <w:sdt>
          <w:sdtPr>
            <w:rPr>
              <w:rStyle w:val="TheFormToolBlack"/>
            </w:rPr>
            <w:id w:val="142932881"/>
            <w:lock w:val="sdtLocked"/>
            <w:placeholder>
              <w:docPart w:val="0FB8E411A3BE43469C3E01A695AE9EFF"/>
            </w:placeholder>
            <w:dropDownList>
              <w:listItem w:displayText="[??]" w:value="[??]"/>
              <w:listItem w:displayText="yes" w:value="yes"/>
              <w:listItem w:displayText="no" w:value="no"/>
            </w:dropDownList>
          </w:sdtPr>
          <w:sdtEndPr>
            <w:rPr>
              <w:rStyle w:val="TheFormToolBlack"/>
              <w:color w:val="auto"/>
            </w:rPr>
          </w:sdtEndPr>
          <w:sdtContent>
            <w:tc>
              <w:tcPr>
                <w:tcW w:w="4680" w:type="dxa"/>
                <w:shd w:val="clear" w:color="auto" w:fill="FFFFFF"/>
              </w:tcPr>
              <w:p w14:paraId="7F7EA6B1" w14:textId="2A9C58E6" w:rsidR="00271B7B" w:rsidRPr="00271B7B" w:rsidRDefault="00271B7B" w:rsidP="004E73EB">
                <w:pPr>
                  <w:shd w:val="clear" w:color="auto" w:fill="auto"/>
                  <w:rPr>
                    <w:rStyle w:val="TheFormToolBlack"/>
                    <w:color w:val="auto"/>
                  </w:rPr>
                </w:pPr>
                <w:r>
                  <w:rPr>
                    <w:rStyle w:val="TheFormToolBlack"/>
                  </w:rPr>
                  <w:t>yes</w:t>
                </w:r>
              </w:p>
            </w:tc>
          </w:sdtContent>
        </w:sdt>
      </w:tr>
    </w:tbl>
    <w:p w14:paraId="76EC4804" w14:textId="77777777" w:rsidR="00060FD8" w:rsidRPr="004E73EB" w:rsidRDefault="00060FD8" w:rsidP="004E73EB">
      <w:pPr>
        <w:spacing w:after="0"/>
        <w:rPr>
          <w:rFonts w:ascii="Calibri" w:hAnsi="Calibri" w:cs="Calibri"/>
        </w:rPr>
      </w:pPr>
    </w:p>
    <w:sectPr w:rsidR="00060FD8" w:rsidRPr="004E73EB">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166"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53A5F" w14:textId="77777777" w:rsidR="00B05E47" w:rsidRDefault="00B05E47">
      <w:pPr>
        <w:spacing w:after="0"/>
      </w:pPr>
      <w:r>
        <w:separator/>
      </w:r>
    </w:p>
  </w:endnote>
  <w:endnote w:type="continuationSeparator" w:id="0">
    <w:p w14:paraId="0AFB434E" w14:textId="77777777" w:rsidR="00B05E47" w:rsidRDefault="00B05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DEC9" w14:textId="77777777" w:rsidR="007B5306" w:rsidRDefault="007B53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6589" w14:textId="77777777" w:rsidR="00D62A20" w:rsidRDefault="00D62A20" w:rsidP="00D87F1A">
    <w:pPr>
      <w:pStyle w:val="Footer"/>
      <w:shd w:val="clear" w:color="auto" w:fill="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2E95" w14:textId="77777777" w:rsidR="00D62A20" w:rsidRDefault="00D62A20" w:rsidP="00D87F1A">
    <w:pPr>
      <w:pStyle w:val="Footer"/>
      <w:shd w:val="clear" w:color="auto" w:fill="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0BA6" w14:textId="77777777" w:rsidR="001B7E30" w:rsidRDefault="001B7E30">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CEDA" w14:textId="77777777" w:rsidR="001B7E30" w:rsidRDefault="001B7E30" w:rsidP="00D87F1A">
    <w:pPr>
      <w:pBdr>
        <w:top w:val="nil"/>
        <w:left w:val="nil"/>
        <w:bottom w:val="nil"/>
        <w:right w:val="nil"/>
        <w:between w:val="nil"/>
      </w:pBdr>
      <w:shd w:val="clear" w:color="auto" w:fill="auto"/>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4B84" w14:textId="77777777" w:rsidR="001B7E30" w:rsidRDefault="001B7E30" w:rsidP="00D87F1A">
    <w:pPr>
      <w:pBdr>
        <w:top w:val="nil"/>
        <w:left w:val="nil"/>
        <w:bottom w:val="nil"/>
        <w:right w:val="nil"/>
        <w:between w:val="nil"/>
      </w:pBdr>
      <w:shd w:val="clear" w:color="auto" w:fill="auto"/>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A2C5" w14:textId="77777777" w:rsidR="00B05E47" w:rsidRDefault="00B05E47">
      <w:pPr>
        <w:spacing w:after="0"/>
      </w:pPr>
      <w:r>
        <w:separator/>
      </w:r>
    </w:p>
  </w:footnote>
  <w:footnote w:type="continuationSeparator" w:id="0">
    <w:p w14:paraId="09DD83F9" w14:textId="77777777" w:rsidR="00B05E47" w:rsidRDefault="00B05E4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5E38" w14:textId="77777777" w:rsidR="007B5306" w:rsidRDefault="007B5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7DE9E" w14:textId="77777777" w:rsidR="00D62A20" w:rsidRDefault="00D62A20" w:rsidP="00D87F1A">
    <w:pPr>
      <w:pStyle w:val="Header"/>
      <w:shd w:val="clear" w:color="auto" w:fill="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6B6C" w14:textId="77777777" w:rsidR="00D62A20" w:rsidRPr="00276877" w:rsidRDefault="00D62A20" w:rsidP="00D87F1A">
    <w:pPr>
      <w:pStyle w:val="Header"/>
      <w:shd w:val="clear" w:color="auto" w:fill="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F6FF" w14:textId="77777777" w:rsidR="001B7E30" w:rsidRDefault="001B7E30">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D81F" w14:textId="77777777" w:rsidR="001B7E30" w:rsidRDefault="001B7E30" w:rsidP="002B17D7">
    <w:pPr>
      <w:pBdr>
        <w:top w:val="nil"/>
        <w:left w:val="nil"/>
        <w:bottom w:val="nil"/>
        <w:right w:val="nil"/>
        <w:between w:val="nil"/>
      </w:pBdr>
      <w:spacing w:line="14" w:lineRule="auto"/>
      <w:jc w:val="center"/>
      <w:rPr>
        <w:color w:val="000000"/>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624A" w14:textId="77777777" w:rsidR="001B7E30" w:rsidRDefault="001B7E30" w:rsidP="00D87F1A">
    <w:pPr>
      <w:pBdr>
        <w:top w:val="nil"/>
        <w:left w:val="nil"/>
        <w:bottom w:val="nil"/>
        <w:right w:val="nil"/>
        <w:between w:val="nil"/>
      </w:pBdr>
      <w:shd w:val="clear" w:color="auto" w:fill="auto"/>
      <w:tabs>
        <w:tab w:val="center" w:pos="4680"/>
        <w:tab w:val="right" w:pos="936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BF725F2"/>
    <w:multiLevelType w:val="multilevel"/>
    <w:tmpl w:val="ED5A1BA8"/>
    <w:lvl w:ilvl="0">
      <w:start w:val="1"/>
      <w:numFmt w:val="decimal"/>
      <w:lvlText w:val="%1."/>
      <w:lvlJc w:val="left"/>
      <w:pPr>
        <w:ind w:left="100" w:hanging="720"/>
      </w:pPr>
      <w:rPr>
        <w:rFonts w:ascii="Times New Roman" w:eastAsia="Times New Roman" w:hAnsi="Times New Roman" w:cs="Times New Roman"/>
        <w:b/>
        <w:sz w:val="22"/>
        <w:szCs w:val="22"/>
      </w:rPr>
    </w:lvl>
    <w:lvl w:ilvl="1">
      <w:start w:val="1"/>
      <w:numFmt w:val="decimal"/>
      <w:lvlText w:val="%1.%2"/>
      <w:lvlJc w:val="left"/>
      <w:pPr>
        <w:ind w:left="100" w:hanging="720"/>
      </w:pPr>
      <w:rPr>
        <w:rFonts w:ascii="Times New Roman" w:eastAsia="Times New Roman" w:hAnsi="Times New Roman" w:cs="Times New Roman"/>
        <w:b/>
        <w:sz w:val="22"/>
        <w:szCs w:val="22"/>
      </w:rPr>
    </w:lvl>
    <w:lvl w:ilvl="2">
      <w:start w:val="1"/>
      <w:numFmt w:val="lowerLetter"/>
      <w:lvlText w:val="(%3)"/>
      <w:lvlJc w:val="left"/>
      <w:pPr>
        <w:ind w:left="100" w:hanging="900"/>
      </w:pPr>
      <w:rPr>
        <w:rFonts w:ascii="Times New Roman" w:eastAsia="Times New Roman" w:hAnsi="Times New Roman" w:cs="Times New Roman"/>
        <w:sz w:val="24"/>
        <w:szCs w:val="24"/>
      </w:rPr>
    </w:lvl>
    <w:lvl w:ilvl="3">
      <w:numFmt w:val="bullet"/>
      <w:lvlText w:val="•"/>
      <w:lvlJc w:val="left"/>
      <w:pPr>
        <w:ind w:left="2944" w:hanging="900"/>
      </w:pPr>
    </w:lvl>
    <w:lvl w:ilvl="4">
      <w:numFmt w:val="bullet"/>
      <w:lvlText w:val="•"/>
      <w:lvlJc w:val="left"/>
      <w:pPr>
        <w:ind w:left="3892" w:hanging="900"/>
      </w:pPr>
    </w:lvl>
    <w:lvl w:ilvl="5">
      <w:numFmt w:val="bullet"/>
      <w:lvlText w:val="•"/>
      <w:lvlJc w:val="left"/>
      <w:pPr>
        <w:ind w:left="4840" w:hanging="900"/>
      </w:pPr>
    </w:lvl>
    <w:lvl w:ilvl="6">
      <w:numFmt w:val="bullet"/>
      <w:lvlText w:val="•"/>
      <w:lvlJc w:val="left"/>
      <w:pPr>
        <w:ind w:left="5788" w:hanging="900"/>
      </w:pPr>
    </w:lvl>
    <w:lvl w:ilvl="7">
      <w:numFmt w:val="bullet"/>
      <w:lvlText w:val="•"/>
      <w:lvlJc w:val="left"/>
      <w:pPr>
        <w:ind w:left="6736" w:hanging="900"/>
      </w:pPr>
    </w:lvl>
    <w:lvl w:ilvl="8">
      <w:numFmt w:val="bullet"/>
      <w:lvlText w:val="•"/>
      <w:lvlJc w:val="left"/>
      <w:pPr>
        <w:ind w:left="7684" w:hanging="900"/>
      </w:pPr>
    </w:lvl>
  </w:abstractNum>
  <w:abstractNum w:abstractNumId="2" w15:restartNumberingAfterBreak="0">
    <w:nsid w:val="101931B4"/>
    <w:multiLevelType w:val="multilevel"/>
    <w:tmpl w:val="10FC1684"/>
    <w:lvl w:ilvl="0">
      <w:start w:val="1"/>
      <w:numFmt w:val="upperLetter"/>
      <w:lvlText w:val="%1"/>
      <w:lvlJc w:val="left"/>
      <w:pPr>
        <w:ind w:left="110" w:hanging="530"/>
      </w:pPr>
    </w:lvl>
    <w:lvl w:ilvl="1">
      <w:start w:val="4"/>
      <w:numFmt w:val="upperLetter"/>
      <w:lvlText w:val="%1-%2"/>
      <w:lvlJc w:val="left"/>
      <w:pPr>
        <w:ind w:left="110" w:hanging="530"/>
      </w:pPr>
      <w:rPr>
        <w:rFonts w:ascii="Arial" w:eastAsia="Arial" w:hAnsi="Arial" w:cs="Arial"/>
        <w:b/>
        <w:sz w:val="30"/>
        <w:szCs w:val="30"/>
      </w:rPr>
    </w:lvl>
    <w:lvl w:ilvl="2">
      <w:numFmt w:val="bullet"/>
      <w:lvlText w:val="❒"/>
      <w:lvlJc w:val="left"/>
      <w:pPr>
        <w:ind w:left="820" w:hanging="312"/>
      </w:pPr>
      <w:rPr>
        <w:rFonts w:ascii="Noto Sans Symbols" w:eastAsia="Noto Sans Symbols" w:hAnsi="Noto Sans Symbols" w:cs="Noto Sans Symbols"/>
        <w:b/>
        <w:sz w:val="22"/>
        <w:szCs w:val="22"/>
      </w:rPr>
    </w:lvl>
    <w:lvl w:ilvl="3">
      <w:numFmt w:val="bullet"/>
      <w:lvlText w:val="•"/>
      <w:lvlJc w:val="left"/>
      <w:pPr>
        <w:ind w:left="1291" w:hanging="312"/>
      </w:pPr>
    </w:lvl>
    <w:lvl w:ilvl="4">
      <w:numFmt w:val="bullet"/>
      <w:lvlText w:val="•"/>
      <w:lvlJc w:val="left"/>
      <w:pPr>
        <w:ind w:left="1762" w:hanging="312"/>
      </w:pPr>
    </w:lvl>
    <w:lvl w:ilvl="5">
      <w:numFmt w:val="bullet"/>
      <w:lvlText w:val="•"/>
      <w:lvlJc w:val="left"/>
      <w:pPr>
        <w:ind w:left="2233" w:hanging="310"/>
      </w:pPr>
    </w:lvl>
    <w:lvl w:ilvl="6">
      <w:numFmt w:val="bullet"/>
      <w:lvlText w:val="•"/>
      <w:lvlJc w:val="left"/>
      <w:pPr>
        <w:ind w:left="2704" w:hanging="312"/>
      </w:pPr>
    </w:lvl>
    <w:lvl w:ilvl="7">
      <w:numFmt w:val="bullet"/>
      <w:lvlText w:val="•"/>
      <w:lvlJc w:val="left"/>
      <w:pPr>
        <w:ind w:left="3175" w:hanging="312"/>
      </w:pPr>
    </w:lvl>
    <w:lvl w:ilvl="8">
      <w:numFmt w:val="bullet"/>
      <w:lvlText w:val="•"/>
      <w:lvlJc w:val="left"/>
      <w:pPr>
        <w:ind w:left="3646" w:hanging="311"/>
      </w:pPr>
    </w:lvl>
  </w:abstractNum>
  <w:abstractNum w:abstractNumId="3" w15:restartNumberingAfterBreak="0">
    <w:nsid w:val="10CF1243"/>
    <w:multiLevelType w:val="multilevel"/>
    <w:tmpl w:val="E44CB4B8"/>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720" w:firstLine="2880"/>
      </w:pPr>
      <w:rPr>
        <w:rFonts w:ascii="Times New Roman" w:eastAsia="Times New Roman" w:hAnsi="Times New Roman" w:cs="Times New Roman"/>
        <w:b w:val="0"/>
        <w:i w:val="0"/>
        <w:color w:val="000000"/>
        <w:sz w:val="24"/>
        <w:szCs w:val="24"/>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6862492"/>
    <w:multiLevelType w:val="multilevel"/>
    <w:tmpl w:val="CDE8E67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720" w:firstLine="2880"/>
      </w:pPr>
      <w:rPr>
        <w:rFonts w:ascii="Times New Roman" w:eastAsia="Times New Roman" w:hAnsi="Times New Roman" w:cs="Times New Roman"/>
        <w:b w:val="0"/>
        <w:i w:val="0"/>
        <w:color w:val="000000"/>
        <w:sz w:val="24"/>
        <w:szCs w:val="24"/>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352F07D7"/>
    <w:multiLevelType w:val="multilevel"/>
    <w:tmpl w:val="ED6E4B56"/>
    <w:lvl w:ilvl="0">
      <w:start w:val="1"/>
      <w:numFmt w:val="decimal"/>
      <w:pStyle w:val="Legal2TabL1"/>
      <w:lvlText w:val="%1."/>
      <w:lvlJc w:val="left"/>
      <w:pPr>
        <w:ind w:left="100" w:hanging="720"/>
      </w:pPr>
      <w:rPr>
        <w:rFonts w:ascii="Times New Roman" w:eastAsia="Times New Roman" w:hAnsi="Times New Roman" w:cs="Times New Roman"/>
        <w:b/>
        <w:sz w:val="22"/>
        <w:szCs w:val="22"/>
      </w:rPr>
    </w:lvl>
    <w:lvl w:ilvl="1">
      <w:start w:val="1"/>
      <w:numFmt w:val="decimal"/>
      <w:pStyle w:val="Legal2TabL2"/>
      <w:lvlText w:val="%1.%2"/>
      <w:lvlJc w:val="left"/>
      <w:pPr>
        <w:ind w:left="100" w:hanging="720"/>
      </w:pPr>
      <w:rPr>
        <w:rFonts w:ascii="Times New Roman" w:eastAsia="Times New Roman" w:hAnsi="Times New Roman" w:cs="Times New Roman"/>
        <w:b/>
        <w:sz w:val="22"/>
        <w:szCs w:val="22"/>
      </w:rPr>
    </w:lvl>
    <w:lvl w:ilvl="2">
      <w:start w:val="1"/>
      <w:numFmt w:val="lowerLetter"/>
      <w:pStyle w:val="Legal2TabL3"/>
      <w:lvlText w:val="(%3)"/>
      <w:lvlJc w:val="left"/>
      <w:pPr>
        <w:ind w:left="100" w:hanging="900"/>
      </w:pPr>
      <w:rPr>
        <w:rFonts w:ascii="Times New Roman" w:eastAsia="Times New Roman" w:hAnsi="Times New Roman" w:cs="Times New Roman"/>
        <w:sz w:val="24"/>
        <w:szCs w:val="24"/>
      </w:rPr>
    </w:lvl>
    <w:lvl w:ilvl="3">
      <w:numFmt w:val="bullet"/>
      <w:pStyle w:val="Legal2TabL4"/>
      <w:lvlText w:val="•"/>
      <w:lvlJc w:val="left"/>
      <w:pPr>
        <w:ind w:left="2944" w:hanging="900"/>
      </w:pPr>
    </w:lvl>
    <w:lvl w:ilvl="4">
      <w:numFmt w:val="bullet"/>
      <w:pStyle w:val="Legal2TabL5"/>
      <w:lvlText w:val="•"/>
      <w:lvlJc w:val="left"/>
      <w:pPr>
        <w:ind w:left="3892" w:hanging="900"/>
      </w:pPr>
    </w:lvl>
    <w:lvl w:ilvl="5">
      <w:numFmt w:val="bullet"/>
      <w:pStyle w:val="Legal2TabL6"/>
      <w:lvlText w:val="•"/>
      <w:lvlJc w:val="left"/>
      <w:pPr>
        <w:ind w:left="4840" w:hanging="900"/>
      </w:pPr>
    </w:lvl>
    <w:lvl w:ilvl="6">
      <w:numFmt w:val="bullet"/>
      <w:pStyle w:val="Legal2TabL7"/>
      <w:lvlText w:val="•"/>
      <w:lvlJc w:val="left"/>
      <w:pPr>
        <w:ind w:left="5788" w:hanging="900"/>
      </w:pPr>
    </w:lvl>
    <w:lvl w:ilvl="7">
      <w:numFmt w:val="bullet"/>
      <w:pStyle w:val="Legal2TabL8"/>
      <w:lvlText w:val="•"/>
      <w:lvlJc w:val="left"/>
      <w:pPr>
        <w:ind w:left="6736" w:hanging="900"/>
      </w:pPr>
    </w:lvl>
    <w:lvl w:ilvl="8">
      <w:numFmt w:val="bullet"/>
      <w:pStyle w:val="Legal2TabL9"/>
      <w:lvlText w:val="•"/>
      <w:lvlJc w:val="left"/>
      <w:pPr>
        <w:ind w:left="7684" w:hanging="900"/>
      </w:pPr>
    </w:lvl>
  </w:abstractNum>
  <w:abstractNum w:abstractNumId="6" w15:restartNumberingAfterBreak="0">
    <w:nsid w:val="39DE282E"/>
    <w:multiLevelType w:val="multilevel"/>
    <w:tmpl w:val="ECEEED2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3960" w:hanging="360"/>
      </w:pPr>
      <w:rPr>
        <w:rFonts w:hint="default"/>
        <w:color w:val="000000" w:themeColor="text1"/>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3D936973"/>
    <w:multiLevelType w:val="multilevel"/>
    <w:tmpl w:val="ECEEED2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3960" w:hanging="360"/>
      </w:pPr>
      <w:rPr>
        <w:rFonts w:hint="default"/>
        <w:color w:val="000000" w:themeColor="text1"/>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445D6050"/>
    <w:multiLevelType w:val="multilevel"/>
    <w:tmpl w:val="FC8E7300"/>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FFFFF" w:themeColor="background1"/>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720" w:firstLine="2880"/>
      </w:pPr>
      <w:rPr>
        <w:rFonts w:ascii="Times New Roman" w:eastAsia="Times New Roman" w:hAnsi="Times New Roman" w:cs="Times New Roman"/>
        <w:b w:val="0"/>
        <w:i w:val="0"/>
        <w:color w:val="000000"/>
        <w:sz w:val="24"/>
        <w:szCs w:val="24"/>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51B429C0"/>
    <w:multiLevelType w:val="multilevel"/>
    <w:tmpl w:val="ECEEED2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3960" w:hanging="360"/>
      </w:pPr>
      <w:rPr>
        <w:rFonts w:hint="default"/>
        <w:color w:val="000000" w:themeColor="text1"/>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 w15:restartNumberingAfterBreak="0">
    <w:nsid w:val="551123D6"/>
    <w:multiLevelType w:val="multilevel"/>
    <w:tmpl w:val="7F962C0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000000" w:themeColor="text1"/>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720" w:firstLine="2880"/>
      </w:pPr>
      <w:rPr>
        <w:rFonts w:ascii="Times New Roman" w:eastAsia="Times New Roman" w:hAnsi="Times New Roman" w:cs="Times New Roman"/>
        <w:b w:val="0"/>
        <w:i w:val="0"/>
        <w:color w:val="000000"/>
        <w:sz w:val="24"/>
        <w:szCs w:val="24"/>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57593A4B"/>
    <w:multiLevelType w:val="multilevel"/>
    <w:tmpl w:val="ECEEED2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3960" w:hanging="360"/>
      </w:pPr>
      <w:rPr>
        <w:rFonts w:hint="default"/>
        <w:color w:val="000000" w:themeColor="text1"/>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64E868DE"/>
    <w:multiLevelType w:val="multilevel"/>
    <w:tmpl w:val="ECEEED2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3960" w:hanging="360"/>
      </w:pPr>
      <w:rPr>
        <w:rFonts w:hint="default"/>
        <w:color w:val="000000" w:themeColor="text1"/>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697E49ED"/>
    <w:multiLevelType w:val="multilevel"/>
    <w:tmpl w:val="4F6EB02E"/>
    <w:lvl w:ilvl="0">
      <w:start w:val="1"/>
      <w:numFmt w:val="decimal"/>
      <w:lvlText w:val="%1."/>
      <w:lvlJc w:val="left"/>
      <w:pPr>
        <w:ind w:left="0" w:firstLine="720"/>
      </w:pPr>
      <w:rPr>
        <w:rFonts w:ascii="Times New Roman" w:eastAsia="Times New Roman" w:hAnsi="Times New Roman" w:cs="Times New Roman"/>
        <w:b/>
        <w:i w:val="0"/>
        <w:color w:val="000000" w:themeColor="text1"/>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FFFFF" w:themeColor="background1"/>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720" w:firstLine="2880"/>
      </w:pPr>
      <w:rPr>
        <w:rFonts w:ascii="Times New Roman" w:eastAsia="Times New Roman" w:hAnsi="Times New Roman" w:cs="Times New Roman"/>
        <w:b w:val="0"/>
        <w:i w:val="0"/>
        <w:color w:val="000000"/>
        <w:sz w:val="24"/>
        <w:szCs w:val="24"/>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75A74A80"/>
    <w:multiLevelType w:val="hybridMultilevel"/>
    <w:tmpl w:val="4446A89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B5343A"/>
    <w:multiLevelType w:val="multilevel"/>
    <w:tmpl w:val="ECEEED22"/>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3960" w:hanging="360"/>
      </w:pPr>
      <w:rPr>
        <w:rFonts w:hint="default"/>
        <w:color w:val="000000" w:themeColor="text1"/>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6" w15:restartNumberingAfterBreak="0">
    <w:nsid w:val="7F01127C"/>
    <w:multiLevelType w:val="multilevel"/>
    <w:tmpl w:val="9E768DF8"/>
    <w:lvl w:ilvl="0">
      <w:start w:val="1"/>
      <w:numFmt w:val="decimal"/>
      <w:lvlText w:val="%1."/>
      <w:lvlJc w:val="left"/>
      <w:pPr>
        <w:ind w:left="0" w:firstLine="720"/>
      </w:pPr>
      <w:rPr>
        <w:rFonts w:ascii="Times New Roman" w:eastAsia="Times New Roman" w:hAnsi="Times New Roman" w:cs="Times New Roman"/>
        <w:b/>
        <w:i w:val="0"/>
        <w:color w:val="F2F2F2"/>
        <w:sz w:val="24"/>
        <w:szCs w:val="24"/>
      </w:rPr>
    </w:lvl>
    <w:lvl w:ilvl="1">
      <w:start w:val="1"/>
      <w:numFmt w:val="decimal"/>
      <w:lvlText w:val="%1.%2"/>
      <w:lvlJc w:val="left"/>
      <w:pPr>
        <w:ind w:left="0" w:firstLine="1440"/>
      </w:pPr>
      <w:rPr>
        <w:rFonts w:ascii="Times New Roman" w:eastAsia="Times New Roman" w:hAnsi="Times New Roman" w:cs="Times New Roman"/>
        <w:b/>
        <w:i w:val="0"/>
        <w:color w:val="F2F2F2"/>
        <w:sz w:val="24"/>
        <w:szCs w:val="24"/>
      </w:rPr>
    </w:lvl>
    <w:lvl w:ilvl="2">
      <w:start w:val="1"/>
      <w:numFmt w:val="lowerLetter"/>
      <w:lvlText w:val="(%3)"/>
      <w:lvlJc w:val="left"/>
      <w:pPr>
        <w:ind w:left="0" w:firstLine="2160"/>
      </w:pPr>
      <w:rPr>
        <w:rFonts w:ascii="Times New Roman" w:eastAsia="Times New Roman" w:hAnsi="Times New Roman" w:cs="Times New Roman"/>
        <w:b w:val="0"/>
        <w:i w:val="0"/>
        <w:smallCaps w:val="0"/>
        <w:strike w:val="0"/>
        <w:color w:val="F2F2F2"/>
        <w:sz w:val="24"/>
        <w:szCs w:val="24"/>
        <w:u w:val="none"/>
        <w:vertAlign w:val="baseline"/>
      </w:rPr>
    </w:lvl>
    <w:lvl w:ilvl="3">
      <w:start w:val="1"/>
      <w:numFmt w:val="lowerRoman"/>
      <w:lvlText w:val="(%4)"/>
      <w:lvlJc w:val="left"/>
      <w:pPr>
        <w:ind w:left="720" w:firstLine="2160"/>
      </w:pPr>
      <w:rPr>
        <w:rFonts w:ascii="Times New Roman" w:eastAsia="Times New Roman" w:hAnsi="Times New Roman" w:cs="Times New Roman"/>
        <w:b w:val="0"/>
        <w:i w:val="0"/>
        <w:smallCaps w:val="0"/>
        <w:strike w:val="0"/>
        <w:color w:val="F2F2F2"/>
        <w:sz w:val="24"/>
        <w:szCs w:val="24"/>
        <w:u w:val="none"/>
        <w:vertAlign w:val="baseline"/>
      </w:rPr>
    </w:lvl>
    <w:lvl w:ilvl="4">
      <w:start w:val="1"/>
      <w:numFmt w:val="upperLetter"/>
      <w:lvlText w:val="(%5)"/>
      <w:lvlJc w:val="left"/>
      <w:pPr>
        <w:ind w:left="720" w:firstLine="2880"/>
      </w:pPr>
      <w:rPr>
        <w:rFonts w:ascii="Times New Roman" w:eastAsia="Times New Roman" w:hAnsi="Times New Roman" w:cs="Times New Roman"/>
        <w:b w:val="0"/>
        <w:i w:val="0"/>
        <w:color w:val="000000"/>
        <w:sz w:val="24"/>
        <w:szCs w:val="24"/>
      </w:r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1174414175">
    <w:abstractNumId w:val="6"/>
  </w:num>
  <w:num w:numId="2" w16cid:durableId="813450100">
    <w:abstractNumId w:val="8"/>
  </w:num>
  <w:num w:numId="3" w16cid:durableId="446579641">
    <w:abstractNumId w:val="0"/>
  </w:num>
  <w:num w:numId="4" w16cid:durableId="1544252552">
    <w:abstractNumId w:val="13"/>
  </w:num>
  <w:num w:numId="5" w16cid:durableId="460266483">
    <w:abstractNumId w:val="4"/>
  </w:num>
  <w:num w:numId="6" w16cid:durableId="1073043943">
    <w:abstractNumId w:val="16"/>
  </w:num>
  <w:num w:numId="7" w16cid:durableId="1171681798">
    <w:abstractNumId w:val="3"/>
  </w:num>
  <w:num w:numId="8" w16cid:durableId="222525386">
    <w:abstractNumId w:val="10"/>
  </w:num>
  <w:num w:numId="9" w16cid:durableId="1369069831">
    <w:abstractNumId w:val="14"/>
  </w:num>
  <w:num w:numId="10" w16cid:durableId="1023483998">
    <w:abstractNumId w:val="1"/>
  </w:num>
  <w:num w:numId="11" w16cid:durableId="1932002196">
    <w:abstractNumId w:val="2"/>
  </w:num>
  <w:num w:numId="12" w16cid:durableId="1055542781">
    <w:abstractNumId w:val="5"/>
  </w:num>
  <w:num w:numId="13" w16cid:durableId="1288002596">
    <w:abstractNumId w:val="15"/>
  </w:num>
  <w:num w:numId="14" w16cid:durableId="79452684">
    <w:abstractNumId w:val="11"/>
  </w:num>
  <w:num w:numId="15" w16cid:durableId="707531064">
    <w:abstractNumId w:val="7"/>
  </w:num>
  <w:num w:numId="16" w16cid:durableId="1473866503">
    <w:abstractNumId w:val="9"/>
  </w:num>
  <w:num w:numId="17" w16cid:durableId="16926119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o:colormru v:ext="edit" colors="#191a1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F6"/>
    <w:rsid w:val="00000875"/>
    <w:rsid w:val="00000C06"/>
    <w:rsid w:val="00000FA2"/>
    <w:rsid w:val="000019CF"/>
    <w:rsid w:val="00002A04"/>
    <w:rsid w:val="00004167"/>
    <w:rsid w:val="00004323"/>
    <w:rsid w:val="00004AA4"/>
    <w:rsid w:val="00005030"/>
    <w:rsid w:val="000056B7"/>
    <w:rsid w:val="00006562"/>
    <w:rsid w:val="00011582"/>
    <w:rsid w:val="00012376"/>
    <w:rsid w:val="00013A41"/>
    <w:rsid w:val="00014443"/>
    <w:rsid w:val="00014A75"/>
    <w:rsid w:val="00014D05"/>
    <w:rsid w:val="0001760A"/>
    <w:rsid w:val="00017F6D"/>
    <w:rsid w:val="000213DB"/>
    <w:rsid w:val="00021A34"/>
    <w:rsid w:val="00021FC6"/>
    <w:rsid w:val="00022736"/>
    <w:rsid w:val="00022966"/>
    <w:rsid w:val="00022A8F"/>
    <w:rsid w:val="0002402E"/>
    <w:rsid w:val="000246D8"/>
    <w:rsid w:val="000260E8"/>
    <w:rsid w:val="00026B76"/>
    <w:rsid w:val="00031BD2"/>
    <w:rsid w:val="0003328A"/>
    <w:rsid w:val="0003343E"/>
    <w:rsid w:val="00033D46"/>
    <w:rsid w:val="000354C0"/>
    <w:rsid w:val="00036A94"/>
    <w:rsid w:val="000378D8"/>
    <w:rsid w:val="00040C0E"/>
    <w:rsid w:val="000410C7"/>
    <w:rsid w:val="000436A7"/>
    <w:rsid w:val="000461E7"/>
    <w:rsid w:val="00047CAB"/>
    <w:rsid w:val="00050A16"/>
    <w:rsid w:val="000515D5"/>
    <w:rsid w:val="00051FC1"/>
    <w:rsid w:val="00052B17"/>
    <w:rsid w:val="0005333A"/>
    <w:rsid w:val="0005553A"/>
    <w:rsid w:val="00056E76"/>
    <w:rsid w:val="00056E78"/>
    <w:rsid w:val="00057524"/>
    <w:rsid w:val="00057852"/>
    <w:rsid w:val="00060FD8"/>
    <w:rsid w:val="000610B6"/>
    <w:rsid w:val="000617EF"/>
    <w:rsid w:val="00064B8A"/>
    <w:rsid w:val="00065EC3"/>
    <w:rsid w:val="00065F25"/>
    <w:rsid w:val="0006608E"/>
    <w:rsid w:val="000667B6"/>
    <w:rsid w:val="00067AAF"/>
    <w:rsid w:val="00070427"/>
    <w:rsid w:val="000709BC"/>
    <w:rsid w:val="00074AC8"/>
    <w:rsid w:val="000805D4"/>
    <w:rsid w:val="00082AA2"/>
    <w:rsid w:val="00082FED"/>
    <w:rsid w:val="000841AF"/>
    <w:rsid w:val="00084792"/>
    <w:rsid w:val="00086776"/>
    <w:rsid w:val="000869E0"/>
    <w:rsid w:val="0009066B"/>
    <w:rsid w:val="00091AB9"/>
    <w:rsid w:val="00091DA9"/>
    <w:rsid w:val="00092668"/>
    <w:rsid w:val="00092798"/>
    <w:rsid w:val="00093C31"/>
    <w:rsid w:val="000A0134"/>
    <w:rsid w:val="000A08BA"/>
    <w:rsid w:val="000A0C45"/>
    <w:rsid w:val="000A313D"/>
    <w:rsid w:val="000A397F"/>
    <w:rsid w:val="000A3DC1"/>
    <w:rsid w:val="000A55DE"/>
    <w:rsid w:val="000A655C"/>
    <w:rsid w:val="000A7821"/>
    <w:rsid w:val="000A7FD0"/>
    <w:rsid w:val="000B09C8"/>
    <w:rsid w:val="000B16A4"/>
    <w:rsid w:val="000B26AA"/>
    <w:rsid w:val="000B2C72"/>
    <w:rsid w:val="000B3051"/>
    <w:rsid w:val="000B3409"/>
    <w:rsid w:val="000B3EF5"/>
    <w:rsid w:val="000B5AA9"/>
    <w:rsid w:val="000B5C1C"/>
    <w:rsid w:val="000B6B85"/>
    <w:rsid w:val="000B7209"/>
    <w:rsid w:val="000B7760"/>
    <w:rsid w:val="000C0635"/>
    <w:rsid w:val="000C126F"/>
    <w:rsid w:val="000C19C2"/>
    <w:rsid w:val="000C1A83"/>
    <w:rsid w:val="000C5EE7"/>
    <w:rsid w:val="000C73B0"/>
    <w:rsid w:val="000C760C"/>
    <w:rsid w:val="000D1D57"/>
    <w:rsid w:val="000D1E53"/>
    <w:rsid w:val="000D249A"/>
    <w:rsid w:val="000D2E45"/>
    <w:rsid w:val="000D4B71"/>
    <w:rsid w:val="000D5F4A"/>
    <w:rsid w:val="000D678C"/>
    <w:rsid w:val="000E2195"/>
    <w:rsid w:val="000E21EF"/>
    <w:rsid w:val="000E2879"/>
    <w:rsid w:val="000E38B1"/>
    <w:rsid w:val="000E4E40"/>
    <w:rsid w:val="000E5B36"/>
    <w:rsid w:val="000E652A"/>
    <w:rsid w:val="000E6BA7"/>
    <w:rsid w:val="000F2028"/>
    <w:rsid w:val="000F3C23"/>
    <w:rsid w:val="000F47FE"/>
    <w:rsid w:val="000F4E99"/>
    <w:rsid w:val="000F5625"/>
    <w:rsid w:val="000F6C5C"/>
    <w:rsid w:val="000F7285"/>
    <w:rsid w:val="000F7641"/>
    <w:rsid w:val="000F7E3B"/>
    <w:rsid w:val="001006E3"/>
    <w:rsid w:val="00100CB0"/>
    <w:rsid w:val="00101F40"/>
    <w:rsid w:val="001022DD"/>
    <w:rsid w:val="00102F16"/>
    <w:rsid w:val="0010305C"/>
    <w:rsid w:val="00103C67"/>
    <w:rsid w:val="00103F6D"/>
    <w:rsid w:val="0010536E"/>
    <w:rsid w:val="00105F53"/>
    <w:rsid w:val="00107055"/>
    <w:rsid w:val="001072FF"/>
    <w:rsid w:val="00113DAF"/>
    <w:rsid w:val="0011485D"/>
    <w:rsid w:val="00114B30"/>
    <w:rsid w:val="00115883"/>
    <w:rsid w:val="00115DE7"/>
    <w:rsid w:val="00117EB2"/>
    <w:rsid w:val="00121B5C"/>
    <w:rsid w:val="00122040"/>
    <w:rsid w:val="00123B1B"/>
    <w:rsid w:val="00124044"/>
    <w:rsid w:val="001243A2"/>
    <w:rsid w:val="001252B6"/>
    <w:rsid w:val="001253D9"/>
    <w:rsid w:val="001259B6"/>
    <w:rsid w:val="00125B31"/>
    <w:rsid w:val="00131074"/>
    <w:rsid w:val="0013129A"/>
    <w:rsid w:val="0013275C"/>
    <w:rsid w:val="00133948"/>
    <w:rsid w:val="00133B66"/>
    <w:rsid w:val="00134607"/>
    <w:rsid w:val="001349AB"/>
    <w:rsid w:val="00134BFC"/>
    <w:rsid w:val="00135388"/>
    <w:rsid w:val="001355DB"/>
    <w:rsid w:val="00135FCD"/>
    <w:rsid w:val="00137302"/>
    <w:rsid w:val="00137AFF"/>
    <w:rsid w:val="00137D4E"/>
    <w:rsid w:val="0014000E"/>
    <w:rsid w:val="00140F2B"/>
    <w:rsid w:val="0014276E"/>
    <w:rsid w:val="0014281F"/>
    <w:rsid w:val="00142E38"/>
    <w:rsid w:val="001435E6"/>
    <w:rsid w:val="00143B76"/>
    <w:rsid w:val="00146422"/>
    <w:rsid w:val="00150190"/>
    <w:rsid w:val="00150386"/>
    <w:rsid w:val="0015042E"/>
    <w:rsid w:val="0015088E"/>
    <w:rsid w:val="00150C48"/>
    <w:rsid w:val="00152AD8"/>
    <w:rsid w:val="00153E52"/>
    <w:rsid w:val="00154237"/>
    <w:rsid w:val="00157089"/>
    <w:rsid w:val="00157DEE"/>
    <w:rsid w:val="00160603"/>
    <w:rsid w:val="00160726"/>
    <w:rsid w:val="0016074F"/>
    <w:rsid w:val="001618CB"/>
    <w:rsid w:val="00161BA6"/>
    <w:rsid w:val="001621DD"/>
    <w:rsid w:val="00162FFC"/>
    <w:rsid w:val="00164159"/>
    <w:rsid w:val="00165046"/>
    <w:rsid w:val="00165269"/>
    <w:rsid w:val="001656AE"/>
    <w:rsid w:val="00165800"/>
    <w:rsid w:val="00165AB5"/>
    <w:rsid w:val="00167795"/>
    <w:rsid w:val="0017084A"/>
    <w:rsid w:val="00171CBC"/>
    <w:rsid w:val="00171DAD"/>
    <w:rsid w:val="001722A8"/>
    <w:rsid w:val="0017280B"/>
    <w:rsid w:val="00174EC0"/>
    <w:rsid w:val="00180700"/>
    <w:rsid w:val="001807CD"/>
    <w:rsid w:val="00180E75"/>
    <w:rsid w:val="001810BD"/>
    <w:rsid w:val="001815F9"/>
    <w:rsid w:val="00182320"/>
    <w:rsid w:val="00184F23"/>
    <w:rsid w:val="00186600"/>
    <w:rsid w:val="00186ACE"/>
    <w:rsid w:val="00186D8A"/>
    <w:rsid w:val="0018753F"/>
    <w:rsid w:val="00187D11"/>
    <w:rsid w:val="00190E29"/>
    <w:rsid w:val="00191391"/>
    <w:rsid w:val="001936DA"/>
    <w:rsid w:val="00194ADD"/>
    <w:rsid w:val="00195148"/>
    <w:rsid w:val="0019569E"/>
    <w:rsid w:val="00195C57"/>
    <w:rsid w:val="001965C7"/>
    <w:rsid w:val="00196699"/>
    <w:rsid w:val="00196933"/>
    <w:rsid w:val="001A0661"/>
    <w:rsid w:val="001A0778"/>
    <w:rsid w:val="001A0C33"/>
    <w:rsid w:val="001A24F3"/>
    <w:rsid w:val="001A38AE"/>
    <w:rsid w:val="001A4393"/>
    <w:rsid w:val="001A598B"/>
    <w:rsid w:val="001A5FAF"/>
    <w:rsid w:val="001A6F37"/>
    <w:rsid w:val="001A7C5D"/>
    <w:rsid w:val="001B0E9C"/>
    <w:rsid w:val="001B0EDC"/>
    <w:rsid w:val="001B1352"/>
    <w:rsid w:val="001B27B6"/>
    <w:rsid w:val="001B35DA"/>
    <w:rsid w:val="001B3CF5"/>
    <w:rsid w:val="001B3D14"/>
    <w:rsid w:val="001B478A"/>
    <w:rsid w:val="001B4A2D"/>
    <w:rsid w:val="001B4DDC"/>
    <w:rsid w:val="001B5F0E"/>
    <w:rsid w:val="001B7E30"/>
    <w:rsid w:val="001C0E61"/>
    <w:rsid w:val="001C14CF"/>
    <w:rsid w:val="001C2830"/>
    <w:rsid w:val="001C584E"/>
    <w:rsid w:val="001D4A30"/>
    <w:rsid w:val="001D5300"/>
    <w:rsid w:val="001D5717"/>
    <w:rsid w:val="001D6E3F"/>
    <w:rsid w:val="001D7846"/>
    <w:rsid w:val="001E066F"/>
    <w:rsid w:val="001E1B06"/>
    <w:rsid w:val="001E44F0"/>
    <w:rsid w:val="001E47F6"/>
    <w:rsid w:val="001E5659"/>
    <w:rsid w:val="001E7A47"/>
    <w:rsid w:val="001F05A8"/>
    <w:rsid w:val="001F2B9C"/>
    <w:rsid w:val="001F3139"/>
    <w:rsid w:val="001F3B23"/>
    <w:rsid w:val="001F3B2A"/>
    <w:rsid w:val="001F42F1"/>
    <w:rsid w:val="001F4446"/>
    <w:rsid w:val="001F48A8"/>
    <w:rsid w:val="001F4F94"/>
    <w:rsid w:val="001F5E7E"/>
    <w:rsid w:val="001F6612"/>
    <w:rsid w:val="0020093D"/>
    <w:rsid w:val="002012BD"/>
    <w:rsid w:val="00201D15"/>
    <w:rsid w:val="00202CFB"/>
    <w:rsid w:val="00204C80"/>
    <w:rsid w:val="00205F04"/>
    <w:rsid w:val="00207135"/>
    <w:rsid w:val="00207185"/>
    <w:rsid w:val="002078D0"/>
    <w:rsid w:val="002118A0"/>
    <w:rsid w:val="002129DD"/>
    <w:rsid w:val="00213037"/>
    <w:rsid w:val="002138E1"/>
    <w:rsid w:val="00214840"/>
    <w:rsid w:val="00214D52"/>
    <w:rsid w:val="00214EB8"/>
    <w:rsid w:val="00215577"/>
    <w:rsid w:val="002203E2"/>
    <w:rsid w:val="00220963"/>
    <w:rsid w:val="00222321"/>
    <w:rsid w:val="00222BA9"/>
    <w:rsid w:val="00222C91"/>
    <w:rsid w:val="00223155"/>
    <w:rsid w:val="0022323E"/>
    <w:rsid w:val="00223525"/>
    <w:rsid w:val="002248C5"/>
    <w:rsid w:val="00224930"/>
    <w:rsid w:val="00225335"/>
    <w:rsid w:val="002270D1"/>
    <w:rsid w:val="002278E9"/>
    <w:rsid w:val="00231ED5"/>
    <w:rsid w:val="002331D3"/>
    <w:rsid w:val="00233364"/>
    <w:rsid w:val="0023420F"/>
    <w:rsid w:val="00236D36"/>
    <w:rsid w:val="00240293"/>
    <w:rsid w:val="002424D6"/>
    <w:rsid w:val="0024422E"/>
    <w:rsid w:val="00250526"/>
    <w:rsid w:val="00252667"/>
    <w:rsid w:val="00253380"/>
    <w:rsid w:val="00253A48"/>
    <w:rsid w:val="00253A69"/>
    <w:rsid w:val="00254365"/>
    <w:rsid w:val="00254B5B"/>
    <w:rsid w:val="002557B9"/>
    <w:rsid w:val="00255AA8"/>
    <w:rsid w:val="00255D6F"/>
    <w:rsid w:val="002601D5"/>
    <w:rsid w:val="00260C8E"/>
    <w:rsid w:val="002614B2"/>
    <w:rsid w:val="00262BEA"/>
    <w:rsid w:val="00262DC1"/>
    <w:rsid w:val="00262EE7"/>
    <w:rsid w:val="0026404F"/>
    <w:rsid w:val="0026468C"/>
    <w:rsid w:val="00264C18"/>
    <w:rsid w:val="002656EA"/>
    <w:rsid w:val="0026572E"/>
    <w:rsid w:val="002659CE"/>
    <w:rsid w:val="00267354"/>
    <w:rsid w:val="00271B7B"/>
    <w:rsid w:val="00272222"/>
    <w:rsid w:val="002738DA"/>
    <w:rsid w:val="00274949"/>
    <w:rsid w:val="00274C6E"/>
    <w:rsid w:val="00274EED"/>
    <w:rsid w:val="00275014"/>
    <w:rsid w:val="0027605A"/>
    <w:rsid w:val="002765CE"/>
    <w:rsid w:val="00276877"/>
    <w:rsid w:val="0027690E"/>
    <w:rsid w:val="0027760A"/>
    <w:rsid w:val="00277827"/>
    <w:rsid w:val="002778C0"/>
    <w:rsid w:val="002805DB"/>
    <w:rsid w:val="00281121"/>
    <w:rsid w:val="00281A92"/>
    <w:rsid w:val="00282B8A"/>
    <w:rsid w:val="00283B7B"/>
    <w:rsid w:val="00284D42"/>
    <w:rsid w:val="002852BC"/>
    <w:rsid w:val="00287DF4"/>
    <w:rsid w:val="00290DA4"/>
    <w:rsid w:val="00291055"/>
    <w:rsid w:val="002941C6"/>
    <w:rsid w:val="00294DB4"/>
    <w:rsid w:val="00296700"/>
    <w:rsid w:val="00296D1C"/>
    <w:rsid w:val="00296F56"/>
    <w:rsid w:val="002A026B"/>
    <w:rsid w:val="002A0BD4"/>
    <w:rsid w:val="002A0EAA"/>
    <w:rsid w:val="002A1EB9"/>
    <w:rsid w:val="002A2BBD"/>
    <w:rsid w:val="002A476D"/>
    <w:rsid w:val="002A4C40"/>
    <w:rsid w:val="002A5D2A"/>
    <w:rsid w:val="002A5D7A"/>
    <w:rsid w:val="002A6439"/>
    <w:rsid w:val="002A6FC9"/>
    <w:rsid w:val="002A7003"/>
    <w:rsid w:val="002A74AB"/>
    <w:rsid w:val="002A789D"/>
    <w:rsid w:val="002A7A87"/>
    <w:rsid w:val="002A7E8C"/>
    <w:rsid w:val="002B17D7"/>
    <w:rsid w:val="002B214E"/>
    <w:rsid w:val="002B32AF"/>
    <w:rsid w:val="002B347F"/>
    <w:rsid w:val="002B34FB"/>
    <w:rsid w:val="002B36EA"/>
    <w:rsid w:val="002B3AA7"/>
    <w:rsid w:val="002B3BE2"/>
    <w:rsid w:val="002B64DB"/>
    <w:rsid w:val="002B6817"/>
    <w:rsid w:val="002B6DFC"/>
    <w:rsid w:val="002C0DE8"/>
    <w:rsid w:val="002C19F4"/>
    <w:rsid w:val="002C2D64"/>
    <w:rsid w:val="002C3898"/>
    <w:rsid w:val="002C3D34"/>
    <w:rsid w:val="002C4DD4"/>
    <w:rsid w:val="002C5344"/>
    <w:rsid w:val="002C5FA7"/>
    <w:rsid w:val="002D078E"/>
    <w:rsid w:val="002D1087"/>
    <w:rsid w:val="002D1275"/>
    <w:rsid w:val="002D4D43"/>
    <w:rsid w:val="002D58B0"/>
    <w:rsid w:val="002D5E5F"/>
    <w:rsid w:val="002D6432"/>
    <w:rsid w:val="002E052D"/>
    <w:rsid w:val="002E1E2C"/>
    <w:rsid w:val="002E2F93"/>
    <w:rsid w:val="002E384B"/>
    <w:rsid w:val="002E3A7F"/>
    <w:rsid w:val="002E49A6"/>
    <w:rsid w:val="002E5D2F"/>
    <w:rsid w:val="002E78CA"/>
    <w:rsid w:val="002E7F7F"/>
    <w:rsid w:val="002F03CD"/>
    <w:rsid w:val="002F0F72"/>
    <w:rsid w:val="002F1F1E"/>
    <w:rsid w:val="002F26CA"/>
    <w:rsid w:val="002F3279"/>
    <w:rsid w:val="002F330F"/>
    <w:rsid w:val="002F3A1A"/>
    <w:rsid w:val="002F3B4F"/>
    <w:rsid w:val="002F57B4"/>
    <w:rsid w:val="002F73EA"/>
    <w:rsid w:val="00302076"/>
    <w:rsid w:val="003024AB"/>
    <w:rsid w:val="00302D26"/>
    <w:rsid w:val="00303151"/>
    <w:rsid w:val="003037D6"/>
    <w:rsid w:val="003039B9"/>
    <w:rsid w:val="003067CD"/>
    <w:rsid w:val="00306A47"/>
    <w:rsid w:val="0030749F"/>
    <w:rsid w:val="00310ED5"/>
    <w:rsid w:val="003114AD"/>
    <w:rsid w:val="00311C6B"/>
    <w:rsid w:val="00312FEB"/>
    <w:rsid w:val="003138A1"/>
    <w:rsid w:val="00313985"/>
    <w:rsid w:val="00314255"/>
    <w:rsid w:val="0031451A"/>
    <w:rsid w:val="003153D1"/>
    <w:rsid w:val="00316504"/>
    <w:rsid w:val="00316515"/>
    <w:rsid w:val="003209F3"/>
    <w:rsid w:val="003219A9"/>
    <w:rsid w:val="003219DA"/>
    <w:rsid w:val="003220D5"/>
    <w:rsid w:val="003221CB"/>
    <w:rsid w:val="0032283F"/>
    <w:rsid w:val="003229A9"/>
    <w:rsid w:val="00326B32"/>
    <w:rsid w:val="00327998"/>
    <w:rsid w:val="00330187"/>
    <w:rsid w:val="00331C63"/>
    <w:rsid w:val="00331FCF"/>
    <w:rsid w:val="00333544"/>
    <w:rsid w:val="00333A5F"/>
    <w:rsid w:val="00333E76"/>
    <w:rsid w:val="00335515"/>
    <w:rsid w:val="003361AD"/>
    <w:rsid w:val="003377FE"/>
    <w:rsid w:val="00337B42"/>
    <w:rsid w:val="0034113A"/>
    <w:rsid w:val="003433DB"/>
    <w:rsid w:val="00343728"/>
    <w:rsid w:val="00345163"/>
    <w:rsid w:val="00346EF6"/>
    <w:rsid w:val="0034794A"/>
    <w:rsid w:val="00351275"/>
    <w:rsid w:val="003521B6"/>
    <w:rsid w:val="003523AB"/>
    <w:rsid w:val="003526F1"/>
    <w:rsid w:val="0035273F"/>
    <w:rsid w:val="003530AE"/>
    <w:rsid w:val="00353B92"/>
    <w:rsid w:val="00354FB8"/>
    <w:rsid w:val="00356698"/>
    <w:rsid w:val="00356EDD"/>
    <w:rsid w:val="003573C4"/>
    <w:rsid w:val="00357479"/>
    <w:rsid w:val="00357DAB"/>
    <w:rsid w:val="00360656"/>
    <w:rsid w:val="0036142A"/>
    <w:rsid w:val="0036153F"/>
    <w:rsid w:val="00362DC4"/>
    <w:rsid w:val="0036439E"/>
    <w:rsid w:val="003643DE"/>
    <w:rsid w:val="00365045"/>
    <w:rsid w:val="0036504E"/>
    <w:rsid w:val="0036551C"/>
    <w:rsid w:val="0036649E"/>
    <w:rsid w:val="00366AE1"/>
    <w:rsid w:val="00366D5A"/>
    <w:rsid w:val="003671D9"/>
    <w:rsid w:val="003675AF"/>
    <w:rsid w:val="00367EF4"/>
    <w:rsid w:val="003704B9"/>
    <w:rsid w:val="00370633"/>
    <w:rsid w:val="003709C4"/>
    <w:rsid w:val="00370DA7"/>
    <w:rsid w:val="00371171"/>
    <w:rsid w:val="0037135F"/>
    <w:rsid w:val="00371A70"/>
    <w:rsid w:val="00371F35"/>
    <w:rsid w:val="00374EFC"/>
    <w:rsid w:val="0037520E"/>
    <w:rsid w:val="003757E5"/>
    <w:rsid w:val="0037669B"/>
    <w:rsid w:val="00376762"/>
    <w:rsid w:val="00377377"/>
    <w:rsid w:val="003805AC"/>
    <w:rsid w:val="00380786"/>
    <w:rsid w:val="003808C1"/>
    <w:rsid w:val="00381FFC"/>
    <w:rsid w:val="0038245E"/>
    <w:rsid w:val="00382C8A"/>
    <w:rsid w:val="00383397"/>
    <w:rsid w:val="00383B6A"/>
    <w:rsid w:val="003842CA"/>
    <w:rsid w:val="00385EEC"/>
    <w:rsid w:val="00387536"/>
    <w:rsid w:val="00390B30"/>
    <w:rsid w:val="00391518"/>
    <w:rsid w:val="00391B5D"/>
    <w:rsid w:val="0039227D"/>
    <w:rsid w:val="00393A6A"/>
    <w:rsid w:val="003945D5"/>
    <w:rsid w:val="0039512C"/>
    <w:rsid w:val="003A2204"/>
    <w:rsid w:val="003A2B2A"/>
    <w:rsid w:val="003A35C3"/>
    <w:rsid w:val="003A4866"/>
    <w:rsid w:val="003A487F"/>
    <w:rsid w:val="003A659F"/>
    <w:rsid w:val="003A65CC"/>
    <w:rsid w:val="003A6F6F"/>
    <w:rsid w:val="003B040E"/>
    <w:rsid w:val="003B0973"/>
    <w:rsid w:val="003B0D9D"/>
    <w:rsid w:val="003B1AB2"/>
    <w:rsid w:val="003B2D3B"/>
    <w:rsid w:val="003B39A0"/>
    <w:rsid w:val="003B3C87"/>
    <w:rsid w:val="003B3FE6"/>
    <w:rsid w:val="003B4C73"/>
    <w:rsid w:val="003B4CCE"/>
    <w:rsid w:val="003B5B77"/>
    <w:rsid w:val="003B6066"/>
    <w:rsid w:val="003B6296"/>
    <w:rsid w:val="003B6D4E"/>
    <w:rsid w:val="003B7B29"/>
    <w:rsid w:val="003B7F01"/>
    <w:rsid w:val="003C0A65"/>
    <w:rsid w:val="003C1769"/>
    <w:rsid w:val="003C1939"/>
    <w:rsid w:val="003C4631"/>
    <w:rsid w:val="003C59BF"/>
    <w:rsid w:val="003C5A5B"/>
    <w:rsid w:val="003C5BBD"/>
    <w:rsid w:val="003C6708"/>
    <w:rsid w:val="003C704C"/>
    <w:rsid w:val="003C7345"/>
    <w:rsid w:val="003D08B4"/>
    <w:rsid w:val="003D0B9E"/>
    <w:rsid w:val="003D6270"/>
    <w:rsid w:val="003D69AD"/>
    <w:rsid w:val="003D72ED"/>
    <w:rsid w:val="003D7D73"/>
    <w:rsid w:val="003E0530"/>
    <w:rsid w:val="003E21E7"/>
    <w:rsid w:val="003E2860"/>
    <w:rsid w:val="003E33AF"/>
    <w:rsid w:val="003E3A3D"/>
    <w:rsid w:val="003E5F65"/>
    <w:rsid w:val="003F1484"/>
    <w:rsid w:val="003F193E"/>
    <w:rsid w:val="003F34AC"/>
    <w:rsid w:val="003F5BC7"/>
    <w:rsid w:val="003F610C"/>
    <w:rsid w:val="003F6497"/>
    <w:rsid w:val="003F6BB8"/>
    <w:rsid w:val="003F7086"/>
    <w:rsid w:val="003F751D"/>
    <w:rsid w:val="003F7A84"/>
    <w:rsid w:val="003F7D19"/>
    <w:rsid w:val="004009B2"/>
    <w:rsid w:val="0040146C"/>
    <w:rsid w:val="0040385C"/>
    <w:rsid w:val="00403C37"/>
    <w:rsid w:val="00404223"/>
    <w:rsid w:val="0040515E"/>
    <w:rsid w:val="004054DF"/>
    <w:rsid w:val="00405B9D"/>
    <w:rsid w:val="00406FFC"/>
    <w:rsid w:val="0041122D"/>
    <w:rsid w:val="00411714"/>
    <w:rsid w:val="00412B53"/>
    <w:rsid w:val="00412B7B"/>
    <w:rsid w:val="00414F32"/>
    <w:rsid w:val="00415769"/>
    <w:rsid w:val="004159AC"/>
    <w:rsid w:val="00415A54"/>
    <w:rsid w:val="0042207E"/>
    <w:rsid w:val="00422A20"/>
    <w:rsid w:val="00422A96"/>
    <w:rsid w:val="004238CA"/>
    <w:rsid w:val="00424575"/>
    <w:rsid w:val="004247E7"/>
    <w:rsid w:val="004251C5"/>
    <w:rsid w:val="00425A92"/>
    <w:rsid w:val="00425C0F"/>
    <w:rsid w:val="004260E4"/>
    <w:rsid w:val="00426A6C"/>
    <w:rsid w:val="00427B55"/>
    <w:rsid w:val="00430FB7"/>
    <w:rsid w:val="004323C1"/>
    <w:rsid w:val="004325D3"/>
    <w:rsid w:val="00432A9A"/>
    <w:rsid w:val="00433966"/>
    <w:rsid w:val="00434602"/>
    <w:rsid w:val="00435267"/>
    <w:rsid w:val="00435770"/>
    <w:rsid w:val="004357FC"/>
    <w:rsid w:val="00440703"/>
    <w:rsid w:val="00443602"/>
    <w:rsid w:val="004438E1"/>
    <w:rsid w:val="00445ECD"/>
    <w:rsid w:val="00446888"/>
    <w:rsid w:val="00446959"/>
    <w:rsid w:val="00446AC2"/>
    <w:rsid w:val="00446F4F"/>
    <w:rsid w:val="00450462"/>
    <w:rsid w:val="00451020"/>
    <w:rsid w:val="00452757"/>
    <w:rsid w:val="0045384D"/>
    <w:rsid w:val="00453B69"/>
    <w:rsid w:val="00454B72"/>
    <w:rsid w:val="004553A4"/>
    <w:rsid w:val="004568E4"/>
    <w:rsid w:val="00457052"/>
    <w:rsid w:val="004573F0"/>
    <w:rsid w:val="004608E3"/>
    <w:rsid w:val="00460CB6"/>
    <w:rsid w:val="00460E6B"/>
    <w:rsid w:val="00460EFC"/>
    <w:rsid w:val="004623C3"/>
    <w:rsid w:val="00463948"/>
    <w:rsid w:val="00464106"/>
    <w:rsid w:val="00464875"/>
    <w:rsid w:val="004648E6"/>
    <w:rsid w:val="00465EA5"/>
    <w:rsid w:val="0046600A"/>
    <w:rsid w:val="004718F0"/>
    <w:rsid w:val="00471C73"/>
    <w:rsid w:val="00474683"/>
    <w:rsid w:val="00474B54"/>
    <w:rsid w:val="004764BC"/>
    <w:rsid w:val="00476766"/>
    <w:rsid w:val="00476785"/>
    <w:rsid w:val="00476DBB"/>
    <w:rsid w:val="00477A5A"/>
    <w:rsid w:val="00480134"/>
    <w:rsid w:val="00480404"/>
    <w:rsid w:val="0048074B"/>
    <w:rsid w:val="00481E6B"/>
    <w:rsid w:val="00482CA9"/>
    <w:rsid w:val="00483097"/>
    <w:rsid w:val="00483D46"/>
    <w:rsid w:val="0048468A"/>
    <w:rsid w:val="00484D1D"/>
    <w:rsid w:val="00485194"/>
    <w:rsid w:val="00485B9A"/>
    <w:rsid w:val="00485C48"/>
    <w:rsid w:val="00486FD3"/>
    <w:rsid w:val="004876B7"/>
    <w:rsid w:val="00487731"/>
    <w:rsid w:val="00491469"/>
    <w:rsid w:val="00492811"/>
    <w:rsid w:val="0049293D"/>
    <w:rsid w:val="004936CD"/>
    <w:rsid w:val="00493E06"/>
    <w:rsid w:val="00493F17"/>
    <w:rsid w:val="00496A12"/>
    <w:rsid w:val="00497498"/>
    <w:rsid w:val="004976BB"/>
    <w:rsid w:val="00497E3E"/>
    <w:rsid w:val="004A00EE"/>
    <w:rsid w:val="004A416B"/>
    <w:rsid w:val="004A5BE6"/>
    <w:rsid w:val="004A63ED"/>
    <w:rsid w:val="004A6F6F"/>
    <w:rsid w:val="004A7026"/>
    <w:rsid w:val="004B065D"/>
    <w:rsid w:val="004B1972"/>
    <w:rsid w:val="004B19DE"/>
    <w:rsid w:val="004B2753"/>
    <w:rsid w:val="004B3207"/>
    <w:rsid w:val="004B4313"/>
    <w:rsid w:val="004B50B6"/>
    <w:rsid w:val="004B68F6"/>
    <w:rsid w:val="004C29D3"/>
    <w:rsid w:val="004C2A05"/>
    <w:rsid w:val="004C4566"/>
    <w:rsid w:val="004C46A2"/>
    <w:rsid w:val="004C4AF5"/>
    <w:rsid w:val="004C6D27"/>
    <w:rsid w:val="004C78E2"/>
    <w:rsid w:val="004C7A4F"/>
    <w:rsid w:val="004C7B8E"/>
    <w:rsid w:val="004D05AB"/>
    <w:rsid w:val="004D05BF"/>
    <w:rsid w:val="004D2258"/>
    <w:rsid w:val="004D33FC"/>
    <w:rsid w:val="004D36AE"/>
    <w:rsid w:val="004D38BE"/>
    <w:rsid w:val="004D6095"/>
    <w:rsid w:val="004D6FE8"/>
    <w:rsid w:val="004D79CA"/>
    <w:rsid w:val="004D7FB5"/>
    <w:rsid w:val="004E0242"/>
    <w:rsid w:val="004E0D22"/>
    <w:rsid w:val="004E2A0E"/>
    <w:rsid w:val="004E3350"/>
    <w:rsid w:val="004E5011"/>
    <w:rsid w:val="004E5319"/>
    <w:rsid w:val="004E63DB"/>
    <w:rsid w:val="004E73EB"/>
    <w:rsid w:val="004E7D07"/>
    <w:rsid w:val="004E7DFB"/>
    <w:rsid w:val="004F0075"/>
    <w:rsid w:val="004F03D6"/>
    <w:rsid w:val="004F2572"/>
    <w:rsid w:val="004F2936"/>
    <w:rsid w:val="004F2F00"/>
    <w:rsid w:val="004F3645"/>
    <w:rsid w:val="004F542E"/>
    <w:rsid w:val="004F549F"/>
    <w:rsid w:val="004F5EA4"/>
    <w:rsid w:val="004F6268"/>
    <w:rsid w:val="0050193C"/>
    <w:rsid w:val="00501B4E"/>
    <w:rsid w:val="005022AA"/>
    <w:rsid w:val="00503552"/>
    <w:rsid w:val="00503B57"/>
    <w:rsid w:val="005046D3"/>
    <w:rsid w:val="00507189"/>
    <w:rsid w:val="005078D9"/>
    <w:rsid w:val="00507FEE"/>
    <w:rsid w:val="005102B8"/>
    <w:rsid w:val="00510705"/>
    <w:rsid w:val="0051105B"/>
    <w:rsid w:val="005112F1"/>
    <w:rsid w:val="005112F7"/>
    <w:rsid w:val="00512B3F"/>
    <w:rsid w:val="00515713"/>
    <w:rsid w:val="00516070"/>
    <w:rsid w:val="0052125A"/>
    <w:rsid w:val="00521BF1"/>
    <w:rsid w:val="00522556"/>
    <w:rsid w:val="005231C5"/>
    <w:rsid w:val="0052492D"/>
    <w:rsid w:val="0052539A"/>
    <w:rsid w:val="00526A9F"/>
    <w:rsid w:val="00526ABD"/>
    <w:rsid w:val="00527AF7"/>
    <w:rsid w:val="005303B1"/>
    <w:rsid w:val="00530576"/>
    <w:rsid w:val="005308F4"/>
    <w:rsid w:val="00532DE3"/>
    <w:rsid w:val="005344CD"/>
    <w:rsid w:val="00535A27"/>
    <w:rsid w:val="00536265"/>
    <w:rsid w:val="005368F4"/>
    <w:rsid w:val="0054017B"/>
    <w:rsid w:val="0054049D"/>
    <w:rsid w:val="00540698"/>
    <w:rsid w:val="00541180"/>
    <w:rsid w:val="00543ED2"/>
    <w:rsid w:val="00544D39"/>
    <w:rsid w:val="00547726"/>
    <w:rsid w:val="00547B08"/>
    <w:rsid w:val="0055054A"/>
    <w:rsid w:val="00550561"/>
    <w:rsid w:val="00551BE2"/>
    <w:rsid w:val="00551BFC"/>
    <w:rsid w:val="00551DA6"/>
    <w:rsid w:val="00552DF8"/>
    <w:rsid w:val="005540E6"/>
    <w:rsid w:val="00555D42"/>
    <w:rsid w:val="0055672A"/>
    <w:rsid w:val="005604B6"/>
    <w:rsid w:val="00561C74"/>
    <w:rsid w:val="00563043"/>
    <w:rsid w:val="005655F3"/>
    <w:rsid w:val="00565D30"/>
    <w:rsid w:val="005660E7"/>
    <w:rsid w:val="005719F7"/>
    <w:rsid w:val="00571D56"/>
    <w:rsid w:val="005727ED"/>
    <w:rsid w:val="00572803"/>
    <w:rsid w:val="00573147"/>
    <w:rsid w:val="00573451"/>
    <w:rsid w:val="00573C89"/>
    <w:rsid w:val="00573FBD"/>
    <w:rsid w:val="00574310"/>
    <w:rsid w:val="005746B8"/>
    <w:rsid w:val="005757BA"/>
    <w:rsid w:val="00575ED0"/>
    <w:rsid w:val="005801F4"/>
    <w:rsid w:val="005828BA"/>
    <w:rsid w:val="005832EF"/>
    <w:rsid w:val="00583E01"/>
    <w:rsid w:val="005841BB"/>
    <w:rsid w:val="00585395"/>
    <w:rsid w:val="00585D23"/>
    <w:rsid w:val="005863E1"/>
    <w:rsid w:val="00590016"/>
    <w:rsid w:val="00593A89"/>
    <w:rsid w:val="005944C2"/>
    <w:rsid w:val="00595040"/>
    <w:rsid w:val="0059664F"/>
    <w:rsid w:val="00596A0B"/>
    <w:rsid w:val="00597E39"/>
    <w:rsid w:val="005A007F"/>
    <w:rsid w:val="005A09F9"/>
    <w:rsid w:val="005A20B5"/>
    <w:rsid w:val="005A2F36"/>
    <w:rsid w:val="005A45A8"/>
    <w:rsid w:val="005A45EB"/>
    <w:rsid w:val="005A47B7"/>
    <w:rsid w:val="005A7134"/>
    <w:rsid w:val="005A7EAA"/>
    <w:rsid w:val="005B04FF"/>
    <w:rsid w:val="005B0CA8"/>
    <w:rsid w:val="005B2D81"/>
    <w:rsid w:val="005B31D5"/>
    <w:rsid w:val="005B31FC"/>
    <w:rsid w:val="005B37DC"/>
    <w:rsid w:val="005B3F5D"/>
    <w:rsid w:val="005B48FC"/>
    <w:rsid w:val="005B671A"/>
    <w:rsid w:val="005B701F"/>
    <w:rsid w:val="005B7481"/>
    <w:rsid w:val="005B74E2"/>
    <w:rsid w:val="005C1521"/>
    <w:rsid w:val="005C174B"/>
    <w:rsid w:val="005C210F"/>
    <w:rsid w:val="005C29E5"/>
    <w:rsid w:val="005C2B99"/>
    <w:rsid w:val="005C3AE7"/>
    <w:rsid w:val="005C6B6B"/>
    <w:rsid w:val="005C7164"/>
    <w:rsid w:val="005D1690"/>
    <w:rsid w:val="005D38D1"/>
    <w:rsid w:val="005D4774"/>
    <w:rsid w:val="005E0A67"/>
    <w:rsid w:val="005E1B16"/>
    <w:rsid w:val="005E2ED1"/>
    <w:rsid w:val="005E430D"/>
    <w:rsid w:val="005E526C"/>
    <w:rsid w:val="005E58A2"/>
    <w:rsid w:val="005E5F69"/>
    <w:rsid w:val="005F0487"/>
    <w:rsid w:val="005F04D1"/>
    <w:rsid w:val="005F36BD"/>
    <w:rsid w:val="005F3894"/>
    <w:rsid w:val="00600311"/>
    <w:rsid w:val="00603AC7"/>
    <w:rsid w:val="0060404F"/>
    <w:rsid w:val="0060469D"/>
    <w:rsid w:val="00606CEA"/>
    <w:rsid w:val="00606FCC"/>
    <w:rsid w:val="006076CC"/>
    <w:rsid w:val="0061052C"/>
    <w:rsid w:val="006116CD"/>
    <w:rsid w:val="00611875"/>
    <w:rsid w:val="006121AC"/>
    <w:rsid w:val="00613514"/>
    <w:rsid w:val="006135D7"/>
    <w:rsid w:val="00613C97"/>
    <w:rsid w:val="0061426F"/>
    <w:rsid w:val="00616FAB"/>
    <w:rsid w:val="00617437"/>
    <w:rsid w:val="0062143A"/>
    <w:rsid w:val="00622232"/>
    <w:rsid w:val="00622D7F"/>
    <w:rsid w:val="0062446B"/>
    <w:rsid w:val="0062448A"/>
    <w:rsid w:val="00624BC8"/>
    <w:rsid w:val="00624F37"/>
    <w:rsid w:val="00630CB2"/>
    <w:rsid w:val="00631E75"/>
    <w:rsid w:val="00635B38"/>
    <w:rsid w:val="0063666A"/>
    <w:rsid w:val="00637D78"/>
    <w:rsid w:val="0064049A"/>
    <w:rsid w:val="0064114F"/>
    <w:rsid w:val="00642010"/>
    <w:rsid w:val="0064335C"/>
    <w:rsid w:val="00643A74"/>
    <w:rsid w:val="00643DFF"/>
    <w:rsid w:val="00644E59"/>
    <w:rsid w:val="0064570C"/>
    <w:rsid w:val="00645CD2"/>
    <w:rsid w:val="00646B6E"/>
    <w:rsid w:val="00647811"/>
    <w:rsid w:val="00650CCA"/>
    <w:rsid w:val="00651719"/>
    <w:rsid w:val="00651D61"/>
    <w:rsid w:val="00653180"/>
    <w:rsid w:val="00653B8F"/>
    <w:rsid w:val="00661544"/>
    <w:rsid w:val="006643E8"/>
    <w:rsid w:val="0066459C"/>
    <w:rsid w:val="00667127"/>
    <w:rsid w:val="00667305"/>
    <w:rsid w:val="00667384"/>
    <w:rsid w:val="00671FDA"/>
    <w:rsid w:val="00673430"/>
    <w:rsid w:val="006735F4"/>
    <w:rsid w:val="00674E4D"/>
    <w:rsid w:val="006751DA"/>
    <w:rsid w:val="00675CCF"/>
    <w:rsid w:val="00676219"/>
    <w:rsid w:val="00676BB2"/>
    <w:rsid w:val="00677FE1"/>
    <w:rsid w:val="00680381"/>
    <w:rsid w:val="0068085B"/>
    <w:rsid w:val="00680D33"/>
    <w:rsid w:val="006846D8"/>
    <w:rsid w:val="006850B8"/>
    <w:rsid w:val="00685905"/>
    <w:rsid w:val="00687E9C"/>
    <w:rsid w:val="00690751"/>
    <w:rsid w:val="00690BC7"/>
    <w:rsid w:val="00691663"/>
    <w:rsid w:val="00691A49"/>
    <w:rsid w:val="006922D5"/>
    <w:rsid w:val="0069356C"/>
    <w:rsid w:val="00693CFD"/>
    <w:rsid w:val="006949ED"/>
    <w:rsid w:val="00694AB2"/>
    <w:rsid w:val="00697CE5"/>
    <w:rsid w:val="006A03D0"/>
    <w:rsid w:val="006A0CFD"/>
    <w:rsid w:val="006A0F17"/>
    <w:rsid w:val="006A1C8B"/>
    <w:rsid w:val="006A4384"/>
    <w:rsid w:val="006A4F2C"/>
    <w:rsid w:val="006A5348"/>
    <w:rsid w:val="006A6EEF"/>
    <w:rsid w:val="006B00F9"/>
    <w:rsid w:val="006B0A06"/>
    <w:rsid w:val="006B0BB1"/>
    <w:rsid w:val="006B2F8D"/>
    <w:rsid w:val="006B3113"/>
    <w:rsid w:val="006B3ED3"/>
    <w:rsid w:val="006B4899"/>
    <w:rsid w:val="006B4AE9"/>
    <w:rsid w:val="006B5EA9"/>
    <w:rsid w:val="006B6300"/>
    <w:rsid w:val="006B6C2B"/>
    <w:rsid w:val="006B6E2F"/>
    <w:rsid w:val="006C0141"/>
    <w:rsid w:val="006C24ED"/>
    <w:rsid w:val="006C2F64"/>
    <w:rsid w:val="006C32A5"/>
    <w:rsid w:val="006C336C"/>
    <w:rsid w:val="006C394E"/>
    <w:rsid w:val="006C3E78"/>
    <w:rsid w:val="006C5AA6"/>
    <w:rsid w:val="006C6FB0"/>
    <w:rsid w:val="006C71A5"/>
    <w:rsid w:val="006C7405"/>
    <w:rsid w:val="006D05FE"/>
    <w:rsid w:val="006D0621"/>
    <w:rsid w:val="006D122F"/>
    <w:rsid w:val="006D3098"/>
    <w:rsid w:val="006D6BCC"/>
    <w:rsid w:val="006D7C40"/>
    <w:rsid w:val="006E0169"/>
    <w:rsid w:val="006E22A7"/>
    <w:rsid w:val="006E2858"/>
    <w:rsid w:val="006E28BE"/>
    <w:rsid w:val="006E2FE1"/>
    <w:rsid w:val="006E43E3"/>
    <w:rsid w:val="006E4477"/>
    <w:rsid w:val="006E6C94"/>
    <w:rsid w:val="006E7BFC"/>
    <w:rsid w:val="006F2529"/>
    <w:rsid w:val="006F3D67"/>
    <w:rsid w:val="006F4087"/>
    <w:rsid w:val="006F53E9"/>
    <w:rsid w:val="006F54B2"/>
    <w:rsid w:val="006F5C7E"/>
    <w:rsid w:val="006F6200"/>
    <w:rsid w:val="006F692C"/>
    <w:rsid w:val="006F6B49"/>
    <w:rsid w:val="006F7285"/>
    <w:rsid w:val="006F78B6"/>
    <w:rsid w:val="007000E4"/>
    <w:rsid w:val="007022AA"/>
    <w:rsid w:val="00702AFE"/>
    <w:rsid w:val="00702CC8"/>
    <w:rsid w:val="00706EFE"/>
    <w:rsid w:val="007070B1"/>
    <w:rsid w:val="0071066B"/>
    <w:rsid w:val="007106FA"/>
    <w:rsid w:val="00711137"/>
    <w:rsid w:val="0071177E"/>
    <w:rsid w:val="00712B9D"/>
    <w:rsid w:val="00713303"/>
    <w:rsid w:val="007138B4"/>
    <w:rsid w:val="007140B6"/>
    <w:rsid w:val="00714A91"/>
    <w:rsid w:val="007163BF"/>
    <w:rsid w:val="0071652E"/>
    <w:rsid w:val="007174B7"/>
    <w:rsid w:val="00717A7B"/>
    <w:rsid w:val="00717C29"/>
    <w:rsid w:val="007223A6"/>
    <w:rsid w:val="00723528"/>
    <w:rsid w:val="00730ABF"/>
    <w:rsid w:val="00731DC2"/>
    <w:rsid w:val="0073268E"/>
    <w:rsid w:val="007349C9"/>
    <w:rsid w:val="007354FD"/>
    <w:rsid w:val="0073644E"/>
    <w:rsid w:val="00736FC7"/>
    <w:rsid w:val="007379FD"/>
    <w:rsid w:val="00742E08"/>
    <w:rsid w:val="0074317A"/>
    <w:rsid w:val="0074319C"/>
    <w:rsid w:val="00743B58"/>
    <w:rsid w:val="007444EC"/>
    <w:rsid w:val="00751A03"/>
    <w:rsid w:val="00751E84"/>
    <w:rsid w:val="007523BD"/>
    <w:rsid w:val="0075265B"/>
    <w:rsid w:val="00752B40"/>
    <w:rsid w:val="00753080"/>
    <w:rsid w:val="0075495F"/>
    <w:rsid w:val="00756DE1"/>
    <w:rsid w:val="00761A88"/>
    <w:rsid w:val="00761F7A"/>
    <w:rsid w:val="00762DDE"/>
    <w:rsid w:val="00763870"/>
    <w:rsid w:val="00763921"/>
    <w:rsid w:val="00763930"/>
    <w:rsid w:val="00763D05"/>
    <w:rsid w:val="00763E3A"/>
    <w:rsid w:val="007666EF"/>
    <w:rsid w:val="007678DA"/>
    <w:rsid w:val="00770044"/>
    <w:rsid w:val="00770091"/>
    <w:rsid w:val="00770807"/>
    <w:rsid w:val="007718B3"/>
    <w:rsid w:val="007719B1"/>
    <w:rsid w:val="00771EE8"/>
    <w:rsid w:val="00772ADA"/>
    <w:rsid w:val="00773065"/>
    <w:rsid w:val="007730C1"/>
    <w:rsid w:val="0077323D"/>
    <w:rsid w:val="00773D54"/>
    <w:rsid w:val="00774187"/>
    <w:rsid w:val="007758AB"/>
    <w:rsid w:val="00780BD3"/>
    <w:rsid w:val="00781273"/>
    <w:rsid w:val="00781972"/>
    <w:rsid w:val="00781E5C"/>
    <w:rsid w:val="00782C3D"/>
    <w:rsid w:val="0078327C"/>
    <w:rsid w:val="00784497"/>
    <w:rsid w:val="0078498C"/>
    <w:rsid w:val="00785197"/>
    <w:rsid w:val="00785412"/>
    <w:rsid w:val="00786751"/>
    <w:rsid w:val="00786BDF"/>
    <w:rsid w:val="00786DB0"/>
    <w:rsid w:val="00790951"/>
    <w:rsid w:val="00791C3B"/>
    <w:rsid w:val="00791F65"/>
    <w:rsid w:val="0079373E"/>
    <w:rsid w:val="00793C17"/>
    <w:rsid w:val="00794418"/>
    <w:rsid w:val="0079469D"/>
    <w:rsid w:val="00795C22"/>
    <w:rsid w:val="007A02FD"/>
    <w:rsid w:val="007A2787"/>
    <w:rsid w:val="007A32B6"/>
    <w:rsid w:val="007A3D33"/>
    <w:rsid w:val="007A433A"/>
    <w:rsid w:val="007A46B3"/>
    <w:rsid w:val="007A5272"/>
    <w:rsid w:val="007A5DE0"/>
    <w:rsid w:val="007A5EE4"/>
    <w:rsid w:val="007B008A"/>
    <w:rsid w:val="007B0599"/>
    <w:rsid w:val="007B0F3F"/>
    <w:rsid w:val="007B111D"/>
    <w:rsid w:val="007B1210"/>
    <w:rsid w:val="007B12FC"/>
    <w:rsid w:val="007B13AE"/>
    <w:rsid w:val="007B1D32"/>
    <w:rsid w:val="007B2B21"/>
    <w:rsid w:val="007B3CB8"/>
    <w:rsid w:val="007B3D20"/>
    <w:rsid w:val="007B4792"/>
    <w:rsid w:val="007B5306"/>
    <w:rsid w:val="007B72B4"/>
    <w:rsid w:val="007B78BD"/>
    <w:rsid w:val="007C024A"/>
    <w:rsid w:val="007C0F15"/>
    <w:rsid w:val="007C1AAA"/>
    <w:rsid w:val="007C1EC7"/>
    <w:rsid w:val="007C1EF4"/>
    <w:rsid w:val="007C2723"/>
    <w:rsid w:val="007C3436"/>
    <w:rsid w:val="007C410C"/>
    <w:rsid w:val="007C43D1"/>
    <w:rsid w:val="007C47C4"/>
    <w:rsid w:val="007C482A"/>
    <w:rsid w:val="007C538F"/>
    <w:rsid w:val="007C54C7"/>
    <w:rsid w:val="007C61ED"/>
    <w:rsid w:val="007C63DA"/>
    <w:rsid w:val="007C74D1"/>
    <w:rsid w:val="007D1B8A"/>
    <w:rsid w:val="007D28D0"/>
    <w:rsid w:val="007D5D13"/>
    <w:rsid w:val="007D6442"/>
    <w:rsid w:val="007D7900"/>
    <w:rsid w:val="007E0260"/>
    <w:rsid w:val="007E0615"/>
    <w:rsid w:val="007E075E"/>
    <w:rsid w:val="007E2FF8"/>
    <w:rsid w:val="007E5D15"/>
    <w:rsid w:val="007E67F9"/>
    <w:rsid w:val="007E782A"/>
    <w:rsid w:val="007F03E7"/>
    <w:rsid w:val="007F15A2"/>
    <w:rsid w:val="007F3FF0"/>
    <w:rsid w:val="007F63D9"/>
    <w:rsid w:val="007F678B"/>
    <w:rsid w:val="007F6B11"/>
    <w:rsid w:val="007F6D76"/>
    <w:rsid w:val="007F6EEB"/>
    <w:rsid w:val="007F6F43"/>
    <w:rsid w:val="008001EE"/>
    <w:rsid w:val="00801212"/>
    <w:rsid w:val="00801F8F"/>
    <w:rsid w:val="00802178"/>
    <w:rsid w:val="008033EA"/>
    <w:rsid w:val="0080361E"/>
    <w:rsid w:val="00803683"/>
    <w:rsid w:val="0080791A"/>
    <w:rsid w:val="00807C57"/>
    <w:rsid w:val="008122A5"/>
    <w:rsid w:val="00813592"/>
    <w:rsid w:val="00813AB4"/>
    <w:rsid w:val="00813CB5"/>
    <w:rsid w:val="008148C0"/>
    <w:rsid w:val="00815CF5"/>
    <w:rsid w:val="008163F9"/>
    <w:rsid w:val="00816E45"/>
    <w:rsid w:val="00817940"/>
    <w:rsid w:val="00820759"/>
    <w:rsid w:val="0082083B"/>
    <w:rsid w:val="00820DDE"/>
    <w:rsid w:val="00821DEF"/>
    <w:rsid w:val="00823AD0"/>
    <w:rsid w:val="00826CE0"/>
    <w:rsid w:val="00827C8D"/>
    <w:rsid w:val="008306B1"/>
    <w:rsid w:val="00832306"/>
    <w:rsid w:val="00835436"/>
    <w:rsid w:val="008354D1"/>
    <w:rsid w:val="008359AA"/>
    <w:rsid w:val="00835D0C"/>
    <w:rsid w:val="00840F1F"/>
    <w:rsid w:val="008427AD"/>
    <w:rsid w:val="00842F0E"/>
    <w:rsid w:val="008443DC"/>
    <w:rsid w:val="00844B49"/>
    <w:rsid w:val="00845A66"/>
    <w:rsid w:val="00845C18"/>
    <w:rsid w:val="00847340"/>
    <w:rsid w:val="008474CD"/>
    <w:rsid w:val="00847D55"/>
    <w:rsid w:val="0085246D"/>
    <w:rsid w:val="00852B6D"/>
    <w:rsid w:val="00854770"/>
    <w:rsid w:val="00855305"/>
    <w:rsid w:val="00855E3C"/>
    <w:rsid w:val="0085664A"/>
    <w:rsid w:val="00856B70"/>
    <w:rsid w:val="008606AE"/>
    <w:rsid w:val="008632E3"/>
    <w:rsid w:val="00864751"/>
    <w:rsid w:val="0086478A"/>
    <w:rsid w:val="00864ED8"/>
    <w:rsid w:val="00864FB4"/>
    <w:rsid w:val="00866324"/>
    <w:rsid w:val="0086664D"/>
    <w:rsid w:val="00866B44"/>
    <w:rsid w:val="00867832"/>
    <w:rsid w:val="0086785E"/>
    <w:rsid w:val="00867DF7"/>
    <w:rsid w:val="00870B83"/>
    <w:rsid w:val="00870F59"/>
    <w:rsid w:val="0087136C"/>
    <w:rsid w:val="00875BD0"/>
    <w:rsid w:val="0087622C"/>
    <w:rsid w:val="00876623"/>
    <w:rsid w:val="00876689"/>
    <w:rsid w:val="00876AA2"/>
    <w:rsid w:val="0087756F"/>
    <w:rsid w:val="008827B3"/>
    <w:rsid w:val="00882E0A"/>
    <w:rsid w:val="008838C9"/>
    <w:rsid w:val="00884089"/>
    <w:rsid w:val="008879DB"/>
    <w:rsid w:val="00887F67"/>
    <w:rsid w:val="00891934"/>
    <w:rsid w:val="00891BFA"/>
    <w:rsid w:val="00891FB0"/>
    <w:rsid w:val="00892099"/>
    <w:rsid w:val="00892A17"/>
    <w:rsid w:val="00892DD0"/>
    <w:rsid w:val="008930FC"/>
    <w:rsid w:val="00893811"/>
    <w:rsid w:val="0089602E"/>
    <w:rsid w:val="00897F8A"/>
    <w:rsid w:val="008A0160"/>
    <w:rsid w:val="008A05C0"/>
    <w:rsid w:val="008A0F42"/>
    <w:rsid w:val="008A2320"/>
    <w:rsid w:val="008A23B5"/>
    <w:rsid w:val="008A26FA"/>
    <w:rsid w:val="008A3AC8"/>
    <w:rsid w:val="008A3D2F"/>
    <w:rsid w:val="008A437D"/>
    <w:rsid w:val="008A6366"/>
    <w:rsid w:val="008A66DA"/>
    <w:rsid w:val="008A6B6D"/>
    <w:rsid w:val="008A713A"/>
    <w:rsid w:val="008B0356"/>
    <w:rsid w:val="008B087D"/>
    <w:rsid w:val="008B0CBF"/>
    <w:rsid w:val="008B1AD7"/>
    <w:rsid w:val="008B1B84"/>
    <w:rsid w:val="008B1DC8"/>
    <w:rsid w:val="008B3E22"/>
    <w:rsid w:val="008B76A9"/>
    <w:rsid w:val="008C02C4"/>
    <w:rsid w:val="008C046E"/>
    <w:rsid w:val="008C2A6A"/>
    <w:rsid w:val="008C2DC3"/>
    <w:rsid w:val="008C2F79"/>
    <w:rsid w:val="008C3157"/>
    <w:rsid w:val="008C35E0"/>
    <w:rsid w:val="008C5227"/>
    <w:rsid w:val="008C58BB"/>
    <w:rsid w:val="008C5BB8"/>
    <w:rsid w:val="008C5C21"/>
    <w:rsid w:val="008C5C72"/>
    <w:rsid w:val="008C6394"/>
    <w:rsid w:val="008D0C4A"/>
    <w:rsid w:val="008D237C"/>
    <w:rsid w:val="008D2E03"/>
    <w:rsid w:val="008D4A2E"/>
    <w:rsid w:val="008D5EF1"/>
    <w:rsid w:val="008D621F"/>
    <w:rsid w:val="008D6E64"/>
    <w:rsid w:val="008E0360"/>
    <w:rsid w:val="008E2750"/>
    <w:rsid w:val="008E2C5E"/>
    <w:rsid w:val="008E4E4C"/>
    <w:rsid w:val="008E51F7"/>
    <w:rsid w:val="008E5B58"/>
    <w:rsid w:val="008E6544"/>
    <w:rsid w:val="008E655D"/>
    <w:rsid w:val="008E6919"/>
    <w:rsid w:val="008E7451"/>
    <w:rsid w:val="008E7B12"/>
    <w:rsid w:val="008F0100"/>
    <w:rsid w:val="008F0BAC"/>
    <w:rsid w:val="008F1EB7"/>
    <w:rsid w:val="008F2E10"/>
    <w:rsid w:val="008F527E"/>
    <w:rsid w:val="008F77C2"/>
    <w:rsid w:val="00900E0F"/>
    <w:rsid w:val="00900F93"/>
    <w:rsid w:val="0090196D"/>
    <w:rsid w:val="00901B0D"/>
    <w:rsid w:val="00901D50"/>
    <w:rsid w:val="00901FCD"/>
    <w:rsid w:val="00902214"/>
    <w:rsid w:val="0090743D"/>
    <w:rsid w:val="00907E41"/>
    <w:rsid w:val="00910388"/>
    <w:rsid w:val="00910550"/>
    <w:rsid w:val="009116D2"/>
    <w:rsid w:val="009117B7"/>
    <w:rsid w:val="00913C7A"/>
    <w:rsid w:val="0091517B"/>
    <w:rsid w:val="009158DD"/>
    <w:rsid w:val="009164F6"/>
    <w:rsid w:val="00916840"/>
    <w:rsid w:val="0091692D"/>
    <w:rsid w:val="0092048F"/>
    <w:rsid w:val="00920804"/>
    <w:rsid w:val="00921CA4"/>
    <w:rsid w:val="009222E8"/>
    <w:rsid w:val="00922622"/>
    <w:rsid w:val="009247C5"/>
    <w:rsid w:val="009261B4"/>
    <w:rsid w:val="00926868"/>
    <w:rsid w:val="009278BC"/>
    <w:rsid w:val="00927FC0"/>
    <w:rsid w:val="009334C5"/>
    <w:rsid w:val="0093366C"/>
    <w:rsid w:val="00933A54"/>
    <w:rsid w:val="00933ADC"/>
    <w:rsid w:val="00933D10"/>
    <w:rsid w:val="009341B1"/>
    <w:rsid w:val="009359BD"/>
    <w:rsid w:val="00935B1C"/>
    <w:rsid w:val="00935C59"/>
    <w:rsid w:val="00935C94"/>
    <w:rsid w:val="0093604F"/>
    <w:rsid w:val="00936B8F"/>
    <w:rsid w:val="00940317"/>
    <w:rsid w:val="0094100C"/>
    <w:rsid w:val="0094201D"/>
    <w:rsid w:val="00943A9D"/>
    <w:rsid w:val="00944842"/>
    <w:rsid w:val="00954DD3"/>
    <w:rsid w:val="00955B79"/>
    <w:rsid w:val="009562B1"/>
    <w:rsid w:val="00956A73"/>
    <w:rsid w:val="0096443A"/>
    <w:rsid w:val="00965F61"/>
    <w:rsid w:val="00966172"/>
    <w:rsid w:val="00966D92"/>
    <w:rsid w:val="00967239"/>
    <w:rsid w:val="00967D51"/>
    <w:rsid w:val="00970A49"/>
    <w:rsid w:val="00971A2E"/>
    <w:rsid w:val="00972004"/>
    <w:rsid w:val="00972C41"/>
    <w:rsid w:val="009734F0"/>
    <w:rsid w:val="00973B61"/>
    <w:rsid w:val="009744AF"/>
    <w:rsid w:val="00976DAC"/>
    <w:rsid w:val="00983910"/>
    <w:rsid w:val="0098510E"/>
    <w:rsid w:val="00985678"/>
    <w:rsid w:val="009863CD"/>
    <w:rsid w:val="009867F1"/>
    <w:rsid w:val="00986E13"/>
    <w:rsid w:val="0098707E"/>
    <w:rsid w:val="00987967"/>
    <w:rsid w:val="00987C88"/>
    <w:rsid w:val="00991E04"/>
    <w:rsid w:val="00991EF6"/>
    <w:rsid w:val="00992B80"/>
    <w:rsid w:val="0099363C"/>
    <w:rsid w:val="00993975"/>
    <w:rsid w:val="00995B98"/>
    <w:rsid w:val="0099671C"/>
    <w:rsid w:val="0099714D"/>
    <w:rsid w:val="00997F82"/>
    <w:rsid w:val="009A012C"/>
    <w:rsid w:val="009A19AA"/>
    <w:rsid w:val="009A1A97"/>
    <w:rsid w:val="009A4733"/>
    <w:rsid w:val="009A5E63"/>
    <w:rsid w:val="009A65A6"/>
    <w:rsid w:val="009A7CA3"/>
    <w:rsid w:val="009B0059"/>
    <w:rsid w:val="009B02B9"/>
    <w:rsid w:val="009B0DBC"/>
    <w:rsid w:val="009B1336"/>
    <w:rsid w:val="009B1EFB"/>
    <w:rsid w:val="009B2968"/>
    <w:rsid w:val="009B378D"/>
    <w:rsid w:val="009B3C44"/>
    <w:rsid w:val="009B40D8"/>
    <w:rsid w:val="009B43DB"/>
    <w:rsid w:val="009B451C"/>
    <w:rsid w:val="009B56B1"/>
    <w:rsid w:val="009B6AA6"/>
    <w:rsid w:val="009B7965"/>
    <w:rsid w:val="009C1BA6"/>
    <w:rsid w:val="009C1D35"/>
    <w:rsid w:val="009C2DDD"/>
    <w:rsid w:val="009C3D11"/>
    <w:rsid w:val="009C49CE"/>
    <w:rsid w:val="009C571F"/>
    <w:rsid w:val="009C6303"/>
    <w:rsid w:val="009C7705"/>
    <w:rsid w:val="009C7E4E"/>
    <w:rsid w:val="009D0C2F"/>
    <w:rsid w:val="009D5BAE"/>
    <w:rsid w:val="009D6237"/>
    <w:rsid w:val="009E04AE"/>
    <w:rsid w:val="009E186E"/>
    <w:rsid w:val="009E1C46"/>
    <w:rsid w:val="009E238C"/>
    <w:rsid w:val="009E264F"/>
    <w:rsid w:val="009E2E6D"/>
    <w:rsid w:val="009E36B0"/>
    <w:rsid w:val="009E504A"/>
    <w:rsid w:val="009E6E0C"/>
    <w:rsid w:val="009E6F1F"/>
    <w:rsid w:val="009E7435"/>
    <w:rsid w:val="009F042D"/>
    <w:rsid w:val="009F0A6F"/>
    <w:rsid w:val="009F12A4"/>
    <w:rsid w:val="009F12CE"/>
    <w:rsid w:val="009F14EE"/>
    <w:rsid w:val="009F1C61"/>
    <w:rsid w:val="009F2AE3"/>
    <w:rsid w:val="009F4B65"/>
    <w:rsid w:val="009F4E4B"/>
    <w:rsid w:val="009F4F18"/>
    <w:rsid w:val="009F52A0"/>
    <w:rsid w:val="009F5874"/>
    <w:rsid w:val="009F5C8F"/>
    <w:rsid w:val="009F6FC2"/>
    <w:rsid w:val="009F7039"/>
    <w:rsid w:val="009F7BB3"/>
    <w:rsid w:val="00A00648"/>
    <w:rsid w:val="00A03C32"/>
    <w:rsid w:val="00A0441B"/>
    <w:rsid w:val="00A056EC"/>
    <w:rsid w:val="00A0650E"/>
    <w:rsid w:val="00A072EB"/>
    <w:rsid w:val="00A07FFA"/>
    <w:rsid w:val="00A109F7"/>
    <w:rsid w:val="00A1109B"/>
    <w:rsid w:val="00A1156C"/>
    <w:rsid w:val="00A118F8"/>
    <w:rsid w:val="00A11A68"/>
    <w:rsid w:val="00A12829"/>
    <w:rsid w:val="00A149BD"/>
    <w:rsid w:val="00A14AB7"/>
    <w:rsid w:val="00A168D2"/>
    <w:rsid w:val="00A172CA"/>
    <w:rsid w:val="00A17BDE"/>
    <w:rsid w:val="00A205AE"/>
    <w:rsid w:val="00A21286"/>
    <w:rsid w:val="00A21411"/>
    <w:rsid w:val="00A21A6A"/>
    <w:rsid w:val="00A22197"/>
    <w:rsid w:val="00A22BC6"/>
    <w:rsid w:val="00A23275"/>
    <w:rsid w:val="00A23B5E"/>
    <w:rsid w:val="00A23EBF"/>
    <w:rsid w:val="00A24724"/>
    <w:rsid w:val="00A2491C"/>
    <w:rsid w:val="00A24E1E"/>
    <w:rsid w:val="00A25B90"/>
    <w:rsid w:val="00A25DD5"/>
    <w:rsid w:val="00A25E78"/>
    <w:rsid w:val="00A25E8C"/>
    <w:rsid w:val="00A267C7"/>
    <w:rsid w:val="00A26E25"/>
    <w:rsid w:val="00A27DFA"/>
    <w:rsid w:val="00A3070F"/>
    <w:rsid w:val="00A31CBF"/>
    <w:rsid w:val="00A345CA"/>
    <w:rsid w:val="00A34C22"/>
    <w:rsid w:val="00A34E3B"/>
    <w:rsid w:val="00A37834"/>
    <w:rsid w:val="00A425DD"/>
    <w:rsid w:val="00A4295E"/>
    <w:rsid w:val="00A44CFB"/>
    <w:rsid w:val="00A467C3"/>
    <w:rsid w:val="00A46CB6"/>
    <w:rsid w:val="00A5022C"/>
    <w:rsid w:val="00A502F7"/>
    <w:rsid w:val="00A5033E"/>
    <w:rsid w:val="00A53E7D"/>
    <w:rsid w:val="00A55297"/>
    <w:rsid w:val="00A5758C"/>
    <w:rsid w:val="00A6077E"/>
    <w:rsid w:val="00A61852"/>
    <w:rsid w:val="00A62A34"/>
    <w:rsid w:val="00A64038"/>
    <w:rsid w:val="00A64B17"/>
    <w:rsid w:val="00A6710E"/>
    <w:rsid w:val="00A6754A"/>
    <w:rsid w:val="00A67B06"/>
    <w:rsid w:val="00A70A5B"/>
    <w:rsid w:val="00A70D57"/>
    <w:rsid w:val="00A714AF"/>
    <w:rsid w:val="00A72CC8"/>
    <w:rsid w:val="00A73622"/>
    <w:rsid w:val="00A7498F"/>
    <w:rsid w:val="00A74EF5"/>
    <w:rsid w:val="00A7566B"/>
    <w:rsid w:val="00A75DF3"/>
    <w:rsid w:val="00A779B1"/>
    <w:rsid w:val="00A80837"/>
    <w:rsid w:val="00A8119D"/>
    <w:rsid w:val="00A81236"/>
    <w:rsid w:val="00A81E0C"/>
    <w:rsid w:val="00A81EBC"/>
    <w:rsid w:val="00A821B3"/>
    <w:rsid w:val="00A824F9"/>
    <w:rsid w:val="00A86686"/>
    <w:rsid w:val="00A872A7"/>
    <w:rsid w:val="00A87FFD"/>
    <w:rsid w:val="00A90018"/>
    <w:rsid w:val="00A9059D"/>
    <w:rsid w:val="00A914F0"/>
    <w:rsid w:val="00A91AF1"/>
    <w:rsid w:val="00A931D3"/>
    <w:rsid w:val="00A939F1"/>
    <w:rsid w:val="00A9489C"/>
    <w:rsid w:val="00A949E1"/>
    <w:rsid w:val="00A94EF8"/>
    <w:rsid w:val="00A94FFF"/>
    <w:rsid w:val="00A96244"/>
    <w:rsid w:val="00A97169"/>
    <w:rsid w:val="00A97232"/>
    <w:rsid w:val="00AA0252"/>
    <w:rsid w:val="00AA1732"/>
    <w:rsid w:val="00AA226B"/>
    <w:rsid w:val="00AA3334"/>
    <w:rsid w:val="00AA3801"/>
    <w:rsid w:val="00AA67F3"/>
    <w:rsid w:val="00AA6CAF"/>
    <w:rsid w:val="00AA6EAF"/>
    <w:rsid w:val="00AA7924"/>
    <w:rsid w:val="00AB0732"/>
    <w:rsid w:val="00AB074F"/>
    <w:rsid w:val="00AB205D"/>
    <w:rsid w:val="00AB2833"/>
    <w:rsid w:val="00AB372F"/>
    <w:rsid w:val="00AB3F61"/>
    <w:rsid w:val="00AB4139"/>
    <w:rsid w:val="00AB41A9"/>
    <w:rsid w:val="00AB49BC"/>
    <w:rsid w:val="00AB5C67"/>
    <w:rsid w:val="00AB68B6"/>
    <w:rsid w:val="00AB6DAE"/>
    <w:rsid w:val="00AB73E4"/>
    <w:rsid w:val="00AC0412"/>
    <w:rsid w:val="00AC1897"/>
    <w:rsid w:val="00AC2FEA"/>
    <w:rsid w:val="00AC35C3"/>
    <w:rsid w:val="00AC35CA"/>
    <w:rsid w:val="00AC39CC"/>
    <w:rsid w:val="00AC3FD1"/>
    <w:rsid w:val="00AC5008"/>
    <w:rsid w:val="00AC55A5"/>
    <w:rsid w:val="00AC5DBC"/>
    <w:rsid w:val="00AC5FF0"/>
    <w:rsid w:val="00AC75A6"/>
    <w:rsid w:val="00AC799A"/>
    <w:rsid w:val="00AD06F1"/>
    <w:rsid w:val="00AD1083"/>
    <w:rsid w:val="00AD16DB"/>
    <w:rsid w:val="00AD227A"/>
    <w:rsid w:val="00AD542E"/>
    <w:rsid w:val="00AE01A1"/>
    <w:rsid w:val="00AE0341"/>
    <w:rsid w:val="00AE0B60"/>
    <w:rsid w:val="00AE0C9E"/>
    <w:rsid w:val="00AE23A9"/>
    <w:rsid w:val="00AE2D66"/>
    <w:rsid w:val="00AE44BD"/>
    <w:rsid w:val="00AE5289"/>
    <w:rsid w:val="00AE5C7B"/>
    <w:rsid w:val="00AE5D6E"/>
    <w:rsid w:val="00AE5DF5"/>
    <w:rsid w:val="00AE6053"/>
    <w:rsid w:val="00AE6BA0"/>
    <w:rsid w:val="00AE6CE7"/>
    <w:rsid w:val="00AE735D"/>
    <w:rsid w:val="00AE771B"/>
    <w:rsid w:val="00AE7C77"/>
    <w:rsid w:val="00AF0217"/>
    <w:rsid w:val="00AF0325"/>
    <w:rsid w:val="00AF09E3"/>
    <w:rsid w:val="00AF0DB8"/>
    <w:rsid w:val="00AF0F27"/>
    <w:rsid w:val="00AF1076"/>
    <w:rsid w:val="00AF191F"/>
    <w:rsid w:val="00AF1B23"/>
    <w:rsid w:val="00AF3EBD"/>
    <w:rsid w:val="00AF5AFE"/>
    <w:rsid w:val="00AF645D"/>
    <w:rsid w:val="00AF72C4"/>
    <w:rsid w:val="00B00283"/>
    <w:rsid w:val="00B007A4"/>
    <w:rsid w:val="00B0219C"/>
    <w:rsid w:val="00B0221F"/>
    <w:rsid w:val="00B02668"/>
    <w:rsid w:val="00B05C0B"/>
    <w:rsid w:val="00B05E47"/>
    <w:rsid w:val="00B062E3"/>
    <w:rsid w:val="00B06979"/>
    <w:rsid w:val="00B074FF"/>
    <w:rsid w:val="00B0750C"/>
    <w:rsid w:val="00B07C9E"/>
    <w:rsid w:val="00B07FE9"/>
    <w:rsid w:val="00B1092E"/>
    <w:rsid w:val="00B10B23"/>
    <w:rsid w:val="00B11B62"/>
    <w:rsid w:val="00B11C28"/>
    <w:rsid w:val="00B139FB"/>
    <w:rsid w:val="00B15201"/>
    <w:rsid w:val="00B15835"/>
    <w:rsid w:val="00B176ED"/>
    <w:rsid w:val="00B179DE"/>
    <w:rsid w:val="00B17D2D"/>
    <w:rsid w:val="00B213A7"/>
    <w:rsid w:val="00B214CD"/>
    <w:rsid w:val="00B2166C"/>
    <w:rsid w:val="00B21C36"/>
    <w:rsid w:val="00B21F57"/>
    <w:rsid w:val="00B2264A"/>
    <w:rsid w:val="00B23A8C"/>
    <w:rsid w:val="00B23ED9"/>
    <w:rsid w:val="00B268B7"/>
    <w:rsid w:val="00B30036"/>
    <w:rsid w:val="00B303ED"/>
    <w:rsid w:val="00B335F9"/>
    <w:rsid w:val="00B3387B"/>
    <w:rsid w:val="00B342DF"/>
    <w:rsid w:val="00B34350"/>
    <w:rsid w:val="00B35F2D"/>
    <w:rsid w:val="00B36701"/>
    <w:rsid w:val="00B36C56"/>
    <w:rsid w:val="00B411A7"/>
    <w:rsid w:val="00B41352"/>
    <w:rsid w:val="00B41417"/>
    <w:rsid w:val="00B4245C"/>
    <w:rsid w:val="00B42AD8"/>
    <w:rsid w:val="00B43052"/>
    <w:rsid w:val="00B457A8"/>
    <w:rsid w:val="00B45F28"/>
    <w:rsid w:val="00B46B6D"/>
    <w:rsid w:val="00B46EE6"/>
    <w:rsid w:val="00B4798C"/>
    <w:rsid w:val="00B47F7D"/>
    <w:rsid w:val="00B50924"/>
    <w:rsid w:val="00B5102E"/>
    <w:rsid w:val="00B53C12"/>
    <w:rsid w:val="00B53F89"/>
    <w:rsid w:val="00B55A8D"/>
    <w:rsid w:val="00B616E3"/>
    <w:rsid w:val="00B61845"/>
    <w:rsid w:val="00B6339B"/>
    <w:rsid w:val="00B64B8A"/>
    <w:rsid w:val="00B64D2E"/>
    <w:rsid w:val="00B64F1B"/>
    <w:rsid w:val="00B65644"/>
    <w:rsid w:val="00B679B6"/>
    <w:rsid w:val="00B703CE"/>
    <w:rsid w:val="00B7109A"/>
    <w:rsid w:val="00B7156D"/>
    <w:rsid w:val="00B72395"/>
    <w:rsid w:val="00B73555"/>
    <w:rsid w:val="00B73761"/>
    <w:rsid w:val="00B73CE3"/>
    <w:rsid w:val="00B75EBA"/>
    <w:rsid w:val="00B7661F"/>
    <w:rsid w:val="00B806C2"/>
    <w:rsid w:val="00B81579"/>
    <w:rsid w:val="00B816D4"/>
    <w:rsid w:val="00B8280A"/>
    <w:rsid w:val="00B82B89"/>
    <w:rsid w:val="00B82FC4"/>
    <w:rsid w:val="00B83691"/>
    <w:rsid w:val="00B83F22"/>
    <w:rsid w:val="00B840D2"/>
    <w:rsid w:val="00B8429D"/>
    <w:rsid w:val="00B84A10"/>
    <w:rsid w:val="00B84D81"/>
    <w:rsid w:val="00B86F8C"/>
    <w:rsid w:val="00B914B5"/>
    <w:rsid w:val="00B91575"/>
    <w:rsid w:val="00B920FC"/>
    <w:rsid w:val="00B92389"/>
    <w:rsid w:val="00B93265"/>
    <w:rsid w:val="00B93B97"/>
    <w:rsid w:val="00B949EC"/>
    <w:rsid w:val="00B94BAA"/>
    <w:rsid w:val="00B94F0D"/>
    <w:rsid w:val="00B959F2"/>
    <w:rsid w:val="00B97CB5"/>
    <w:rsid w:val="00BA09A7"/>
    <w:rsid w:val="00BA09CE"/>
    <w:rsid w:val="00BA0AEF"/>
    <w:rsid w:val="00BA0D3D"/>
    <w:rsid w:val="00BA1CE3"/>
    <w:rsid w:val="00BA2CD8"/>
    <w:rsid w:val="00BA3A64"/>
    <w:rsid w:val="00BA59F1"/>
    <w:rsid w:val="00BA6E7F"/>
    <w:rsid w:val="00BB0EAA"/>
    <w:rsid w:val="00BB1C96"/>
    <w:rsid w:val="00BB1CA2"/>
    <w:rsid w:val="00BB1D86"/>
    <w:rsid w:val="00BB1DF1"/>
    <w:rsid w:val="00BB2B02"/>
    <w:rsid w:val="00BB30BE"/>
    <w:rsid w:val="00BB3AF1"/>
    <w:rsid w:val="00BB4988"/>
    <w:rsid w:val="00BB5232"/>
    <w:rsid w:val="00BB5707"/>
    <w:rsid w:val="00BB6297"/>
    <w:rsid w:val="00BB696A"/>
    <w:rsid w:val="00BC003D"/>
    <w:rsid w:val="00BC171A"/>
    <w:rsid w:val="00BC2408"/>
    <w:rsid w:val="00BC53C1"/>
    <w:rsid w:val="00BC54A5"/>
    <w:rsid w:val="00BC6265"/>
    <w:rsid w:val="00BC62E3"/>
    <w:rsid w:val="00BC6A0A"/>
    <w:rsid w:val="00BC7B11"/>
    <w:rsid w:val="00BD062B"/>
    <w:rsid w:val="00BD062F"/>
    <w:rsid w:val="00BD467E"/>
    <w:rsid w:val="00BD4931"/>
    <w:rsid w:val="00BD5070"/>
    <w:rsid w:val="00BD6397"/>
    <w:rsid w:val="00BD6FB3"/>
    <w:rsid w:val="00BD71E1"/>
    <w:rsid w:val="00BD7686"/>
    <w:rsid w:val="00BD7A91"/>
    <w:rsid w:val="00BE0467"/>
    <w:rsid w:val="00BE2C2E"/>
    <w:rsid w:val="00BE2EEB"/>
    <w:rsid w:val="00BE4B0B"/>
    <w:rsid w:val="00BE4EE2"/>
    <w:rsid w:val="00BE5F29"/>
    <w:rsid w:val="00BE6D16"/>
    <w:rsid w:val="00BE710C"/>
    <w:rsid w:val="00BF16C8"/>
    <w:rsid w:val="00BF4AAC"/>
    <w:rsid w:val="00BF4D8D"/>
    <w:rsid w:val="00BF4F04"/>
    <w:rsid w:val="00BF4F97"/>
    <w:rsid w:val="00BF582D"/>
    <w:rsid w:val="00BF7167"/>
    <w:rsid w:val="00C005AF"/>
    <w:rsid w:val="00C00796"/>
    <w:rsid w:val="00C03105"/>
    <w:rsid w:val="00C03232"/>
    <w:rsid w:val="00C04625"/>
    <w:rsid w:val="00C10645"/>
    <w:rsid w:val="00C1106A"/>
    <w:rsid w:val="00C1178A"/>
    <w:rsid w:val="00C1232B"/>
    <w:rsid w:val="00C138FD"/>
    <w:rsid w:val="00C1409B"/>
    <w:rsid w:val="00C1494C"/>
    <w:rsid w:val="00C14B75"/>
    <w:rsid w:val="00C14F18"/>
    <w:rsid w:val="00C168DD"/>
    <w:rsid w:val="00C17A09"/>
    <w:rsid w:val="00C17B6E"/>
    <w:rsid w:val="00C200F9"/>
    <w:rsid w:val="00C2193A"/>
    <w:rsid w:val="00C2197F"/>
    <w:rsid w:val="00C21D17"/>
    <w:rsid w:val="00C238E5"/>
    <w:rsid w:val="00C23AC8"/>
    <w:rsid w:val="00C23B1C"/>
    <w:rsid w:val="00C26A6B"/>
    <w:rsid w:val="00C271F0"/>
    <w:rsid w:val="00C27ED7"/>
    <w:rsid w:val="00C3169D"/>
    <w:rsid w:val="00C321E6"/>
    <w:rsid w:val="00C34D0C"/>
    <w:rsid w:val="00C35D30"/>
    <w:rsid w:val="00C36DE5"/>
    <w:rsid w:val="00C378DF"/>
    <w:rsid w:val="00C4031F"/>
    <w:rsid w:val="00C404C1"/>
    <w:rsid w:val="00C4137B"/>
    <w:rsid w:val="00C41446"/>
    <w:rsid w:val="00C421E9"/>
    <w:rsid w:val="00C43131"/>
    <w:rsid w:val="00C439F4"/>
    <w:rsid w:val="00C43FF8"/>
    <w:rsid w:val="00C44E37"/>
    <w:rsid w:val="00C4648F"/>
    <w:rsid w:val="00C50393"/>
    <w:rsid w:val="00C50F01"/>
    <w:rsid w:val="00C51D27"/>
    <w:rsid w:val="00C53F26"/>
    <w:rsid w:val="00C540D1"/>
    <w:rsid w:val="00C554C9"/>
    <w:rsid w:val="00C561A3"/>
    <w:rsid w:val="00C569FB"/>
    <w:rsid w:val="00C57685"/>
    <w:rsid w:val="00C60B0A"/>
    <w:rsid w:val="00C60CBB"/>
    <w:rsid w:val="00C62573"/>
    <w:rsid w:val="00C62EEA"/>
    <w:rsid w:val="00C6354D"/>
    <w:rsid w:val="00C66004"/>
    <w:rsid w:val="00C66419"/>
    <w:rsid w:val="00C67913"/>
    <w:rsid w:val="00C71579"/>
    <w:rsid w:val="00C72C75"/>
    <w:rsid w:val="00C73362"/>
    <w:rsid w:val="00C74042"/>
    <w:rsid w:val="00C75679"/>
    <w:rsid w:val="00C77DDB"/>
    <w:rsid w:val="00C827E4"/>
    <w:rsid w:val="00C86991"/>
    <w:rsid w:val="00C86C0D"/>
    <w:rsid w:val="00C87993"/>
    <w:rsid w:val="00C91B25"/>
    <w:rsid w:val="00C91E09"/>
    <w:rsid w:val="00C92822"/>
    <w:rsid w:val="00C949A4"/>
    <w:rsid w:val="00C94FB7"/>
    <w:rsid w:val="00C97F96"/>
    <w:rsid w:val="00CA0172"/>
    <w:rsid w:val="00CA02BC"/>
    <w:rsid w:val="00CA0C99"/>
    <w:rsid w:val="00CA0D2E"/>
    <w:rsid w:val="00CA0DD8"/>
    <w:rsid w:val="00CA2081"/>
    <w:rsid w:val="00CA4B68"/>
    <w:rsid w:val="00CA4D12"/>
    <w:rsid w:val="00CA70E6"/>
    <w:rsid w:val="00CA715B"/>
    <w:rsid w:val="00CA7194"/>
    <w:rsid w:val="00CA766A"/>
    <w:rsid w:val="00CA7676"/>
    <w:rsid w:val="00CB1AAE"/>
    <w:rsid w:val="00CB1D36"/>
    <w:rsid w:val="00CB342C"/>
    <w:rsid w:val="00CB41AA"/>
    <w:rsid w:val="00CB43A7"/>
    <w:rsid w:val="00CB4A3D"/>
    <w:rsid w:val="00CB558B"/>
    <w:rsid w:val="00CB6139"/>
    <w:rsid w:val="00CB6186"/>
    <w:rsid w:val="00CC132A"/>
    <w:rsid w:val="00CC4497"/>
    <w:rsid w:val="00CC4985"/>
    <w:rsid w:val="00CC5A66"/>
    <w:rsid w:val="00CC673F"/>
    <w:rsid w:val="00CD09C0"/>
    <w:rsid w:val="00CD18F3"/>
    <w:rsid w:val="00CD1CBD"/>
    <w:rsid w:val="00CD4530"/>
    <w:rsid w:val="00CD6519"/>
    <w:rsid w:val="00CD6F5E"/>
    <w:rsid w:val="00CE1864"/>
    <w:rsid w:val="00CE2ACA"/>
    <w:rsid w:val="00CE3839"/>
    <w:rsid w:val="00CE3B84"/>
    <w:rsid w:val="00CE5989"/>
    <w:rsid w:val="00CE6934"/>
    <w:rsid w:val="00CE6A86"/>
    <w:rsid w:val="00CE76D6"/>
    <w:rsid w:val="00CF0BB9"/>
    <w:rsid w:val="00CF15A7"/>
    <w:rsid w:val="00CF2C8E"/>
    <w:rsid w:val="00CF39B7"/>
    <w:rsid w:val="00CF3B28"/>
    <w:rsid w:val="00CF4316"/>
    <w:rsid w:val="00CF4402"/>
    <w:rsid w:val="00CF4782"/>
    <w:rsid w:val="00CF5C63"/>
    <w:rsid w:val="00CF6CC9"/>
    <w:rsid w:val="00CF7924"/>
    <w:rsid w:val="00D01F7B"/>
    <w:rsid w:val="00D020BC"/>
    <w:rsid w:val="00D02590"/>
    <w:rsid w:val="00D0324F"/>
    <w:rsid w:val="00D03AD8"/>
    <w:rsid w:val="00D03D1F"/>
    <w:rsid w:val="00D049D9"/>
    <w:rsid w:val="00D107BA"/>
    <w:rsid w:val="00D10E46"/>
    <w:rsid w:val="00D117DF"/>
    <w:rsid w:val="00D11BD5"/>
    <w:rsid w:val="00D11E0C"/>
    <w:rsid w:val="00D12144"/>
    <w:rsid w:val="00D1228D"/>
    <w:rsid w:val="00D13C1A"/>
    <w:rsid w:val="00D1713F"/>
    <w:rsid w:val="00D17866"/>
    <w:rsid w:val="00D17A96"/>
    <w:rsid w:val="00D17F7F"/>
    <w:rsid w:val="00D200CA"/>
    <w:rsid w:val="00D21D7B"/>
    <w:rsid w:val="00D22AEB"/>
    <w:rsid w:val="00D23F0D"/>
    <w:rsid w:val="00D24528"/>
    <w:rsid w:val="00D25A6C"/>
    <w:rsid w:val="00D25FBC"/>
    <w:rsid w:val="00D265A0"/>
    <w:rsid w:val="00D2676C"/>
    <w:rsid w:val="00D26B15"/>
    <w:rsid w:val="00D318F0"/>
    <w:rsid w:val="00D31AC2"/>
    <w:rsid w:val="00D322E8"/>
    <w:rsid w:val="00D322E9"/>
    <w:rsid w:val="00D32CD8"/>
    <w:rsid w:val="00D33165"/>
    <w:rsid w:val="00D34FC2"/>
    <w:rsid w:val="00D351B0"/>
    <w:rsid w:val="00D36730"/>
    <w:rsid w:val="00D40187"/>
    <w:rsid w:val="00D40E5E"/>
    <w:rsid w:val="00D438F6"/>
    <w:rsid w:val="00D4446E"/>
    <w:rsid w:val="00D45D23"/>
    <w:rsid w:val="00D46045"/>
    <w:rsid w:val="00D460B8"/>
    <w:rsid w:val="00D46F9E"/>
    <w:rsid w:val="00D4744B"/>
    <w:rsid w:val="00D479AA"/>
    <w:rsid w:val="00D505B2"/>
    <w:rsid w:val="00D51AAA"/>
    <w:rsid w:val="00D51CAC"/>
    <w:rsid w:val="00D5270B"/>
    <w:rsid w:val="00D52F4C"/>
    <w:rsid w:val="00D534B9"/>
    <w:rsid w:val="00D549F1"/>
    <w:rsid w:val="00D54B7C"/>
    <w:rsid w:val="00D57D32"/>
    <w:rsid w:val="00D57D6E"/>
    <w:rsid w:val="00D60202"/>
    <w:rsid w:val="00D60B5E"/>
    <w:rsid w:val="00D60BA9"/>
    <w:rsid w:val="00D61058"/>
    <w:rsid w:val="00D61607"/>
    <w:rsid w:val="00D61BA7"/>
    <w:rsid w:val="00D62A20"/>
    <w:rsid w:val="00D636D6"/>
    <w:rsid w:val="00D63A09"/>
    <w:rsid w:val="00D65016"/>
    <w:rsid w:val="00D66549"/>
    <w:rsid w:val="00D669B4"/>
    <w:rsid w:val="00D67599"/>
    <w:rsid w:val="00D677B8"/>
    <w:rsid w:val="00D7085A"/>
    <w:rsid w:val="00D70AFC"/>
    <w:rsid w:val="00D718EC"/>
    <w:rsid w:val="00D71EE3"/>
    <w:rsid w:val="00D721FB"/>
    <w:rsid w:val="00D72F00"/>
    <w:rsid w:val="00D73EBD"/>
    <w:rsid w:val="00D7471E"/>
    <w:rsid w:val="00D748CA"/>
    <w:rsid w:val="00D7520B"/>
    <w:rsid w:val="00D757C4"/>
    <w:rsid w:val="00D75873"/>
    <w:rsid w:val="00D7591E"/>
    <w:rsid w:val="00D75C61"/>
    <w:rsid w:val="00D761C5"/>
    <w:rsid w:val="00D772C8"/>
    <w:rsid w:val="00D801C4"/>
    <w:rsid w:val="00D802C6"/>
    <w:rsid w:val="00D8243C"/>
    <w:rsid w:val="00D859DC"/>
    <w:rsid w:val="00D86635"/>
    <w:rsid w:val="00D87564"/>
    <w:rsid w:val="00D87F1A"/>
    <w:rsid w:val="00D926CB"/>
    <w:rsid w:val="00D92F33"/>
    <w:rsid w:val="00D93790"/>
    <w:rsid w:val="00D97D19"/>
    <w:rsid w:val="00D97F49"/>
    <w:rsid w:val="00DA09A8"/>
    <w:rsid w:val="00DA2719"/>
    <w:rsid w:val="00DA3F24"/>
    <w:rsid w:val="00DA441A"/>
    <w:rsid w:val="00DA4B40"/>
    <w:rsid w:val="00DA4EAD"/>
    <w:rsid w:val="00DA5FA9"/>
    <w:rsid w:val="00DA6700"/>
    <w:rsid w:val="00DA6DAF"/>
    <w:rsid w:val="00DB024D"/>
    <w:rsid w:val="00DB16DC"/>
    <w:rsid w:val="00DB1E19"/>
    <w:rsid w:val="00DB23F3"/>
    <w:rsid w:val="00DB3E4C"/>
    <w:rsid w:val="00DB59A9"/>
    <w:rsid w:val="00DB6326"/>
    <w:rsid w:val="00DB6336"/>
    <w:rsid w:val="00DB659E"/>
    <w:rsid w:val="00DB75A9"/>
    <w:rsid w:val="00DC08AF"/>
    <w:rsid w:val="00DC12D1"/>
    <w:rsid w:val="00DC1D0F"/>
    <w:rsid w:val="00DC3FE4"/>
    <w:rsid w:val="00DC40CF"/>
    <w:rsid w:val="00DC448C"/>
    <w:rsid w:val="00DC487A"/>
    <w:rsid w:val="00DC572D"/>
    <w:rsid w:val="00DC64BC"/>
    <w:rsid w:val="00DD0297"/>
    <w:rsid w:val="00DD1420"/>
    <w:rsid w:val="00DD198C"/>
    <w:rsid w:val="00DD409E"/>
    <w:rsid w:val="00DD526E"/>
    <w:rsid w:val="00DD5D38"/>
    <w:rsid w:val="00DD605B"/>
    <w:rsid w:val="00DD65D1"/>
    <w:rsid w:val="00DD6D77"/>
    <w:rsid w:val="00DE31CD"/>
    <w:rsid w:val="00DE31DE"/>
    <w:rsid w:val="00DE43DE"/>
    <w:rsid w:val="00DE5898"/>
    <w:rsid w:val="00DE5E20"/>
    <w:rsid w:val="00DE75AC"/>
    <w:rsid w:val="00DE78F7"/>
    <w:rsid w:val="00DE7FD9"/>
    <w:rsid w:val="00DF237E"/>
    <w:rsid w:val="00DF6C77"/>
    <w:rsid w:val="00DF74B2"/>
    <w:rsid w:val="00DF7A63"/>
    <w:rsid w:val="00E000D7"/>
    <w:rsid w:val="00E019DF"/>
    <w:rsid w:val="00E023B0"/>
    <w:rsid w:val="00E02BCA"/>
    <w:rsid w:val="00E03A91"/>
    <w:rsid w:val="00E05BAF"/>
    <w:rsid w:val="00E06607"/>
    <w:rsid w:val="00E07E86"/>
    <w:rsid w:val="00E11B83"/>
    <w:rsid w:val="00E12393"/>
    <w:rsid w:val="00E12B90"/>
    <w:rsid w:val="00E1526A"/>
    <w:rsid w:val="00E1593F"/>
    <w:rsid w:val="00E15B84"/>
    <w:rsid w:val="00E1642E"/>
    <w:rsid w:val="00E16E05"/>
    <w:rsid w:val="00E17C26"/>
    <w:rsid w:val="00E17C9D"/>
    <w:rsid w:val="00E215C1"/>
    <w:rsid w:val="00E255AA"/>
    <w:rsid w:val="00E25E3B"/>
    <w:rsid w:val="00E26B87"/>
    <w:rsid w:val="00E27C9C"/>
    <w:rsid w:val="00E30B87"/>
    <w:rsid w:val="00E328EC"/>
    <w:rsid w:val="00E33D67"/>
    <w:rsid w:val="00E341CA"/>
    <w:rsid w:val="00E34AA1"/>
    <w:rsid w:val="00E3583D"/>
    <w:rsid w:val="00E3634E"/>
    <w:rsid w:val="00E375A1"/>
    <w:rsid w:val="00E40AA3"/>
    <w:rsid w:val="00E40EDE"/>
    <w:rsid w:val="00E41180"/>
    <w:rsid w:val="00E41764"/>
    <w:rsid w:val="00E41A7D"/>
    <w:rsid w:val="00E42092"/>
    <w:rsid w:val="00E42FF3"/>
    <w:rsid w:val="00E42FFC"/>
    <w:rsid w:val="00E44ADF"/>
    <w:rsid w:val="00E45B5B"/>
    <w:rsid w:val="00E45E2F"/>
    <w:rsid w:val="00E46152"/>
    <w:rsid w:val="00E464F1"/>
    <w:rsid w:val="00E466C1"/>
    <w:rsid w:val="00E47AAA"/>
    <w:rsid w:val="00E47CE2"/>
    <w:rsid w:val="00E526EF"/>
    <w:rsid w:val="00E52AA6"/>
    <w:rsid w:val="00E52C91"/>
    <w:rsid w:val="00E539D6"/>
    <w:rsid w:val="00E53FA6"/>
    <w:rsid w:val="00E543E2"/>
    <w:rsid w:val="00E54AA9"/>
    <w:rsid w:val="00E54C45"/>
    <w:rsid w:val="00E54E3E"/>
    <w:rsid w:val="00E56A90"/>
    <w:rsid w:val="00E56B71"/>
    <w:rsid w:val="00E573F6"/>
    <w:rsid w:val="00E60D4C"/>
    <w:rsid w:val="00E61442"/>
    <w:rsid w:val="00E62E81"/>
    <w:rsid w:val="00E6579D"/>
    <w:rsid w:val="00E6686A"/>
    <w:rsid w:val="00E66AC8"/>
    <w:rsid w:val="00E66C91"/>
    <w:rsid w:val="00E67188"/>
    <w:rsid w:val="00E67C74"/>
    <w:rsid w:val="00E708EA"/>
    <w:rsid w:val="00E7115C"/>
    <w:rsid w:val="00E7120F"/>
    <w:rsid w:val="00E71E10"/>
    <w:rsid w:val="00E734B7"/>
    <w:rsid w:val="00E7370E"/>
    <w:rsid w:val="00E73BF5"/>
    <w:rsid w:val="00E74021"/>
    <w:rsid w:val="00E757E6"/>
    <w:rsid w:val="00E80FEF"/>
    <w:rsid w:val="00E8256C"/>
    <w:rsid w:val="00E82E4F"/>
    <w:rsid w:val="00E8442F"/>
    <w:rsid w:val="00E8493B"/>
    <w:rsid w:val="00E859E5"/>
    <w:rsid w:val="00E863FD"/>
    <w:rsid w:val="00E86489"/>
    <w:rsid w:val="00E8763F"/>
    <w:rsid w:val="00E87CF7"/>
    <w:rsid w:val="00E9068F"/>
    <w:rsid w:val="00E90B40"/>
    <w:rsid w:val="00E91FE0"/>
    <w:rsid w:val="00E92952"/>
    <w:rsid w:val="00E93B83"/>
    <w:rsid w:val="00E9436F"/>
    <w:rsid w:val="00E96192"/>
    <w:rsid w:val="00E96BBE"/>
    <w:rsid w:val="00E97192"/>
    <w:rsid w:val="00E9751B"/>
    <w:rsid w:val="00EA1AE8"/>
    <w:rsid w:val="00EA21B7"/>
    <w:rsid w:val="00EA21F8"/>
    <w:rsid w:val="00EA33C5"/>
    <w:rsid w:val="00EA6381"/>
    <w:rsid w:val="00EA79B1"/>
    <w:rsid w:val="00EA7E24"/>
    <w:rsid w:val="00EB0780"/>
    <w:rsid w:val="00EB0916"/>
    <w:rsid w:val="00EB0B75"/>
    <w:rsid w:val="00EB1363"/>
    <w:rsid w:val="00EB1D39"/>
    <w:rsid w:val="00EB2E37"/>
    <w:rsid w:val="00EB3224"/>
    <w:rsid w:val="00EB3B1E"/>
    <w:rsid w:val="00EB57B1"/>
    <w:rsid w:val="00EB5AFF"/>
    <w:rsid w:val="00EB6161"/>
    <w:rsid w:val="00EB7437"/>
    <w:rsid w:val="00EC022A"/>
    <w:rsid w:val="00EC035A"/>
    <w:rsid w:val="00EC0719"/>
    <w:rsid w:val="00EC12F0"/>
    <w:rsid w:val="00EC288F"/>
    <w:rsid w:val="00EC28AC"/>
    <w:rsid w:val="00EC2917"/>
    <w:rsid w:val="00EC2932"/>
    <w:rsid w:val="00EC3E2F"/>
    <w:rsid w:val="00EC58F0"/>
    <w:rsid w:val="00ED081E"/>
    <w:rsid w:val="00ED1084"/>
    <w:rsid w:val="00ED11D2"/>
    <w:rsid w:val="00ED2036"/>
    <w:rsid w:val="00ED3009"/>
    <w:rsid w:val="00ED4415"/>
    <w:rsid w:val="00ED67D7"/>
    <w:rsid w:val="00ED78AA"/>
    <w:rsid w:val="00EE0C60"/>
    <w:rsid w:val="00EE1DB2"/>
    <w:rsid w:val="00EE2C01"/>
    <w:rsid w:val="00EE361B"/>
    <w:rsid w:val="00EE4109"/>
    <w:rsid w:val="00EE421C"/>
    <w:rsid w:val="00EE4540"/>
    <w:rsid w:val="00EE64B0"/>
    <w:rsid w:val="00EF4CD3"/>
    <w:rsid w:val="00EF592E"/>
    <w:rsid w:val="00EF6822"/>
    <w:rsid w:val="00EF6B83"/>
    <w:rsid w:val="00EF726B"/>
    <w:rsid w:val="00EF72C5"/>
    <w:rsid w:val="00F01C2E"/>
    <w:rsid w:val="00F04BF9"/>
    <w:rsid w:val="00F0667A"/>
    <w:rsid w:val="00F07391"/>
    <w:rsid w:val="00F073F3"/>
    <w:rsid w:val="00F07D41"/>
    <w:rsid w:val="00F10282"/>
    <w:rsid w:val="00F10671"/>
    <w:rsid w:val="00F10AF3"/>
    <w:rsid w:val="00F1158E"/>
    <w:rsid w:val="00F118AF"/>
    <w:rsid w:val="00F130F2"/>
    <w:rsid w:val="00F1365E"/>
    <w:rsid w:val="00F145E9"/>
    <w:rsid w:val="00F14F31"/>
    <w:rsid w:val="00F15BB9"/>
    <w:rsid w:val="00F16377"/>
    <w:rsid w:val="00F16C51"/>
    <w:rsid w:val="00F17197"/>
    <w:rsid w:val="00F179FD"/>
    <w:rsid w:val="00F20448"/>
    <w:rsid w:val="00F21AC6"/>
    <w:rsid w:val="00F22145"/>
    <w:rsid w:val="00F22FC7"/>
    <w:rsid w:val="00F23171"/>
    <w:rsid w:val="00F239A5"/>
    <w:rsid w:val="00F26F1D"/>
    <w:rsid w:val="00F27BBC"/>
    <w:rsid w:val="00F27EA3"/>
    <w:rsid w:val="00F30740"/>
    <w:rsid w:val="00F3074D"/>
    <w:rsid w:val="00F30BD6"/>
    <w:rsid w:val="00F31DB2"/>
    <w:rsid w:val="00F31F8E"/>
    <w:rsid w:val="00F32E8F"/>
    <w:rsid w:val="00F33F6A"/>
    <w:rsid w:val="00F349DF"/>
    <w:rsid w:val="00F34A2A"/>
    <w:rsid w:val="00F34F83"/>
    <w:rsid w:val="00F35CB0"/>
    <w:rsid w:val="00F371DE"/>
    <w:rsid w:val="00F3786A"/>
    <w:rsid w:val="00F400DC"/>
    <w:rsid w:val="00F400E7"/>
    <w:rsid w:val="00F40F36"/>
    <w:rsid w:val="00F4359B"/>
    <w:rsid w:val="00F43BEC"/>
    <w:rsid w:val="00F44584"/>
    <w:rsid w:val="00F452BE"/>
    <w:rsid w:val="00F46372"/>
    <w:rsid w:val="00F46D4A"/>
    <w:rsid w:val="00F47DF5"/>
    <w:rsid w:val="00F52BB0"/>
    <w:rsid w:val="00F5446D"/>
    <w:rsid w:val="00F54EFF"/>
    <w:rsid w:val="00F554BA"/>
    <w:rsid w:val="00F564C2"/>
    <w:rsid w:val="00F568F8"/>
    <w:rsid w:val="00F60633"/>
    <w:rsid w:val="00F60F62"/>
    <w:rsid w:val="00F62F3B"/>
    <w:rsid w:val="00F63D77"/>
    <w:rsid w:val="00F647EA"/>
    <w:rsid w:val="00F64F9C"/>
    <w:rsid w:val="00F65582"/>
    <w:rsid w:val="00F66D25"/>
    <w:rsid w:val="00F671A1"/>
    <w:rsid w:val="00F67588"/>
    <w:rsid w:val="00F715C7"/>
    <w:rsid w:val="00F72BF2"/>
    <w:rsid w:val="00F72C7A"/>
    <w:rsid w:val="00F72F8A"/>
    <w:rsid w:val="00F74212"/>
    <w:rsid w:val="00F74CFA"/>
    <w:rsid w:val="00F75060"/>
    <w:rsid w:val="00F76014"/>
    <w:rsid w:val="00F76183"/>
    <w:rsid w:val="00F7722F"/>
    <w:rsid w:val="00F77274"/>
    <w:rsid w:val="00F80C29"/>
    <w:rsid w:val="00F82690"/>
    <w:rsid w:val="00F826EF"/>
    <w:rsid w:val="00F8334C"/>
    <w:rsid w:val="00F917DD"/>
    <w:rsid w:val="00F928A9"/>
    <w:rsid w:val="00F94436"/>
    <w:rsid w:val="00F94685"/>
    <w:rsid w:val="00F946A2"/>
    <w:rsid w:val="00F94D27"/>
    <w:rsid w:val="00F94E7B"/>
    <w:rsid w:val="00FA097C"/>
    <w:rsid w:val="00FA0BEA"/>
    <w:rsid w:val="00FA185D"/>
    <w:rsid w:val="00FA1B6D"/>
    <w:rsid w:val="00FA52FA"/>
    <w:rsid w:val="00FA71A0"/>
    <w:rsid w:val="00FA73F8"/>
    <w:rsid w:val="00FA7756"/>
    <w:rsid w:val="00FA785B"/>
    <w:rsid w:val="00FA7CFA"/>
    <w:rsid w:val="00FB1FD9"/>
    <w:rsid w:val="00FB32BC"/>
    <w:rsid w:val="00FB5B93"/>
    <w:rsid w:val="00FB6785"/>
    <w:rsid w:val="00FB7347"/>
    <w:rsid w:val="00FC0070"/>
    <w:rsid w:val="00FC0E25"/>
    <w:rsid w:val="00FC1EC4"/>
    <w:rsid w:val="00FC3713"/>
    <w:rsid w:val="00FC4C09"/>
    <w:rsid w:val="00FC5D6A"/>
    <w:rsid w:val="00FC5D77"/>
    <w:rsid w:val="00FC6FF2"/>
    <w:rsid w:val="00FC7068"/>
    <w:rsid w:val="00FC70E8"/>
    <w:rsid w:val="00FD0C87"/>
    <w:rsid w:val="00FD1971"/>
    <w:rsid w:val="00FD1BA5"/>
    <w:rsid w:val="00FD1CC1"/>
    <w:rsid w:val="00FD2B25"/>
    <w:rsid w:val="00FD5BE0"/>
    <w:rsid w:val="00FD5E63"/>
    <w:rsid w:val="00FD7E67"/>
    <w:rsid w:val="00FE133E"/>
    <w:rsid w:val="00FE2C6E"/>
    <w:rsid w:val="00FE2F0F"/>
    <w:rsid w:val="00FE2FF4"/>
    <w:rsid w:val="00FE4E72"/>
    <w:rsid w:val="00FE6C81"/>
    <w:rsid w:val="00FE700C"/>
    <w:rsid w:val="00FF0CBF"/>
    <w:rsid w:val="00FF11C9"/>
    <w:rsid w:val="00FF1718"/>
    <w:rsid w:val="00FF24CE"/>
    <w:rsid w:val="00FF274C"/>
    <w:rsid w:val="00FF3E47"/>
    <w:rsid w:val="00FF586B"/>
    <w:rsid w:val="00FF592C"/>
    <w:rsid w:val="00FF6A5F"/>
    <w:rsid w:val="00FF6C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191a18"/>
    </o:shapedefaults>
    <o:shapelayout v:ext="edit">
      <o:idmap v:ext="edit" data="2"/>
    </o:shapelayout>
  </w:shapeDefaults>
  <w:decimalSymbol w:val="."/>
  <w:listSeparator w:val=","/>
  <w14:docId w14:val="18E84B60"/>
  <w15:docId w15:val="{20461466-A3D7-4EDC-968E-6E1546444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s-CO" w:bidi="ar-SA"/>
      </w:rPr>
    </w:rPrDefault>
    <w:pPrDefault>
      <w:pPr>
        <w:widowControl w:val="0"/>
        <w:shd w:val="clear" w:color="auto" w:fill="FFFFFF"/>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720" w:hanging="720"/>
      <w:jc w:val="both"/>
      <w:outlineLvl w:val="0"/>
    </w:pPr>
    <w:rPr>
      <w:u w:val="single"/>
    </w:rPr>
  </w:style>
  <w:style w:type="paragraph" w:styleId="Heading2">
    <w:name w:val="heading 2"/>
    <w:basedOn w:val="Normal"/>
    <w:next w:val="Normal"/>
    <w:link w:val="Heading2Char"/>
    <w:uiPriority w:val="9"/>
    <w:unhideWhenUsed/>
    <w:qFormat/>
    <w:pPr>
      <w:ind w:left="1440" w:hanging="720"/>
      <w:jc w:val="both"/>
      <w:outlineLvl w:val="1"/>
    </w:pPr>
    <w:rPr>
      <w:u w:val="single"/>
    </w:rPr>
  </w:style>
  <w:style w:type="paragraph" w:styleId="Heading3">
    <w:name w:val="heading 3"/>
    <w:basedOn w:val="Normal"/>
    <w:next w:val="Normal"/>
    <w:uiPriority w:val="9"/>
    <w:semiHidden/>
    <w:unhideWhenUsed/>
    <w:qFormat/>
    <w:pPr>
      <w:ind w:left="2160" w:hanging="720"/>
      <w:jc w:val="both"/>
      <w:outlineLvl w:val="2"/>
    </w:pPr>
  </w:style>
  <w:style w:type="paragraph" w:styleId="Heading4">
    <w:name w:val="heading 4"/>
    <w:basedOn w:val="Normal"/>
    <w:next w:val="Normal"/>
    <w:uiPriority w:val="9"/>
    <w:semiHidden/>
    <w:unhideWhenUsed/>
    <w:qFormat/>
    <w:pPr>
      <w:ind w:left="2880" w:hanging="720"/>
      <w:jc w:val="both"/>
      <w:outlineLvl w:val="3"/>
    </w:pPr>
  </w:style>
  <w:style w:type="paragraph" w:styleId="Heading5">
    <w:name w:val="heading 5"/>
    <w:basedOn w:val="Normal"/>
    <w:next w:val="Normal"/>
    <w:uiPriority w:val="9"/>
    <w:semiHidden/>
    <w:unhideWhenUsed/>
    <w:qFormat/>
    <w:pPr>
      <w:tabs>
        <w:tab w:val="left" w:pos="0"/>
      </w:tabs>
      <w:ind w:left="3600" w:hanging="720"/>
      <w:outlineLvl w:val="4"/>
    </w:pPr>
    <w:rPr>
      <w:b/>
      <w:sz w:val="20"/>
      <w:szCs w:val="20"/>
    </w:rPr>
  </w:style>
  <w:style w:type="paragraph" w:styleId="Heading6">
    <w:name w:val="heading 6"/>
    <w:basedOn w:val="Normal"/>
    <w:next w:val="Normal"/>
    <w:uiPriority w:val="9"/>
    <w:semiHidden/>
    <w:unhideWhenUsed/>
    <w:qFormat/>
    <w:pPr>
      <w:tabs>
        <w:tab w:val="left" w:pos="0"/>
        <w:tab w:val="left" w:pos="1440"/>
      </w:tabs>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6" w:space="0"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rPr>
  </w:style>
  <w:style w:type="paragraph" w:styleId="Header">
    <w:name w:val="header"/>
    <w:basedOn w:val="Normal"/>
    <w:link w:val="HeaderChar"/>
    <w:uiPriority w:val="99"/>
    <w:unhideWhenUsed/>
    <w:rsid w:val="00573451"/>
    <w:pPr>
      <w:tabs>
        <w:tab w:val="center" w:pos="4419"/>
        <w:tab w:val="right" w:pos="8838"/>
      </w:tabs>
      <w:spacing w:after="0"/>
    </w:pPr>
  </w:style>
  <w:style w:type="character" w:customStyle="1" w:styleId="HeaderChar">
    <w:name w:val="Header Char"/>
    <w:basedOn w:val="DefaultParagraphFont"/>
    <w:link w:val="Header"/>
    <w:uiPriority w:val="99"/>
    <w:rsid w:val="00573451"/>
    <w:rPr>
      <w:shd w:val="clear" w:color="auto" w:fill="FFFFFF"/>
    </w:rPr>
  </w:style>
  <w:style w:type="paragraph" w:styleId="Footer">
    <w:name w:val="footer"/>
    <w:basedOn w:val="Normal"/>
    <w:link w:val="FooterChar"/>
    <w:uiPriority w:val="99"/>
    <w:unhideWhenUsed/>
    <w:rsid w:val="00573451"/>
    <w:pPr>
      <w:tabs>
        <w:tab w:val="center" w:pos="4419"/>
        <w:tab w:val="right" w:pos="8838"/>
      </w:tabs>
      <w:spacing w:after="0"/>
    </w:pPr>
  </w:style>
  <w:style w:type="character" w:customStyle="1" w:styleId="FooterChar">
    <w:name w:val="Footer Char"/>
    <w:basedOn w:val="DefaultParagraphFont"/>
    <w:link w:val="Footer"/>
    <w:uiPriority w:val="99"/>
    <w:rsid w:val="00573451"/>
    <w:rPr>
      <w:shd w:val="clear" w:color="auto" w:fill="FFFFFF"/>
    </w:rPr>
  </w:style>
  <w:style w:type="paragraph" w:customStyle="1" w:styleId="SignatureLine2-col">
    <w:name w:val="Signature Line 2-col"/>
    <w:basedOn w:val="Normal"/>
    <w:rsid w:val="00FA1B6D"/>
    <w:pPr>
      <w:widowControl/>
      <w:shd w:val="clear" w:color="auto" w:fill="auto"/>
      <w:tabs>
        <w:tab w:val="left" w:pos="432"/>
        <w:tab w:val="left" w:pos="4320"/>
        <w:tab w:val="left" w:pos="5040"/>
        <w:tab w:val="left" w:pos="5472"/>
        <w:tab w:val="left" w:pos="9648"/>
      </w:tabs>
      <w:spacing w:before="240" w:after="0"/>
    </w:pPr>
    <w:rPr>
      <w:sz w:val="24"/>
      <w:szCs w:val="20"/>
      <w:lang w:eastAsia="en-US"/>
    </w:rPr>
  </w:style>
  <w:style w:type="character" w:customStyle="1" w:styleId="DeltaViewDeletion">
    <w:name w:val="DeltaView Deletion"/>
    <w:rsid w:val="00FA1B6D"/>
    <w:rPr>
      <w:strike/>
      <w:color w:val="FF0000"/>
    </w:rPr>
  </w:style>
  <w:style w:type="paragraph" w:styleId="ListParagraph">
    <w:name w:val="List Paragraph"/>
    <w:basedOn w:val="Normal"/>
    <w:uiPriority w:val="34"/>
    <w:qFormat/>
    <w:rsid w:val="00FA1B6D"/>
    <w:pPr>
      <w:widowControl/>
      <w:shd w:val="clear" w:color="auto" w:fill="auto"/>
      <w:spacing w:after="0"/>
      <w:ind w:left="720"/>
      <w:contextualSpacing/>
    </w:pPr>
    <w:rPr>
      <w:rFonts w:eastAsia="MS Mincho"/>
      <w:sz w:val="24"/>
      <w:szCs w:val="24"/>
      <w:lang w:eastAsia="en-US"/>
    </w:rPr>
  </w:style>
  <w:style w:type="character" w:styleId="Hyperlink">
    <w:name w:val="Hyperlink"/>
    <w:rsid w:val="00FA1B6D"/>
    <w:rPr>
      <w:color w:val="0563C1"/>
      <w:u w:val="single"/>
    </w:rPr>
  </w:style>
  <w:style w:type="character" w:styleId="UnresolvedMention">
    <w:name w:val="Unresolved Mention"/>
    <w:basedOn w:val="DefaultParagraphFont"/>
    <w:uiPriority w:val="99"/>
    <w:semiHidden/>
    <w:unhideWhenUsed/>
    <w:rsid w:val="00EE4540"/>
    <w:rPr>
      <w:color w:val="605E5C"/>
      <w:shd w:val="clear" w:color="auto" w:fill="E1DFDD"/>
    </w:rPr>
  </w:style>
  <w:style w:type="character" w:styleId="CommentReference">
    <w:name w:val="annotation reference"/>
    <w:basedOn w:val="DefaultParagraphFont"/>
    <w:uiPriority w:val="99"/>
    <w:semiHidden/>
    <w:unhideWhenUsed/>
    <w:rsid w:val="00FA0BEA"/>
    <w:rPr>
      <w:sz w:val="16"/>
      <w:szCs w:val="16"/>
    </w:rPr>
  </w:style>
  <w:style w:type="paragraph" w:styleId="CommentText">
    <w:name w:val="annotation text"/>
    <w:basedOn w:val="Normal"/>
    <w:link w:val="CommentTextChar"/>
    <w:uiPriority w:val="99"/>
    <w:unhideWhenUsed/>
    <w:rsid w:val="00FA0BEA"/>
    <w:rPr>
      <w:sz w:val="20"/>
      <w:szCs w:val="20"/>
    </w:rPr>
  </w:style>
  <w:style w:type="character" w:customStyle="1" w:styleId="CommentTextChar">
    <w:name w:val="Comment Text Char"/>
    <w:basedOn w:val="DefaultParagraphFont"/>
    <w:link w:val="CommentText"/>
    <w:uiPriority w:val="99"/>
    <w:rsid w:val="00FA0BEA"/>
    <w:rPr>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FA0BEA"/>
    <w:rPr>
      <w:b/>
      <w:bCs/>
    </w:rPr>
  </w:style>
  <w:style w:type="character" w:customStyle="1" w:styleId="CommentSubjectChar">
    <w:name w:val="Comment Subject Char"/>
    <w:basedOn w:val="CommentTextChar"/>
    <w:link w:val="CommentSubject"/>
    <w:uiPriority w:val="99"/>
    <w:semiHidden/>
    <w:rsid w:val="00FA0BEA"/>
    <w:rPr>
      <w:b/>
      <w:bCs/>
      <w:sz w:val="20"/>
      <w:szCs w:val="20"/>
      <w:shd w:val="clear" w:color="auto" w:fill="FFFFFF"/>
    </w:rPr>
  </w:style>
  <w:style w:type="paragraph" w:styleId="Revision">
    <w:name w:val="Revision"/>
    <w:hidden/>
    <w:uiPriority w:val="99"/>
    <w:semiHidden/>
    <w:rsid w:val="00DE78F7"/>
    <w:pPr>
      <w:widowControl/>
      <w:shd w:val="clear" w:color="auto" w:fill="auto"/>
      <w:spacing w:after="0"/>
    </w:pPr>
  </w:style>
  <w:style w:type="character" w:customStyle="1" w:styleId="Heading1Char">
    <w:name w:val="Heading 1 Char"/>
    <w:basedOn w:val="DefaultParagraphFont"/>
    <w:link w:val="Heading1"/>
    <w:uiPriority w:val="9"/>
    <w:rsid w:val="005660E7"/>
    <w:rPr>
      <w:u w:val="single"/>
      <w:shd w:val="clear" w:color="auto" w:fill="FFFFFF"/>
    </w:rPr>
  </w:style>
  <w:style w:type="character" w:customStyle="1" w:styleId="Heading2Char">
    <w:name w:val="Heading 2 Char"/>
    <w:basedOn w:val="DefaultParagraphFont"/>
    <w:link w:val="Heading2"/>
    <w:uiPriority w:val="9"/>
    <w:rsid w:val="005660E7"/>
    <w:rPr>
      <w:u w:val="single"/>
      <w:shd w:val="clear" w:color="auto" w:fill="FFFFFF"/>
    </w:rPr>
  </w:style>
  <w:style w:type="paragraph" w:customStyle="1" w:styleId="Legal2TabL6">
    <w:name w:val="Legal2Tab_L6"/>
    <w:basedOn w:val="Legal2TabL5"/>
    <w:next w:val="Normal"/>
    <w:rsid w:val="001656AE"/>
    <w:pPr>
      <w:numPr>
        <w:ilvl w:val="5"/>
      </w:numPr>
      <w:outlineLvl w:val="5"/>
    </w:pPr>
  </w:style>
  <w:style w:type="paragraph" w:customStyle="1" w:styleId="Legal2TabL2">
    <w:name w:val="Legal2Tab_L2"/>
    <w:basedOn w:val="Legal2TabL1"/>
    <w:next w:val="Normal"/>
    <w:rsid w:val="001656AE"/>
    <w:pPr>
      <w:numPr>
        <w:ilvl w:val="1"/>
      </w:numPr>
      <w:outlineLvl w:val="1"/>
    </w:pPr>
  </w:style>
  <w:style w:type="paragraph" w:customStyle="1" w:styleId="Legal2TabL5">
    <w:name w:val="Legal2Tab_L5"/>
    <w:basedOn w:val="Legal2TabL4"/>
    <w:next w:val="Normal"/>
    <w:rsid w:val="001656AE"/>
    <w:pPr>
      <w:numPr>
        <w:ilvl w:val="4"/>
      </w:numPr>
      <w:outlineLvl w:val="4"/>
    </w:pPr>
  </w:style>
  <w:style w:type="character" w:styleId="FootnoteReference">
    <w:name w:val="footnote reference"/>
    <w:basedOn w:val="DefaultParagraphFont"/>
    <w:uiPriority w:val="99"/>
    <w:semiHidden/>
    <w:unhideWhenUsed/>
    <w:rsid w:val="001656AE"/>
    <w:rPr>
      <w:vertAlign w:val="superscript"/>
    </w:rPr>
  </w:style>
  <w:style w:type="paragraph" w:customStyle="1" w:styleId="Legal2TabL4">
    <w:name w:val="Legal2Tab_L4"/>
    <w:basedOn w:val="Legal2TabL3"/>
    <w:next w:val="Normal"/>
    <w:rsid w:val="001656AE"/>
    <w:pPr>
      <w:numPr>
        <w:ilvl w:val="3"/>
      </w:numPr>
      <w:outlineLvl w:val="3"/>
    </w:pPr>
  </w:style>
  <w:style w:type="paragraph" w:customStyle="1" w:styleId="Legal2TabL1">
    <w:name w:val="Legal2Tab_L1"/>
    <w:basedOn w:val="Normal"/>
    <w:next w:val="Normal"/>
    <w:rsid w:val="001656AE"/>
    <w:pPr>
      <w:widowControl/>
      <w:numPr>
        <w:numId w:val="12"/>
      </w:numPr>
      <w:shd w:val="clear" w:color="auto" w:fill="auto"/>
      <w:jc w:val="both"/>
      <w:outlineLvl w:val="0"/>
    </w:pPr>
    <w:rPr>
      <w:rFonts w:cs="Arial"/>
      <w:szCs w:val="20"/>
      <w:lang w:eastAsia="en-US"/>
    </w:rPr>
  </w:style>
  <w:style w:type="paragraph" w:customStyle="1" w:styleId="Legal2TabL3">
    <w:name w:val="Legal2Tab_L3"/>
    <w:basedOn w:val="Legal2TabL2"/>
    <w:next w:val="Normal"/>
    <w:rsid w:val="001656AE"/>
    <w:pPr>
      <w:numPr>
        <w:ilvl w:val="2"/>
      </w:numPr>
      <w:outlineLvl w:val="2"/>
    </w:pPr>
  </w:style>
  <w:style w:type="paragraph" w:customStyle="1" w:styleId="Legal2TabL7">
    <w:name w:val="Legal2Tab_L7"/>
    <w:basedOn w:val="Legal2TabL6"/>
    <w:next w:val="Normal"/>
    <w:rsid w:val="001656AE"/>
    <w:pPr>
      <w:numPr>
        <w:ilvl w:val="6"/>
      </w:numPr>
      <w:outlineLvl w:val="6"/>
    </w:pPr>
  </w:style>
  <w:style w:type="paragraph" w:customStyle="1" w:styleId="Legal2TabL8">
    <w:name w:val="Legal2Tab_L8"/>
    <w:basedOn w:val="Legal2TabL7"/>
    <w:next w:val="Normal"/>
    <w:rsid w:val="001656AE"/>
    <w:pPr>
      <w:numPr>
        <w:ilvl w:val="7"/>
      </w:numPr>
      <w:outlineLvl w:val="7"/>
    </w:pPr>
  </w:style>
  <w:style w:type="paragraph" w:customStyle="1" w:styleId="Legal2TabL9">
    <w:name w:val="Legal2Tab_L9"/>
    <w:basedOn w:val="Legal2TabL8"/>
    <w:next w:val="Normal"/>
    <w:rsid w:val="001656AE"/>
    <w:pPr>
      <w:numPr>
        <w:ilvl w:val="8"/>
      </w:numPr>
      <w:tabs>
        <w:tab w:val="num" w:pos="360"/>
      </w:tabs>
      <w:ind w:left="3646" w:hanging="312"/>
      <w:outlineLvl w:val="8"/>
    </w:pPr>
  </w:style>
  <w:style w:type="table" w:styleId="TableGrid">
    <w:name w:val="Table Grid"/>
    <w:basedOn w:val="TableNormal"/>
    <w:uiPriority w:val="39"/>
    <w:rsid w:val="004E73E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E73EB"/>
    <w:rPr>
      <w:color w:val="666666"/>
    </w:rPr>
  </w:style>
  <w:style w:type="character" w:customStyle="1" w:styleId="TheFormToolGray">
    <w:name w:val="TheFormToolGray"/>
    <w:basedOn w:val="DefaultParagraphFont"/>
    <w:rsid w:val="004E73EB"/>
    <w:rPr>
      <w:rFonts w:ascii="Calibri" w:hAnsi="Calibri" w:cs="Calibri"/>
      <w:color w:val="808080"/>
      <w:sz w:val="22"/>
    </w:rPr>
  </w:style>
  <w:style w:type="character" w:customStyle="1" w:styleId="TheFormToolBlack">
    <w:name w:val="TheFormToolBlack"/>
    <w:basedOn w:val="DefaultParagraphFont"/>
    <w:rsid w:val="004E73EB"/>
    <w:rPr>
      <w:rFonts w:ascii="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2738">
      <w:bodyDiv w:val="1"/>
      <w:marLeft w:val="0"/>
      <w:marRight w:val="0"/>
      <w:marTop w:val="0"/>
      <w:marBottom w:val="0"/>
      <w:divBdr>
        <w:top w:val="none" w:sz="0" w:space="0" w:color="auto"/>
        <w:left w:val="none" w:sz="0" w:space="0" w:color="auto"/>
        <w:bottom w:val="none" w:sz="0" w:space="0" w:color="auto"/>
        <w:right w:val="none" w:sz="0" w:space="0" w:color="auto"/>
      </w:divBdr>
      <w:divsChild>
        <w:div w:id="1958947403">
          <w:marLeft w:val="0"/>
          <w:marRight w:val="0"/>
          <w:marTop w:val="0"/>
          <w:marBottom w:val="0"/>
          <w:divBdr>
            <w:top w:val="none" w:sz="0" w:space="0" w:color="auto"/>
            <w:left w:val="none" w:sz="0" w:space="0" w:color="auto"/>
            <w:bottom w:val="none" w:sz="0" w:space="0" w:color="auto"/>
            <w:right w:val="none" w:sz="0" w:space="0" w:color="auto"/>
          </w:divBdr>
          <w:divsChild>
            <w:div w:id="655451283">
              <w:marLeft w:val="0"/>
              <w:marRight w:val="0"/>
              <w:marTop w:val="0"/>
              <w:marBottom w:val="0"/>
              <w:divBdr>
                <w:top w:val="none" w:sz="0" w:space="0" w:color="auto"/>
                <w:left w:val="none" w:sz="0" w:space="0" w:color="auto"/>
                <w:bottom w:val="none" w:sz="0" w:space="0" w:color="auto"/>
                <w:right w:val="none" w:sz="0" w:space="0" w:color="auto"/>
              </w:divBdr>
              <w:divsChild>
                <w:div w:id="786244324">
                  <w:marLeft w:val="0"/>
                  <w:marRight w:val="0"/>
                  <w:marTop w:val="0"/>
                  <w:marBottom w:val="0"/>
                  <w:divBdr>
                    <w:top w:val="none" w:sz="0" w:space="0" w:color="auto"/>
                    <w:left w:val="none" w:sz="0" w:space="0" w:color="auto"/>
                    <w:bottom w:val="none" w:sz="0" w:space="0" w:color="auto"/>
                    <w:right w:val="none" w:sz="0" w:space="0" w:color="auto"/>
                  </w:divBdr>
                  <w:divsChild>
                    <w:div w:id="3294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62240">
      <w:bodyDiv w:val="1"/>
      <w:marLeft w:val="0"/>
      <w:marRight w:val="0"/>
      <w:marTop w:val="0"/>
      <w:marBottom w:val="0"/>
      <w:divBdr>
        <w:top w:val="none" w:sz="0" w:space="0" w:color="auto"/>
        <w:left w:val="none" w:sz="0" w:space="0" w:color="auto"/>
        <w:bottom w:val="none" w:sz="0" w:space="0" w:color="auto"/>
        <w:right w:val="none" w:sz="0" w:space="0" w:color="auto"/>
      </w:divBdr>
      <w:divsChild>
        <w:div w:id="595673544">
          <w:marLeft w:val="0"/>
          <w:marRight w:val="0"/>
          <w:marTop w:val="0"/>
          <w:marBottom w:val="0"/>
          <w:divBdr>
            <w:top w:val="none" w:sz="0" w:space="0" w:color="auto"/>
            <w:left w:val="none" w:sz="0" w:space="0" w:color="auto"/>
            <w:bottom w:val="none" w:sz="0" w:space="0" w:color="auto"/>
            <w:right w:val="none" w:sz="0" w:space="0" w:color="auto"/>
          </w:divBdr>
          <w:divsChild>
            <w:div w:id="1023940317">
              <w:marLeft w:val="0"/>
              <w:marRight w:val="0"/>
              <w:marTop w:val="0"/>
              <w:marBottom w:val="0"/>
              <w:divBdr>
                <w:top w:val="none" w:sz="0" w:space="0" w:color="auto"/>
                <w:left w:val="none" w:sz="0" w:space="0" w:color="auto"/>
                <w:bottom w:val="none" w:sz="0" w:space="0" w:color="auto"/>
                <w:right w:val="none" w:sz="0" w:space="0" w:color="auto"/>
              </w:divBdr>
              <w:divsChild>
                <w:div w:id="1739865254">
                  <w:marLeft w:val="0"/>
                  <w:marRight w:val="0"/>
                  <w:marTop w:val="0"/>
                  <w:marBottom w:val="0"/>
                  <w:divBdr>
                    <w:top w:val="none" w:sz="0" w:space="0" w:color="auto"/>
                    <w:left w:val="none" w:sz="0" w:space="0" w:color="auto"/>
                    <w:bottom w:val="none" w:sz="0" w:space="0" w:color="auto"/>
                    <w:right w:val="none" w:sz="0" w:space="0" w:color="auto"/>
                  </w:divBdr>
                  <w:divsChild>
                    <w:div w:id="161035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803859">
      <w:bodyDiv w:val="1"/>
      <w:marLeft w:val="0"/>
      <w:marRight w:val="0"/>
      <w:marTop w:val="0"/>
      <w:marBottom w:val="0"/>
      <w:divBdr>
        <w:top w:val="none" w:sz="0" w:space="0" w:color="auto"/>
        <w:left w:val="none" w:sz="0" w:space="0" w:color="auto"/>
        <w:bottom w:val="none" w:sz="0" w:space="0" w:color="auto"/>
        <w:right w:val="none" w:sz="0" w:space="0" w:color="auto"/>
      </w:divBdr>
      <w:divsChild>
        <w:div w:id="99683436">
          <w:marLeft w:val="0"/>
          <w:marRight w:val="0"/>
          <w:marTop w:val="0"/>
          <w:marBottom w:val="0"/>
          <w:divBdr>
            <w:top w:val="none" w:sz="0" w:space="0" w:color="auto"/>
            <w:left w:val="none" w:sz="0" w:space="0" w:color="auto"/>
            <w:bottom w:val="none" w:sz="0" w:space="0" w:color="auto"/>
            <w:right w:val="none" w:sz="0" w:space="0" w:color="auto"/>
          </w:divBdr>
          <w:divsChild>
            <w:div w:id="41684803">
              <w:marLeft w:val="0"/>
              <w:marRight w:val="0"/>
              <w:marTop w:val="0"/>
              <w:marBottom w:val="0"/>
              <w:divBdr>
                <w:top w:val="none" w:sz="0" w:space="0" w:color="auto"/>
                <w:left w:val="none" w:sz="0" w:space="0" w:color="auto"/>
                <w:bottom w:val="none" w:sz="0" w:space="0" w:color="auto"/>
                <w:right w:val="none" w:sz="0" w:space="0" w:color="auto"/>
              </w:divBdr>
              <w:divsChild>
                <w:div w:id="1584682500">
                  <w:marLeft w:val="0"/>
                  <w:marRight w:val="0"/>
                  <w:marTop w:val="0"/>
                  <w:marBottom w:val="0"/>
                  <w:divBdr>
                    <w:top w:val="none" w:sz="0" w:space="0" w:color="auto"/>
                    <w:left w:val="none" w:sz="0" w:space="0" w:color="auto"/>
                    <w:bottom w:val="none" w:sz="0" w:space="0" w:color="auto"/>
                    <w:right w:val="none" w:sz="0" w:space="0" w:color="auto"/>
                  </w:divBdr>
                  <w:divsChild>
                    <w:div w:id="17190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182085">
      <w:bodyDiv w:val="1"/>
      <w:marLeft w:val="0"/>
      <w:marRight w:val="0"/>
      <w:marTop w:val="0"/>
      <w:marBottom w:val="0"/>
      <w:divBdr>
        <w:top w:val="none" w:sz="0" w:space="0" w:color="auto"/>
        <w:left w:val="none" w:sz="0" w:space="0" w:color="auto"/>
        <w:bottom w:val="none" w:sz="0" w:space="0" w:color="auto"/>
        <w:right w:val="none" w:sz="0" w:space="0" w:color="auto"/>
      </w:divBdr>
    </w:div>
    <w:div w:id="1055542074">
      <w:bodyDiv w:val="1"/>
      <w:marLeft w:val="0"/>
      <w:marRight w:val="0"/>
      <w:marTop w:val="0"/>
      <w:marBottom w:val="0"/>
      <w:divBdr>
        <w:top w:val="none" w:sz="0" w:space="0" w:color="auto"/>
        <w:left w:val="none" w:sz="0" w:space="0" w:color="auto"/>
        <w:bottom w:val="none" w:sz="0" w:space="0" w:color="auto"/>
        <w:right w:val="none" w:sz="0" w:space="0" w:color="auto"/>
      </w:divBdr>
    </w:div>
    <w:div w:id="1112549681">
      <w:bodyDiv w:val="1"/>
      <w:marLeft w:val="0"/>
      <w:marRight w:val="0"/>
      <w:marTop w:val="0"/>
      <w:marBottom w:val="0"/>
      <w:divBdr>
        <w:top w:val="none" w:sz="0" w:space="0" w:color="auto"/>
        <w:left w:val="none" w:sz="0" w:space="0" w:color="auto"/>
        <w:bottom w:val="none" w:sz="0" w:space="0" w:color="auto"/>
        <w:right w:val="none" w:sz="0" w:space="0" w:color="auto"/>
      </w:divBdr>
    </w:div>
    <w:div w:id="1146242695">
      <w:bodyDiv w:val="1"/>
      <w:marLeft w:val="0"/>
      <w:marRight w:val="0"/>
      <w:marTop w:val="0"/>
      <w:marBottom w:val="0"/>
      <w:divBdr>
        <w:top w:val="none" w:sz="0" w:space="0" w:color="auto"/>
        <w:left w:val="none" w:sz="0" w:space="0" w:color="auto"/>
        <w:bottom w:val="none" w:sz="0" w:space="0" w:color="auto"/>
        <w:right w:val="none" w:sz="0" w:space="0" w:color="auto"/>
      </w:divBdr>
      <w:divsChild>
        <w:div w:id="1616057090">
          <w:marLeft w:val="0"/>
          <w:marRight w:val="0"/>
          <w:marTop w:val="0"/>
          <w:marBottom w:val="0"/>
          <w:divBdr>
            <w:top w:val="none" w:sz="0" w:space="0" w:color="auto"/>
            <w:left w:val="none" w:sz="0" w:space="0" w:color="auto"/>
            <w:bottom w:val="none" w:sz="0" w:space="0" w:color="auto"/>
            <w:right w:val="none" w:sz="0" w:space="0" w:color="auto"/>
          </w:divBdr>
          <w:divsChild>
            <w:div w:id="280461180">
              <w:marLeft w:val="0"/>
              <w:marRight w:val="0"/>
              <w:marTop w:val="0"/>
              <w:marBottom w:val="0"/>
              <w:divBdr>
                <w:top w:val="none" w:sz="0" w:space="0" w:color="auto"/>
                <w:left w:val="none" w:sz="0" w:space="0" w:color="auto"/>
                <w:bottom w:val="none" w:sz="0" w:space="0" w:color="auto"/>
                <w:right w:val="none" w:sz="0" w:space="0" w:color="auto"/>
              </w:divBdr>
              <w:divsChild>
                <w:div w:id="490407320">
                  <w:marLeft w:val="0"/>
                  <w:marRight w:val="0"/>
                  <w:marTop w:val="0"/>
                  <w:marBottom w:val="0"/>
                  <w:divBdr>
                    <w:top w:val="none" w:sz="0" w:space="0" w:color="auto"/>
                    <w:left w:val="none" w:sz="0" w:space="0" w:color="auto"/>
                    <w:bottom w:val="none" w:sz="0" w:space="0" w:color="auto"/>
                    <w:right w:val="none" w:sz="0" w:space="0" w:color="auto"/>
                  </w:divBdr>
                  <w:divsChild>
                    <w:div w:id="7385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99717">
      <w:bodyDiv w:val="1"/>
      <w:marLeft w:val="0"/>
      <w:marRight w:val="0"/>
      <w:marTop w:val="0"/>
      <w:marBottom w:val="0"/>
      <w:divBdr>
        <w:top w:val="none" w:sz="0" w:space="0" w:color="auto"/>
        <w:left w:val="none" w:sz="0" w:space="0" w:color="auto"/>
        <w:bottom w:val="none" w:sz="0" w:space="0" w:color="auto"/>
        <w:right w:val="none" w:sz="0" w:space="0" w:color="auto"/>
      </w:divBdr>
      <w:divsChild>
        <w:div w:id="1902324264">
          <w:marLeft w:val="0"/>
          <w:marRight w:val="0"/>
          <w:marTop w:val="0"/>
          <w:marBottom w:val="0"/>
          <w:divBdr>
            <w:top w:val="none" w:sz="0" w:space="0" w:color="auto"/>
            <w:left w:val="none" w:sz="0" w:space="0" w:color="auto"/>
            <w:bottom w:val="none" w:sz="0" w:space="0" w:color="auto"/>
            <w:right w:val="none" w:sz="0" w:space="0" w:color="auto"/>
          </w:divBdr>
          <w:divsChild>
            <w:div w:id="1485000772">
              <w:marLeft w:val="0"/>
              <w:marRight w:val="0"/>
              <w:marTop w:val="0"/>
              <w:marBottom w:val="0"/>
              <w:divBdr>
                <w:top w:val="none" w:sz="0" w:space="0" w:color="auto"/>
                <w:left w:val="none" w:sz="0" w:space="0" w:color="auto"/>
                <w:bottom w:val="none" w:sz="0" w:space="0" w:color="auto"/>
                <w:right w:val="none" w:sz="0" w:space="0" w:color="auto"/>
              </w:divBdr>
              <w:divsChild>
                <w:div w:id="828987344">
                  <w:marLeft w:val="0"/>
                  <w:marRight w:val="0"/>
                  <w:marTop w:val="0"/>
                  <w:marBottom w:val="0"/>
                  <w:divBdr>
                    <w:top w:val="none" w:sz="0" w:space="0" w:color="auto"/>
                    <w:left w:val="none" w:sz="0" w:space="0" w:color="auto"/>
                    <w:bottom w:val="none" w:sz="0" w:space="0" w:color="auto"/>
                    <w:right w:val="none" w:sz="0" w:space="0" w:color="auto"/>
                  </w:divBdr>
                  <w:divsChild>
                    <w:div w:id="3676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617093">
      <w:bodyDiv w:val="1"/>
      <w:marLeft w:val="0"/>
      <w:marRight w:val="0"/>
      <w:marTop w:val="0"/>
      <w:marBottom w:val="0"/>
      <w:divBdr>
        <w:top w:val="none" w:sz="0" w:space="0" w:color="auto"/>
        <w:left w:val="none" w:sz="0" w:space="0" w:color="auto"/>
        <w:bottom w:val="none" w:sz="0" w:space="0" w:color="auto"/>
        <w:right w:val="none" w:sz="0" w:space="0" w:color="auto"/>
      </w:divBdr>
    </w:div>
    <w:div w:id="1578633977">
      <w:bodyDiv w:val="1"/>
      <w:marLeft w:val="0"/>
      <w:marRight w:val="0"/>
      <w:marTop w:val="0"/>
      <w:marBottom w:val="0"/>
      <w:divBdr>
        <w:top w:val="none" w:sz="0" w:space="0" w:color="auto"/>
        <w:left w:val="none" w:sz="0" w:space="0" w:color="auto"/>
        <w:bottom w:val="none" w:sz="0" w:space="0" w:color="auto"/>
        <w:right w:val="none" w:sz="0" w:space="0" w:color="auto"/>
      </w:divBdr>
    </w:div>
    <w:div w:id="1586843693">
      <w:bodyDiv w:val="1"/>
      <w:marLeft w:val="0"/>
      <w:marRight w:val="0"/>
      <w:marTop w:val="0"/>
      <w:marBottom w:val="0"/>
      <w:divBdr>
        <w:top w:val="none" w:sz="0" w:space="0" w:color="auto"/>
        <w:left w:val="none" w:sz="0" w:space="0" w:color="auto"/>
        <w:bottom w:val="none" w:sz="0" w:space="0" w:color="auto"/>
        <w:right w:val="none" w:sz="0" w:space="0" w:color="auto"/>
      </w:divBdr>
      <w:divsChild>
        <w:div w:id="1761172896">
          <w:marLeft w:val="0"/>
          <w:marRight w:val="0"/>
          <w:marTop w:val="0"/>
          <w:marBottom w:val="0"/>
          <w:divBdr>
            <w:top w:val="none" w:sz="0" w:space="0" w:color="auto"/>
            <w:left w:val="none" w:sz="0" w:space="0" w:color="auto"/>
            <w:bottom w:val="none" w:sz="0" w:space="0" w:color="auto"/>
            <w:right w:val="none" w:sz="0" w:space="0" w:color="auto"/>
          </w:divBdr>
          <w:divsChild>
            <w:div w:id="1511409285">
              <w:marLeft w:val="0"/>
              <w:marRight w:val="0"/>
              <w:marTop w:val="0"/>
              <w:marBottom w:val="0"/>
              <w:divBdr>
                <w:top w:val="none" w:sz="0" w:space="0" w:color="auto"/>
                <w:left w:val="none" w:sz="0" w:space="0" w:color="auto"/>
                <w:bottom w:val="none" w:sz="0" w:space="0" w:color="auto"/>
                <w:right w:val="none" w:sz="0" w:space="0" w:color="auto"/>
              </w:divBdr>
              <w:divsChild>
                <w:div w:id="27996276">
                  <w:marLeft w:val="0"/>
                  <w:marRight w:val="0"/>
                  <w:marTop w:val="0"/>
                  <w:marBottom w:val="0"/>
                  <w:divBdr>
                    <w:top w:val="none" w:sz="0" w:space="0" w:color="auto"/>
                    <w:left w:val="none" w:sz="0" w:space="0" w:color="auto"/>
                    <w:bottom w:val="none" w:sz="0" w:space="0" w:color="auto"/>
                    <w:right w:val="none" w:sz="0" w:space="0" w:color="auto"/>
                  </w:divBdr>
                  <w:divsChild>
                    <w:div w:id="15987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725448">
      <w:bodyDiv w:val="1"/>
      <w:marLeft w:val="0"/>
      <w:marRight w:val="0"/>
      <w:marTop w:val="0"/>
      <w:marBottom w:val="0"/>
      <w:divBdr>
        <w:top w:val="none" w:sz="0" w:space="0" w:color="auto"/>
        <w:left w:val="none" w:sz="0" w:space="0" w:color="auto"/>
        <w:bottom w:val="none" w:sz="0" w:space="0" w:color="auto"/>
        <w:right w:val="none" w:sz="0" w:space="0" w:color="auto"/>
      </w:divBdr>
    </w:div>
    <w:div w:id="1943567641">
      <w:bodyDiv w:val="1"/>
      <w:marLeft w:val="0"/>
      <w:marRight w:val="0"/>
      <w:marTop w:val="0"/>
      <w:marBottom w:val="0"/>
      <w:divBdr>
        <w:top w:val="none" w:sz="0" w:space="0" w:color="auto"/>
        <w:left w:val="none" w:sz="0" w:space="0" w:color="auto"/>
        <w:bottom w:val="none" w:sz="0" w:space="0" w:color="auto"/>
        <w:right w:val="none" w:sz="0" w:space="0" w:color="auto"/>
      </w:divBdr>
    </w:div>
    <w:div w:id="2005813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etaLex-Tech" TargetMode="External"/><Relationship Id="rId13" Type="http://schemas.openxmlformats.org/officeDocument/2006/relationships/header" Target="header2.xml"/><Relationship Id="rId18" Type="http://schemas.openxmlformats.org/officeDocument/2006/relationships/hyperlink" Target="https://github.com/MetaLex-Tech/" TargetMode="Externa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github.com/MetaLex-Tech/"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taLex-Tech/publicDocs/tree/main/MetaLeX%20Legal%20Docs"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hyperlink" Target="https://www.app.metalex.tech/" TargetMode="External"/><Relationship Id="rId19" Type="http://schemas.openxmlformats.org/officeDocument/2006/relationships/hyperlink" Target="https://github.com/MetaLex-Tech/" TargetMode="External"/><Relationship Id="rId4" Type="http://schemas.openxmlformats.org/officeDocument/2006/relationships/settings" Target="settings.xml"/><Relationship Id="rId9" Type="http://schemas.openxmlformats.org/officeDocument/2006/relationships/hyperlink" Target="https://www.metalex.tech/" TargetMode="Externa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5EC5C793384640BDDF04FE9D563358"/>
        <w:category>
          <w:name w:val="General"/>
          <w:gallery w:val="placeholder"/>
        </w:category>
        <w:types>
          <w:type w:val="bbPlcHdr"/>
        </w:types>
        <w:behaviors>
          <w:behavior w:val="content"/>
        </w:behaviors>
        <w:guid w:val="{F51FE361-113A-43C8-80B5-B6542D3D46C6}"/>
      </w:docPartPr>
      <w:docPartBody>
        <w:p w:rsidR="00EB6EC7" w:rsidRDefault="00057F1D">
          <w:r w:rsidRPr="001E2F6C">
            <w:rPr>
              <w:rStyle w:val="PlaceholderText"/>
            </w:rPr>
            <w:t>SAFE</w:t>
          </w:r>
        </w:p>
      </w:docPartBody>
    </w:docPart>
    <w:docPart>
      <w:docPartPr>
        <w:name w:val="B3A21D633403475FB61EB5957368C961"/>
        <w:category>
          <w:name w:val="General"/>
          <w:gallery w:val="placeholder"/>
        </w:category>
        <w:types>
          <w:type w:val="bbPlcHdr"/>
        </w:types>
        <w:behaviors>
          <w:behavior w:val="content"/>
        </w:behaviors>
        <w:guid w:val="{D9F1EB5C-0A7A-4D74-B75B-45ED194C447D}"/>
      </w:docPartPr>
      <w:docPartBody>
        <w:p w:rsidR="00EB6EC7" w:rsidRDefault="00057F1D">
          <w:r w:rsidRPr="001E2F6C">
            <w:rPr>
              <w:rStyle w:val="PlaceholderText"/>
            </w:rPr>
            <w:t>[??]</w:t>
          </w:r>
        </w:p>
      </w:docPartBody>
    </w:docPart>
    <w:docPart>
      <w:docPartPr>
        <w:name w:val="44D195A75CE94D0FBD9C06AF9F58BED7"/>
        <w:category>
          <w:name w:val="General"/>
          <w:gallery w:val="placeholder"/>
        </w:category>
        <w:types>
          <w:type w:val="bbPlcHdr"/>
        </w:types>
        <w:behaviors>
          <w:behavior w:val="content"/>
        </w:behaviors>
        <w:guid w:val="{512550C0-FF42-49D1-BD14-39F3941CC032}"/>
      </w:docPartPr>
      <w:docPartBody>
        <w:p w:rsidR="00EB6EC7" w:rsidRDefault="00057F1D">
          <w:r w:rsidRPr="001E2F6C">
            <w:rPr>
              <w:rStyle w:val="PlaceholderText"/>
            </w:rPr>
            <w:t>Warrant</w:t>
          </w:r>
        </w:p>
      </w:docPartBody>
    </w:docPart>
    <w:docPart>
      <w:docPartPr>
        <w:name w:val="59CA0D07D5BE46BC88B60B7F1383FB44"/>
        <w:category>
          <w:name w:val="General"/>
          <w:gallery w:val="placeholder"/>
        </w:category>
        <w:types>
          <w:type w:val="bbPlcHdr"/>
        </w:types>
        <w:behaviors>
          <w:behavior w:val="content"/>
        </w:behaviors>
        <w:guid w:val="{43703E66-82D7-4585-9CDF-BEEFFEC2ECF8}"/>
      </w:docPartPr>
      <w:docPartBody>
        <w:p w:rsidR="00EB6EC7" w:rsidRDefault="00057F1D">
          <w:r w:rsidRPr="001E2F6C">
            <w:rPr>
              <w:rStyle w:val="PlaceholderText"/>
            </w:rPr>
            <w:t>[??]</w:t>
          </w:r>
        </w:p>
      </w:docPartBody>
    </w:docPart>
    <w:docPart>
      <w:docPartPr>
        <w:name w:val="FBF960838BCF463CA63A77FAC6C4BCEB"/>
        <w:category>
          <w:name w:val="General"/>
          <w:gallery w:val="placeholder"/>
        </w:category>
        <w:types>
          <w:type w:val="bbPlcHdr"/>
        </w:types>
        <w:behaviors>
          <w:behavior w:val="content"/>
        </w:behaviors>
        <w:guid w:val="{EEF00B1B-4B62-468B-8685-8B44F75B382B}"/>
      </w:docPartPr>
      <w:docPartBody>
        <w:p w:rsidR="00EB6EC7" w:rsidRDefault="00057F1D">
          <w:r w:rsidRPr="001E2F6C">
            <w:rPr>
              <w:rStyle w:val="PlaceholderText"/>
            </w:rPr>
            <w:t>cyberCORP</w:t>
          </w:r>
        </w:p>
      </w:docPartBody>
    </w:docPart>
    <w:docPart>
      <w:docPartPr>
        <w:name w:val="5487DD2EE4614A7DBFCB63E0B57BC759"/>
        <w:category>
          <w:name w:val="General"/>
          <w:gallery w:val="placeholder"/>
        </w:category>
        <w:types>
          <w:type w:val="bbPlcHdr"/>
        </w:types>
        <w:behaviors>
          <w:behavior w:val="content"/>
        </w:behaviors>
        <w:guid w:val="{31E93070-024D-4C3C-B882-617BC1E1D459}"/>
      </w:docPartPr>
      <w:docPartBody>
        <w:p w:rsidR="00EB6EC7" w:rsidRDefault="00057F1D">
          <w:r w:rsidRPr="001E2F6C">
            <w:rPr>
              <w:rStyle w:val="PlaceholderText"/>
            </w:rPr>
            <w:t>[??]</w:t>
          </w:r>
        </w:p>
      </w:docPartBody>
    </w:docPart>
    <w:docPart>
      <w:docPartPr>
        <w:name w:val="97DC0E0C9CB44A42A5D0A8F183D73FDB"/>
        <w:category>
          <w:name w:val="General"/>
          <w:gallery w:val="placeholder"/>
        </w:category>
        <w:types>
          <w:type w:val="bbPlcHdr"/>
        </w:types>
        <w:behaviors>
          <w:behavior w:val="content"/>
        </w:behaviors>
        <w:guid w:val="{A21088C4-2DD8-4905-8C04-9B538BBD3682}"/>
      </w:docPartPr>
      <w:docPartBody>
        <w:p w:rsidR="008B1123" w:rsidRDefault="00C915DC">
          <w:r w:rsidRPr="009F6229">
            <w:rPr>
              <w:rStyle w:val="PlaceholderText"/>
            </w:rPr>
            <w:t>SAFTE</w:t>
          </w:r>
        </w:p>
      </w:docPartBody>
    </w:docPart>
    <w:docPart>
      <w:docPartPr>
        <w:name w:val="70D0DDC4FFCC4B99B4A6B29C63CFB9B5"/>
        <w:category>
          <w:name w:val="General"/>
          <w:gallery w:val="placeholder"/>
        </w:category>
        <w:types>
          <w:type w:val="bbPlcHdr"/>
        </w:types>
        <w:behaviors>
          <w:behavior w:val="content"/>
        </w:behaviors>
        <w:guid w:val="{63AD7D3E-376E-4FAF-8B86-1A1A77965462}"/>
      </w:docPartPr>
      <w:docPartBody>
        <w:p w:rsidR="008B1123" w:rsidRDefault="00C915DC">
          <w:r w:rsidRPr="009F6229">
            <w:rPr>
              <w:rStyle w:val="PlaceholderText"/>
            </w:rPr>
            <w:t>[??]</w:t>
          </w:r>
        </w:p>
      </w:docPartBody>
    </w:docPart>
    <w:docPart>
      <w:docPartPr>
        <w:name w:val="2D652F71BBDB446D988E8B267066E591"/>
        <w:category>
          <w:name w:val="General"/>
          <w:gallery w:val="placeholder"/>
        </w:category>
        <w:types>
          <w:type w:val="bbPlcHdr"/>
        </w:types>
        <w:behaviors>
          <w:behavior w:val="content"/>
        </w:behaviors>
        <w:guid w:val="{6BA374D5-01DE-47FE-8356-6A8540A1E4A3}"/>
      </w:docPartPr>
      <w:docPartBody>
        <w:p w:rsidR="00DC227A" w:rsidRDefault="004C1A32">
          <w:r w:rsidRPr="00481C4B">
            <w:rPr>
              <w:rStyle w:val="PlaceholderText"/>
            </w:rPr>
            <w:t>SAFT</w:t>
          </w:r>
        </w:p>
      </w:docPartBody>
    </w:docPart>
    <w:docPart>
      <w:docPartPr>
        <w:name w:val="0FB8E411A3BE43469C3E01A695AE9EFF"/>
        <w:category>
          <w:name w:val="General"/>
          <w:gallery w:val="placeholder"/>
        </w:category>
        <w:types>
          <w:type w:val="bbPlcHdr"/>
        </w:types>
        <w:behaviors>
          <w:behavior w:val="content"/>
        </w:behaviors>
        <w:guid w:val="{A55F8543-A674-4531-89C0-F6E1E2F18A0D}"/>
      </w:docPartPr>
      <w:docPartBody>
        <w:p w:rsidR="00DC227A" w:rsidRDefault="004C1A32">
          <w:r w:rsidRPr="00481C4B">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1D"/>
    <w:rsid w:val="00057F1D"/>
    <w:rsid w:val="00137AFF"/>
    <w:rsid w:val="00180E75"/>
    <w:rsid w:val="001D6F60"/>
    <w:rsid w:val="001E1B06"/>
    <w:rsid w:val="003F5F41"/>
    <w:rsid w:val="004C1A32"/>
    <w:rsid w:val="00521087"/>
    <w:rsid w:val="008B1123"/>
    <w:rsid w:val="009E1C46"/>
    <w:rsid w:val="00C915DC"/>
    <w:rsid w:val="00DC227A"/>
    <w:rsid w:val="00DC3BCE"/>
    <w:rsid w:val="00DD605B"/>
    <w:rsid w:val="00E34B2C"/>
    <w:rsid w:val="00EB1E6F"/>
    <w:rsid w:val="00EB6EC7"/>
    <w:rsid w:val="00F74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1A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A8B800-3693-427F-85F0-2FEE2CAD7DE7}">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72A98-2BE0-435E-973A-F3915D01B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8324</TotalTime>
  <Pages>21</Pages>
  <Words>7718</Words>
  <Characters>43999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Shapiro</dc:creator>
  <cp:keywords/>
  <dc:description/>
  <cp:lastModifiedBy>Gabriel Shapiro</cp:lastModifiedBy>
  <cp:revision>1086</cp:revision>
  <dcterms:created xsi:type="dcterms:W3CDTF">2025-04-12T21:39:00Z</dcterms:created>
  <dcterms:modified xsi:type="dcterms:W3CDTF">2025-12-04T17:32:00Z</dcterms:modified>
</cp:coreProperties>
</file>