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710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4341"/>
      </w:tblGrid>
      <w:tr>
        <w:trPr/>
        <w:tc>
          <w:tcPr>
            <w:tcW w:w="436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2853690</wp:posOffset>
                      </wp:positionV>
                      <wp:extent cx="99695" cy="171450"/>
                      <wp:effectExtent l="635" t="0" r="0" b="0"/>
                      <wp:wrapNone/>
                      <wp:docPr id="1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" path="m0,0l-2147483645,0l-2147483645,-2147483646l0,-2147483646xe" stroked="f" o:allowincell="f" style="position:absolute;margin-left:96.15pt;margin-top:224.7pt;width:7.8pt;height:13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958215</wp:posOffset>
                      </wp:positionV>
                      <wp:extent cx="99695" cy="171450"/>
                      <wp:effectExtent l="635" t="0" r="0" b="0"/>
                      <wp:wrapNone/>
                      <wp:docPr id="3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" path="m0,0l-2147483645,0l-2147483645,-2147483646l0,-2147483646xe" stroked="f" o:allowincell="f" style="position:absolute;margin-left:96.15pt;margin-top:75.45pt;width:7.8pt;height:13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2853690</wp:posOffset>
                      </wp:positionV>
                      <wp:extent cx="99695" cy="171450"/>
                      <wp:effectExtent l="635" t="0" r="0" b="0"/>
                      <wp:wrapNone/>
                      <wp:docPr id="5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" path="m0,0l-2147483645,0l-2147483645,-2147483646l0,-2147483646xe" stroked="f" o:allowincell="f" style="position:absolute;margin-left:316.3pt;margin-top:224.7pt;width:7.8pt;height:13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958215</wp:posOffset>
                      </wp:positionV>
                      <wp:extent cx="99695" cy="171450"/>
                      <wp:effectExtent l="635" t="0" r="0" b="0"/>
                      <wp:wrapNone/>
                      <wp:docPr id="7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f" style="position:absolute;margin-left:316.3pt;margin-top:75.45pt;width:7.8pt;height:13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w:drawing>
                <wp:inline distT="0" distB="0" distL="0" distR="0">
                  <wp:extent cx="2621915" cy="1908175"/>
                  <wp:effectExtent l="0" t="0" r="0" b="0"/>
                  <wp:docPr id="9" name="Imagem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1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/>
              <w:drawing>
                <wp:inline distT="0" distB="0" distL="0" distR="0">
                  <wp:extent cx="2618740" cy="1908175"/>
                  <wp:effectExtent l="0" t="0" r="0" b="0"/>
                  <wp:docPr id="10" name="Imagem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/>
              <w:drawing>
                <wp:inline distT="0" distB="0" distL="0" distR="0">
                  <wp:extent cx="2618740" cy="1908175"/>
                  <wp:effectExtent l="0" t="0" r="0" b="0"/>
                  <wp:docPr id="11" name="Imagem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/>
              <w:drawing>
                <wp:inline distT="0" distB="0" distL="0" distR="0">
                  <wp:extent cx="2618740" cy="1908175"/>
                  <wp:effectExtent l="0" t="0" r="0" b="0"/>
                  <wp:docPr id="12" name="Imagem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71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lang w:val="en-US" w:eastAsia="pt-PT"/>
              </w:rPr>
            </w:pPr>
            <w:r>
              <w:rPr>
                <w:lang w:val="en-US" w:eastAsia="pt-PT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pacing w:lineRule="auto" w:line="240" w:before="0" w:after="0"/>
        <w:jc w:val="both"/>
        <w:rPr>
          <w:lang w:val="en-US" w:eastAsia="pt-PT"/>
        </w:rPr>
      </w:pPr>
      <w:bookmarkStart w:id="0" w:name="_GoBack"/>
      <w:bookmarkEnd w:id="0"/>
      <w:r>
        <w:rPr>
          <w:rFonts w:eastAsia="Calibri"/>
          <w:kern w:val="0"/>
          <w:sz w:val="22"/>
          <w:szCs w:val="22"/>
          <w:lang w:val="en-US" w:eastAsia="en-US" w:bidi="ar-SA"/>
        </w:rPr>
        <w:t xml:space="preserve">Figure 2: Substrate consumption, products formation and intracellular lipid acumulation in aerobic batch cultures. Results are expressed as mean ± standard deviation of triplicates. Symbols: </w:t>
      </w:r>
      <w:r>
        <w:rPr>
          <w:rFonts w:eastAsia="Calibri"/>
          <w:color w:val="C45911"/>
          <w:kern w:val="0"/>
          <w:sz w:val="22"/>
          <w:szCs w:val="22"/>
          <w:lang w:val="en-US" w:eastAsia="en-US" w:bidi="ar-SA"/>
        </w:rPr>
        <w:t>-□</w:t>
      </w:r>
      <w:r>
        <w:rPr>
          <w:rFonts w:eastAsia="Calibri"/>
          <w:b/>
          <w:bCs/>
          <w:color w:val="C45911"/>
          <w:kern w:val="0"/>
          <w:sz w:val="22"/>
          <w:szCs w:val="22"/>
          <w:lang w:val="hy-AM" w:eastAsia="en-US" w:bidi="ar-SA"/>
        </w:rPr>
        <w:t>֊</w:t>
      </w:r>
      <w:r>
        <w:rPr>
          <w:rFonts w:eastAsia="Calibri"/>
          <w:kern w:val="0"/>
          <w:sz w:val="22"/>
          <w:szCs w:val="22"/>
          <w:lang w:val="en-US" w:eastAsia="en-US" w:bidi="ar-SA"/>
        </w:rPr>
        <w:t xml:space="preserve">  OD, ··</w:t>
      </w:r>
      <w:r>
        <w:rPr>
          <w:rFonts w:eastAsia="Calibri"/>
          <w:kern w:val="0"/>
          <w:sz w:val="22"/>
          <w:szCs w:val="22"/>
          <w:lang w:val="el-GR" w:eastAsia="en-US" w:bidi="ar-SA"/>
        </w:rPr>
        <w:t>Δ</w:t>
      </w:r>
      <w:r>
        <w:rPr>
          <w:rFonts w:eastAsia="Calibri"/>
          <w:kern w:val="0"/>
          <w:sz w:val="22"/>
          <w:szCs w:val="22"/>
          <w:lang w:val="en-US" w:eastAsia="en-US" w:bidi="ar-SA"/>
        </w:rPr>
        <w:t xml:space="preserve">·· pH, </w:t>
      </w:r>
      <w:r>
        <w:rPr>
          <w:rFonts w:eastAsia="Calibri"/>
          <w:b/>
          <w:bCs/>
          <w:color w:val="0070C0"/>
          <w:kern w:val="0"/>
          <w:sz w:val="22"/>
          <w:szCs w:val="22"/>
          <w:lang w:val="hy-AM" w:eastAsia="en-US" w:bidi="ar-SA"/>
        </w:rPr>
        <w:t>֊</w:t>
      </w:r>
      <w:r>
        <w:rPr>
          <w:rFonts w:eastAsia="Calibri"/>
          <w:color w:val="0070C0"/>
          <w:kern w:val="0"/>
          <w:sz w:val="22"/>
          <w:szCs w:val="22"/>
          <w:lang w:val="el-GR" w:eastAsia="en-US" w:bidi="ar-SA"/>
        </w:rPr>
        <w:t>Δ</w:t>
      </w:r>
      <w:r>
        <w:rPr>
          <w:rFonts w:eastAsia="Calibri"/>
          <w:b/>
          <w:bCs/>
          <w:color w:val="0070C0"/>
          <w:kern w:val="0"/>
          <w:sz w:val="22"/>
          <w:szCs w:val="22"/>
          <w:lang w:val="hy-AM" w:eastAsia="en-US" w:bidi="ar-SA"/>
        </w:rPr>
        <w:t>֊</w:t>
      </w:r>
      <w:r>
        <w:rPr>
          <w:rFonts w:eastAsia="Calibri"/>
          <w:kern w:val="0"/>
          <w:sz w:val="22"/>
          <w:szCs w:val="22"/>
          <w:lang w:val="en-US" w:eastAsia="en-US" w:bidi="ar-SA"/>
        </w:rPr>
        <w:t xml:space="preserve">  glucose, </w:t>
      </w:r>
      <w:r>
        <w:rPr>
          <w:rFonts w:eastAsia="Calibri"/>
          <w:b/>
          <w:bCs/>
          <w:color w:val="538135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/>
          <w:color w:val="538135"/>
          <w:kern w:val="0"/>
          <w:sz w:val="22"/>
          <w:szCs w:val="22"/>
          <w:lang w:val="el-GR" w:eastAsia="en-US" w:bidi="ar-SA"/>
        </w:rPr>
        <w:t>ο</w:t>
      </w:r>
      <w:r>
        <w:rPr>
          <w:rFonts w:eastAsia="Calibri"/>
          <w:b/>
          <w:bCs/>
          <w:color w:val="538135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/>
          <w:color w:val="53813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/>
          <w:kern w:val="0"/>
          <w:sz w:val="22"/>
          <w:szCs w:val="22"/>
          <w:lang w:val="en-US" w:eastAsia="en-US" w:bidi="ar-SA"/>
        </w:rPr>
        <w:t xml:space="preserve">EtOH,  </w:t>
      </w:r>
      <w:r>
        <w:rPr>
          <w:rFonts w:eastAsia="Calibri"/>
          <w:b/>
          <w:bCs/>
          <w:color w:val="7030A0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/>
          <w:color w:val="7030A0"/>
          <w:kern w:val="0"/>
          <w:sz w:val="22"/>
          <w:szCs w:val="22"/>
          <w:lang w:val="en-US" w:eastAsia="en-US" w:bidi="ar-SA"/>
        </w:rPr>
        <w:t>x</w:t>
      </w:r>
      <w:r>
        <w:rPr>
          <w:rFonts w:eastAsia="Calibri"/>
          <w:b/>
          <w:bCs/>
          <w:color w:val="7030A0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eastAsia="Calibri"/>
          <w:kern w:val="0"/>
          <w:sz w:val="22"/>
          <w:szCs w:val="22"/>
          <w:lang w:val="en-US" w:eastAsia="en-US" w:bidi="ar-SA"/>
        </w:rPr>
        <w:t>Hac, -</w:t>
      </w:r>
      <w:r>
        <w:rPr>
          <w:rFonts w:eastAsia="Calibri"/>
          <w:kern w:val="0"/>
          <w:sz w:val="22"/>
          <w:szCs w:val="22"/>
          <w:lang w:val="el-GR" w:eastAsia="en-US" w:bidi="ar-SA"/>
        </w:rPr>
        <w:t>ο</w:t>
      </w:r>
      <w:r>
        <w:rPr>
          <w:rFonts w:eastAsia="Calibri"/>
          <w:kern w:val="0"/>
          <w:sz w:val="22"/>
          <w:szCs w:val="22"/>
          <w:lang w:val="en-US" w:eastAsia="en-US" w:bidi="ar-SA"/>
        </w:rPr>
        <w:t>- RFUs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LibreOffice/7.3.7.2$Linux_X86_64 LibreOffice_project/30$Build-2</Application>
  <AppVersion>15.0000</AppVersion>
  <Pages>1</Pages>
  <Words>41</Words>
  <Characters>217</Characters>
  <CharactersWithSpaces>256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2022-06-03T10:01:00Z</dcterms:created>
  <dc:creator>Conta Microsoft</dc:creator>
  <dc:description/>
  <dc:language>en-AU</dc:language>
  <cp:lastModifiedBy>Reviewer Reviewer</cp:lastModifiedBy>
  <dcterms:modified xsi:type="dcterms:W3CDTF">2023-03-19T12:23:43Z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