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469C1" w14:textId="77777777" w:rsidR="00FE60E2" w:rsidRPr="002374F8" w:rsidRDefault="00FE60E2" w:rsidP="00973F73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u w:val="single"/>
          <w14:ligatures w14:val="none"/>
        </w:rPr>
      </w:pPr>
      <w:r w:rsidRPr="002374F8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highlight w:val="yellow"/>
          <w:u w:val="single"/>
          <w14:ligatures w14:val="none"/>
        </w:rPr>
        <w:t>Three Conclusions About Crowdfunding Campaigns</w:t>
      </w:r>
    </w:p>
    <w:p w14:paraId="21F9D620" w14:textId="1B31B918" w:rsidR="00FE60E2" w:rsidRPr="00FE60E2" w:rsidRDefault="00FE60E2" w:rsidP="00973F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E60E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Certain categories tend to have higher success rates. For example, technology and design projects often perform better compared to other categories like fashion or art.</w:t>
      </w:r>
    </w:p>
    <w:p w14:paraId="08984845" w14:textId="5D969F77" w:rsidR="00FE60E2" w:rsidRPr="00FE60E2" w:rsidRDefault="00FE60E2" w:rsidP="00973F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E60E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Campaigns with lower funding goals generally have higher success rates. This suggests that setting realistic and achievable goals can significantly impact the likelihood of a campaign’s success.</w:t>
      </w:r>
    </w:p>
    <w:p w14:paraId="55192CD9" w14:textId="19D27530" w:rsidR="00FE60E2" w:rsidRPr="00FE60E2" w:rsidRDefault="00FE60E2" w:rsidP="00973F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E60E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Campaigns with higher average donations per backer tend to be more successful. This indicates that engaging backers effectively and encouraging larger contributions can improve campaign outcomes.</w:t>
      </w:r>
    </w:p>
    <w:p w14:paraId="41DA59FF" w14:textId="77777777" w:rsidR="00FE60E2" w:rsidRPr="002374F8" w:rsidRDefault="00FE60E2" w:rsidP="00973F73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u w:val="single"/>
          <w14:ligatures w14:val="none"/>
        </w:rPr>
      </w:pPr>
      <w:r w:rsidRPr="002374F8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highlight w:val="yellow"/>
          <w:u w:val="single"/>
          <w14:ligatures w14:val="none"/>
        </w:rPr>
        <w:t>Limitations of This Dataset</w:t>
      </w:r>
    </w:p>
    <w:p w14:paraId="70BB6B51" w14:textId="77777777" w:rsidR="00FE60E2" w:rsidRPr="00FE60E2" w:rsidRDefault="00FE60E2" w:rsidP="00973F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E60E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Sample Size</w:t>
      </w:r>
      <w:r w:rsidRPr="00FE60E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The dataset might not be large enough to generalize findings across all crowdfunding platforms and campaigns.</w:t>
      </w:r>
    </w:p>
    <w:p w14:paraId="611100E7" w14:textId="77777777" w:rsidR="00FE60E2" w:rsidRPr="00FE60E2" w:rsidRDefault="00FE60E2" w:rsidP="00973F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E60E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Time Frame</w:t>
      </w:r>
      <w:r w:rsidRPr="00FE60E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If the data is from a specific period, it may not account for trends and changes in crowdfunding over time.</w:t>
      </w:r>
    </w:p>
    <w:p w14:paraId="645C8F22" w14:textId="77777777" w:rsidR="00FE60E2" w:rsidRPr="00FE60E2" w:rsidRDefault="00FE60E2" w:rsidP="00973F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E60E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Lack of Contextual Information</w:t>
      </w:r>
      <w:r w:rsidRPr="00FE60E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The dataset may not include important contextual factors such as marketing efforts, social media presence, or economic conditions that could influence campaign success.</w:t>
      </w:r>
    </w:p>
    <w:p w14:paraId="4DEBF6CC" w14:textId="77777777" w:rsidR="00FE60E2" w:rsidRPr="002374F8" w:rsidRDefault="00FE60E2" w:rsidP="00973F73">
      <w:pPr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u w:val="single"/>
          <w14:ligatures w14:val="none"/>
        </w:rPr>
      </w:pPr>
      <w:r w:rsidRPr="002374F8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highlight w:val="yellow"/>
          <w:u w:val="single"/>
          <w14:ligatures w14:val="none"/>
        </w:rPr>
        <w:t>Additional Tables and Graphs</w:t>
      </w:r>
    </w:p>
    <w:p w14:paraId="7067DC14" w14:textId="7D125E90" w:rsidR="00FE60E2" w:rsidRPr="00FE60E2" w:rsidRDefault="00FE60E2" w:rsidP="00973F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E60E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 table and corresponding graph showing the success rates of campaigns by country. This could highlight geographical trends and potential markets for future campaigns.</w:t>
      </w:r>
    </w:p>
    <w:p w14:paraId="5B72E1A7" w14:textId="026B4DE3" w:rsidR="00FE60E2" w:rsidRPr="00FE60E2" w:rsidRDefault="00FE60E2" w:rsidP="00973F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E60E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 line graph showing the funding progress of campaigns over time. This can help identify critical periods during a campaign when most funding is received.</w:t>
      </w:r>
    </w:p>
    <w:p w14:paraId="61479D35" w14:textId="6033C53B" w:rsidR="00FE60E2" w:rsidRPr="00FE60E2" w:rsidRDefault="00FE60E2" w:rsidP="00973F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E60E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If demographic data is available, creating tables and graphs to analyze the demographics of backers (age, gender, location) could provide insights into target audiences for campaigns.</w:t>
      </w:r>
    </w:p>
    <w:p w14:paraId="1366D66B" w14:textId="23003AA0" w:rsidR="00FE60E2" w:rsidRPr="00FE60E2" w:rsidRDefault="00FE60E2" w:rsidP="00973F73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FE60E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These additional analyses can provide deeper insights into the factors influencing crowdfunding success and help campaign creators optimize their strategies.</w:t>
      </w:r>
    </w:p>
    <w:p w14:paraId="6B3C8A61" w14:textId="77777777" w:rsidR="00FE60E2" w:rsidRDefault="00FE60E2" w:rsidP="00973F73"/>
    <w:sectPr w:rsidR="00FE6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E251C"/>
    <w:multiLevelType w:val="multilevel"/>
    <w:tmpl w:val="A9A83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833662"/>
    <w:multiLevelType w:val="multilevel"/>
    <w:tmpl w:val="06F43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4A1559"/>
    <w:multiLevelType w:val="multilevel"/>
    <w:tmpl w:val="7DD83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82288">
    <w:abstractNumId w:val="1"/>
  </w:num>
  <w:num w:numId="2" w16cid:durableId="1765690841">
    <w:abstractNumId w:val="2"/>
  </w:num>
  <w:num w:numId="3" w16cid:durableId="206394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E2"/>
    <w:rsid w:val="000E23CC"/>
    <w:rsid w:val="002374F8"/>
    <w:rsid w:val="005078B1"/>
    <w:rsid w:val="006978EE"/>
    <w:rsid w:val="00973F73"/>
    <w:rsid w:val="00AC3F08"/>
    <w:rsid w:val="00C3477A"/>
    <w:rsid w:val="00C4664E"/>
    <w:rsid w:val="00DB2994"/>
    <w:rsid w:val="00FE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2E94"/>
  <w15:chartTrackingRefBased/>
  <w15:docId w15:val="{A7A43FC3-90DC-4B82-A3E8-049DF1FC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0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0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0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0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0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0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0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0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0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0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1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fitsum metaferya</dc:creator>
  <cp:keywords/>
  <dc:description/>
  <cp:lastModifiedBy>fitsum metaferya</cp:lastModifiedBy>
  <cp:revision>7</cp:revision>
  <dcterms:created xsi:type="dcterms:W3CDTF">2024-10-01T16:48:00Z</dcterms:created>
  <dcterms:modified xsi:type="dcterms:W3CDTF">2024-10-03T15:41:00Z</dcterms:modified>
</cp:coreProperties>
</file>