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F52D3" w14:textId="77777777" w:rsidR="00FB3A9E" w:rsidRDefault="00FB3A9E">
      <w:pPr>
        <w:spacing w:line="360" w:lineRule="auto"/>
        <w:ind w:firstLine="640"/>
        <w:jc w:val="center"/>
        <w:rPr>
          <w:rFonts w:ascii="Times New Roman" w:eastAsia="仿宋" w:hAnsi="Times New Roman"/>
          <w:sz w:val="32"/>
          <w:szCs w:val="32"/>
        </w:rPr>
      </w:pPr>
    </w:p>
    <w:p w14:paraId="1909208D" w14:textId="77777777" w:rsidR="00FB3A9E" w:rsidRDefault="00000000">
      <w:pPr>
        <w:tabs>
          <w:tab w:val="left" w:pos="8640"/>
        </w:tabs>
        <w:spacing w:line="500" w:lineRule="exact"/>
        <w:ind w:rightChars="204" w:right="571" w:firstLine="640"/>
        <w:rPr>
          <w:rFonts w:ascii="Times New Roman" w:eastAsia="仿宋_GB2312" w:hAnsi="Times New Roman"/>
          <w:bCs/>
          <w:sz w:val="32"/>
          <w:szCs w:val="32"/>
        </w:rPr>
      </w:pPr>
      <w:r>
        <w:rPr>
          <w:rFonts w:ascii="Times New Roman" w:eastAsia="仿宋_GB2312" w:hAnsi="Times New Roman"/>
          <w:bCs/>
          <w:sz w:val="32"/>
          <w:szCs w:val="32"/>
        </w:rPr>
        <w:t>附件</w:t>
      </w:r>
      <w:r>
        <w:rPr>
          <w:rFonts w:ascii="Times New Roman" w:eastAsia="仿宋_GB2312" w:hAnsi="Times New Roman" w:hint="eastAsia"/>
          <w:bCs/>
          <w:sz w:val="32"/>
          <w:szCs w:val="32"/>
        </w:rPr>
        <w:t>1</w:t>
      </w:r>
    </w:p>
    <w:p w14:paraId="0E328809" w14:textId="77777777" w:rsidR="00FB3A9E" w:rsidRDefault="00000000">
      <w:pPr>
        <w:tabs>
          <w:tab w:val="left" w:pos="8640"/>
        </w:tabs>
        <w:spacing w:line="500" w:lineRule="exact"/>
        <w:ind w:rightChars="204" w:right="571" w:firstLine="480"/>
        <w:rPr>
          <w:rFonts w:ascii="Times New Roman" w:eastAsia="黑体" w:hAnsi="Times New Roman"/>
          <w:color w:val="000000"/>
          <w:szCs w:val="24"/>
        </w:rPr>
      </w:pPr>
      <w:r>
        <w:rPr>
          <w:rFonts w:ascii="Times New Roman" w:eastAsia="黑体" w:hAnsi="Times New Roman" w:hint="eastAsia"/>
          <w:color w:val="000000"/>
          <w:sz w:val="24"/>
        </w:rPr>
        <w:t>课题</w:t>
      </w:r>
      <w:r>
        <w:rPr>
          <w:rFonts w:ascii="Times New Roman" w:eastAsia="黑体" w:hAnsi="Times New Roman"/>
          <w:color w:val="000000"/>
          <w:sz w:val="24"/>
        </w:rPr>
        <w:t>编号：</w:t>
      </w:r>
      <w:r>
        <w:rPr>
          <w:rFonts w:ascii="Times New Roman" w:eastAsia="黑体" w:hAnsi="Times New Roman" w:hint="eastAsia"/>
          <w:color w:val="000000"/>
          <w:sz w:val="24"/>
        </w:rPr>
        <w:t xml:space="preserve">2024YFB4505105  </w:t>
      </w:r>
      <w:r>
        <w:rPr>
          <w:rFonts w:ascii="Times New Roman" w:eastAsia="黑体" w:hAnsi="Times New Roman" w:hint="eastAsia"/>
          <w:color w:val="000000"/>
          <w:szCs w:val="24"/>
        </w:rPr>
        <w:t xml:space="preserve">                             </w:t>
      </w:r>
      <w:r>
        <w:rPr>
          <w:rFonts w:ascii="Times New Roman" w:eastAsia="黑体" w:hAnsi="Times New Roman" w:hint="eastAsia"/>
          <w:color w:val="000000"/>
          <w:sz w:val="24"/>
        </w:rPr>
        <w:t>密级：公开</w:t>
      </w:r>
    </w:p>
    <w:p w14:paraId="43996755" w14:textId="77777777" w:rsidR="00FB3A9E" w:rsidRDefault="00FB3A9E">
      <w:pPr>
        <w:tabs>
          <w:tab w:val="left" w:pos="8640"/>
        </w:tabs>
        <w:spacing w:line="500" w:lineRule="exact"/>
        <w:ind w:rightChars="204" w:right="571" w:firstLine="440"/>
        <w:rPr>
          <w:rFonts w:ascii="Times New Roman" w:hAnsi="Times New Roman"/>
          <w:bCs/>
          <w:color w:val="000000"/>
          <w:sz w:val="22"/>
          <w:szCs w:val="36"/>
        </w:rPr>
      </w:pPr>
    </w:p>
    <w:p w14:paraId="6F1E0C35" w14:textId="77777777" w:rsidR="00FB3A9E" w:rsidRDefault="00FB3A9E">
      <w:pPr>
        <w:tabs>
          <w:tab w:val="left" w:pos="8640"/>
        </w:tabs>
        <w:spacing w:line="500" w:lineRule="exact"/>
        <w:ind w:rightChars="204" w:right="571" w:firstLine="440"/>
        <w:rPr>
          <w:rFonts w:ascii="Times New Roman" w:hAnsi="Times New Roman"/>
          <w:bCs/>
          <w:color w:val="000000"/>
          <w:sz w:val="22"/>
          <w:szCs w:val="36"/>
        </w:rPr>
      </w:pPr>
    </w:p>
    <w:p w14:paraId="6EC72F68" w14:textId="77777777" w:rsidR="00FB3A9E" w:rsidRDefault="00000000">
      <w:pPr>
        <w:snapToGrid w:val="0"/>
        <w:spacing w:line="360" w:lineRule="auto"/>
        <w:ind w:firstLine="960"/>
        <w:jc w:val="center"/>
        <w:rPr>
          <w:rFonts w:ascii="Times New Roman" w:eastAsia="黑体" w:hAnsi="Times New Roman"/>
          <w:bCs/>
          <w:color w:val="000000"/>
          <w:sz w:val="48"/>
          <w:szCs w:val="48"/>
        </w:rPr>
      </w:pPr>
      <w:r>
        <w:rPr>
          <w:rFonts w:ascii="Times New Roman" w:eastAsia="黑体" w:hAnsi="Times New Roman" w:hint="eastAsia"/>
          <w:bCs/>
          <w:color w:val="000000"/>
          <w:sz w:val="48"/>
          <w:szCs w:val="48"/>
        </w:rPr>
        <w:t>国家重点研发计划课题中期</w:t>
      </w:r>
    </w:p>
    <w:p w14:paraId="6A72A72F" w14:textId="77777777" w:rsidR="00FB3A9E" w:rsidRDefault="00000000">
      <w:pPr>
        <w:snapToGrid w:val="0"/>
        <w:spacing w:line="360" w:lineRule="auto"/>
        <w:ind w:firstLine="960"/>
        <w:jc w:val="center"/>
        <w:rPr>
          <w:rFonts w:ascii="Times New Roman" w:eastAsia="长城小标宋体" w:hAnsi="Times New Roman"/>
          <w:b/>
          <w:bCs/>
          <w:color w:val="000000"/>
          <w:sz w:val="48"/>
          <w:szCs w:val="48"/>
        </w:rPr>
      </w:pPr>
      <w:r>
        <w:rPr>
          <w:rFonts w:ascii="Times New Roman" w:eastAsia="黑体" w:hAnsi="Times New Roman" w:hint="eastAsia"/>
          <w:bCs/>
          <w:color w:val="000000"/>
          <w:sz w:val="48"/>
          <w:szCs w:val="48"/>
        </w:rPr>
        <w:t>执行情况报告</w:t>
      </w:r>
    </w:p>
    <w:p w14:paraId="4B84A066" w14:textId="77777777" w:rsidR="00FB3A9E" w:rsidRDefault="00FB3A9E">
      <w:pPr>
        <w:spacing w:line="600" w:lineRule="exact"/>
        <w:ind w:left="420" w:firstLine="440"/>
        <w:rPr>
          <w:rFonts w:ascii="Times New Roman" w:hAnsi="Times New Roman"/>
          <w:color w:val="000000"/>
          <w:sz w:val="22"/>
        </w:rPr>
      </w:pPr>
    </w:p>
    <w:p w14:paraId="3A0A393B" w14:textId="77777777" w:rsidR="00FB3A9E" w:rsidRDefault="00000000">
      <w:pPr>
        <w:spacing w:line="600" w:lineRule="exact"/>
        <w:ind w:left="420" w:firstLine="560"/>
        <w:rPr>
          <w:rFonts w:ascii="Times New Roman" w:eastAsia="黑体" w:hAnsi="Times New Roman"/>
          <w:color w:val="000000"/>
          <w:szCs w:val="28"/>
          <w:u w:val="single"/>
        </w:rPr>
      </w:pPr>
      <w:r>
        <w:rPr>
          <w:rFonts w:ascii="Times New Roman" w:eastAsia="黑体" w:hAnsi="Times New Roman" w:hint="eastAsia"/>
          <w:color w:val="000000"/>
          <w:szCs w:val="28"/>
        </w:rPr>
        <w:t>课题</w:t>
      </w:r>
      <w:r>
        <w:rPr>
          <w:rFonts w:ascii="Times New Roman" w:eastAsia="黑体" w:hAnsi="Times New Roman"/>
          <w:color w:val="000000"/>
          <w:szCs w:val="28"/>
        </w:rPr>
        <w:t>名称：</w:t>
      </w:r>
      <w:r>
        <w:rPr>
          <w:rFonts w:ascii="Times New Roman" w:eastAsia="黑体" w:hAnsi="Times New Roman" w:hint="eastAsia"/>
          <w:color w:val="000000"/>
          <w:szCs w:val="28"/>
          <w:u w:val="single"/>
        </w:rPr>
        <w:t xml:space="preserve">     </w:t>
      </w:r>
      <w:r>
        <w:rPr>
          <w:rFonts w:ascii="Times New Roman" w:eastAsia="黑体" w:hAnsi="Times New Roman"/>
          <w:color w:val="000000"/>
          <w:szCs w:val="28"/>
          <w:u w:val="single"/>
        </w:rPr>
        <w:t xml:space="preserve">ZB </w:t>
      </w:r>
      <w:r>
        <w:rPr>
          <w:rFonts w:ascii="Times New Roman" w:eastAsia="黑体" w:hAnsi="Times New Roman"/>
          <w:color w:val="000000"/>
          <w:szCs w:val="28"/>
          <w:u w:val="single"/>
        </w:rPr>
        <w:t>级海量冷数据存储架构及高效存储管理系统</w:t>
      </w:r>
      <w:r>
        <w:rPr>
          <w:rFonts w:ascii="Times New Roman" w:eastAsia="黑体" w:hAnsi="Times New Roman" w:hint="eastAsia"/>
          <w:color w:val="000000"/>
          <w:szCs w:val="28"/>
          <w:u w:val="single"/>
        </w:rPr>
        <w:t xml:space="preserve">    </w:t>
      </w:r>
    </w:p>
    <w:p w14:paraId="35424D8C" w14:textId="77777777" w:rsidR="00FB3A9E" w:rsidRDefault="00000000">
      <w:pPr>
        <w:spacing w:line="600" w:lineRule="exact"/>
        <w:ind w:left="420" w:firstLine="560"/>
        <w:rPr>
          <w:rFonts w:ascii="Times New Roman" w:eastAsia="黑体" w:hAnsi="Times New Roman"/>
          <w:color w:val="000000"/>
          <w:szCs w:val="28"/>
        </w:rPr>
      </w:pPr>
      <w:r>
        <w:rPr>
          <w:rFonts w:ascii="Times New Roman" w:eastAsia="黑体" w:hAnsi="Times New Roman"/>
          <w:color w:val="000000"/>
          <w:szCs w:val="28"/>
        </w:rPr>
        <w:t>所属</w:t>
      </w:r>
      <w:r>
        <w:rPr>
          <w:rFonts w:ascii="Times New Roman" w:eastAsia="黑体" w:hAnsi="Times New Roman" w:hint="eastAsia"/>
          <w:color w:val="000000"/>
          <w:szCs w:val="28"/>
        </w:rPr>
        <w:t>项目</w:t>
      </w:r>
      <w:r>
        <w:rPr>
          <w:rFonts w:ascii="Times New Roman" w:eastAsia="黑体" w:hAnsi="Times New Roman"/>
          <w:color w:val="000000"/>
          <w:szCs w:val="28"/>
        </w:rPr>
        <w:t>：</w:t>
      </w:r>
      <w:r>
        <w:rPr>
          <w:rFonts w:ascii="Times New Roman" w:eastAsia="黑体" w:hAnsi="Times New Roman" w:hint="eastAsia"/>
          <w:color w:val="000000"/>
          <w:szCs w:val="28"/>
          <w:u w:val="single"/>
        </w:rPr>
        <w:t xml:space="preserve">     </w:t>
      </w:r>
      <w:r>
        <w:rPr>
          <w:rFonts w:ascii="Times New Roman" w:eastAsia="黑体" w:hAnsi="Times New Roman"/>
          <w:color w:val="000000"/>
          <w:szCs w:val="28"/>
          <w:u w:val="single"/>
        </w:rPr>
        <w:t>面向低成本超长数据保存的多维光盘设备及系统</w:t>
      </w:r>
      <w:r>
        <w:rPr>
          <w:rFonts w:ascii="Times New Roman" w:eastAsia="黑体" w:hAnsi="Times New Roman" w:hint="eastAsia"/>
          <w:color w:val="000000"/>
          <w:szCs w:val="28"/>
          <w:u w:val="single"/>
        </w:rPr>
        <w:t xml:space="preserve">                               </w:t>
      </w:r>
      <w:r>
        <w:rPr>
          <w:rFonts w:ascii="Times New Roman" w:eastAsia="黑体" w:hAnsi="Times New Roman" w:hint="eastAsia"/>
          <w:color w:val="000000"/>
          <w:szCs w:val="28"/>
        </w:rPr>
        <w:t xml:space="preserve">  </w:t>
      </w:r>
    </w:p>
    <w:p w14:paraId="4BA5C7C7" w14:textId="77777777" w:rsidR="00FB3A9E" w:rsidRDefault="00000000">
      <w:pPr>
        <w:spacing w:line="600" w:lineRule="exact"/>
        <w:ind w:left="420" w:firstLine="560"/>
        <w:rPr>
          <w:rFonts w:ascii="Times New Roman" w:eastAsia="黑体" w:hAnsi="Times New Roman"/>
          <w:color w:val="000000"/>
          <w:szCs w:val="28"/>
        </w:rPr>
      </w:pPr>
      <w:r>
        <w:rPr>
          <w:rFonts w:ascii="Times New Roman" w:eastAsia="黑体" w:hAnsi="Times New Roman" w:hint="eastAsia"/>
          <w:color w:val="000000"/>
          <w:szCs w:val="28"/>
        </w:rPr>
        <w:t>课题</w:t>
      </w:r>
      <w:r>
        <w:rPr>
          <w:rFonts w:ascii="Times New Roman" w:eastAsia="黑体" w:hAnsi="Times New Roman"/>
          <w:color w:val="000000"/>
          <w:szCs w:val="28"/>
        </w:rPr>
        <w:t>负责人：（签字）</w:t>
      </w:r>
      <w:r>
        <w:rPr>
          <w:rFonts w:ascii="Times New Roman" w:eastAsia="黑体" w:hAnsi="Times New Roman" w:hint="eastAsia"/>
          <w:color w:val="000000"/>
          <w:szCs w:val="28"/>
          <w:u w:val="single"/>
        </w:rPr>
        <w:t xml:space="preserve">   </w:t>
      </w:r>
      <w:r>
        <w:rPr>
          <w:rFonts w:ascii="Times New Roman" w:eastAsia="黑体" w:hAnsi="Times New Roman" w:hint="eastAsia"/>
          <w:color w:val="000000"/>
          <w:szCs w:val="28"/>
          <w:u w:val="single"/>
        </w:rPr>
        <w:t>曹强</w:t>
      </w:r>
      <w:r>
        <w:rPr>
          <w:rFonts w:ascii="Times New Roman" w:eastAsia="黑体" w:hAnsi="Times New Roman" w:hint="eastAsia"/>
          <w:color w:val="000000"/>
          <w:szCs w:val="28"/>
          <w:u w:val="single"/>
        </w:rPr>
        <w:t xml:space="preserve">                                 </w:t>
      </w:r>
      <w:r>
        <w:rPr>
          <w:rFonts w:ascii="Times New Roman" w:eastAsia="黑体" w:hAnsi="Times New Roman" w:hint="eastAsia"/>
          <w:color w:val="000000"/>
          <w:szCs w:val="28"/>
        </w:rPr>
        <w:t xml:space="preserve"> </w:t>
      </w:r>
    </w:p>
    <w:p w14:paraId="31EE07EB" w14:textId="77777777" w:rsidR="00FB3A9E" w:rsidRDefault="00000000">
      <w:pPr>
        <w:spacing w:line="600" w:lineRule="exact"/>
        <w:ind w:left="420" w:firstLine="560"/>
        <w:rPr>
          <w:rFonts w:ascii="Times New Roman" w:eastAsia="黑体" w:hAnsi="Times New Roman"/>
          <w:color w:val="000000"/>
          <w:szCs w:val="28"/>
          <w:u w:val="single"/>
        </w:rPr>
      </w:pPr>
      <w:r>
        <w:rPr>
          <w:rFonts w:ascii="Times New Roman" w:eastAsia="黑体" w:hAnsi="Times New Roman" w:hint="eastAsia"/>
          <w:color w:val="000000"/>
          <w:szCs w:val="28"/>
        </w:rPr>
        <w:t>课题</w:t>
      </w:r>
      <w:r>
        <w:rPr>
          <w:rFonts w:ascii="Times New Roman" w:eastAsia="黑体" w:hAnsi="Times New Roman"/>
          <w:color w:val="000000"/>
          <w:szCs w:val="28"/>
        </w:rPr>
        <w:t>牵头单位：（公章）</w:t>
      </w:r>
      <w:r>
        <w:rPr>
          <w:rFonts w:ascii="Times New Roman" w:eastAsia="黑体" w:hAnsi="Times New Roman" w:hint="eastAsia"/>
          <w:color w:val="000000"/>
          <w:szCs w:val="28"/>
          <w:u w:val="single"/>
        </w:rPr>
        <w:t xml:space="preserve">        </w:t>
      </w:r>
      <w:r>
        <w:rPr>
          <w:rFonts w:ascii="Times New Roman" w:eastAsia="黑体" w:hAnsi="Times New Roman" w:hint="eastAsia"/>
          <w:color w:val="000000"/>
          <w:szCs w:val="28"/>
          <w:u w:val="single"/>
        </w:rPr>
        <w:t>华中科技大学</w:t>
      </w:r>
      <w:r>
        <w:rPr>
          <w:rFonts w:ascii="Times New Roman" w:eastAsia="黑体" w:hAnsi="Times New Roman" w:hint="eastAsia"/>
          <w:color w:val="000000"/>
          <w:szCs w:val="28"/>
          <w:u w:val="single"/>
        </w:rPr>
        <w:t xml:space="preserve">                         </w:t>
      </w:r>
    </w:p>
    <w:p w14:paraId="13B2880F" w14:textId="77777777" w:rsidR="00FB3A9E" w:rsidRDefault="00000000">
      <w:pPr>
        <w:spacing w:line="600" w:lineRule="exact"/>
        <w:ind w:left="420" w:firstLine="560"/>
        <w:rPr>
          <w:rFonts w:ascii="Times New Roman" w:eastAsia="黑体" w:hAnsi="Times New Roman"/>
          <w:color w:val="000000"/>
          <w:szCs w:val="28"/>
          <w:u w:val="single"/>
        </w:rPr>
      </w:pPr>
      <w:r>
        <w:rPr>
          <w:rFonts w:ascii="Times New Roman" w:eastAsia="黑体" w:hAnsi="Times New Roman"/>
          <w:color w:val="000000"/>
          <w:szCs w:val="28"/>
        </w:rPr>
        <w:t>项目管理专业机构：</w:t>
      </w:r>
      <w:r>
        <w:rPr>
          <w:rFonts w:ascii="Times New Roman" w:eastAsia="黑体" w:hAnsi="Times New Roman" w:hint="eastAsia"/>
          <w:color w:val="000000"/>
          <w:szCs w:val="28"/>
          <w:u w:val="single"/>
        </w:rPr>
        <w:t>国家自然科学基金委员会高技术研究发展中心</w:t>
      </w:r>
      <w:r>
        <w:rPr>
          <w:rFonts w:ascii="Times New Roman" w:eastAsia="黑体" w:hAnsi="Times New Roman" w:hint="eastAsia"/>
          <w:color w:val="000000"/>
          <w:szCs w:val="28"/>
          <w:u w:val="single"/>
        </w:rPr>
        <w:t xml:space="preserve">                             </w:t>
      </w:r>
    </w:p>
    <w:p w14:paraId="431A5814" w14:textId="77777777" w:rsidR="00FB3A9E" w:rsidRDefault="00000000">
      <w:pPr>
        <w:spacing w:line="600" w:lineRule="exact"/>
        <w:ind w:left="420" w:firstLine="560"/>
        <w:rPr>
          <w:rFonts w:ascii="Times New Roman" w:eastAsia="黑体" w:hAnsi="Times New Roman"/>
          <w:color w:val="000000"/>
          <w:sz w:val="32"/>
          <w:szCs w:val="32"/>
        </w:rPr>
      </w:pPr>
      <w:r>
        <w:rPr>
          <w:rFonts w:ascii="Times New Roman" w:eastAsia="黑体" w:hAnsi="Times New Roman"/>
          <w:color w:val="000000"/>
          <w:szCs w:val="28"/>
        </w:rPr>
        <w:t>执行期限：</w:t>
      </w:r>
      <w:r>
        <w:rPr>
          <w:rFonts w:ascii="Times New Roman" w:hAnsi="Times New Roman"/>
          <w:color w:val="000000"/>
          <w:szCs w:val="28"/>
          <w:u w:val="single"/>
        </w:rPr>
        <w:t xml:space="preserve">     </w:t>
      </w:r>
      <w:r>
        <w:rPr>
          <w:rFonts w:ascii="Times New Roman" w:hAnsi="Times New Roman" w:hint="eastAsia"/>
          <w:color w:val="000000"/>
          <w:szCs w:val="28"/>
          <w:u w:val="single"/>
        </w:rPr>
        <w:t xml:space="preserve">      </w:t>
      </w:r>
      <w:r>
        <w:rPr>
          <w:rFonts w:ascii="Times New Roman" w:hAnsi="Times New Roman"/>
          <w:color w:val="000000"/>
          <w:szCs w:val="28"/>
          <w:u w:val="single"/>
        </w:rPr>
        <w:t xml:space="preserve">  </w:t>
      </w:r>
      <w:r>
        <w:rPr>
          <w:rFonts w:ascii="Times New Roman" w:eastAsia="黑体" w:hAnsi="Times New Roman" w:hint="eastAsia"/>
          <w:color w:val="000000"/>
          <w:szCs w:val="28"/>
          <w:u w:val="single"/>
        </w:rPr>
        <w:t>2024</w:t>
      </w:r>
      <w:r>
        <w:rPr>
          <w:rFonts w:ascii="Times New Roman" w:eastAsia="黑体" w:hAnsi="Times New Roman" w:hint="eastAsia"/>
          <w:color w:val="000000"/>
          <w:szCs w:val="28"/>
          <w:u w:val="single"/>
        </w:rPr>
        <w:t>年</w:t>
      </w:r>
      <w:r>
        <w:rPr>
          <w:rFonts w:ascii="Times New Roman" w:eastAsia="黑体" w:hAnsi="Times New Roman" w:hint="eastAsia"/>
          <w:color w:val="000000"/>
          <w:szCs w:val="28"/>
          <w:u w:val="single"/>
        </w:rPr>
        <w:t>12</w:t>
      </w:r>
      <w:r>
        <w:rPr>
          <w:rFonts w:ascii="Times New Roman" w:eastAsia="黑体" w:hAnsi="Times New Roman" w:hint="eastAsia"/>
          <w:color w:val="000000"/>
          <w:szCs w:val="28"/>
          <w:u w:val="single"/>
        </w:rPr>
        <w:t>月</w:t>
      </w:r>
      <w:r>
        <w:rPr>
          <w:rFonts w:ascii="Times New Roman" w:eastAsia="黑体" w:hAnsi="Times New Roman" w:hint="eastAsia"/>
          <w:color w:val="000000"/>
          <w:szCs w:val="28"/>
          <w:u w:val="single"/>
        </w:rPr>
        <w:t xml:space="preserve"> </w:t>
      </w:r>
      <w:r>
        <w:rPr>
          <w:rFonts w:ascii="Times New Roman" w:eastAsia="黑体" w:hAnsi="Times New Roman" w:hint="eastAsia"/>
          <w:color w:val="000000"/>
          <w:szCs w:val="28"/>
          <w:u w:val="single"/>
        </w:rPr>
        <w:t>至</w:t>
      </w:r>
      <w:r>
        <w:rPr>
          <w:rFonts w:ascii="Times New Roman" w:eastAsia="黑体" w:hAnsi="Times New Roman" w:hint="eastAsia"/>
          <w:color w:val="000000"/>
          <w:szCs w:val="28"/>
          <w:u w:val="single"/>
        </w:rPr>
        <w:t>2027</w:t>
      </w:r>
      <w:r>
        <w:rPr>
          <w:rFonts w:ascii="Times New Roman" w:eastAsia="黑体" w:hAnsi="Times New Roman" w:hint="eastAsia"/>
          <w:color w:val="000000"/>
          <w:szCs w:val="28"/>
          <w:u w:val="single"/>
        </w:rPr>
        <w:t>年</w:t>
      </w:r>
      <w:r>
        <w:rPr>
          <w:rFonts w:ascii="Times New Roman" w:eastAsia="黑体" w:hAnsi="Times New Roman" w:hint="eastAsia"/>
          <w:color w:val="000000"/>
          <w:szCs w:val="28"/>
          <w:u w:val="single"/>
        </w:rPr>
        <w:t>11</w:t>
      </w:r>
      <w:r>
        <w:rPr>
          <w:rFonts w:ascii="Times New Roman" w:eastAsia="黑体" w:hAnsi="Times New Roman" w:hint="eastAsia"/>
          <w:color w:val="000000"/>
          <w:szCs w:val="28"/>
          <w:u w:val="single"/>
        </w:rPr>
        <w:t>月</w:t>
      </w:r>
      <w:r>
        <w:rPr>
          <w:rFonts w:ascii="Times New Roman" w:hAnsi="Times New Roman" w:hint="eastAsia"/>
          <w:color w:val="000000"/>
          <w:szCs w:val="28"/>
          <w:u w:val="single"/>
        </w:rPr>
        <w:t xml:space="preserve">        </w:t>
      </w:r>
      <w:r>
        <w:rPr>
          <w:rFonts w:ascii="Times New Roman" w:hAnsi="Times New Roman" w:hint="eastAsia"/>
          <w:color w:val="000000"/>
          <w:sz w:val="32"/>
          <w:szCs w:val="32"/>
          <w:u w:val="single"/>
        </w:rPr>
        <w:t xml:space="preserve">    </w:t>
      </w:r>
    </w:p>
    <w:p w14:paraId="64B1CCAF" w14:textId="77777777" w:rsidR="00FB3A9E" w:rsidRDefault="00FB3A9E">
      <w:pPr>
        <w:spacing w:line="460" w:lineRule="exact"/>
        <w:ind w:firstLine="640"/>
        <w:rPr>
          <w:rFonts w:ascii="Times New Roman" w:hAnsi="Times New Roman"/>
          <w:color w:val="000000"/>
          <w:sz w:val="32"/>
        </w:rPr>
      </w:pPr>
    </w:p>
    <w:p w14:paraId="1406321D" w14:textId="77777777" w:rsidR="00FB3A9E" w:rsidRDefault="00FB3A9E">
      <w:pPr>
        <w:spacing w:line="460" w:lineRule="exact"/>
        <w:ind w:firstLine="640"/>
        <w:rPr>
          <w:rFonts w:ascii="Times New Roman" w:hAnsi="Times New Roman"/>
          <w:color w:val="000000"/>
          <w:sz w:val="32"/>
        </w:rPr>
      </w:pPr>
    </w:p>
    <w:p w14:paraId="4CBD4286" w14:textId="77777777" w:rsidR="00FB3A9E" w:rsidRDefault="00FB3A9E">
      <w:pPr>
        <w:spacing w:line="460" w:lineRule="exact"/>
        <w:ind w:firstLine="640"/>
        <w:rPr>
          <w:rFonts w:ascii="Times New Roman" w:hAnsi="Times New Roman"/>
          <w:color w:val="000000"/>
          <w:sz w:val="32"/>
        </w:rPr>
      </w:pPr>
    </w:p>
    <w:p w14:paraId="13ADED2B" w14:textId="77777777" w:rsidR="00FB3A9E" w:rsidRDefault="00000000">
      <w:pPr>
        <w:spacing w:line="300" w:lineRule="auto"/>
        <w:ind w:firstLine="723"/>
        <w:jc w:val="center"/>
        <w:rPr>
          <w:rFonts w:ascii="Times New Roman" w:eastAsia="仿宋" w:hAnsi="Times New Roman"/>
          <w:b/>
          <w:color w:val="000000"/>
          <w:sz w:val="36"/>
          <w:szCs w:val="36"/>
        </w:rPr>
      </w:pPr>
      <w:r>
        <w:rPr>
          <w:rFonts w:ascii="Times New Roman" w:eastAsia="仿宋" w:hAnsi="Times New Roman"/>
          <w:b/>
          <w:color w:val="000000"/>
          <w:sz w:val="36"/>
          <w:szCs w:val="36"/>
        </w:rPr>
        <w:lastRenderedPageBreak/>
        <w:t>中华人民共和国科学技术部</w:t>
      </w:r>
      <w:r>
        <w:rPr>
          <w:rFonts w:ascii="Times New Roman" w:eastAsia="仿宋" w:hAnsi="Times New Roman" w:hint="eastAsia"/>
          <w:b/>
          <w:color w:val="000000"/>
          <w:sz w:val="36"/>
          <w:szCs w:val="36"/>
        </w:rPr>
        <w:t>制</w:t>
      </w:r>
    </w:p>
    <w:p w14:paraId="12703FF9" w14:textId="77777777" w:rsidR="00FB3A9E" w:rsidRDefault="00000000">
      <w:pPr>
        <w:spacing w:line="300" w:lineRule="auto"/>
        <w:ind w:firstLine="723"/>
        <w:jc w:val="center"/>
        <w:rPr>
          <w:rFonts w:ascii="Times New Roman" w:hAnsi="Times New Roman"/>
          <w:color w:val="000000"/>
          <w:sz w:val="36"/>
          <w:szCs w:val="36"/>
        </w:rPr>
      </w:pPr>
      <w:r>
        <w:rPr>
          <w:rFonts w:ascii="Times New Roman" w:eastAsia="仿宋" w:hAnsi="Times New Roman"/>
          <w:b/>
          <w:color w:val="000000"/>
          <w:sz w:val="36"/>
          <w:szCs w:val="36"/>
        </w:rPr>
        <w:t>20</w:t>
      </w:r>
      <w:r>
        <w:rPr>
          <w:rFonts w:ascii="Times New Roman" w:eastAsia="仿宋" w:hAnsi="Times New Roman" w:hint="eastAsia"/>
          <w:b/>
          <w:color w:val="000000"/>
          <w:sz w:val="36"/>
          <w:szCs w:val="36"/>
        </w:rPr>
        <w:t>26</w:t>
      </w:r>
      <w:r>
        <w:rPr>
          <w:rFonts w:ascii="Times New Roman" w:eastAsia="仿宋" w:hAnsi="Times New Roman"/>
          <w:b/>
          <w:color w:val="000000"/>
          <w:sz w:val="36"/>
          <w:szCs w:val="36"/>
        </w:rPr>
        <w:t xml:space="preserve"> </w:t>
      </w:r>
      <w:r>
        <w:rPr>
          <w:rFonts w:ascii="Times New Roman" w:eastAsia="仿宋" w:hAnsi="Times New Roman"/>
          <w:b/>
          <w:color w:val="000000"/>
          <w:sz w:val="36"/>
          <w:szCs w:val="36"/>
        </w:rPr>
        <w:t>年</w:t>
      </w:r>
      <w:r>
        <w:rPr>
          <w:rFonts w:ascii="Times New Roman" w:eastAsia="仿宋" w:hAnsi="Times New Roman" w:hint="eastAsia"/>
          <w:b/>
          <w:color w:val="000000"/>
          <w:sz w:val="36"/>
          <w:szCs w:val="36"/>
        </w:rPr>
        <w:t>5</w:t>
      </w:r>
      <w:r>
        <w:rPr>
          <w:rFonts w:ascii="Times New Roman" w:eastAsia="仿宋" w:hAnsi="Times New Roman"/>
          <w:b/>
          <w:color w:val="000000"/>
          <w:sz w:val="36"/>
          <w:szCs w:val="36"/>
        </w:rPr>
        <w:t>月</w:t>
      </w:r>
      <w:r>
        <w:rPr>
          <w:rFonts w:ascii="Times New Roman" w:eastAsia="仿宋" w:hAnsi="Times New Roman" w:hint="eastAsia"/>
          <w:b/>
          <w:color w:val="000000"/>
          <w:sz w:val="36"/>
          <w:szCs w:val="36"/>
        </w:rPr>
        <w:t>15</w:t>
      </w:r>
      <w:r>
        <w:rPr>
          <w:rFonts w:ascii="Times New Roman" w:eastAsia="仿宋" w:hAnsi="Times New Roman"/>
          <w:b/>
          <w:color w:val="000000"/>
          <w:sz w:val="36"/>
          <w:szCs w:val="36"/>
        </w:rPr>
        <w:t>日</w:t>
      </w:r>
    </w:p>
    <w:p w14:paraId="7752F385" w14:textId="77777777" w:rsidR="00FB3A9E" w:rsidRDefault="00000000">
      <w:pPr>
        <w:spacing w:before="240" w:line="600" w:lineRule="atLeast"/>
        <w:ind w:firstLine="440"/>
        <w:jc w:val="center"/>
        <w:rPr>
          <w:rFonts w:ascii="Times New Roman" w:eastAsia="长城小标宋体" w:hAnsi="Times New Roman"/>
          <w:b/>
          <w:bCs/>
          <w:color w:val="000000"/>
          <w:sz w:val="40"/>
          <w:szCs w:val="40"/>
        </w:rPr>
      </w:pPr>
      <w:r>
        <w:rPr>
          <w:rFonts w:ascii="Times New Roman" w:hAnsi="Times New Roman" w:hint="eastAsia"/>
          <w:color w:val="000000"/>
          <w:sz w:val="22"/>
          <w:szCs w:val="24"/>
        </w:rPr>
        <w:br w:type="page"/>
      </w:r>
      <w:r>
        <w:rPr>
          <w:rFonts w:ascii="Times New Roman" w:eastAsia="长城小标宋体" w:hAnsi="Times New Roman" w:hint="eastAsia"/>
          <w:b/>
          <w:bCs/>
          <w:color w:val="000000"/>
          <w:sz w:val="40"/>
          <w:szCs w:val="40"/>
        </w:rPr>
        <w:lastRenderedPageBreak/>
        <w:t>编</w:t>
      </w:r>
      <w:r>
        <w:rPr>
          <w:rFonts w:ascii="Times New Roman" w:eastAsia="长城小标宋体" w:hAnsi="Times New Roman" w:hint="eastAsia"/>
          <w:b/>
          <w:bCs/>
          <w:color w:val="000000"/>
          <w:sz w:val="40"/>
          <w:szCs w:val="40"/>
        </w:rPr>
        <w:t xml:space="preserve">  </w:t>
      </w:r>
      <w:r>
        <w:rPr>
          <w:rFonts w:ascii="Times New Roman" w:eastAsia="长城小标宋体" w:hAnsi="Times New Roman" w:hint="eastAsia"/>
          <w:b/>
          <w:bCs/>
          <w:color w:val="000000"/>
          <w:sz w:val="40"/>
          <w:szCs w:val="40"/>
        </w:rPr>
        <w:t>报</w:t>
      </w:r>
      <w:r>
        <w:rPr>
          <w:rFonts w:ascii="Times New Roman" w:eastAsia="长城小标宋体" w:hAnsi="Times New Roman" w:hint="eastAsia"/>
          <w:b/>
          <w:bCs/>
          <w:color w:val="000000"/>
          <w:sz w:val="40"/>
          <w:szCs w:val="40"/>
        </w:rPr>
        <w:t xml:space="preserve">  </w:t>
      </w:r>
      <w:r>
        <w:rPr>
          <w:rFonts w:ascii="Times New Roman" w:eastAsia="长城小标宋体" w:hAnsi="Times New Roman" w:hint="eastAsia"/>
          <w:b/>
          <w:bCs/>
          <w:color w:val="000000"/>
          <w:sz w:val="40"/>
          <w:szCs w:val="40"/>
        </w:rPr>
        <w:t>要</w:t>
      </w:r>
      <w:r>
        <w:rPr>
          <w:rFonts w:ascii="Times New Roman" w:eastAsia="长城小标宋体" w:hAnsi="Times New Roman" w:hint="eastAsia"/>
          <w:b/>
          <w:bCs/>
          <w:color w:val="000000"/>
          <w:sz w:val="40"/>
          <w:szCs w:val="40"/>
        </w:rPr>
        <w:t xml:space="preserve">  </w:t>
      </w:r>
      <w:r>
        <w:rPr>
          <w:rFonts w:ascii="Times New Roman" w:eastAsia="长城小标宋体" w:hAnsi="Times New Roman" w:hint="eastAsia"/>
          <w:b/>
          <w:bCs/>
          <w:color w:val="000000"/>
          <w:sz w:val="40"/>
          <w:szCs w:val="40"/>
        </w:rPr>
        <w:t>求</w:t>
      </w:r>
    </w:p>
    <w:p w14:paraId="44551AC5" w14:textId="77777777" w:rsidR="00FB3A9E" w:rsidRDefault="00000000">
      <w:pPr>
        <w:snapToGrid w:val="0"/>
        <w:spacing w:line="520" w:lineRule="exact"/>
        <w:ind w:firstLine="640"/>
        <w:rPr>
          <w:rFonts w:ascii="Times New Roman" w:eastAsia="黑体" w:hAnsi="Times New Roman"/>
          <w:color w:val="000000"/>
          <w:sz w:val="32"/>
          <w:szCs w:val="32"/>
        </w:rPr>
      </w:pPr>
      <w:r>
        <w:rPr>
          <w:rFonts w:ascii="Times New Roman" w:eastAsia="黑体" w:hAnsi="Times New Roman"/>
          <w:color w:val="000000"/>
          <w:sz w:val="32"/>
          <w:szCs w:val="32"/>
        </w:rPr>
        <w:t>一、内容说明</w:t>
      </w:r>
    </w:p>
    <w:p w14:paraId="0FF0CF50" w14:textId="77777777" w:rsidR="00FB3A9E" w:rsidRDefault="00000000">
      <w:pPr>
        <w:snapToGrid w:val="0"/>
        <w:spacing w:line="520" w:lineRule="exact"/>
        <w:ind w:firstLineChars="300" w:firstLine="960"/>
        <w:rPr>
          <w:rFonts w:ascii="Times New Roman" w:eastAsia="仿宋" w:hAnsi="Times New Roman"/>
          <w:color w:val="000000"/>
          <w:sz w:val="32"/>
          <w:szCs w:val="32"/>
        </w:rPr>
      </w:pPr>
      <w:r>
        <w:rPr>
          <w:rFonts w:ascii="Times New Roman" w:eastAsia="仿宋" w:hAnsi="Times New Roman" w:hint="eastAsia"/>
          <w:color w:val="000000"/>
          <w:sz w:val="32"/>
          <w:szCs w:val="32"/>
        </w:rPr>
        <w:t>项目中期执行情况报告着重从组织实施角度，围绕项目任务书的内容报告项目中期重要进展情况，具体包括项目的总体目标及考核指标实现程度，一体化组织实施及管理运行情况，人员、资金等支撑条件落实情况，项目和各课题经费使用情况等，并报告中期执行过程中的重大事项及突出进展。</w:t>
      </w:r>
    </w:p>
    <w:p w14:paraId="244DD814" w14:textId="77777777" w:rsidR="00FB3A9E" w:rsidRDefault="00000000">
      <w:pPr>
        <w:snapToGrid w:val="0"/>
        <w:spacing w:line="520" w:lineRule="exact"/>
        <w:ind w:firstLine="640"/>
        <w:rPr>
          <w:rFonts w:ascii="Times New Roman" w:eastAsia="黑体" w:hAnsi="Times New Roman"/>
          <w:color w:val="000000"/>
          <w:sz w:val="32"/>
          <w:szCs w:val="32"/>
        </w:rPr>
      </w:pPr>
      <w:r>
        <w:rPr>
          <w:rFonts w:ascii="Times New Roman" w:eastAsia="黑体" w:hAnsi="Times New Roman"/>
          <w:color w:val="000000"/>
          <w:sz w:val="32"/>
          <w:szCs w:val="32"/>
        </w:rPr>
        <w:t>二、格式要求</w:t>
      </w:r>
    </w:p>
    <w:p w14:paraId="59672A97" w14:textId="77777777" w:rsidR="00FB3A9E" w:rsidRDefault="00000000">
      <w:pPr>
        <w:snapToGrid w:val="0"/>
        <w:spacing w:line="520" w:lineRule="exact"/>
        <w:ind w:firstLineChars="200" w:firstLine="640"/>
        <w:rPr>
          <w:rFonts w:ascii="Times New Roman" w:eastAsia="仿宋" w:hAnsi="Times New Roman"/>
          <w:color w:val="000000"/>
          <w:sz w:val="32"/>
          <w:szCs w:val="32"/>
        </w:rPr>
      </w:pPr>
      <w:r>
        <w:rPr>
          <w:rFonts w:ascii="Times New Roman" w:eastAsia="仿宋" w:hAnsi="Times New Roman" w:hint="eastAsia"/>
          <w:color w:val="000000"/>
          <w:sz w:val="32"/>
          <w:szCs w:val="32"/>
        </w:rPr>
        <w:t>文字简练；报告的密级一般与任务书规定的密级相同；报告文本统一用</w:t>
      </w:r>
      <w:r>
        <w:rPr>
          <w:rFonts w:ascii="Times New Roman" w:eastAsia="仿宋" w:hAnsi="Times New Roman"/>
          <w:color w:val="000000"/>
          <w:sz w:val="32"/>
          <w:szCs w:val="32"/>
        </w:rPr>
        <w:t>A4</w:t>
      </w:r>
      <w:r>
        <w:rPr>
          <w:rFonts w:ascii="Times New Roman" w:eastAsia="仿宋" w:hAnsi="Times New Roman" w:hint="eastAsia"/>
          <w:color w:val="000000"/>
          <w:sz w:val="32"/>
          <w:szCs w:val="32"/>
        </w:rPr>
        <w:t>幅面纸，文字内容一律通过“国家科技管理信息系统公共服务平台”在线填报；报告文本第一次出现外文名称时要写清全称和缩写，再出现时可以使用缩写。</w:t>
      </w:r>
    </w:p>
    <w:p w14:paraId="65D9CCF4" w14:textId="77777777" w:rsidR="00FB3A9E" w:rsidRDefault="00000000">
      <w:pPr>
        <w:snapToGrid w:val="0"/>
        <w:spacing w:line="520" w:lineRule="exact"/>
        <w:ind w:firstLine="640"/>
        <w:rPr>
          <w:rFonts w:ascii="Times New Roman" w:eastAsia="黑体" w:hAnsi="Times New Roman"/>
          <w:color w:val="000000"/>
          <w:sz w:val="32"/>
          <w:szCs w:val="32"/>
        </w:rPr>
      </w:pPr>
      <w:r>
        <w:rPr>
          <w:rFonts w:ascii="Times New Roman" w:eastAsia="黑体" w:hAnsi="Times New Roman"/>
          <w:color w:val="000000"/>
          <w:sz w:val="32"/>
          <w:szCs w:val="32"/>
        </w:rPr>
        <w:t>三、编制程序及时间要求</w:t>
      </w:r>
    </w:p>
    <w:p w14:paraId="6F988E45" w14:textId="77777777" w:rsidR="00FB3A9E" w:rsidRDefault="00000000">
      <w:pPr>
        <w:snapToGrid w:val="0"/>
        <w:spacing w:line="520" w:lineRule="exact"/>
        <w:ind w:firstLineChars="200" w:firstLine="640"/>
        <w:rPr>
          <w:rFonts w:ascii="Times New Roman" w:eastAsia="仿宋" w:hAnsi="Times New Roman"/>
          <w:color w:val="000000"/>
          <w:sz w:val="32"/>
          <w:szCs w:val="32"/>
        </w:rPr>
      </w:pPr>
      <w:r>
        <w:rPr>
          <w:rFonts w:ascii="Times New Roman" w:eastAsia="仿宋" w:hAnsi="Times New Roman" w:hint="eastAsia"/>
          <w:color w:val="000000"/>
          <w:sz w:val="32"/>
          <w:szCs w:val="32"/>
        </w:rPr>
        <w:t>项目中期检查前，由项目牵头单位组织项目参与单位编制项目中期执行情况报告，经项目负责人及项目牵头单位审核后，按照填报项目任务书时的用户名和密码，登陆国家科技管理信息系统公共服务平台（</w:t>
      </w:r>
      <w:hyperlink r:id="rId8" w:history="1">
        <w:r>
          <w:rPr>
            <w:rFonts w:ascii="Times New Roman" w:eastAsia="仿宋" w:hAnsi="Times New Roman"/>
            <w:color w:val="000000"/>
            <w:sz w:val="32"/>
            <w:szCs w:val="32"/>
          </w:rPr>
          <w:t>http://service.most.gov.cn/</w:t>
        </w:r>
      </w:hyperlink>
      <w:r>
        <w:rPr>
          <w:rFonts w:ascii="Times New Roman" w:eastAsia="仿宋" w:hAnsi="Times New Roman" w:hint="eastAsia"/>
          <w:color w:val="000000"/>
          <w:sz w:val="32"/>
          <w:szCs w:val="32"/>
        </w:rPr>
        <w:t>）在线填写，并由单位管理员审核提交专业机构审核确认。填报完毕后，打印装订，由项目负责人签字，项目牵头单位盖章后，报送专业机构。</w:t>
      </w:r>
    </w:p>
    <w:p w14:paraId="4A96E0E8" w14:textId="77777777" w:rsidR="00FB3A9E" w:rsidRDefault="00000000">
      <w:pPr>
        <w:snapToGrid w:val="0"/>
        <w:spacing w:line="520" w:lineRule="exact"/>
        <w:ind w:firstLineChars="200" w:firstLine="640"/>
        <w:rPr>
          <w:rFonts w:ascii="Times New Roman" w:eastAsia="仿宋" w:hAnsi="Times New Roman"/>
          <w:color w:val="000000"/>
          <w:sz w:val="32"/>
          <w:szCs w:val="32"/>
        </w:rPr>
      </w:pPr>
      <w:r>
        <w:rPr>
          <w:rFonts w:ascii="Times New Roman" w:eastAsia="仿宋" w:hAnsi="Times New Roman" w:hint="eastAsia"/>
          <w:color w:val="000000"/>
          <w:sz w:val="32"/>
          <w:szCs w:val="32"/>
        </w:rPr>
        <w:t>涉密项目中期执行情况报告不得在线填写，请在国家科技管理信息系统公共服务平台下载文档模板，并按照保密规定进行填写、打印及报送。</w:t>
      </w:r>
    </w:p>
    <w:p w14:paraId="193EF73B" w14:textId="77777777" w:rsidR="00FB3A9E" w:rsidRDefault="00000000">
      <w:pPr>
        <w:ind w:firstLine="220"/>
        <w:jc w:val="center"/>
        <w:rPr>
          <w:rFonts w:ascii="Times New Roman" w:eastAsia="长城小标宋体" w:hAnsi="Times New Roman"/>
          <w:b/>
          <w:bCs/>
          <w:spacing w:val="-4"/>
          <w:sz w:val="40"/>
          <w:szCs w:val="24"/>
        </w:rPr>
      </w:pPr>
      <w:r>
        <w:rPr>
          <w:rFonts w:ascii="Times New Roman" w:eastAsia="仿宋_GB2312" w:hAnsi="Times New Roman" w:hint="eastAsia"/>
          <w:sz w:val="11"/>
          <w:szCs w:val="13"/>
        </w:rPr>
        <w:br w:type="page"/>
      </w:r>
      <w:r>
        <w:rPr>
          <w:rFonts w:ascii="Times New Roman" w:eastAsia="长城小标宋体" w:hAnsi="Times New Roman" w:hint="eastAsia"/>
          <w:b/>
          <w:bCs/>
          <w:spacing w:val="-4"/>
          <w:sz w:val="40"/>
          <w:szCs w:val="24"/>
        </w:rPr>
        <w:lastRenderedPageBreak/>
        <w:t>编</w:t>
      </w:r>
      <w:r>
        <w:rPr>
          <w:rFonts w:ascii="Times New Roman" w:eastAsia="长城小标宋体" w:hAnsi="Times New Roman" w:hint="eastAsia"/>
          <w:b/>
          <w:bCs/>
          <w:spacing w:val="-4"/>
          <w:sz w:val="40"/>
          <w:szCs w:val="24"/>
        </w:rPr>
        <w:t xml:space="preserve"> </w:t>
      </w:r>
      <w:r>
        <w:rPr>
          <w:rFonts w:ascii="Times New Roman" w:eastAsia="长城小标宋体" w:hAnsi="Times New Roman" w:hint="eastAsia"/>
          <w:b/>
          <w:bCs/>
          <w:spacing w:val="-4"/>
          <w:sz w:val="40"/>
          <w:szCs w:val="24"/>
        </w:rPr>
        <w:t>写</w:t>
      </w:r>
      <w:r>
        <w:rPr>
          <w:rFonts w:ascii="Times New Roman" w:eastAsia="长城小标宋体" w:hAnsi="Times New Roman" w:hint="eastAsia"/>
          <w:b/>
          <w:bCs/>
          <w:spacing w:val="-4"/>
          <w:sz w:val="40"/>
          <w:szCs w:val="24"/>
        </w:rPr>
        <w:t xml:space="preserve"> </w:t>
      </w:r>
      <w:r>
        <w:rPr>
          <w:rFonts w:ascii="Times New Roman" w:eastAsia="长城小标宋体" w:hAnsi="Times New Roman" w:hint="eastAsia"/>
          <w:b/>
          <w:bCs/>
          <w:spacing w:val="-4"/>
          <w:sz w:val="40"/>
          <w:szCs w:val="24"/>
        </w:rPr>
        <w:t>大</w:t>
      </w:r>
      <w:r>
        <w:rPr>
          <w:rFonts w:ascii="Times New Roman" w:eastAsia="长城小标宋体" w:hAnsi="Times New Roman" w:hint="eastAsia"/>
          <w:b/>
          <w:bCs/>
          <w:spacing w:val="-4"/>
          <w:sz w:val="40"/>
          <w:szCs w:val="24"/>
        </w:rPr>
        <w:t xml:space="preserve"> </w:t>
      </w:r>
      <w:r>
        <w:rPr>
          <w:rFonts w:ascii="Times New Roman" w:eastAsia="长城小标宋体" w:hAnsi="Times New Roman" w:hint="eastAsia"/>
          <w:b/>
          <w:bCs/>
          <w:spacing w:val="-4"/>
          <w:sz w:val="40"/>
          <w:szCs w:val="24"/>
        </w:rPr>
        <w:t>纲</w:t>
      </w:r>
    </w:p>
    <w:p w14:paraId="1F9F48D5" w14:textId="77777777" w:rsidR="00FB3A9E" w:rsidRDefault="00000000">
      <w:pPr>
        <w:pStyle w:val="1"/>
        <w:ind w:firstLine="600"/>
        <w:rPr>
          <w:rFonts w:ascii="Times New Roman" w:hAnsi="Times New Roman"/>
        </w:rPr>
      </w:pPr>
      <w:r>
        <w:rPr>
          <w:rFonts w:ascii="Times New Roman" w:hAnsi="Times New Roman" w:hint="eastAsia"/>
        </w:rPr>
        <w:t>一、总体进展情况</w:t>
      </w:r>
    </w:p>
    <w:p w14:paraId="3CB9E846" w14:textId="77777777" w:rsidR="00FB3A9E" w:rsidRDefault="00000000">
      <w:pPr>
        <w:pStyle w:val="2"/>
        <w:ind w:firstLine="562"/>
        <w:rPr>
          <w:rFonts w:ascii="Times New Roman" w:hAnsi="Times New Roman"/>
        </w:rPr>
      </w:pPr>
      <w:r>
        <w:rPr>
          <w:rFonts w:ascii="Times New Roman" w:hAnsi="Times New Roman"/>
        </w:rPr>
        <w:t>1.</w:t>
      </w:r>
      <w:r>
        <w:rPr>
          <w:rFonts w:ascii="Times New Roman" w:hAnsi="Times New Roman" w:hint="eastAsia"/>
        </w:rPr>
        <w:t>课题</w:t>
      </w:r>
      <w:r>
        <w:rPr>
          <w:rFonts w:ascii="Times New Roman" w:hAnsi="Times New Roman"/>
        </w:rPr>
        <w:t>中期总体进展情况</w:t>
      </w:r>
    </w:p>
    <w:p w14:paraId="4310978D" w14:textId="77777777" w:rsidR="00FB3A9E" w:rsidRDefault="00000000">
      <w:pPr>
        <w:snapToGrid w:val="0"/>
        <w:spacing w:line="360" w:lineRule="auto"/>
        <w:ind w:firstLineChars="200" w:firstLine="562"/>
        <w:rPr>
          <w:rFonts w:ascii="Times New Roman" w:hAnsi="Times New Roman" w:cs="宋体"/>
          <w:spacing w:val="-4"/>
          <w:szCs w:val="28"/>
        </w:rPr>
      </w:pPr>
      <w:r>
        <w:rPr>
          <w:rFonts w:ascii="Times New Roman" w:hAnsi="Times New Roman" w:cs="宋体" w:hint="eastAsia"/>
          <w:b/>
          <w:bCs/>
          <w:color w:val="000000"/>
          <w:kern w:val="0"/>
          <w:szCs w:val="28"/>
          <w:lang w:bidi="ar"/>
        </w:rPr>
        <w:t>课题五中期任务</w:t>
      </w:r>
      <w:r>
        <w:rPr>
          <w:rFonts w:ascii="Times New Roman" w:hAnsi="Times New Roman" w:cs="宋体" w:hint="eastAsia"/>
          <w:spacing w:val="-4"/>
          <w:szCs w:val="28"/>
        </w:rPr>
        <w:t>为基于仿真系统开发</w:t>
      </w:r>
      <w:r>
        <w:rPr>
          <w:rFonts w:ascii="Times New Roman" w:hAnsi="Times New Roman" w:cs="宋体" w:hint="eastAsia"/>
          <w:spacing w:val="-4"/>
          <w:szCs w:val="28"/>
        </w:rPr>
        <w:t xml:space="preserve"> ZB </w:t>
      </w:r>
      <w:r>
        <w:rPr>
          <w:rFonts w:ascii="Times New Roman" w:hAnsi="Times New Roman" w:cs="宋体" w:hint="eastAsia"/>
          <w:spacing w:val="-4"/>
          <w:szCs w:val="28"/>
        </w:rPr>
        <w:t>级冷数据管理平台，实现海量冷数据存储系统接口及归档恢复</w:t>
      </w:r>
      <w:r>
        <w:rPr>
          <w:rFonts w:ascii="Times New Roman" w:hAnsi="Times New Roman" w:cs="宋体"/>
          <w:spacing w:val="-4"/>
          <w:szCs w:val="28"/>
        </w:rPr>
        <w:t>策略，构建支持千亿级文件元数据检索系统。</w:t>
      </w:r>
      <w:r>
        <w:rPr>
          <w:rFonts w:ascii="Times New Roman" w:hAnsi="Times New Roman" w:cs="宋体" w:hint="eastAsia"/>
          <w:spacing w:val="-4"/>
          <w:szCs w:val="28"/>
        </w:rPr>
        <w:t>构建</w:t>
      </w:r>
      <w:r>
        <w:rPr>
          <w:rFonts w:ascii="Times New Roman" w:hAnsi="Times New Roman" w:cs="宋体" w:hint="eastAsia"/>
          <w:spacing w:val="-4"/>
          <w:szCs w:val="28"/>
        </w:rPr>
        <w:t xml:space="preserve"> ZB </w:t>
      </w:r>
      <w:r>
        <w:rPr>
          <w:rFonts w:ascii="Times New Roman" w:hAnsi="Times New Roman" w:cs="宋体" w:hint="eastAsia"/>
          <w:spacing w:val="-4"/>
          <w:szCs w:val="28"/>
        </w:rPr>
        <w:t>级海量冷数据管理系统原型，具备管理</w:t>
      </w:r>
      <w:r>
        <w:rPr>
          <w:rFonts w:ascii="Times New Roman" w:hAnsi="Times New Roman" w:cs="宋体" w:hint="eastAsia"/>
          <w:spacing w:val="-4"/>
          <w:szCs w:val="28"/>
        </w:rPr>
        <w:t xml:space="preserve"> 100 </w:t>
      </w:r>
      <w:r>
        <w:rPr>
          <w:rFonts w:ascii="Times New Roman" w:hAnsi="Times New Roman" w:cs="宋体" w:hint="eastAsia"/>
          <w:spacing w:val="-4"/>
          <w:szCs w:val="28"/>
        </w:rPr>
        <w:t>万张光盘，</w:t>
      </w:r>
      <w:r>
        <w:rPr>
          <w:rFonts w:ascii="Times New Roman" w:hAnsi="Times New Roman" w:cs="宋体" w:hint="eastAsia"/>
          <w:spacing w:val="-4"/>
          <w:szCs w:val="28"/>
        </w:rPr>
        <w:t xml:space="preserve">50 </w:t>
      </w:r>
      <w:r>
        <w:rPr>
          <w:rFonts w:ascii="Times New Roman" w:hAnsi="Times New Roman" w:cs="宋体" w:hint="eastAsia"/>
          <w:spacing w:val="-4"/>
          <w:szCs w:val="28"/>
        </w:rPr>
        <w:t>亿个文件，</w:t>
      </w:r>
      <w:r>
        <w:rPr>
          <w:rFonts w:ascii="Times New Roman" w:hAnsi="Times New Roman" w:cs="宋体" w:hint="eastAsia"/>
          <w:spacing w:val="-4"/>
          <w:szCs w:val="28"/>
        </w:rPr>
        <w:t>100 EB</w:t>
      </w:r>
      <w:r>
        <w:rPr>
          <w:rFonts w:ascii="Times New Roman" w:hAnsi="Times New Roman" w:cs="宋体"/>
          <w:spacing w:val="-4"/>
          <w:szCs w:val="28"/>
        </w:rPr>
        <w:t>数据能力，平均检索时间小于</w:t>
      </w:r>
      <w:r>
        <w:rPr>
          <w:rFonts w:ascii="Times New Roman" w:hAnsi="Times New Roman" w:cs="宋体"/>
          <w:spacing w:val="-4"/>
          <w:szCs w:val="28"/>
        </w:rPr>
        <w:t xml:space="preserve"> 1 </w:t>
      </w:r>
      <w:r>
        <w:rPr>
          <w:rFonts w:ascii="Times New Roman" w:hAnsi="Times New Roman" w:cs="宋体"/>
          <w:spacing w:val="-4"/>
          <w:szCs w:val="28"/>
        </w:rPr>
        <w:t>秒。</w:t>
      </w:r>
      <w:r>
        <w:rPr>
          <w:rFonts w:ascii="Times New Roman" w:hAnsi="Times New Roman" w:cs="宋体" w:hint="eastAsia"/>
          <w:spacing w:val="-4"/>
          <w:szCs w:val="28"/>
        </w:rPr>
        <w:t>申请或授权专利</w:t>
      </w:r>
      <w:r>
        <w:rPr>
          <w:rFonts w:ascii="Times New Roman" w:hAnsi="Times New Roman" w:cs="宋体" w:hint="eastAsia"/>
          <w:spacing w:val="-4"/>
          <w:szCs w:val="28"/>
        </w:rPr>
        <w:t>6</w:t>
      </w:r>
      <w:r>
        <w:rPr>
          <w:rFonts w:ascii="Times New Roman" w:hAnsi="Times New Roman" w:cs="宋体" w:hint="eastAsia"/>
          <w:spacing w:val="-4"/>
          <w:szCs w:val="28"/>
        </w:rPr>
        <w:t>件；论文</w:t>
      </w:r>
      <w:r>
        <w:rPr>
          <w:rFonts w:ascii="Times New Roman" w:hAnsi="Times New Roman" w:cs="宋体" w:hint="eastAsia"/>
          <w:spacing w:val="-4"/>
          <w:szCs w:val="28"/>
        </w:rPr>
        <w:t>2</w:t>
      </w:r>
      <w:r>
        <w:rPr>
          <w:rFonts w:ascii="Times New Roman" w:hAnsi="Times New Roman" w:cs="宋体" w:hint="eastAsia"/>
          <w:spacing w:val="-4"/>
          <w:szCs w:val="28"/>
        </w:rPr>
        <w:t>篇，软著</w:t>
      </w:r>
      <w:r>
        <w:rPr>
          <w:rFonts w:ascii="Times New Roman" w:hAnsi="Times New Roman" w:cs="宋体" w:hint="eastAsia"/>
          <w:spacing w:val="-4"/>
          <w:szCs w:val="28"/>
        </w:rPr>
        <w:t>2</w:t>
      </w:r>
      <w:r>
        <w:rPr>
          <w:rFonts w:ascii="Times New Roman" w:hAnsi="Times New Roman" w:cs="宋体" w:hint="eastAsia"/>
          <w:spacing w:val="-4"/>
          <w:szCs w:val="28"/>
        </w:rPr>
        <w:t>篇。</w:t>
      </w:r>
    </w:p>
    <w:p w14:paraId="6E92D90E" w14:textId="77777777" w:rsidR="00FB3A9E" w:rsidRDefault="00000000">
      <w:pPr>
        <w:snapToGrid w:val="0"/>
        <w:spacing w:line="360" w:lineRule="auto"/>
        <w:ind w:firstLineChars="200" w:firstLine="562"/>
        <w:rPr>
          <w:rFonts w:ascii="Times New Roman" w:hAnsi="Times New Roman" w:cs="宋体"/>
          <w:spacing w:val="-4"/>
          <w:szCs w:val="28"/>
        </w:rPr>
      </w:pPr>
      <w:r>
        <w:rPr>
          <w:rFonts w:ascii="Times New Roman" w:hAnsi="Times New Roman" w:cs="宋体" w:hint="eastAsia"/>
          <w:b/>
          <w:bCs/>
          <w:color w:val="000000"/>
          <w:kern w:val="0"/>
          <w:szCs w:val="28"/>
          <w:lang w:bidi="ar"/>
        </w:rPr>
        <w:t>课题五中期进展情况：</w:t>
      </w:r>
      <w:r>
        <w:rPr>
          <w:rFonts w:ascii="Times New Roman" w:hAnsi="Times New Roman" w:cs="宋体" w:hint="eastAsia"/>
          <w:spacing w:val="-4"/>
          <w:szCs w:val="28"/>
        </w:rPr>
        <w:t>1</w:t>
      </w:r>
      <w:r>
        <w:rPr>
          <w:rFonts w:ascii="Times New Roman" w:hAnsi="Times New Roman" w:cs="宋体" w:hint="eastAsia"/>
          <w:spacing w:val="-4"/>
          <w:szCs w:val="28"/>
        </w:rPr>
        <w:t>）完成对</w:t>
      </w:r>
      <w:r>
        <w:rPr>
          <w:rFonts w:ascii="Times New Roman" w:hAnsi="Times New Roman" w:cs="宋体" w:hint="eastAsia"/>
          <w:spacing w:val="-4"/>
          <w:szCs w:val="28"/>
        </w:rPr>
        <w:t>ZB</w:t>
      </w:r>
      <w:r>
        <w:rPr>
          <w:rFonts w:ascii="Times New Roman" w:hAnsi="Times New Roman" w:cs="宋体" w:hint="eastAsia"/>
          <w:spacing w:val="-4"/>
          <w:szCs w:val="28"/>
        </w:rPr>
        <w:t>级海量冷数据存储系统组成部件和大规模元数据索引方法的调研；基本实现</w:t>
      </w:r>
      <w:r>
        <w:rPr>
          <w:rFonts w:ascii="Times New Roman" w:hAnsi="Times New Roman" w:cs="宋体" w:hint="eastAsia"/>
          <w:spacing w:val="-4"/>
          <w:szCs w:val="28"/>
        </w:rPr>
        <w:t>ZB</w:t>
      </w:r>
      <w:r>
        <w:rPr>
          <w:rFonts w:ascii="Times New Roman" w:hAnsi="Times New Roman" w:cs="宋体" w:hint="eastAsia"/>
          <w:spacing w:val="-4"/>
          <w:szCs w:val="28"/>
        </w:rPr>
        <w:t>级磁光电融合存储系统仿真平台，基本完成对磁光电存储设备的仿真、对存储系统基本操作的仿真。海量冷数据存储系统面向底层异构存储资源的统一承载与规模化表达，采用“小规模实际系统</w:t>
      </w:r>
      <w:r>
        <w:rPr>
          <w:rFonts w:ascii="Times New Roman" w:hAnsi="Times New Roman" w:cs="宋体" w:hint="eastAsia"/>
          <w:spacing w:val="-4"/>
          <w:szCs w:val="28"/>
        </w:rPr>
        <w:t xml:space="preserve"> + </w:t>
      </w:r>
      <w:r>
        <w:rPr>
          <w:rFonts w:ascii="Times New Roman" w:hAnsi="Times New Roman" w:cs="宋体" w:hint="eastAsia"/>
          <w:spacing w:val="-4"/>
          <w:szCs w:val="28"/>
        </w:rPr>
        <w:t>大规模仿真系统”相结合的方式开展建设与验证，两类系统对外提供一致的功能接口。真实节点用于打通完整的数据读写通路，验证系统体系结构和关键流程的真实可行性；仿真节点则用于支撑更大规模场景下的资源组织、容量建模和运行机制验证。光存储目前以仿真为主，重点面向超大规模冷存储资源的组织、建模与运行行为分析，后续将结合课题四实现，纳入实际的光存储节点，实现搭建更大规模的冷数据存储系统。</w:t>
      </w:r>
    </w:p>
    <w:p w14:paraId="129DF050" w14:textId="77777777" w:rsidR="00FB3A9E" w:rsidRDefault="00000000">
      <w:pPr>
        <w:snapToGrid w:val="0"/>
        <w:spacing w:line="360" w:lineRule="auto"/>
        <w:ind w:firstLineChars="200" w:firstLine="544"/>
        <w:rPr>
          <w:rFonts w:ascii="Times New Roman" w:hAnsi="Times New Roman" w:cs="宋体"/>
          <w:spacing w:val="-4"/>
          <w:szCs w:val="28"/>
        </w:rPr>
      </w:pPr>
      <w:r>
        <w:rPr>
          <w:rFonts w:ascii="Times New Roman" w:hAnsi="Times New Roman" w:cs="宋体" w:hint="eastAsia"/>
          <w:spacing w:val="-4"/>
          <w:szCs w:val="28"/>
        </w:rPr>
        <w:t>2</w:t>
      </w:r>
      <w:r>
        <w:rPr>
          <w:rFonts w:ascii="Times New Roman" w:hAnsi="Times New Roman" w:cs="宋体" w:hint="eastAsia"/>
          <w:spacing w:val="-4"/>
          <w:szCs w:val="28"/>
        </w:rPr>
        <w:t>）完成分布式系统元数据存放结构调研输出调研报告；设计高效能</w:t>
      </w:r>
      <w:r>
        <w:rPr>
          <w:rFonts w:ascii="Times New Roman" w:hAnsi="Times New Roman" w:cs="宋体" w:hint="eastAsia"/>
          <w:spacing w:val="-4"/>
          <w:szCs w:val="28"/>
        </w:rPr>
        <w:lastRenderedPageBreak/>
        <w:t>元数据存储集群架构，使用分布式键值对存放元数据，并设计用户态键值对存储调度以及</w:t>
      </w:r>
      <w:r>
        <w:rPr>
          <w:rFonts w:ascii="Times New Roman" w:hAnsi="Times New Roman" w:cs="宋体" w:hint="eastAsia"/>
          <w:spacing w:val="-4"/>
          <w:szCs w:val="28"/>
        </w:rPr>
        <w:t>IO</w:t>
      </w:r>
      <w:r>
        <w:rPr>
          <w:rFonts w:ascii="Times New Roman" w:hAnsi="Times New Roman" w:cs="宋体" w:hint="eastAsia"/>
          <w:spacing w:val="-4"/>
          <w:szCs w:val="28"/>
        </w:rPr>
        <w:t>路径优化方案。实现基于统一</w:t>
      </w:r>
      <w:r>
        <w:rPr>
          <w:rFonts w:ascii="Times New Roman" w:hAnsi="Times New Roman" w:cs="宋体" w:hint="eastAsia"/>
          <w:spacing w:val="-4"/>
          <w:szCs w:val="28"/>
        </w:rPr>
        <w:t>NOF</w:t>
      </w:r>
      <w:r>
        <w:rPr>
          <w:rFonts w:ascii="Times New Roman" w:hAnsi="Times New Roman" w:cs="宋体" w:hint="eastAsia"/>
          <w:spacing w:val="-4"/>
          <w:szCs w:val="28"/>
        </w:rPr>
        <w:t>持久化层的存算分离架构的分布式键值存储系统；完成分布式键值存储并发任务调度优化算法方案设计。</w:t>
      </w:r>
    </w:p>
    <w:p w14:paraId="5018FB36" w14:textId="77777777" w:rsidR="00FB3A9E" w:rsidRDefault="00000000">
      <w:pPr>
        <w:snapToGrid w:val="0"/>
        <w:spacing w:line="360" w:lineRule="auto"/>
        <w:ind w:firstLineChars="200" w:firstLine="544"/>
        <w:rPr>
          <w:rFonts w:ascii="Times New Roman" w:hAnsi="Times New Roman" w:cs="宋体"/>
          <w:spacing w:val="-4"/>
          <w:szCs w:val="28"/>
        </w:rPr>
      </w:pPr>
      <w:r>
        <w:rPr>
          <w:rFonts w:ascii="Times New Roman" w:hAnsi="Times New Roman" w:cs="宋体" w:hint="eastAsia"/>
          <w:spacing w:val="-4"/>
          <w:szCs w:val="28"/>
        </w:rPr>
        <w:t>3</w:t>
      </w:r>
      <w:r>
        <w:rPr>
          <w:rFonts w:ascii="Times New Roman" w:hAnsi="Times New Roman" w:cs="宋体" w:hint="eastAsia"/>
          <w:spacing w:val="-4"/>
          <w:szCs w:val="28"/>
        </w:rPr>
        <w:t>）设计万亿文件元数据命名空间管理系统，大规模命名空间路径解析在深目录下时延在微秒级别，且扩展性良好。设计基于键值对存储平台的千亿文件元数据检索系统。设计并实现了面向万亿规模键值键值的分布式存储平台。</w:t>
      </w:r>
    </w:p>
    <w:p w14:paraId="696A31C3" w14:textId="77777777" w:rsidR="00FB3A9E" w:rsidRDefault="00000000">
      <w:pPr>
        <w:snapToGrid w:val="0"/>
        <w:spacing w:line="360" w:lineRule="auto"/>
        <w:ind w:firstLineChars="200" w:firstLine="544"/>
        <w:rPr>
          <w:rFonts w:ascii="Times New Roman" w:hAnsi="Times New Roman" w:cs="宋体"/>
          <w:spacing w:val="-4"/>
          <w:szCs w:val="28"/>
        </w:rPr>
      </w:pPr>
      <w:r>
        <w:rPr>
          <w:rFonts w:ascii="Times New Roman" w:hAnsi="Times New Roman" w:cs="宋体"/>
          <w:spacing w:val="-4"/>
          <w:szCs w:val="28"/>
        </w:rPr>
        <w:t>4</w:t>
      </w:r>
      <w:r>
        <w:rPr>
          <w:rFonts w:ascii="Times New Roman" w:hAnsi="Times New Roman" w:cs="宋体" w:hint="eastAsia"/>
          <w:spacing w:val="-4"/>
          <w:szCs w:val="28"/>
        </w:rPr>
        <w:t>）梳理济南超算各类存储系统特征以及功耗数据分析，调研现有超算和大规模文件系统的现状和发展趋势；调研分析医疗公共卫生体检数据和遥感数据存储特征和应用访问模式。完成济南超算存储结构与应用模式分析，为接口设计提供底层存储特性依据；提出基于冷热访问特征的系统优化思路，初步构建冷热分层与动态迁移设计思路，明确接口设计方案。推进海量冷数据存储系统核心接口实现相关工作，完成归档、检索、恢复等模块的方案细化，完善了归档及恢复策略；围绕检索与恢复中的元数据访问问题，开展状态感知分层索引优化研究，完成关键机制实现、实验验证及专利论文材料整理。</w:t>
      </w:r>
    </w:p>
    <w:p w14:paraId="2A03FC4E" w14:textId="77777777" w:rsidR="00FB3A9E" w:rsidRDefault="00000000">
      <w:pPr>
        <w:snapToGrid w:val="0"/>
        <w:spacing w:line="360" w:lineRule="auto"/>
        <w:ind w:firstLineChars="200" w:firstLine="544"/>
        <w:rPr>
          <w:rFonts w:ascii="Times New Roman" w:hAnsi="Times New Roman" w:cs="宋体"/>
          <w:spacing w:val="-4"/>
          <w:szCs w:val="28"/>
        </w:rPr>
      </w:pPr>
      <w:r>
        <w:rPr>
          <w:rFonts w:ascii="Times New Roman" w:hAnsi="Times New Roman" w:cs="宋体" w:hint="eastAsia"/>
          <w:spacing w:val="-4"/>
          <w:szCs w:val="28"/>
        </w:rPr>
        <w:t>设计开发了</w:t>
      </w:r>
      <w:r>
        <w:rPr>
          <w:rFonts w:ascii="Times New Roman" w:hAnsi="Times New Roman" w:cs="宋体" w:hint="eastAsia"/>
          <w:spacing w:val="-4"/>
          <w:szCs w:val="28"/>
        </w:rPr>
        <w:t>ZB</w:t>
      </w:r>
      <w:r>
        <w:rPr>
          <w:rFonts w:ascii="Times New Roman" w:hAnsi="Times New Roman" w:cs="宋体" w:hint="eastAsia"/>
          <w:spacing w:val="-4"/>
          <w:szCs w:val="28"/>
        </w:rPr>
        <w:t>冷数据存储管理系统原型，具备管理</w:t>
      </w:r>
      <w:r>
        <w:rPr>
          <w:rFonts w:ascii="Times New Roman" w:hAnsi="Times New Roman" w:cs="宋体" w:hint="eastAsia"/>
          <w:spacing w:val="-4"/>
          <w:szCs w:val="28"/>
        </w:rPr>
        <w:t xml:space="preserve"> 100 </w:t>
      </w:r>
      <w:r>
        <w:rPr>
          <w:rFonts w:ascii="Times New Roman" w:hAnsi="Times New Roman" w:cs="宋体" w:hint="eastAsia"/>
          <w:spacing w:val="-4"/>
          <w:szCs w:val="28"/>
        </w:rPr>
        <w:t>万张光盘，</w:t>
      </w:r>
      <w:r>
        <w:rPr>
          <w:rFonts w:ascii="Times New Roman" w:hAnsi="Times New Roman" w:cs="宋体" w:hint="eastAsia"/>
          <w:spacing w:val="-4"/>
          <w:szCs w:val="28"/>
        </w:rPr>
        <w:t xml:space="preserve">50 </w:t>
      </w:r>
      <w:r>
        <w:rPr>
          <w:rFonts w:ascii="Times New Roman" w:hAnsi="Times New Roman" w:cs="宋体" w:hint="eastAsia"/>
          <w:spacing w:val="-4"/>
          <w:szCs w:val="28"/>
        </w:rPr>
        <w:t>亿个文件，</w:t>
      </w:r>
      <w:r>
        <w:rPr>
          <w:rFonts w:ascii="Times New Roman" w:hAnsi="Times New Roman" w:cs="宋体" w:hint="eastAsia"/>
          <w:spacing w:val="-4"/>
          <w:szCs w:val="28"/>
        </w:rPr>
        <w:t>100 EB</w:t>
      </w:r>
      <w:r>
        <w:rPr>
          <w:rFonts w:ascii="Times New Roman" w:hAnsi="Times New Roman" w:cs="宋体"/>
          <w:spacing w:val="-4"/>
          <w:szCs w:val="28"/>
        </w:rPr>
        <w:t>数据能力，平均检索时间小于</w:t>
      </w:r>
      <w:r>
        <w:rPr>
          <w:rFonts w:ascii="Times New Roman" w:hAnsi="Times New Roman" w:cs="宋体"/>
          <w:spacing w:val="-4"/>
          <w:szCs w:val="28"/>
        </w:rPr>
        <w:t xml:space="preserve"> 1 </w:t>
      </w:r>
      <w:r>
        <w:rPr>
          <w:rFonts w:ascii="Times New Roman" w:hAnsi="Times New Roman" w:cs="宋体"/>
          <w:spacing w:val="-4"/>
          <w:szCs w:val="28"/>
        </w:rPr>
        <w:t>秒。</w:t>
      </w:r>
      <w:r>
        <w:rPr>
          <w:rFonts w:ascii="Times New Roman" w:hAnsi="Times New Roman" w:cs="宋体" w:hint="eastAsia"/>
          <w:spacing w:val="-4"/>
          <w:szCs w:val="28"/>
        </w:rPr>
        <w:t>申请专利</w:t>
      </w:r>
      <w:r>
        <w:rPr>
          <w:rFonts w:ascii="Times New Roman" w:hAnsi="Times New Roman" w:cs="宋体"/>
          <w:spacing w:val="-4"/>
          <w:szCs w:val="28"/>
        </w:rPr>
        <w:t>8</w:t>
      </w:r>
      <w:r>
        <w:rPr>
          <w:rFonts w:ascii="Times New Roman" w:hAnsi="Times New Roman" w:cs="宋体" w:hint="eastAsia"/>
          <w:spacing w:val="-4"/>
          <w:szCs w:val="28"/>
        </w:rPr>
        <w:t>件；发表论文</w:t>
      </w:r>
      <w:r>
        <w:rPr>
          <w:rFonts w:ascii="Times New Roman" w:hAnsi="Times New Roman" w:cs="宋体"/>
          <w:spacing w:val="-4"/>
          <w:szCs w:val="28"/>
        </w:rPr>
        <w:t>7</w:t>
      </w:r>
      <w:r>
        <w:rPr>
          <w:rFonts w:ascii="Times New Roman" w:hAnsi="Times New Roman" w:cs="宋体" w:hint="eastAsia"/>
          <w:spacing w:val="-4"/>
          <w:szCs w:val="28"/>
        </w:rPr>
        <w:t>篇，发表软著</w:t>
      </w:r>
      <w:r>
        <w:rPr>
          <w:rFonts w:ascii="Times New Roman" w:hAnsi="Times New Roman" w:cs="宋体"/>
          <w:spacing w:val="-4"/>
          <w:szCs w:val="28"/>
        </w:rPr>
        <w:t>11</w:t>
      </w:r>
      <w:r>
        <w:rPr>
          <w:rFonts w:ascii="Times New Roman" w:hAnsi="Times New Roman" w:cs="宋体" w:hint="eastAsia"/>
          <w:spacing w:val="-4"/>
          <w:szCs w:val="28"/>
        </w:rPr>
        <w:t>篇。达到并超过中期考核目标。</w:t>
      </w:r>
    </w:p>
    <w:p w14:paraId="75F2F67A" w14:textId="77777777" w:rsidR="00FB3A9E" w:rsidRDefault="00000000">
      <w:pPr>
        <w:pStyle w:val="2"/>
        <w:ind w:firstLine="562"/>
        <w:rPr>
          <w:rFonts w:ascii="Times New Roman" w:hAnsi="Times New Roman"/>
        </w:rPr>
      </w:pPr>
      <w:r>
        <w:rPr>
          <w:rFonts w:ascii="Times New Roman" w:hAnsi="Times New Roman"/>
        </w:rPr>
        <w:t>2.</w:t>
      </w:r>
      <w:r>
        <w:rPr>
          <w:rFonts w:ascii="Times New Roman" w:hAnsi="Times New Roman"/>
        </w:rPr>
        <w:t>项目调整情况</w:t>
      </w:r>
    </w:p>
    <w:p w14:paraId="04E6A4BA" w14:textId="77777777" w:rsidR="00FB3A9E" w:rsidRDefault="00000000">
      <w:pPr>
        <w:widowControl/>
        <w:ind w:firstLine="544"/>
        <w:jc w:val="left"/>
        <w:rPr>
          <w:rFonts w:ascii="Times New Roman" w:hAnsi="Times New Roman"/>
          <w:sz w:val="22"/>
          <w:szCs w:val="24"/>
        </w:rPr>
      </w:pPr>
      <w:r>
        <w:rPr>
          <w:rFonts w:ascii="Times New Roman" w:hAnsi="Times New Roman" w:cs="宋体" w:hint="eastAsia"/>
          <w:spacing w:val="-4"/>
          <w:szCs w:val="28"/>
        </w:rPr>
        <w:t>项目</w:t>
      </w:r>
      <w:r>
        <w:rPr>
          <w:rFonts w:ascii="Times New Roman" w:hAnsi="Times New Roman" w:cs="宋体" w:hint="eastAsia"/>
          <w:color w:val="000000"/>
          <w:kern w:val="0"/>
          <w:szCs w:val="28"/>
          <w:lang w:bidi="ar"/>
        </w:rPr>
        <w:t>无超前</w:t>
      </w:r>
      <w:r>
        <w:rPr>
          <w:rFonts w:ascii="Times New Roman" w:hAnsi="Times New Roman"/>
          <w:color w:val="000000"/>
          <w:kern w:val="0"/>
          <w:szCs w:val="28"/>
          <w:lang w:bidi="ar"/>
        </w:rPr>
        <w:t>/</w:t>
      </w:r>
      <w:r>
        <w:rPr>
          <w:rFonts w:ascii="Times New Roman" w:hAnsi="Times New Roman" w:cs="宋体" w:hint="eastAsia"/>
          <w:color w:val="000000"/>
          <w:kern w:val="0"/>
          <w:szCs w:val="28"/>
          <w:lang w:bidi="ar"/>
        </w:rPr>
        <w:t>迟滞等情况。</w:t>
      </w:r>
    </w:p>
    <w:p w14:paraId="1F4A3788" w14:textId="77777777" w:rsidR="00FB3A9E" w:rsidRDefault="00000000">
      <w:pPr>
        <w:pStyle w:val="1"/>
        <w:ind w:firstLine="600"/>
        <w:rPr>
          <w:rFonts w:ascii="Times New Roman" w:hAnsi="Times New Roman"/>
        </w:rPr>
      </w:pPr>
      <w:r>
        <w:rPr>
          <w:rFonts w:ascii="Times New Roman" w:hAnsi="Times New Roman" w:hint="eastAsia"/>
        </w:rPr>
        <w:lastRenderedPageBreak/>
        <w:t>二、取得的重要进展及成果</w:t>
      </w:r>
    </w:p>
    <w:p w14:paraId="7D412C93" w14:textId="77777777" w:rsidR="00FB3A9E" w:rsidRDefault="00000000">
      <w:pPr>
        <w:pStyle w:val="2"/>
        <w:ind w:firstLine="562"/>
        <w:rPr>
          <w:rFonts w:ascii="Times New Roman" w:hAnsi="Times New Roman"/>
        </w:rPr>
      </w:pPr>
      <w:r>
        <w:rPr>
          <w:rFonts w:ascii="Times New Roman" w:hAnsi="Times New Roman"/>
        </w:rPr>
        <w:t>1.</w:t>
      </w:r>
      <w:r>
        <w:rPr>
          <w:rFonts w:ascii="Times New Roman" w:hAnsi="Times New Roman" w:hint="eastAsia"/>
        </w:rPr>
        <w:t>课题</w:t>
      </w:r>
      <w:r>
        <w:rPr>
          <w:rFonts w:ascii="Times New Roman" w:hAnsi="Times New Roman"/>
        </w:rPr>
        <w:t>中期重要进展及成果</w:t>
      </w:r>
    </w:p>
    <w:p w14:paraId="4858113E" w14:textId="77777777" w:rsidR="00FB3A9E" w:rsidRDefault="00000000">
      <w:pPr>
        <w:snapToGrid w:val="0"/>
        <w:spacing w:line="520" w:lineRule="exact"/>
        <w:ind w:firstLineChars="200" w:firstLine="624"/>
        <w:rPr>
          <w:rFonts w:ascii="Times New Roman" w:eastAsia="仿宋_GB2312" w:hAnsi="Times New Roman"/>
          <w:spacing w:val="-4"/>
          <w:sz w:val="32"/>
          <w:szCs w:val="32"/>
        </w:rPr>
      </w:pPr>
      <w:r>
        <w:rPr>
          <w:rFonts w:ascii="Times New Roman" w:eastAsia="仿宋_GB2312" w:hAnsi="Times New Roman"/>
          <w:spacing w:val="-4"/>
          <w:sz w:val="32"/>
          <w:szCs w:val="32"/>
        </w:rPr>
        <w:t>简要介绍</w:t>
      </w:r>
      <w:r>
        <w:rPr>
          <w:rFonts w:ascii="Times New Roman" w:eastAsia="仿宋_GB2312" w:hAnsi="Times New Roman" w:hint="eastAsia"/>
          <w:spacing w:val="-4"/>
          <w:sz w:val="32"/>
          <w:szCs w:val="32"/>
        </w:rPr>
        <w:t>课题</w:t>
      </w:r>
      <w:r>
        <w:rPr>
          <w:rFonts w:ascii="Times New Roman" w:eastAsia="仿宋_GB2312" w:hAnsi="Times New Roman"/>
          <w:spacing w:val="-4"/>
          <w:sz w:val="32"/>
          <w:szCs w:val="32"/>
        </w:rPr>
        <w:t>研究工作的重要进展</w:t>
      </w:r>
    </w:p>
    <w:p w14:paraId="759A4B84" w14:textId="77777777" w:rsidR="00FB3A9E" w:rsidRDefault="00000000">
      <w:pPr>
        <w:snapToGrid w:val="0"/>
        <w:spacing w:line="520" w:lineRule="exact"/>
        <w:ind w:firstLine="624"/>
        <w:rPr>
          <w:rFonts w:ascii="Times New Roman" w:eastAsia="仿宋_GB2312" w:hAnsi="Times New Roman"/>
          <w:spacing w:val="-4"/>
          <w:sz w:val="32"/>
          <w:szCs w:val="32"/>
          <w:highlight w:val="yellow"/>
        </w:rPr>
      </w:pPr>
      <w:r>
        <w:rPr>
          <w:rFonts w:ascii="Times New Roman" w:eastAsia="仿宋_GB2312" w:hAnsi="Times New Roman" w:hint="eastAsia"/>
          <w:spacing w:val="-4"/>
          <w:sz w:val="32"/>
          <w:szCs w:val="32"/>
          <w:highlight w:val="yellow"/>
        </w:rPr>
        <w:t>30+</w:t>
      </w:r>
      <w:r>
        <w:rPr>
          <w:rFonts w:ascii="Times New Roman" w:eastAsia="仿宋_GB2312" w:hAnsi="Times New Roman" w:hint="eastAsia"/>
          <w:spacing w:val="-4"/>
          <w:sz w:val="32"/>
          <w:szCs w:val="32"/>
          <w:highlight w:val="yellow"/>
        </w:rPr>
        <w:t>页</w:t>
      </w:r>
    </w:p>
    <w:p w14:paraId="3B4FF88C" w14:textId="77777777" w:rsidR="00FB3A9E" w:rsidRDefault="00000000">
      <w:pPr>
        <w:snapToGrid w:val="0"/>
        <w:spacing w:line="520" w:lineRule="exact"/>
        <w:ind w:firstLine="627"/>
        <w:rPr>
          <w:rFonts w:ascii="Times New Roman" w:eastAsia="仿宋_GB2312" w:hAnsi="Times New Roman"/>
          <w:b/>
          <w:bCs/>
          <w:spacing w:val="-4"/>
          <w:sz w:val="32"/>
          <w:szCs w:val="32"/>
        </w:rPr>
      </w:pPr>
      <w:r>
        <w:rPr>
          <w:rFonts w:ascii="Times New Roman" w:eastAsia="仿宋_GB2312" w:hAnsi="Times New Roman"/>
          <w:b/>
          <w:bCs/>
          <w:spacing w:val="-4"/>
          <w:sz w:val="32"/>
          <w:szCs w:val="32"/>
        </w:rPr>
        <w:t>1.1</w:t>
      </w:r>
      <w:r>
        <w:rPr>
          <w:rFonts w:ascii="Times New Roman" w:eastAsia="仿宋_GB2312" w:hAnsi="Times New Roman" w:hint="eastAsia"/>
          <w:b/>
          <w:bCs/>
          <w:spacing w:val="-4"/>
          <w:sz w:val="32"/>
          <w:szCs w:val="32"/>
        </w:rPr>
        <w:t>总体进展</w:t>
      </w:r>
    </w:p>
    <w:p w14:paraId="05FED46D" w14:textId="77777777" w:rsidR="00FB3A9E" w:rsidRDefault="00000000">
      <w:pPr>
        <w:snapToGrid w:val="0"/>
        <w:spacing w:line="520" w:lineRule="exact"/>
        <w:ind w:firstLineChars="200" w:firstLine="544"/>
        <w:rPr>
          <w:rFonts w:ascii="Times New Roman" w:hAnsi="Times New Roman" w:cs="宋体"/>
          <w:spacing w:val="-4"/>
          <w:szCs w:val="28"/>
        </w:rPr>
      </w:pPr>
      <w:r>
        <w:rPr>
          <w:rFonts w:ascii="Times New Roman" w:hAnsi="Times New Roman" w:cs="宋体" w:hint="eastAsia"/>
          <w:spacing w:val="-4"/>
          <w:szCs w:val="28"/>
        </w:rPr>
        <w:t>1</w:t>
      </w:r>
      <w:r>
        <w:rPr>
          <w:rFonts w:ascii="Times New Roman" w:hAnsi="Times New Roman" w:cs="宋体" w:hint="eastAsia"/>
          <w:spacing w:val="-4"/>
          <w:szCs w:val="28"/>
        </w:rPr>
        <w:t>）完成对</w:t>
      </w:r>
      <w:r>
        <w:rPr>
          <w:rFonts w:ascii="Times New Roman" w:hAnsi="Times New Roman" w:cs="宋体" w:hint="eastAsia"/>
          <w:spacing w:val="-4"/>
          <w:szCs w:val="28"/>
        </w:rPr>
        <w:t>ZB</w:t>
      </w:r>
      <w:r>
        <w:rPr>
          <w:rFonts w:ascii="Times New Roman" w:hAnsi="Times New Roman" w:cs="宋体" w:hint="eastAsia"/>
          <w:spacing w:val="-4"/>
          <w:szCs w:val="28"/>
        </w:rPr>
        <w:t>级海量冷数据存储系统组成部件和大规模元数据索引方法的调研，实现了</w:t>
      </w:r>
      <w:r>
        <w:rPr>
          <w:rFonts w:ascii="Times New Roman" w:hAnsi="Times New Roman" w:cs="宋体" w:hint="eastAsia"/>
          <w:spacing w:val="-4"/>
          <w:szCs w:val="28"/>
        </w:rPr>
        <w:t>ZB</w:t>
      </w:r>
      <w:r>
        <w:rPr>
          <w:rFonts w:ascii="Times New Roman" w:hAnsi="Times New Roman" w:cs="宋体" w:hint="eastAsia"/>
          <w:spacing w:val="-4"/>
          <w:szCs w:val="28"/>
        </w:rPr>
        <w:t>级磁光电融合存储系统仿真平台原型，能够对磁光电存储设备的仿真，实现了对文件存取及存储资源管理等基本操作的仿真。海量冷数据存储系统面向底层异构存储资源的统一承载与规模化表达，采用“小规模实际系统</w:t>
      </w:r>
      <w:r>
        <w:rPr>
          <w:rFonts w:ascii="Times New Roman" w:hAnsi="Times New Roman" w:cs="宋体" w:hint="eastAsia"/>
          <w:spacing w:val="-4"/>
          <w:szCs w:val="28"/>
        </w:rPr>
        <w:t xml:space="preserve"> + </w:t>
      </w:r>
      <w:r>
        <w:rPr>
          <w:rFonts w:ascii="Times New Roman" w:hAnsi="Times New Roman" w:cs="宋体" w:hint="eastAsia"/>
          <w:spacing w:val="-4"/>
          <w:szCs w:val="28"/>
        </w:rPr>
        <w:t>大规模仿真系统”相结合的方式开展建设与验证。在磁电存储层，系统部署了真实存储节点和仿真存储节点，两类节点对外提供一致的功能接口。真实节点用于打通完整的数据读写通路，验证系统体系结构和关键流程的真实可行性；仿真节点则用于支撑更大规模场景下的资源组织、容量建模和运行机制验证。光存储层以仿真为主，重点面向超大规模冷存储资源的组织、建模与运行行为分析，后续将结合课题四实现，纳入实际的光存储节点，实现搭建更大规模的冷数据存储系统。</w:t>
      </w:r>
    </w:p>
    <w:p w14:paraId="1C280A9A" w14:textId="77777777" w:rsidR="00FB3A9E" w:rsidRDefault="00000000">
      <w:pPr>
        <w:snapToGrid w:val="0"/>
        <w:spacing w:line="520" w:lineRule="exact"/>
        <w:ind w:firstLineChars="200" w:firstLine="544"/>
        <w:rPr>
          <w:rFonts w:ascii="Times New Roman" w:hAnsi="Times New Roman" w:cs="宋体"/>
          <w:spacing w:val="-4"/>
          <w:szCs w:val="28"/>
        </w:rPr>
      </w:pPr>
      <w:r>
        <w:rPr>
          <w:rFonts w:ascii="Times New Roman" w:hAnsi="Times New Roman" w:cs="宋体" w:hint="eastAsia"/>
          <w:spacing w:val="-4"/>
          <w:szCs w:val="28"/>
        </w:rPr>
        <w:t>2</w:t>
      </w:r>
      <w:r>
        <w:rPr>
          <w:rFonts w:ascii="Times New Roman" w:hAnsi="Times New Roman" w:cs="宋体" w:hint="eastAsia"/>
          <w:spacing w:val="-4"/>
          <w:szCs w:val="28"/>
        </w:rPr>
        <w:t>）完成分布式系统元数据存放结构调研输出调研报告；设计高效能元数据存储集群架构，使用分布式键值对存放元数据，并设计用户态键值对存储调度以及</w:t>
      </w:r>
      <w:r>
        <w:rPr>
          <w:rFonts w:ascii="Times New Roman" w:hAnsi="Times New Roman" w:cs="宋体" w:hint="eastAsia"/>
          <w:spacing w:val="-4"/>
          <w:szCs w:val="28"/>
        </w:rPr>
        <w:t>IO</w:t>
      </w:r>
      <w:r>
        <w:rPr>
          <w:rFonts w:ascii="Times New Roman" w:hAnsi="Times New Roman" w:cs="宋体" w:hint="eastAsia"/>
          <w:spacing w:val="-4"/>
          <w:szCs w:val="28"/>
        </w:rPr>
        <w:t>路径优化方案。实现基于统一</w:t>
      </w:r>
      <w:r>
        <w:rPr>
          <w:rFonts w:ascii="Times New Roman" w:hAnsi="Times New Roman" w:cs="宋体" w:hint="eastAsia"/>
          <w:spacing w:val="-4"/>
          <w:szCs w:val="28"/>
        </w:rPr>
        <w:t>NOF</w:t>
      </w:r>
      <w:r>
        <w:rPr>
          <w:rFonts w:ascii="Times New Roman" w:hAnsi="Times New Roman" w:cs="宋体" w:hint="eastAsia"/>
          <w:spacing w:val="-4"/>
          <w:szCs w:val="28"/>
        </w:rPr>
        <w:t>持久化层的存算分离架构的分布式键值存储系统；完成分布式键值存储并发任务调度优化算法方案设计。</w:t>
      </w:r>
    </w:p>
    <w:p w14:paraId="472B87D8" w14:textId="77777777" w:rsidR="00FB3A9E" w:rsidRDefault="00000000">
      <w:pPr>
        <w:snapToGrid w:val="0"/>
        <w:spacing w:line="520" w:lineRule="exact"/>
        <w:ind w:firstLineChars="200" w:firstLine="544"/>
        <w:rPr>
          <w:rFonts w:ascii="Times New Roman" w:hAnsi="Times New Roman" w:cs="宋体"/>
          <w:spacing w:val="-4"/>
          <w:szCs w:val="28"/>
        </w:rPr>
      </w:pPr>
      <w:r>
        <w:rPr>
          <w:rFonts w:ascii="Times New Roman" w:hAnsi="Times New Roman" w:cs="宋体" w:hint="eastAsia"/>
          <w:spacing w:val="-4"/>
          <w:szCs w:val="28"/>
        </w:rPr>
        <w:t>3</w:t>
      </w:r>
      <w:r>
        <w:rPr>
          <w:rFonts w:ascii="Times New Roman" w:hAnsi="Times New Roman" w:cs="宋体" w:hint="eastAsia"/>
          <w:spacing w:val="-4"/>
          <w:szCs w:val="28"/>
        </w:rPr>
        <w:t>）实现万亿文件元数据命名空间管理系统原型，路径解析在深目录</w:t>
      </w:r>
      <w:r>
        <w:rPr>
          <w:rFonts w:ascii="Times New Roman" w:hAnsi="Times New Roman" w:cs="宋体" w:hint="eastAsia"/>
          <w:spacing w:val="-4"/>
          <w:szCs w:val="28"/>
        </w:rPr>
        <w:lastRenderedPageBreak/>
        <w:t>下时延在微秒级别，且扩展性良好。设计基于键值对存储平台的千亿文件元数据检索系统，实现单节点万亿键值检索系统初步原型，在</w:t>
      </w:r>
      <w:r>
        <w:rPr>
          <w:rFonts w:ascii="Times New Roman" w:hAnsi="Times New Roman" w:cs="宋体" w:hint="eastAsia"/>
          <w:spacing w:val="-4"/>
          <w:szCs w:val="28"/>
        </w:rPr>
        <w:t>100</w:t>
      </w:r>
      <w:r>
        <w:rPr>
          <w:rFonts w:ascii="Times New Roman" w:hAnsi="Times New Roman" w:cs="宋体" w:hint="eastAsia"/>
          <w:spacing w:val="-4"/>
          <w:szCs w:val="28"/>
        </w:rPr>
        <w:t>亿键值对规模下对原型进行测试，最坏</w:t>
      </w:r>
      <w:r>
        <w:rPr>
          <w:rFonts w:ascii="Times New Roman" w:hAnsi="Times New Roman" w:cs="宋体" w:hint="eastAsia"/>
          <w:spacing w:val="-4"/>
          <w:szCs w:val="28"/>
        </w:rPr>
        <w:t>case</w:t>
      </w:r>
      <w:r>
        <w:rPr>
          <w:rFonts w:ascii="Times New Roman" w:hAnsi="Times New Roman" w:cs="宋体" w:hint="eastAsia"/>
          <w:spacing w:val="-4"/>
          <w:szCs w:val="28"/>
        </w:rPr>
        <w:t>下点查</w:t>
      </w:r>
      <w:r>
        <w:rPr>
          <w:rFonts w:ascii="Times New Roman" w:hAnsi="Times New Roman" w:cs="宋体" w:hint="eastAsia"/>
          <w:spacing w:val="-4"/>
          <w:szCs w:val="28"/>
        </w:rPr>
        <w:t>I/O</w:t>
      </w:r>
      <w:r>
        <w:rPr>
          <w:rFonts w:ascii="Times New Roman" w:hAnsi="Times New Roman" w:cs="宋体" w:hint="eastAsia"/>
          <w:spacing w:val="-4"/>
          <w:szCs w:val="28"/>
        </w:rPr>
        <w:t>上限严格小于等于</w:t>
      </w:r>
      <w:r>
        <w:rPr>
          <w:rFonts w:ascii="Times New Roman" w:hAnsi="Times New Roman" w:cs="宋体" w:hint="eastAsia"/>
          <w:spacing w:val="-4"/>
          <w:szCs w:val="28"/>
        </w:rPr>
        <w:t>4</w:t>
      </w:r>
      <w:r>
        <w:rPr>
          <w:rFonts w:ascii="Times New Roman" w:hAnsi="Times New Roman" w:cs="宋体" w:hint="eastAsia"/>
          <w:spacing w:val="-4"/>
          <w:szCs w:val="28"/>
        </w:rPr>
        <w:t>次，以</w:t>
      </w:r>
      <w:r>
        <w:rPr>
          <w:rFonts w:ascii="Times New Roman" w:hAnsi="Times New Roman" w:cs="宋体" w:hint="eastAsia"/>
          <w:spacing w:val="-4"/>
          <w:szCs w:val="28"/>
        </w:rPr>
        <w:t>SSD</w:t>
      </w:r>
      <w:r>
        <w:rPr>
          <w:rFonts w:ascii="Times New Roman" w:hAnsi="Times New Roman" w:cs="宋体" w:hint="eastAsia"/>
          <w:spacing w:val="-4"/>
          <w:szCs w:val="28"/>
        </w:rPr>
        <w:t>为外存设备时，平均点查时延小于</w:t>
      </w:r>
      <w:r>
        <w:rPr>
          <w:rFonts w:ascii="Times New Roman" w:hAnsi="Times New Roman" w:cs="宋体" w:hint="eastAsia"/>
          <w:spacing w:val="-4"/>
          <w:szCs w:val="28"/>
        </w:rPr>
        <w:t>100ms</w:t>
      </w:r>
      <w:r>
        <w:rPr>
          <w:rFonts w:ascii="Times New Roman" w:hAnsi="Times New Roman" w:cs="宋体" w:hint="eastAsia"/>
          <w:spacing w:val="-4"/>
          <w:szCs w:val="28"/>
        </w:rPr>
        <w:t>。</w:t>
      </w:r>
    </w:p>
    <w:p w14:paraId="6C073166" w14:textId="77777777" w:rsidR="00FB3A9E" w:rsidRDefault="00000000">
      <w:pPr>
        <w:snapToGrid w:val="0"/>
        <w:spacing w:line="520" w:lineRule="exact"/>
        <w:ind w:firstLineChars="200" w:firstLine="544"/>
        <w:rPr>
          <w:rFonts w:ascii="Times New Roman" w:eastAsia="仿宋_GB2312" w:hAnsi="Times New Roman"/>
          <w:b/>
          <w:bCs/>
          <w:spacing w:val="-4"/>
          <w:sz w:val="32"/>
          <w:szCs w:val="32"/>
        </w:rPr>
      </w:pPr>
      <w:r>
        <w:rPr>
          <w:rFonts w:ascii="Times New Roman" w:hAnsi="Times New Roman" w:cs="宋体" w:hint="eastAsia"/>
          <w:spacing w:val="-4"/>
          <w:szCs w:val="28"/>
        </w:rPr>
        <w:t>4</w:t>
      </w:r>
      <w:r>
        <w:rPr>
          <w:rFonts w:ascii="Times New Roman" w:hAnsi="Times New Roman" w:cs="宋体" w:hint="eastAsia"/>
          <w:spacing w:val="-4"/>
          <w:szCs w:val="28"/>
        </w:rPr>
        <w:t>）梳理济南超算各类存储系统特征以及功耗数据分析，调研现有超算和大规模文件系统的现状和发展趋势；调研分析医疗公共卫生体检数据和遥感数据存储特征和应用访问模式。完成济南超算存储结构与应用模式分析，为接口设计提供底层存储特性依据；提出基于冷热访问特征的系统优化思路，初步构建冷热分层与动态迁移设计思路，明确接口设计方案。推进海量冷数据存储系统核心接口实现相关工作，完成归档、检索、恢复等模块的方案细化，完善了归档及恢复策略；围绕检索与恢复中的元数据访问问题，开展状态感知分层索引优化研究，完成关键机制实现、实验验证及专利论文材料整理。</w:t>
      </w:r>
    </w:p>
    <w:p w14:paraId="6AFEFE47" w14:textId="77777777" w:rsidR="00FB3A9E" w:rsidRDefault="00000000">
      <w:pPr>
        <w:snapToGrid w:val="0"/>
        <w:spacing w:line="520" w:lineRule="exact"/>
        <w:ind w:firstLine="627"/>
        <w:rPr>
          <w:rFonts w:ascii="Times New Roman" w:eastAsia="仿宋_GB2312" w:hAnsi="Times New Roman"/>
          <w:b/>
          <w:bCs/>
          <w:spacing w:val="-4"/>
          <w:sz w:val="32"/>
          <w:szCs w:val="32"/>
        </w:rPr>
      </w:pPr>
      <w:r>
        <w:rPr>
          <w:rFonts w:ascii="Times New Roman" w:eastAsia="仿宋_GB2312" w:hAnsi="Times New Roman" w:hint="eastAsia"/>
          <w:b/>
          <w:bCs/>
          <w:spacing w:val="-4"/>
          <w:sz w:val="32"/>
          <w:szCs w:val="32"/>
        </w:rPr>
        <w:t>1</w:t>
      </w:r>
      <w:r>
        <w:rPr>
          <w:rFonts w:ascii="Times New Roman" w:eastAsia="仿宋_GB2312" w:hAnsi="Times New Roman"/>
          <w:b/>
          <w:bCs/>
          <w:spacing w:val="-4"/>
          <w:sz w:val="32"/>
          <w:szCs w:val="32"/>
        </w:rPr>
        <w:t xml:space="preserve">.2 </w:t>
      </w:r>
      <w:r>
        <w:rPr>
          <w:rFonts w:ascii="Times New Roman" w:eastAsia="仿宋_GB2312" w:hAnsi="Times New Roman" w:hint="eastAsia"/>
          <w:b/>
          <w:bCs/>
          <w:spacing w:val="-4"/>
          <w:sz w:val="32"/>
          <w:szCs w:val="32"/>
        </w:rPr>
        <w:t>ZB</w:t>
      </w:r>
      <w:r>
        <w:rPr>
          <w:rFonts w:ascii="Times New Roman" w:eastAsia="仿宋_GB2312" w:hAnsi="Times New Roman" w:hint="eastAsia"/>
          <w:b/>
          <w:bCs/>
          <w:spacing w:val="-4"/>
          <w:sz w:val="32"/>
          <w:szCs w:val="32"/>
        </w:rPr>
        <w:t>级海量冷数据存储系统架构（华科）</w:t>
      </w:r>
    </w:p>
    <w:p w14:paraId="79C0EBB4" w14:textId="0C1EC7EB" w:rsidR="003A59A3" w:rsidRDefault="003A59A3" w:rsidP="003A59A3">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hint="eastAsia"/>
          <w:spacing w:val="-4"/>
          <w:sz w:val="32"/>
          <w:szCs w:val="32"/>
        </w:rPr>
        <w:t>1.</w:t>
      </w:r>
      <w:r>
        <w:rPr>
          <w:rFonts w:ascii="Times New Roman" w:eastAsia="仿宋_GB2312" w:hAnsi="Times New Roman" w:hint="eastAsia"/>
          <w:spacing w:val="-4"/>
          <w:sz w:val="32"/>
          <w:szCs w:val="32"/>
        </w:rPr>
        <w:t>2</w:t>
      </w:r>
      <w:r>
        <w:rPr>
          <w:rFonts w:ascii="Times New Roman" w:eastAsia="仿宋_GB2312" w:hAnsi="Times New Roman" w:hint="eastAsia"/>
          <w:spacing w:val="-4"/>
          <w:sz w:val="32"/>
          <w:szCs w:val="32"/>
        </w:rPr>
        <w:t xml:space="preserve">.1 </w:t>
      </w:r>
      <w:r w:rsidR="001601F3">
        <w:rPr>
          <w:rFonts w:ascii="Times New Roman" w:eastAsia="仿宋_GB2312" w:hAnsi="Times New Roman" w:hint="eastAsia"/>
          <w:color w:val="000000" w:themeColor="text1"/>
          <w:spacing w:val="-4"/>
          <w:sz w:val="32"/>
          <w:szCs w:val="32"/>
        </w:rPr>
        <w:t>客户端</w:t>
      </w:r>
    </w:p>
    <w:p w14:paraId="7835B22B" w14:textId="00D99409" w:rsidR="003E5B25" w:rsidRPr="003E5B25" w:rsidRDefault="003422C2" w:rsidP="003E5B25">
      <w:pPr>
        <w:snapToGrid w:val="0"/>
        <w:spacing w:line="520" w:lineRule="exact"/>
        <w:ind w:firstLine="627"/>
        <w:rPr>
          <w:rFonts w:ascii="Times New Roman" w:hAnsi="Times New Roman" w:cs="宋体" w:hint="eastAsia"/>
          <w:spacing w:val="-4"/>
          <w:szCs w:val="28"/>
        </w:rPr>
      </w:pPr>
      <w:r>
        <w:rPr>
          <w:rFonts w:ascii="Times New Roman" w:hAnsi="Times New Roman" w:cs="宋体" w:hint="eastAsia"/>
          <w:spacing w:val="-4"/>
          <w:szCs w:val="28"/>
        </w:rPr>
        <w:t>一、</w:t>
      </w:r>
      <w:r w:rsidR="003E5B25" w:rsidRPr="003E5B25">
        <w:rPr>
          <w:rFonts w:ascii="Times New Roman" w:hAnsi="Times New Roman" w:cs="宋体" w:hint="eastAsia"/>
          <w:spacing w:val="-4"/>
          <w:szCs w:val="28"/>
        </w:rPr>
        <w:t>功能概述</w:t>
      </w:r>
    </w:p>
    <w:p w14:paraId="3F0121D1" w14:textId="77777777" w:rsidR="003E5B25" w:rsidRPr="003E5B25" w:rsidRDefault="003E5B25" w:rsidP="003E5B25">
      <w:pPr>
        <w:snapToGrid w:val="0"/>
        <w:spacing w:line="520" w:lineRule="exact"/>
        <w:ind w:firstLine="627"/>
        <w:rPr>
          <w:rFonts w:ascii="Times New Roman" w:hAnsi="Times New Roman" w:cs="宋体" w:hint="eastAsia"/>
          <w:spacing w:val="-4"/>
          <w:szCs w:val="28"/>
        </w:rPr>
      </w:pPr>
      <w:r w:rsidRPr="003E5B25">
        <w:rPr>
          <w:rFonts w:ascii="Times New Roman" w:hAnsi="Times New Roman" w:cs="宋体" w:hint="eastAsia"/>
          <w:spacing w:val="-4"/>
          <w:szCs w:val="28"/>
        </w:rPr>
        <w:t>该客户端是一个基于</w:t>
      </w:r>
      <w:r w:rsidRPr="003E5B25">
        <w:rPr>
          <w:rFonts w:ascii="Times New Roman" w:hAnsi="Times New Roman" w:cs="宋体" w:hint="eastAsia"/>
          <w:spacing w:val="-4"/>
          <w:szCs w:val="28"/>
        </w:rPr>
        <w:t xml:space="preserve"> FUSE </w:t>
      </w:r>
      <w:r w:rsidRPr="003E5B25">
        <w:rPr>
          <w:rFonts w:ascii="Times New Roman" w:hAnsi="Times New Roman" w:cs="宋体" w:hint="eastAsia"/>
          <w:spacing w:val="-4"/>
          <w:szCs w:val="28"/>
        </w:rPr>
        <w:t>的用户空间文件系统驱动程序。它对外提供标准</w:t>
      </w:r>
      <w:r w:rsidRPr="003E5B25">
        <w:rPr>
          <w:rFonts w:ascii="Times New Roman" w:hAnsi="Times New Roman" w:cs="宋体" w:hint="eastAsia"/>
          <w:spacing w:val="-4"/>
          <w:szCs w:val="28"/>
        </w:rPr>
        <w:t xml:space="preserve"> POSIX </w:t>
      </w:r>
      <w:r w:rsidRPr="003E5B25">
        <w:rPr>
          <w:rFonts w:ascii="Times New Roman" w:hAnsi="Times New Roman" w:cs="宋体" w:hint="eastAsia"/>
          <w:spacing w:val="-4"/>
          <w:szCs w:val="28"/>
        </w:rPr>
        <w:t>文件系统语义，对内则充当上层应用与</w:t>
      </w:r>
      <w:r w:rsidRPr="003E5B25">
        <w:rPr>
          <w:rFonts w:ascii="Times New Roman" w:hAnsi="Times New Roman" w:cs="宋体" w:hint="eastAsia"/>
          <w:spacing w:val="-4"/>
          <w:szCs w:val="28"/>
        </w:rPr>
        <w:t>ZB</w:t>
      </w:r>
      <w:r w:rsidRPr="003E5B25">
        <w:rPr>
          <w:rFonts w:ascii="Times New Roman" w:hAnsi="Times New Roman" w:cs="宋体" w:hint="eastAsia"/>
          <w:spacing w:val="-4"/>
          <w:szCs w:val="28"/>
        </w:rPr>
        <w:t>分布式存储集群之间的桥梁。</w:t>
      </w:r>
    </w:p>
    <w:p w14:paraId="16CAC9C0" w14:textId="1C397EB4" w:rsidR="00F06F82" w:rsidRPr="00F06F82" w:rsidRDefault="009B160F" w:rsidP="003E5B25">
      <w:pPr>
        <w:snapToGrid w:val="0"/>
        <w:spacing w:line="520" w:lineRule="exact"/>
        <w:jc w:val="center"/>
        <w:rPr>
          <w:rFonts w:ascii="Times New Roman" w:hAnsi="Times New Roman" w:cs="宋体"/>
          <w:spacing w:val="-4"/>
          <w:szCs w:val="28"/>
        </w:rPr>
      </w:pPr>
      <w:r w:rsidRPr="00F06F82">
        <w:rPr>
          <w:rFonts w:ascii="Times New Roman" w:hAnsi="Times New Roman" w:cs="宋体"/>
          <w:spacing w:val="-4"/>
          <w:szCs w:val="28"/>
        </w:rPr>
        <w:lastRenderedPageBreak/>
        <w:drawing>
          <wp:anchor distT="0" distB="0" distL="114300" distR="114300" simplePos="0" relativeHeight="251675648" behindDoc="0" locked="0" layoutInCell="1" allowOverlap="1" wp14:anchorId="372EA0E9" wp14:editId="2F5CCF54">
            <wp:simplePos x="0" y="0"/>
            <wp:positionH relativeFrom="margin">
              <wp:align>right</wp:align>
            </wp:positionH>
            <wp:positionV relativeFrom="paragraph">
              <wp:posOffset>480170</wp:posOffset>
            </wp:positionV>
            <wp:extent cx="5472000" cy="4471200"/>
            <wp:effectExtent l="0" t="0" r="0" b="5715"/>
            <wp:wrapSquare wrapText="bothSides"/>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72000" cy="447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E6A9F5" w14:textId="5C093580" w:rsidR="009B160F" w:rsidRDefault="009B160F" w:rsidP="009B160F">
      <w:pPr>
        <w:snapToGrid w:val="0"/>
        <w:spacing w:line="520" w:lineRule="exact"/>
        <w:jc w:val="center"/>
        <w:rPr>
          <w:rFonts w:ascii="Times New Roman" w:hAnsi="Times New Roman" w:cs="宋体" w:hint="eastAsia"/>
          <w:spacing w:val="-4"/>
          <w:szCs w:val="28"/>
        </w:rPr>
      </w:pPr>
      <w:r w:rsidRPr="003E5B25">
        <w:rPr>
          <w:rFonts w:ascii="Times New Roman" w:hAnsi="Times New Roman" w:cs="宋体" w:hint="eastAsia"/>
          <w:spacing w:val="-4"/>
          <w:szCs w:val="28"/>
        </w:rPr>
        <w:t>客户端系统架构图</w:t>
      </w:r>
    </w:p>
    <w:p w14:paraId="37F818D6" w14:textId="65C27620" w:rsidR="003E5B25" w:rsidRPr="003E5B25" w:rsidRDefault="00426966" w:rsidP="003E5B25">
      <w:pPr>
        <w:snapToGrid w:val="0"/>
        <w:spacing w:line="520" w:lineRule="exact"/>
        <w:ind w:firstLine="627"/>
        <w:rPr>
          <w:rFonts w:ascii="Times New Roman" w:hAnsi="Times New Roman" w:cs="宋体" w:hint="eastAsia"/>
          <w:spacing w:val="-4"/>
          <w:szCs w:val="28"/>
        </w:rPr>
      </w:pPr>
      <w:r>
        <w:rPr>
          <w:rFonts w:ascii="Times New Roman" w:hAnsi="Times New Roman" w:cs="宋体" w:hint="eastAsia"/>
          <w:spacing w:val="-4"/>
          <w:szCs w:val="28"/>
        </w:rPr>
        <w:t>二、</w:t>
      </w:r>
      <w:r w:rsidR="003E5B25" w:rsidRPr="003E5B25">
        <w:rPr>
          <w:rFonts w:ascii="Times New Roman" w:hAnsi="Times New Roman" w:cs="宋体" w:hint="eastAsia"/>
          <w:spacing w:val="-4"/>
          <w:szCs w:val="28"/>
        </w:rPr>
        <w:t>客户端初始化与集群发现</w:t>
      </w:r>
    </w:p>
    <w:p w14:paraId="43DD88C2" w14:textId="77777777" w:rsidR="003E5B25" w:rsidRPr="003E5B25" w:rsidRDefault="003E5B25" w:rsidP="003E5B25">
      <w:pPr>
        <w:snapToGrid w:val="0"/>
        <w:spacing w:line="520" w:lineRule="exact"/>
        <w:ind w:firstLine="627"/>
        <w:rPr>
          <w:rFonts w:ascii="Times New Roman" w:hAnsi="Times New Roman" w:cs="宋体" w:hint="eastAsia"/>
          <w:spacing w:val="-4"/>
          <w:szCs w:val="28"/>
        </w:rPr>
      </w:pPr>
      <w:r w:rsidRPr="003E5B25">
        <w:rPr>
          <w:rFonts w:ascii="Times New Roman" w:hAnsi="Times New Roman" w:cs="宋体" w:hint="eastAsia"/>
          <w:spacing w:val="-4"/>
          <w:szCs w:val="28"/>
        </w:rPr>
        <w:t>客户端启动阶段负责建立与分布式集群的控制链路，通过</w:t>
      </w:r>
      <w:r w:rsidRPr="003E5B25">
        <w:rPr>
          <w:rFonts w:ascii="Times New Roman" w:hAnsi="Times New Roman" w:cs="宋体" w:hint="eastAsia"/>
          <w:spacing w:val="-4"/>
          <w:szCs w:val="28"/>
        </w:rPr>
        <w:t xml:space="preserve"> ops.init</w:t>
      </w:r>
      <w:r w:rsidRPr="003E5B25">
        <w:rPr>
          <w:rFonts w:ascii="Times New Roman" w:hAnsi="Times New Roman" w:cs="宋体" w:hint="eastAsia"/>
          <w:spacing w:val="-4"/>
          <w:szCs w:val="28"/>
        </w:rPr>
        <w:t>完成环境准备。通过</w:t>
      </w:r>
      <w:r w:rsidRPr="003E5B25">
        <w:rPr>
          <w:rFonts w:ascii="Times New Roman" w:hAnsi="Times New Roman" w:cs="宋体" w:hint="eastAsia"/>
          <w:spacing w:val="-4"/>
          <w:szCs w:val="28"/>
        </w:rPr>
        <w:t xml:space="preserve"> RefreshNodeAddressCache </w:t>
      </w:r>
      <w:r w:rsidRPr="003E5B25">
        <w:rPr>
          <w:rFonts w:ascii="Times New Roman" w:hAnsi="Times New Roman" w:cs="宋体" w:hint="eastAsia"/>
          <w:spacing w:val="-4"/>
          <w:szCs w:val="28"/>
        </w:rPr>
        <w:t>函数定时从</w:t>
      </w:r>
      <w:r w:rsidRPr="003E5B25">
        <w:rPr>
          <w:rFonts w:ascii="Times New Roman" w:hAnsi="Times New Roman" w:cs="宋体" w:hint="eastAsia"/>
          <w:spacing w:val="-4"/>
          <w:szCs w:val="28"/>
        </w:rPr>
        <w:t xml:space="preserve"> scheduler</w:t>
      </w:r>
      <w:r w:rsidRPr="003E5B25">
        <w:rPr>
          <w:rFonts w:ascii="Times New Roman" w:hAnsi="Times New Roman" w:cs="宋体" w:hint="eastAsia"/>
          <w:spacing w:val="-4"/>
          <w:szCs w:val="28"/>
        </w:rPr>
        <w:t>获取最新的集群拓扑视图。</w:t>
      </w:r>
    </w:p>
    <w:p w14:paraId="24D44B1A" w14:textId="77777777" w:rsidR="003E5B25" w:rsidRPr="003E5B25" w:rsidRDefault="003E5B25" w:rsidP="003E5B25">
      <w:pPr>
        <w:snapToGrid w:val="0"/>
        <w:spacing w:line="520" w:lineRule="exact"/>
        <w:ind w:firstLine="627"/>
        <w:rPr>
          <w:rFonts w:ascii="Times New Roman" w:hAnsi="Times New Roman" w:cs="宋体" w:hint="eastAsia"/>
          <w:spacing w:val="-4"/>
          <w:szCs w:val="28"/>
        </w:rPr>
      </w:pPr>
      <w:r w:rsidRPr="003E5B25">
        <w:rPr>
          <w:rFonts w:ascii="Times New Roman" w:hAnsi="Times New Roman" w:cs="宋体" w:hint="eastAsia"/>
          <w:spacing w:val="-4"/>
          <w:szCs w:val="28"/>
        </w:rPr>
        <w:t>代码定义的</w:t>
      </w:r>
      <w:r w:rsidRPr="003E5B25">
        <w:rPr>
          <w:rFonts w:ascii="Times New Roman" w:hAnsi="Times New Roman" w:cs="宋体" w:hint="eastAsia"/>
          <w:spacing w:val="-4"/>
          <w:szCs w:val="28"/>
        </w:rPr>
        <w:t xml:space="preserve"> ResolveNodeAddress </w:t>
      </w:r>
      <w:r w:rsidRPr="003E5B25">
        <w:rPr>
          <w:rFonts w:ascii="Times New Roman" w:hAnsi="Times New Roman" w:cs="宋体" w:hint="eastAsia"/>
          <w:spacing w:val="-4"/>
          <w:szCs w:val="28"/>
        </w:rPr>
        <w:t>回调函数将抽象的</w:t>
      </w:r>
      <w:r w:rsidRPr="003E5B25">
        <w:rPr>
          <w:rFonts w:ascii="Times New Roman" w:hAnsi="Times New Roman" w:cs="宋体" w:hint="eastAsia"/>
          <w:spacing w:val="-4"/>
          <w:szCs w:val="28"/>
        </w:rPr>
        <w:t xml:space="preserve"> node_id </w:t>
      </w:r>
      <w:r w:rsidRPr="003E5B25">
        <w:rPr>
          <w:rFonts w:ascii="Times New Roman" w:hAnsi="Times New Roman" w:cs="宋体" w:hint="eastAsia"/>
          <w:spacing w:val="-4"/>
          <w:szCs w:val="28"/>
        </w:rPr>
        <w:t>转换为真实的物理</w:t>
      </w:r>
      <w:r w:rsidRPr="003E5B25">
        <w:rPr>
          <w:rFonts w:ascii="Times New Roman" w:hAnsi="Times New Roman" w:cs="宋体" w:hint="eastAsia"/>
          <w:spacing w:val="-4"/>
          <w:szCs w:val="28"/>
        </w:rPr>
        <w:t xml:space="preserve"> IP </w:t>
      </w:r>
      <w:r w:rsidRPr="003E5B25">
        <w:rPr>
          <w:rFonts w:ascii="Times New Roman" w:hAnsi="Times New Roman" w:cs="宋体" w:hint="eastAsia"/>
          <w:spacing w:val="-4"/>
          <w:szCs w:val="28"/>
        </w:rPr>
        <w:t>地址。这一机制解耦了文件逻辑位置与物理机器地址，保证了在节点</w:t>
      </w:r>
      <w:r w:rsidRPr="003E5B25">
        <w:rPr>
          <w:rFonts w:ascii="Times New Roman" w:hAnsi="Times New Roman" w:cs="宋体" w:hint="eastAsia"/>
          <w:spacing w:val="-4"/>
          <w:szCs w:val="28"/>
        </w:rPr>
        <w:t xml:space="preserve"> IP </w:t>
      </w:r>
      <w:r w:rsidRPr="003E5B25">
        <w:rPr>
          <w:rFonts w:ascii="Times New Roman" w:hAnsi="Times New Roman" w:cs="宋体" w:hint="eastAsia"/>
          <w:spacing w:val="-4"/>
          <w:szCs w:val="28"/>
        </w:rPr>
        <w:t>变动或增删时，客户端无需重新挂载即可实现地址自动寻址。</w:t>
      </w:r>
    </w:p>
    <w:p w14:paraId="7F51E900" w14:textId="67E700E5" w:rsidR="003E5B25" w:rsidRPr="003E5B25" w:rsidRDefault="00426966" w:rsidP="003E5B25">
      <w:pPr>
        <w:snapToGrid w:val="0"/>
        <w:spacing w:line="520" w:lineRule="exact"/>
        <w:ind w:firstLine="627"/>
        <w:rPr>
          <w:rFonts w:ascii="Times New Roman" w:hAnsi="Times New Roman" w:cs="宋体" w:hint="eastAsia"/>
          <w:spacing w:val="-4"/>
          <w:szCs w:val="28"/>
        </w:rPr>
      </w:pPr>
      <w:r>
        <w:rPr>
          <w:rFonts w:ascii="Times New Roman" w:hAnsi="Times New Roman" w:cs="宋体" w:hint="eastAsia"/>
          <w:spacing w:val="-4"/>
          <w:szCs w:val="28"/>
        </w:rPr>
        <w:lastRenderedPageBreak/>
        <w:t>三、</w:t>
      </w:r>
      <w:r w:rsidR="003E5B25" w:rsidRPr="003E5B25">
        <w:rPr>
          <w:rFonts w:ascii="Times New Roman" w:hAnsi="Times New Roman" w:cs="宋体" w:hint="eastAsia"/>
          <w:spacing w:val="-4"/>
          <w:szCs w:val="28"/>
        </w:rPr>
        <w:t>统一命名空间映射</w:t>
      </w:r>
    </w:p>
    <w:p w14:paraId="0464ACED" w14:textId="77777777" w:rsidR="003E5B25" w:rsidRPr="003E5B25" w:rsidRDefault="003E5B25" w:rsidP="003E5B25">
      <w:pPr>
        <w:snapToGrid w:val="0"/>
        <w:spacing w:line="520" w:lineRule="exact"/>
        <w:ind w:firstLine="627"/>
        <w:rPr>
          <w:rFonts w:ascii="Times New Roman" w:hAnsi="Times New Roman" w:cs="宋体" w:hint="eastAsia"/>
          <w:spacing w:val="-4"/>
          <w:szCs w:val="28"/>
        </w:rPr>
      </w:pPr>
      <w:r w:rsidRPr="003E5B25">
        <w:rPr>
          <w:rFonts w:ascii="Times New Roman" w:hAnsi="Times New Roman" w:cs="宋体" w:hint="eastAsia"/>
          <w:spacing w:val="-4"/>
          <w:szCs w:val="28"/>
        </w:rPr>
        <w:t>客户端利用</w:t>
      </w:r>
      <w:r w:rsidRPr="003E5B25">
        <w:rPr>
          <w:rFonts w:ascii="Times New Roman" w:hAnsi="Times New Roman" w:cs="宋体" w:hint="eastAsia"/>
          <w:spacing w:val="-4"/>
          <w:szCs w:val="28"/>
        </w:rPr>
        <w:t xml:space="preserve"> fuse_operations </w:t>
      </w:r>
      <w:r w:rsidRPr="003E5B25">
        <w:rPr>
          <w:rFonts w:ascii="Times New Roman" w:hAnsi="Times New Roman" w:cs="宋体" w:hint="eastAsia"/>
          <w:spacing w:val="-4"/>
          <w:szCs w:val="28"/>
        </w:rPr>
        <w:t>结构体将标准</w:t>
      </w:r>
      <w:r w:rsidRPr="003E5B25">
        <w:rPr>
          <w:rFonts w:ascii="Times New Roman" w:hAnsi="Times New Roman" w:cs="宋体" w:hint="eastAsia"/>
          <w:spacing w:val="-4"/>
          <w:szCs w:val="28"/>
        </w:rPr>
        <w:t xml:space="preserve"> posix </w:t>
      </w:r>
      <w:r w:rsidRPr="003E5B25">
        <w:rPr>
          <w:rFonts w:ascii="Times New Roman" w:hAnsi="Times New Roman" w:cs="宋体" w:hint="eastAsia"/>
          <w:spacing w:val="-4"/>
          <w:szCs w:val="28"/>
        </w:rPr>
        <w:t>语义映射为针对</w:t>
      </w:r>
      <w:r w:rsidRPr="003E5B25">
        <w:rPr>
          <w:rFonts w:ascii="Times New Roman" w:hAnsi="Times New Roman" w:cs="宋体" w:hint="eastAsia"/>
          <w:spacing w:val="-4"/>
          <w:szCs w:val="28"/>
        </w:rPr>
        <w:t xml:space="preserve"> MDS </w:t>
      </w:r>
      <w:r w:rsidRPr="003E5B25">
        <w:rPr>
          <w:rFonts w:ascii="Times New Roman" w:hAnsi="Times New Roman" w:cs="宋体" w:hint="eastAsia"/>
          <w:spacing w:val="-4"/>
          <w:szCs w:val="28"/>
        </w:rPr>
        <w:t>的元数据请求，维持统一的目录树视图。核心实现分布在</w:t>
      </w:r>
      <w:r w:rsidRPr="003E5B25">
        <w:rPr>
          <w:rFonts w:ascii="Times New Roman" w:hAnsi="Times New Roman" w:cs="宋体" w:hint="eastAsia"/>
          <w:spacing w:val="-4"/>
          <w:szCs w:val="28"/>
        </w:rPr>
        <w:t xml:space="preserve"> FuseGetattr</w:t>
      </w:r>
      <w:r w:rsidRPr="003E5B25">
        <w:rPr>
          <w:rFonts w:ascii="Times New Roman" w:hAnsi="Times New Roman" w:cs="宋体" w:hint="eastAsia"/>
          <w:spacing w:val="-4"/>
          <w:szCs w:val="28"/>
        </w:rPr>
        <w:t>、</w:t>
      </w:r>
      <w:r w:rsidRPr="003E5B25">
        <w:rPr>
          <w:rFonts w:ascii="Times New Roman" w:hAnsi="Times New Roman" w:cs="宋体" w:hint="eastAsia"/>
          <w:spacing w:val="-4"/>
          <w:szCs w:val="28"/>
        </w:rPr>
        <w:t xml:space="preserve">FuseReaddir </w:t>
      </w:r>
      <w:r w:rsidRPr="003E5B25">
        <w:rPr>
          <w:rFonts w:ascii="Times New Roman" w:hAnsi="Times New Roman" w:cs="宋体" w:hint="eastAsia"/>
          <w:spacing w:val="-4"/>
          <w:szCs w:val="28"/>
        </w:rPr>
        <w:t>及</w:t>
      </w:r>
      <w:r w:rsidRPr="003E5B25">
        <w:rPr>
          <w:rFonts w:ascii="Times New Roman" w:hAnsi="Times New Roman" w:cs="宋体" w:hint="eastAsia"/>
          <w:spacing w:val="-4"/>
          <w:szCs w:val="28"/>
        </w:rPr>
        <w:t xml:space="preserve"> FuseMkdir </w:t>
      </w:r>
      <w:r w:rsidRPr="003E5B25">
        <w:rPr>
          <w:rFonts w:ascii="Times New Roman" w:hAnsi="Times New Roman" w:cs="宋体" w:hint="eastAsia"/>
          <w:spacing w:val="-4"/>
          <w:szCs w:val="28"/>
        </w:rPr>
        <w:t>等回调函数中。</w:t>
      </w:r>
    </w:p>
    <w:p w14:paraId="254AA065" w14:textId="77777777" w:rsidR="003E5B25" w:rsidRPr="003E5B25" w:rsidRDefault="003E5B25" w:rsidP="003E5B25">
      <w:pPr>
        <w:snapToGrid w:val="0"/>
        <w:spacing w:line="520" w:lineRule="exact"/>
        <w:ind w:firstLine="627"/>
        <w:rPr>
          <w:rFonts w:ascii="Times New Roman" w:hAnsi="Times New Roman" w:cs="宋体" w:hint="eastAsia"/>
          <w:spacing w:val="-4"/>
          <w:szCs w:val="28"/>
        </w:rPr>
      </w:pPr>
      <w:r w:rsidRPr="003E5B25">
        <w:rPr>
          <w:rFonts w:ascii="Times New Roman" w:hAnsi="Times New Roman" w:cs="宋体" w:hint="eastAsia"/>
          <w:spacing w:val="-4"/>
          <w:szCs w:val="28"/>
        </w:rPr>
        <w:t>此类函数内部封装了</w:t>
      </w:r>
      <w:r w:rsidRPr="003E5B25">
        <w:rPr>
          <w:rFonts w:ascii="Times New Roman" w:hAnsi="Times New Roman" w:cs="宋体" w:hint="eastAsia"/>
          <w:spacing w:val="-4"/>
          <w:szCs w:val="28"/>
        </w:rPr>
        <w:t xml:space="preserve"> mds.pb.h </w:t>
      </w:r>
      <w:r w:rsidRPr="003E5B25">
        <w:rPr>
          <w:rFonts w:ascii="Times New Roman" w:hAnsi="Times New Roman" w:cs="宋体" w:hint="eastAsia"/>
          <w:spacing w:val="-4"/>
          <w:szCs w:val="28"/>
        </w:rPr>
        <w:t>定义的</w:t>
      </w:r>
      <w:r w:rsidRPr="003E5B25">
        <w:rPr>
          <w:rFonts w:ascii="Times New Roman" w:hAnsi="Times New Roman" w:cs="宋体" w:hint="eastAsia"/>
          <w:spacing w:val="-4"/>
          <w:szCs w:val="28"/>
        </w:rPr>
        <w:t xml:space="preserve"> RPC </w:t>
      </w:r>
      <w:r w:rsidRPr="003E5B25">
        <w:rPr>
          <w:rFonts w:ascii="Times New Roman" w:hAnsi="Times New Roman" w:cs="宋体" w:hint="eastAsia"/>
          <w:spacing w:val="-4"/>
          <w:szCs w:val="28"/>
        </w:rPr>
        <w:t>通信。例如，执行</w:t>
      </w:r>
      <w:r w:rsidRPr="003E5B25">
        <w:rPr>
          <w:rFonts w:ascii="Times New Roman" w:hAnsi="Times New Roman" w:cs="宋体" w:hint="eastAsia"/>
          <w:spacing w:val="-4"/>
          <w:szCs w:val="28"/>
        </w:rPr>
        <w:t xml:space="preserve"> FuseReaddir </w:t>
      </w:r>
      <w:r w:rsidRPr="003E5B25">
        <w:rPr>
          <w:rFonts w:ascii="Times New Roman" w:hAnsi="Times New Roman" w:cs="宋体" w:hint="eastAsia"/>
          <w:spacing w:val="-4"/>
          <w:szCs w:val="28"/>
        </w:rPr>
        <w:t>时，客户端向</w:t>
      </w:r>
      <w:r w:rsidRPr="003E5B25">
        <w:rPr>
          <w:rFonts w:ascii="Times New Roman" w:hAnsi="Times New Roman" w:cs="宋体" w:hint="eastAsia"/>
          <w:spacing w:val="-4"/>
          <w:szCs w:val="28"/>
        </w:rPr>
        <w:t xml:space="preserve"> MDS </w:t>
      </w:r>
      <w:r w:rsidRPr="003E5B25">
        <w:rPr>
          <w:rFonts w:ascii="Times New Roman" w:hAnsi="Times New Roman" w:cs="宋体" w:hint="eastAsia"/>
          <w:spacing w:val="-4"/>
          <w:szCs w:val="28"/>
        </w:rPr>
        <w:t>发起目录项查询，获取结果后利用</w:t>
      </w:r>
      <w:r w:rsidRPr="003E5B25">
        <w:rPr>
          <w:rFonts w:ascii="Times New Roman" w:hAnsi="Times New Roman" w:cs="宋体" w:hint="eastAsia"/>
          <w:spacing w:val="-4"/>
          <w:szCs w:val="28"/>
        </w:rPr>
        <w:t xml:space="preserve"> filler </w:t>
      </w:r>
      <w:r w:rsidRPr="003E5B25">
        <w:rPr>
          <w:rFonts w:ascii="Times New Roman" w:hAnsi="Times New Roman" w:cs="宋体" w:hint="eastAsia"/>
          <w:spacing w:val="-4"/>
          <w:szCs w:val="28"/>
        </w:rPr>
        <w:t>函数填充内核缓冲区。这使得分布在不同层次的信息在用户侧呈现为单一的逻辑路径。</w:t>
      </w:r>
    </w:p>
    <w:p w14:paraId="3AF8012F" w14:textId="48D42A11" w:rsidR="003E5B25" w:rsidRPr="003E5B25" w:rsidRDefault="00426966" w:rsidP="003E5B25">
      <w:pPr>
        <w:snapToGrid w:val="0"/>
        <w:spacing w:line="520" w:lineRule="exact"/>
        <w:ind w:firstLine="627"/>
        <w:rPr>
          <w:rFonts w:ascii="Times New Roman" w:hAnsi="Times New Roman" w:cs="宋体" w:hint="eastAsia"/>
          <w:spacing w:val="-4"/>
          <w:szCs w:val="28"/>
        </w:rPr>
      </w:pPr>
      <w:r>
        <w:rPr>
          <w:rFonts w:ascii="Times New Roman" w:hAnsi="Times New Roman" w:cs="宋体" w:hint="eastAsia"/>
          <w:spacing w:val="-4"/>
          <w:szCs w:val="28"/>
        </w:rPr>
        <w:t>四、</w:t>
      </w:r>
      <w:r w:rsidR="003E5B25" w:rsidRPr="003E5B25">
        <w:rPr>
          <w:rFonts w:ascii="Times New Roman" w:hAnsi="Times New Roman" w:cs="宋体" w:hint="eastAsia"/>
          <w:spacing w:val="-4"/>
          <w:szCs w:val="28"/>
        </w:rPr>
        <w:t>数据存取与切片编排</w:t>
      </w:r>
    </w:p>
    <w:p w14:paraId="57522E48" w14:textId="77777777" w:rsidR="003E5B25" w:rsidRPr="003E5B25" w:rsidRDefault="003E5B25" w:rsidP="003E5B25">
      <w:pPr>
        <w:snapToGrid w:val="0"/>
        <w:spacing w:line="520" w:lineRule="exact"/>
        <w:ind w:firstLine="627"/>
        <w:rPr>
          <w:rFonts w:ascii="Times New Roman" w:hAnsi="Times New Roman" w:cs="宋体" w:hint="eastAsia"/>
          <w:spacing w:val="-4"/>
          <w:szCs w:val="28"/>
        </w:rPr>
      </w:pPr>
      <w:r w:rsidRPr="003E5B25">
        <w:rPr>
          <w:rFonts w:ascii="Times New Roman" w:hAnsi="Times New Roman" w:cs="宋体" w:hint="eastAsia"/>
          <w:spacing w:val="-4"/>
          <w:szCs w:val="28"/>
        </w:rPr>
        <w:t>数据读写操作由</w:t>
      </w:r>
      <w:r w:rsidRPr="003E5B25">
        <w:rPr>
          <w:rFonts w:ascii="Times New Roman" w:hAnsi="Times New Roman" w:cs="宋体" w:hint="eastAsia"/>
          <w:spacing w:val="-4"/>
          <w:szCs w:val="28"/>
        </w:rPr>
        <w:t xml:space="preserve"> FuseRead </w:t>
      </w:r>
      <w:r w:rsidRPr="003E5B25">
        <w:rPr>
          <w:rFonts w:ascii="Times New Roman" w:hAnsi="Times New Roman" w:cs="宋体" w:hint="eastAsia"/>
          <w:spacing w:val="-4"/>
          <w:szCs w:val="28"/>
        </w:rPr>
        <w:t>和</w:t>
      </w:r>
      <w:r w:rsidRPr="003E5B25">
        <w:rPr>
          <w:rFonts w:ascii="Times New Roman" w:hAnsi="Times New Roman" w:cs="宋体" w:hint="eastAsia"/>
          <w:spacing w:val="-4"/>
          <w:szCs w:val="28"/>
        </w:rPr>
        <w:t xml:space="preserve"> FuseWrite </w:t>
      </w:r>
      <w:r w:rsidRPr="003E5B25">
        <w:rPr>
          <w:rFonts w:ascii="Times New Roman" w:hAnsi="Times New Roman" w:cs="宋体" w:hint="eastAsia"/>
          <w:spacing w:val="-4"/>
          <w:szCs w:val="28"/>
        </w:rPr>
        <w:t>承载，负责应用层数据与底层存储节点的交互。具体逻辑调用</w:t>
      </w:r>
      <w:r w:rsidRPr="003E5B25">
        <w:rPr>
          <w:rFonts w:ascii="Times New Roman" w:hAnsi="Times New Roman" w:cs="宋体" w:hint="eastAsia"/>
          <w:spacing w:val="-4"/>
          <w:szCs w:val="28"/>
        </w:rPr>
        <w:t xml:space="preserve"> real_node.pb.h </w:t>
      </w:r>
      <w:r w:rsidRPr="003E5B25">
        <w:rPr>
          <w:rFonts w:ascii="Times New Roman" w:hAnsi="Times New Roman" w:cs="宋体" w:hint="eastAsia"/>
          <w:spacing w:val="-4"/>
          <w:szCs w:val="28"/>
        </w:rPr>
        <w:t>中定义的</w:t>
      </w:r>
      <w:r w:rsidRPr="003E5B25">
        <w:rPr>
          <w:rFonts w:ascii="Times New Roman" w:hAnsi="Times New Roman" w:cs="宋体" w:hint="eastAsia"/>
          <w:spacing w:val="-4"/>
          <w:szCs w:val="28"/>
        </w:rPr>
        <w:t xml:space="preserve"> Protobuf </w:t>
      </w:r>
      <w:r w:rsidRPr="003E5B25">
        <w:rPr>
          <w:rFonts w:ascii="Times New Roman" w:hAnsi="Times New Roman" w:cs="宋体" w:hint="eastAsia"/>
          <w:spacing w:val="-4"/>
          <w:szCs w:val="28"/>
        </w:rPr>
        <w:t>接口。</w:t>
      </w:r>
    </w:p>
    <w:p w14:paraId="6CC5F6E9" w14:textId="06C66191" w:rsidR="003E5B25" w:rsidRDefault="003E5B25" w:rsidP="003E5B25">
      <w:pPr>
        <w:snapToGrid w:val="0"/>
        <w:spacing w:line="520" w:lineRule="exact"/>
        <w:ind w:firstLine="627"/>
        <w:rPr>
          <w:rFonts w:ascii="Times New Roman" w:hAnsi="Times New Roman" w:cs="宋体"/>
          <w:spacing w:val="-4"/>
          <w:szCs w:val="28"/>
        </w:rPr>
      </w:pPr>
      <w:r w:rsidRPr="003E5B25">
        <w:rPr>
          <w:rFonts w:ascii="Times New Roman" w:hAnsi="Times New Roman" w:cs="宋体" w:hint="eastAsia"/>
          <w:spacing w:val="-4"/>
          <w:szCs w:val="28"/>
        </w:rPr>
        <w:t>在</w:t>
      </w:r>
      <w:r w:rsidRPr="003E5B25">
        <w:rPr>
          <w:rFonts w:ascii="Times New Roman" w:hAnsi="Times New Roman" w:cs="宋体" w:hint="eastAsia"/>
          <w:spacing w:val="-4"/>
          <w:szCs w:val="28"/>
        </w:rPr>
        <w:t xml:space="preserve"> FuseRead </w:t>
      </w:r>
      <w:r w:rsidRPr="003E5B25">
        <w:rPr>
          <w:rFonts w:ascii="Times New Roman" w:hAnsi="Times New Roman" w:cs="宋体" w:hint="eastAsia"/>
          <w:spacing w:val="-4"/>
          <w:szCs w:val="28"/>
        </w:rPr>
        <w:t>过程中，客户端根据用户请求的偏移量和长度进行切片计算，确定目标对象所在的存储节点。通过并行发起</w:t>
      </w:r>
      <w:r w:rsidRPr="003E5B25">
        <w:rPr>
          <w:rFonts w:ascii="Times New Roman" w:hAnsi="Times New Roman" w:cs="宋体" w:hint="eastAsia"/>
          <w:spacing w:val="-4"/>
          <w:szCs w:val="28"/>
        </w:rPr>
        <w:t xml:space="preserve"> RPC </w:t>
      </w:r>
      <w:r w:rsidRPr="003E5B25">
        <w:rPr>
          <w:rFonts w:ascii="Times New Roman" w:hAnsi="Times New Roman" w:cs="宋体" w:hint="eastAsia"/>
          <w:spacing w:val="-4"/>
          <w:szCs w:val="28"/>
        </w:rPr>
        <w:t>请求从多个节点提取数据块并完成拼装。写入时，</w:t>
      </w:r>
      <w:r w:rsidRPr="003E5B25">
        <w:rPr>
          <w:rFonts w:ascii="Times New Roman" w:hAnsi="Times New Roman" w:cs="宋体" w:hint="eastAsia"/>
          <w:spacing w:val="-4"/>
          <w:szCs w:val="28"/>
        </w:rPr>
        <w:t xml:space="preserve">FuseWrite </w:t>
      </w:r>
      <w:r w:rsidRPr="003E5B25">
        <w:rPr>
          <w:rFonts w:ascii="Times New Roman" w:hAnsi="Times New Roman" w:cs="宋体" w:hint="eastAsia"/>
          <w:spacing w:val="-4"/>
          <w:szCs w:val="28"/>
        </w:rPr>
        <w:t>负责数据封装与下发，并在操作完成后触发</w:t>
      </w:r>
      <w:r w:rsidRPr="003E5B25">
        <w:rPr>
          <w:rFonts w:ascii="Times New Roman" w:hAnsi="Times New Roman" w:cs="宋体" w:hint="eastAsia"/>
          <w:spacing w:val="-4"/>
          <w:szCs w:val="28"/>
        </w:rPr>
        <w:t xml:space="preserve"> MDS </w:t>
      </w:r>
      <w:r w:rsidRPr="003E5B25">
        <w:rPr>
          <w:rFonts w:ascii="Times New Roman" w:hAnsi="Times New Roman" w:cs="宋体" w:hint="eastAsia"/>
          <w:spacing w:val="-4"/>
          <w:szCs w:val="28"/>
        </w:rPr>
        <w:t>端的版本号推进与元数据摘要更新。</w:t>
      </w:r>
    </w:p>
    <w:p w14:paraId="22AE20B9" w14:textId="719DFA26" w:rsidR="00BE3249" w:rsidRPr="003E5B25" w:rsidRDefault="00BE3249" w:rsidP="003E5B25">
      <w:pPr>
        <w:snapToGrid w:val="0"/>
        <w:spacing w:line="520" w:lineRule="exact"/>
        <w:ind w:firstLine="627"/>
        <w:rPr>
          <w:rFonts w:ascii="Times New Roman" w:hAnsi="Times New Roman" w:cs="宋体" w:hint="eastAsia"/>
          <w:spacing w:val="-4"/>
          <w:szCs w:val="28"/>
        </w:rPr>
      </w:pPr>
      <w:r>
        <w:rPr>
          <w:noProof/>
        </w:rPr>
        <w:lastRenderedPageBreak/>
        <w:drawing>
          <wp:anchor distT="0" distB="0" distL="114300" distR="114300" simplePos="0" relativeHeight="251676672" behindDoc="0" locked="0" layoutInCell="1" allowOverlap="1" wp14:anchorId="25379914" wp14:editId="0DF155BA">
            <wp:simplePos x="0" y="0"/>
            <wp:positionH relativeFrom="margin">
              <wp:align>right</wp:align>
            </wp:positionH>
            <wp:positionV relativeFrom="paragraph">
              <wp:posOffset>344888</wp:posOffset>
            </wp:positionV>
            <wp:extent cx="5472000" cy="4514400"/>
            <wp:effectExtent l="0" t="0" r="0" b="635"/>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72000" cy="45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A4247E" w14:textId="004C4E61" w:rsidR="00BE3249" w:rsidRPr="00BE3249" w:rsidRDefault="00BE3249" w:rsidP="00BE3249">
      <w:pPr>
        <w:snapToGrid w:val="0"/>
        <w:spacing w:line="520" w:lineRule="exact"/>
        <w:jc w:val="center"/>
        <w:rPr>
          <w:rFonts w:ascii="Times New Roman" w:hAnsi="Times New Roman" w:cs="宋体"/>
          <w:spacing w:val="-4"/>
          <w:szCs w:val="28"/>
        </w:rPr>
      </w:pPr>
      <w:r w:rsidRPr="00BE3249">
        <w:rPr>
          <w:rFonts w:ascii="Times New Roman" w:hAnsi="Times New Roman" w:cs="宋体" w:hint="eastAsia"/>
          <w:spacing w:val="-4"/>
          <w:szCs w:val="28"/>
        </w:rPr>
        <w:t xml:space="preserve">  </w:t>
      </w:r>
      <w:r w:rsidRPr="00BE3249">
        <w:rPr>
          <w:rFonts w:ascii="Times New Roman" w:hAnsi="Times New Roman" w:cs="宋体"/>
          <w:spacing w:val="-4"/>
          <w:szCs w:val="28"/>
        </w:rPr>
        <w:t xml:space="preserve">ZB </w:t>
      </w:r>
      <w:r w:rsidRPr="00BE3249">
        <w:rPr>
          <w:rFonts w:ascii="Times New Roman" w:hAnsi="Times New Roman" w:cs="宋体"/>
          <w:spacing w:val="-4"/>
          <w:szCs w:val="28"/>
        </w:rPr>
        <w:t>读写操作交互时序图</w:t>
      </w:r>
    </w:p>
    <w:p w14:paraId="251AA0AF" w14:textId="3F8C44DD" w:rsidR="00B96D0F" w:rsidRDefault="003A59A3" w:rsidP="0029725E">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hint="eastAsia"/>
          <w:spacing w:val="-4"/>
          <w:sz w:val="32"/>
          <w:szCs w:val="32"/>
        </w:rPr>
        <w:t>1.</w:t>
      </w:r>
      <w:r w:rsidR="001601F3">
        <w:rPr>
          <w:rFonts w:ascii="Times New Roman" w:eastAsia="仿宋_GB2312" w:hAnsi="Times New Roman" w:hint="eastAsia"/>
          <w:spacing w:val="-4"/>
          <w:sz w:val="32"/>
          <w:szCs w:val="32"/>
        </w:rPr>
        <w:t>2</w:t>
      </w:r>
      <w:r>
        <w:rPr>
          <w:rFonts w:ascii="Times New Roman" w:eastAsia="仿宋_GB2312" w:hAnsi="Times New Roman" w:hint="eastAsia"/>
          <w:spacing w:val="-4"/>
          <w:sz w:val="32"/>
          <w:szCs w:val="32"/>
        </w:rPr>
        <w:t>.</w:t>
      </w:r>
      <w:r w:rsidR="00E46173">
        <w:rPr>
          <w:rFonts w:ascii="Times New Roman" w:eastAsia="仿宋_GB2312" w:hAnsi="Times New Roman" w:hint="eastAsia"/>
          <w:spacing w:val="-4"/>
          <w:sz w:val="32"/>
          <w:szCs w:val="32"/>
        </w:rPr>
        <w:t>2</w:t>
      </w:r>
      <w:r>
        <w:rPr>
          <w:rFonts w:ascii="Times New Roman" w:eastAsia="仿宋_GB2312" w:hAnsi="Times New Roman" w:hint="eastAsia"/>
          <w:spacing w:val="-4"/>
          <w:sz w:val="32"/>
          <w:szCs w:val="32"/>
        </w:rPr>
        <w:t xml:space="preserve"> </w:t>
      </w:r>
      <w:r>
        <w:rPr>
          <w:rFonts w:ascii="Times New Roman" w:eastAsia="仿宋_GB2312" w:hAnsi="Times New Roman" w:hint="eastAsia"/>
          <w:color w:val="000000" w:themeColor="text1"/>
          <w:spacing w:val="-4"/>
          <w:sz w:val="32"/>
          <w:szCs w:val="32"/>
        </w:rPr>
        <w:t>高效命名空间元数据管理系统</w:t>
      </w:r>
    </w:p>
    <w:p w14:paraId="7E966606" w14:textId="4A64D9DF" w:rsidR="0029725E" w:rsidRDefault="0029725E" w:rsidP="0029725E">
      <w:pPr>
        <w:snapToGrid w:val="0"/>
        <w:spacing w:line="520" w:lineRule="exact"/>
        <w:ind w:firstLine="627"/>
        <w:rPr>
          <w:rFonts w:ascii="宋体" w:hAnsi="宋体" w:cs="宋体"/>
          <w:bCs/>
          <w:szCs w:val="28"/>
        </w:rPr>
      </w:pPr>
      <w:r w:rsidRPr="0029725E">
        <w:rPr>
          <w:rFonts w:ascii="宋体" w:hAnsi="宋体" w:cs="宋体"/>
          <w:bCs/>
          <w:szCs w:val="28"/>
        </w:rPr>
        <w:t>在本分布式分级存储系统中，元数据服务器作为核心控制节点，承担全局文件命名空间管理、Inode资源分配与持久化维护、文件数据块位置映射及存储资源调度等关键职责；其通过对外提供标准POSIX文件访问接口，为客户端屏蔽底层存储细节，并支持冷热数据归档场景下的元数据一致性更新，是保障系统文件访问透明性、存储资源高效管理与数据生命周期有序流转的关键组件。</w:t>
      </w:r>
    </w:p>
    <w:p w14:paraId="2196EC38" w14:textId="3569235F" w:rsidR="00A14564" w:rsidRPr="00A14564" w:rsidRDefault="00783E2D" w:rsidP="00A14564">
      <w:pPr>
        <w:snapToGrid w:val="0"/>
        <w:spacing w:line="520" w:lineRule="exact"/>
        <w:ind w:firstLine="627"/>
        <w:rPr>
          <w:rFonts w:ascii="宋体" w:hAnsi="宋体" w:cs="宋体" w:hint="eastAsia"/>
          <w:bCs/>
          <w:szCs w:val="28"/>
        </w:rPr>
      </w:pPr>
      <w:r>
        <w:rPr>
          <w:rFonts w:ascii="宋体" w:hAnsi="宋体" w:cs="宋体" w:hint="eastAsia"/>
          <w:bCs/>
          <w:szCs w:val="28"/>
        </w:rPr>
        <w:t>一、</w:t>
      </w:r>
      <w:r w:rsidR="00A14564" w:rsidRPr="00A14564">
        <w:rPr>
          <w:rFonts w:ascii="宋体" w:hAnsi="宋体" w:cs="宋体" w:hint="eastAsia"/>
          <w:bCs/>
          <w:szCs w:val="28"/>
        </w:rPr>
        <w:t>对外交互</w:t>
      </w:r>
    </w:p>
    <w:p w14:paraId="35F0EF65"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lastRenderedPageBreak/>
        <w:t>元数据服务器对外暴露标准的POSIX文件接口和目录操作接口，通过RPC（远程过程调用）协议完成与客户端的通信，当前实现采用protobuf RPC框架与brpc高性能通信框架，通过cc_generic_services选项生成brpc兼容的服务接口，通过“baidu_std”协议完成消息编解码与网络通信，这种设计使得客户端可以像访问本地文件系统一样访问分布式存储系统，大大降低了应用开发成本。</w:t>
      </w:r>
    </w:p>
    <w:p w14:paraId="771CC15E" w14:textId="50899C6D" w:rsidR="00A14564" w:rsidRPr="00A14564" w:rsidRDefault="00783E2D" w:rsidP="00A14564">
      <w:pPr>
        <w:snapToGrid w:val="0"/>
        <w:spacing w:line="520" w:lineRule="exact"/>
        <w:ind w:firstLine="627"/>
        <w:rPr>
          <w:rFonts w:ascii="宋体" w:hAnsi="宋体" w:cs="宋体" w:hint="eastAsia"/>
          <w:bCs/>
          <w:szCs w:val="28"/>
        </w:rPr>
      </w:pPr>
      <w:r>
        <w:rPr>
          <w:rFonts w:ascii="宋体" w:hAnsi="宋体" w:cs="宋体" w:hint="eastAsia"/>
          <w:bCs/>
          <w:szCs w:val="28"/>
        </w:rPr>
        <w:t>（1）</w:t>
      </w:r>
      <w:r w:rsidR="00A14564" w:rsidRPr="00A14564">
        <w:rPr>
          <w:rFonts w:ascii="宋体" w:hAnsi="宋体" w:cs="宋体" w:hint="eastAsia"/>
          <w:bCs/>
          <w:szCs w:val="28"/>
        </w:rPr>
        <w:t>RPC通信机制</w:t>
      </w:r>
    </w:p>
    <w:p w14:paraId="25331E86"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元数据服务器与客户端之间采用高性能RPC框架进行通信，RPC层负责请求和响应的序列化与反序列化，并提供超时重试、断线重连等可靠性保障机制，RPC请求涵盖文件I/O操作（create、open、close、read、write）、目录管理（mkdir、rmdir、readdir）以及元数据查询（stat、fstat）等类型，每个请求均携带唯一事务ID以支持追踪和幂等处理。</w:t>
      </w:r>
    </w:p>
    <w:p w14:paraId="3526B965" w14:textId="48B615E1" w:rsidR="00A14564" w:rsidRPr="00A14564" w:rsidRDefault="001C1B7E" w:rsidP="00A14564">
      <w:pPr>
        <w:snapToGrid w:val="0"/>
        <w:spacing w:line="520" w:lineRule="exact"/>
        <w:ind w:firstLine="627"/>
        <w:rPr>
          <w:rFonts w:ascii="宋体" w:hAnsi="宋体" w:cs="宋体" w:hint="eastAsia"/>
          <w:bCs/>
          <w:szCs w:val="28"/>
        </w:rPr>
      </w:pPr>
      <w:r>
        <w:rPr>
          <w:rFonts w:ascii="宋体" w:hAnsi="宋体" w:cs="宋体" w:hint="eastAsia"/>
          <w:bCs/>
          <w:szCs w:val="28"/>
        </w:rPr>
        <w:t>（2）</w:t>
      </w:r>
      <w:r w:rsidR="00A14564" w:rsidRPr="00A14564">
        <w:rPr>
          <w:rFonts w:ascii="宋体" w:hAnsi="宋体" w:cs="宋体" w:hint="eastAsia"/>
          <w:bCs/>
          <w:szCs w:val="28"/>
        </w:rPr>
        <w:t>会话状态管理</w:t>
      </w:r>
    </w:p>
    <w:p w14:paraId="29A332CE" w14:textId="0216D98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当客户端首次打开一个文件时，元数据服务器会为该客户端分配一个文件句柄（File Handle），该句柄通过唯一的handle_id标识，与文件的Inode绑定，同时建立会话状态，会话状态记录了客户端的访问权限、打开模式、当前文件偏移量、锁状态等信息，对于分布式环境下的并发访问，元数据服务器通过租约机制来协调多个客户端对同一文件的访问，确保数据一致性。</w:t>
      </w:r>
    </w:p>
    <w:p w14:paraId="74E0DDE0" w14:textId="23DD3B9A" w:rsidR="00A14564" w:rsidRPr="00A14564" w:rsidRDefault="007A66BE" w:rsidP="00A14564">
      <w:pPr>
        <w:snapToGrid w:val="0"/>
        <w:spacing w:line="520" w:lineRule="exact"/>
        <w:ind w:firstLine="627"/>
        <w:rPr>
          <w:rFonts w:ascii="宋体" w:hAnsi="宋体" w:cs="宋体" w:hint="eastAsia"/>
          <w:bCs/>
          <w:szCs w:val="28"/>
        </w:rPr>
      </w:pPr>
      <w:r>
        <w:rPr>
          <w:rFonts w:ascii="宋体" w:hAnsi="宋体" w:cs="宋体" w:hint="eastAsia"/>
          <w:bCs/>
          <w:szCs w:val="28"/>
        </w:rPr>
        <w:t>（3）</w:t>
      </w:r>
      <w:r w:rsidR="00A14564" w:rsidRPr="00A14564">
        <w:rPr>
          <w:rFonts w:ascii="宋体" w:hAnsi="宋体" w:cs="宋体" w:hint="eastAsia"/>
          <w:bCs/>
          <w:szCs w:val="28"/>
        </w:rPr>
        <w:t>客户端访问模式</w:t>
      </w:r>
    </w:p>
    <w:p w14:paraId="71ACE0CB"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客户端访问文件时，首先向元数据服务器发送文件打开请求，元数据服务器验证权限后返回文件句柄和数据块位置信息，然后客户端根据获取的数据块位置，直接与相应的存储节点通信进行实际的数据读写操</w:t>
      </w:r>
      <w:r w:rsidRPr="00A14564">
        <w:rPr>
          <w:rFonts w:ascii="宋体" w:hAnsi="宋体" w:cs="宋体" w:hint="eastAsia"/>
          <w:bCs/>
          <w:szCs w:val="28"/>
        </w:rPr>
        <w:lastRenderedPageBreak/>
        <w:t>作，数据读写完成后，客户端向元数据服务器发送关闭请求，释放文件句柄，这种设计将元数据操作与数据操作分离，大大减轻了元数据服务器的压力，使其能够专注于元数据管理和调度工作。</w:t>
      </w:r>
    </w:p>
    <w:p w14:paraId="1038C6DB" w14:textId="446CC175" w:rsidR="00A14564" w:rsidRPr="00A14564" w:rsidRDefault="00AE56FE" w:rsidP="00A14564">
      <w:pPr>
        <w:snapToGrid w:val="0"/>
        <w:spacing w:line="520" w:lineRule="exact"/>
        <w:ind w:firstLine="627"/>
        <w:rPr>
          <w:rFonts w:ascii="宋体" w:hAnsi="宋体" w:cs="宋体" w:hint="eastAsia"/>
          <w:bCs/>
          <w:szCs w:val="28"/>
        </w:rPr>
      </w:pPr>
      <w:r>
        <w:rPr>
          <w:rFonts w:ascii="宋体" w:hAnsi="宋体" w:cs="宋体" w:hint="eastAsia"/>
          <w:bCs/>
          <w:szCs w:val="28"/>
        </w:rPr>
        <w:t>二、</w:t>
      </w:r>
      <w:r w:rsidR="00A14564" w:rsidRPr="00A14564">
        <w:rPr>
          <w:rFonts w:ascii="宋体" w:hAnsi="宋体" w:cs="宋体" w:hint="eastAsia"/>
          <w:bCs/>
          <w:szCs w:val="28"/>
        </w:rPr>
        <w:t>命名空间管理</w:t>
      </w:r>
    </w:p>
    <w:p w14:paraId="6D3183D1"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文件命名空间管理是元数据服务器的核心功能之一，负责维护整个存储系统的文件目录树结构和路径与文件的映射关系，命名空间管理的质量直接影响整个存储系统的可用性和性能。</w:t>
      </w:r>
    </w:p>
    <w:p w14:paraId="1F9AD4FA" w14:textId="40A79738" w:rsidR="00A14564" w:rsidRPr="00A14564" w:rsidRDefault="002B3608" w:rsidP="00A14564">
      <w:pPr>
        <w:snapToGrid w:val="0"/>
        <w:spacing w:line="520" w:lineRule="exact"/>
        <w:ind w:firstLine="627"/>
        <w:rPr>
          <w:rFonts w:ascii="宋体" w:hAnsi="宋体" w:cs="宋体" w:hint="eastAsia"/>
          <w:bCs/>
          <w:szCs w:val="28"/>
        </w:rPr>
      </w:pPr>
      <w:r>
        <w:rPr>
          <w:rFonts w:ascii="宋体" w:hAnsi="宋体" w:cs="宋体" w:hint="eastAsia"/>
          <w:bCs/>
          <w:szCs w:val="28"/>
        </w:rPr>
        <w:t>（1）</w:t>
      </w:r>
      <w:r w:rsidR="00A14564" w:rsidRPr="00A14564">
        <w:rPr>
          <w:rFonts w:ascii="宋体" w:hAnsi="宋体" w:cs="宋体" w:hint="eastAsia"/>
          <w:bCs/>
          <w:szCs w:val="28"/>
        </w:rPr>
        <w:t>目录树结构维护</w:t>
      </w:r>
    </w:p>
    <w:p w14:paraId="11E92B9A" w14:textId="10329B3F"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元数据服务器采用层次化的目录树结构来组织文件，根目录（“/”）是整个命名空间的起点，每个目录可以包含文件和子目录，支持任意深度的目录嵌套，元数据服务器通过</w:t>
      </w:r>
      <w:r w:rsidR="00862727">
        <w:rPr>
          <w:rFonts w:ascii="宋体" w:hAnsi="宋体" w:cs="宋体" w:hint="eastAsia"/>
          <w:bCs/>
          <w:szCs w:val="28"/>
        </w:rPr>
        <w:t>KV存储引擎</w:t>
      </w:r>
      <w:r w:rsidRPr="00A14564">
        <w:rPr>
          <w:rFonts w:ascii="宋体" w:hAnsi="宋体" w:cs="宋体" w:hint="eastAsia"/>
          <w:bCs/>
          <w:szCs w:val="28"/>
        </w:rPr>
        <w:t>维护完整的目录树结构，以便快速响应路径解析请求</w:t>
      </w:r>
      <w:r w:rsidR="00E24DE7">
        <w:rPr>
          <w:rFonts w:ascii="宋体" w:hAnsi="宋体" w:cs="宋体" w:hint="eastAsia"/>
          <w:bCs/>
          <w:szCs w:val="28"/>
        </w:rPr>
        <w:t>。本系统</w:t>
      </w:r>
      <w:r w:rsidRPr="00A14564">
        <w:rPr>
          <w:rFonts w:ascii="宋体" w:hAnsi="宋体" w:cs="宋体" w:hint="eastAsia"/>
          <w:bCs/>
          <w:szCs w:val="28"/>
        </w:rPr>
        <w:t>采用命名空间分片（Namespace Sharding）策略来分散负载，不同的命名空间可以路由到不同的元数据服务器实例，命名空间路由通过ArchiveNamespaceCatalog（归档命名空间）和MasstreeNamespaceCatalog（Masstree命名空间）两个组件实现，各自提供PutRoute、LookupByPath、LookupByInode、ListRoutes、SetCurrentRoute、DeleteRoute等路由管理方法。</w:t>
      </w:r>
    </w:p>
    <w:p w14:paraId="393A6FF0" w14:textId="797828A1" w:rsidR="00A14564" w:rsidRPr="00A14564" w:rsidRDefault="002B3608" w:rsidP="00A14564">
      <w:pPr>
        <w:snapToGrid w:val="0"/>
        <w:spacing w:line="520" w:lineRule="exact"/>
        <w:ind w:firstLine="627"/>
        <w:rPr>
          <w:rFonts w:ascii="宋体" w:hAnsi="宋体" w:cs="宋体" w:hint="eastAsia"/>
          <w:bCs/>
          <w:szCs w:val="28"/>
        </w:rPr>
      </w:pPr>
      <w:r>
        <w:rPr>
          <w:rFonts w:ascii="宋体" w:hAnsi="宋体" w:cs="宋体" w:hint="eastAsia"/>
          <w:bCs/>
          <w:szCs w:val="28"/>
        </w:rPr>
        <w:t>（2）</w:t>
      </w:r>
      <w:r w:rsidR="00A14564" w:rsidRPr="00A14564">
        <w:rPr>
          <w:rFonts w:ascii="宋体" w:hAnsi="宋体" w:cs="宋体" w:hint="eastAsia"/>
          <w:bCs/>
          <w:szCs w:val="28"/>
        </w:rPr>
        <w:t>Inode机制</w:t>
      </w:r>
    </w:p>
    <w:p w14:paraId="11E51E7C"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Inode（索引节点）是文件元数据的核心数据结构，每个文件在系统中都有唯一的Inode编号，元数据服务器通过Inode索引维护文件的元数据信息，包括文件大小（size）、文件权限（mode）、所有者用户ID（uid）、所有者组ID（gid）、创建时间（ctime）、修改时间（mtime）、访问时间（atime）、硬链接计数（nlink）、文件类型（regular、directory、symlink等）以及数据块位置映射等信息，Inode编号在整个存储集群</w:t>
      </w:r>
      <w:r w:rsidRPr="00A14564">
        <w:rPr>
          <w:rFonts w:ascii="宋体" w:hAnsi="宋体" w:cs="宋体" w:hint="eastAsia"/>
          <w:bCs/>
          <w:szCs w:val="28"/>
        </w:rPr>
        <w:lastRenderedPageBreak/>
        <w:t>内唯一，用于快速定位和引用文件，Inode元数据采用UnifiedInodeRecord格式统一存储，固定大小256字节。</w:t>
      </w:r>
    </w:p>
    <w:p w14:paraId="1DCF3BCA" w14:textId="73782303" w:rsidR="00A14564" w:rsidRPr="00A14564" w:rsidRDefault="0000613A" w:rsidP="00A14564">
      <w:pPr>
        <w:snapToGrid w:val="0"/>
        <w:spacing w:line="520" w:lineRule="exact"/>
        <w:ind w:firstLine="627"/>
        <w:rPr>
          <w:rFonts w:ascii="宋体" w:hAnsi="宋体" w:cs="宋体" w:hint="eastAsia"/>
          <w:bCs/>
          <w:szCs w:val="28"/>
        </w:rPr>
      </w:pPr>
      <w:r>
        <w:rPr>
          <w:rFonts w:ascii="宋体" w:hAnsi="宋体" w:cs="宋体" w:hint="eastAsia"/>
          <w:bCs/>
          <w:szCs w:val="28"/>
        </w:rPr>
        <w:t>（3）</w:t>
      </w:r>
      <w:r w:rsidR="00A14564" w:rsidRPr="00A14564">
        <w:rPr>
          <w:rFonts w:ascii="宋体" w:hAnsi="宋体" w:cs="宋体" w:hint="eastAsia"/>
          <w:bCs/>
          <w:szCs w:val="28"/>
        </w:rPr>
        <w:t>Dentry结构</w:t>
      </w:r>
    </w:p>
    <w:p w14:paraId="32356576"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Dentry（目录项）是文件名到Inode的映射结构，元数据服务器通过维护Dentry缓存来实现快速路径解析，当客户端访问文件“/data/user/document.txt”时，元数据服务器首先解析根目录的Inode，然后依次查找 “data”、“user”、“document.txt”对应的Dentry，最终获取文件的Inode信息，Dentry存储采用稀疏索引结构（由ArchiveSparseIndex为归档命名空间、inode_sparse_index/dentry_sparse_index为Masstree命名空间提供），配合Masstree页面机制实现高效检索。</w:t>
      </w:r>
    </w:p>
    <w:p w14:paraId="458238BB" w14:textId="4920C8A7" w:rsidR="00A14564" w:rsidRPr="00A14564" w:rsidRDefault="00E274BF" w:rsidP="00A14564">
      <w:pPr>
        <w:snapToGrid w:val="0"/>
        <w:spacing w:line="520" w:lineRule="exact"/>
        <w:ind w:firstLine="627"/>
        <w:rPr>
          <w:rFonts w:ascii="宋体" w:hAnsi="宋体" w:cs="宋体" w:hint="eastAsia"/>
          <w:bCs/>
          <w:szCs w:val="28"/>
        </w:rPr>
      </w:pPr>
      <w:r>
        <w:rPr>
          <w:rFonts w:ascii="宋体" w:hAnsi="宋体" w:cs="宋体" w:hint="eastAsia"/>
          <w:bCs/>
          <w:szCs w:val="28"/>
        </w:rPr>
        <w:t>（4）</w:t>
      </w:r>
      <w:r w:rsidR="00A14564" w:rsidRPr="00A14564">
        <w:rPr>
          <w:rFonts w:ascii="宋体" w:hAnsi="宋体" w:cs="宋体" w:hint="eastAsia"/>
          <w:bCs/>
          <w:szCs w:val="28"/>
        </w:rPr>
        <w:t>文件操作处理</w:t>
      </w:r>
    </w:p>
    <w:p w14:paraId="2FC7481C"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文件创建时会先检查父目录写权限，再分配新的Inode，接着创建Dentry，初始化文件属性，最后更新父目录的修改时间；文件删除时会先检查文件写权限，再减少硬链接计数，计数为0则释放数据块，接着删除Dentry，最后更新父目录；文件重命名会原子性更新源文件Dentry，再更新目标路径Dentry，同时维护目录时间戳一致性；文件移动时，跨目录移动需要更新两个目录的Dentry，同目录移动只需更新Dentry名称。</w:t>
      </w:r>
    </w:p>
    <w:p w14:paraId="0B261C69" w14:textId="25ADA775" w:rsidR="00A14564" w:rsidRPr="00A14564" w:rsidRDefault="00AE56FE" w:rsidP="00A14564">
      <w:pPr>
        <w:snapToGrid w:val="0"/>
        <w:spacing w:line="520" w:lineRule="exact"/>
        <w:ind w:firstLine="627"/>
        <w:rPr>
          <w:rFonts w:ascii="宋体" w:hAnsi="宋体" w:cs="宋体" w:hint="eastAsia"/>
          <w:bCs/>
          <w:szCs w:val="28"/>
        </w:rPr>
      </w:pPr>
      <w:r>
        <w:rPr>
          <w:rFonts w:ascii="宋体" w:hAnsi="宋体" w:cs="宋体" w:hint="eastAsia"/>
          <w:bCs/>
          <w:szCs w:val="28"/>
        </w:rPr>
        <w:t>三、</w:t>
      </w:r>
      <w:r w:rsidR="00A14564" w:rsidRPr="00A14564">
        <w:rPr>
          <w:rFonts w:ascii="宋体" w:hAnsi="宋体" w:cs="宋体" w:hint="eastAsia"/>
          <w:bCs/>
          <w:szCs w:val="28"/>
        </w:rPr>
        <w:t>元数据管理</w:t>
      </w:r>
    </w:p>
    <w:p w14:paraId="501CB180"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元数据管理模块负责Inode资源的分配、回收和持久化存储，是确保文件系统状态在系统重启后能够恢复的关键模块。</w:t>
      </w:r>
    </w:p>
    <w:p w14:paraId="77D24EAB" w14:textId="4B698958" w:rsidR="00A14564" w:rsidRPr="00A14564" w:rsidRDefault="00434AE4" w:rsidP="00A14564">
      <w:pPr>
        <w:snapToGrid w:val="0"/>
        <w:spacing w:line="520" w:lineRule="exact"/>
        <w:ind w:firstLine="627"/>
        <w:rPr>
          <w:rFonts w:ascii="宋体" w:hAnsi="宋体" w:cs="宋体" w:hint="eastAsia"/>
          <w:bCs/>
          <w:szCs w:val="28"/>
        </w:rPr>
      </w:pPr>
      <w:r>
        <w:rPr>
          <w:rFonts w:ascii="宋体" w:hAnsi="宋体" w:cs="宋体" w:hint="eastAsia"/>
          <w:bCs/>
          <w:szCs w:val="28"/>
        </w:rPr>
        <w:t>（1）</w:t>
      </w:r>
      <w:r w:rsidR="00A14564" w:rsidRPr="00A14564">
        <w:rPr>
          <w:rFonts w:ascii="宋体" w:hAnsi="宋体" w:cs="宋体" w:hint="eastAsia"/>
          <w:bCs/>
          <w:szCs w:val="28"/>
        </w:rPr>
        <w:t>Inode分配策略</w:t>
      </w:r>
    </w:p>
    <w:p w14:paraId="5A20E7C9" w14:textId="1583288F"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元数据服务器采用高效的Inode编号分配策略，通过Allocator组</w:t>
      </w:r>
      <w:r w:rsidRPr="00A14564">
        <w:rPr>
          <w:rFonts w:ascii="宋体" w:hAnsi="宋体" w:cs="宋体" w:hint="eastAsia"/>
          <w:bCs/>
          <w:szCs w:val="28"/>
        </w:rPr>
        <w:lastRenderedPageBreak/>
        <w:t>件与存储节点协调动态分配Inode编号，Inode分配遵循集群内唯一、考虑存储位置关联性、支持批量预分配减少开销的原则，</w:t>
      </w:r>
      <w:r w:rsidR="00390E28" w:rsidRPr="00A14564">
        <w:rPr>
          <w:rFonts w:ascii="宋体" w:hAnsi="宋体" w:cs="宋体" w:hint="eastAsia"/>
          <w:bCs/>
          <w:szCs w:val="28"/>
        </w:rPr>
        <w:t xml:space="preserve"> </w:t>
      </w:r>
      <w:r w:rsidRPr="00A14564">
        <w:rPr>
          <w:rFonts w:ascii="宋体" w:hAnsi="宋体" w:cs="宋体" w:hint="eastAsia"/>
          <w:bCs/>
          <w:szCs w:val="28"/>
        </w:rPr>
        <w:t>Allocator支持按类型分配（AllocateObjectByPgWithType）和直接按类型分配（AllocateObjectDirectByType）多种分配模式，并通过NodeStateCache解析节点地址和磁盘ID。</w:t>
      </w:r>
    </w:p>
    <w:p w14:paraId="3B68F8FD" w14:textId="171CC769" w:rsidR="00A14564" w:rsidRPr="00A14564" w:rsidRDefault="00D66CBB" w:rsidP="00A14564">
      <w:pPr>
        <w:snapToGrid w:val="0"/>
        <w:spacing w:line="520" w:lineRule="exact"/>
        <w:ind w:firstLine="627"/>
        <w:rPr>
          <w:rFonts w:ascii="宋体" w:hAnsi="宋体" w:cs="宋体" w:hint="eastAsia"/>
          <w:bCs/>
          <w:szCs w:val="28"/>
        </w:rPr>
      </w:pPr>
      <w:r>
        <w:rPr>
          <w:rFonts w:ascii="宋体" w:hAnsi="宋体" w:cs="宋体" w:hint="eastAsia"/>
          <w:bCs/>
          <w:szCs w:val="28"/>
        </w:rPr>
        <w:t>（2）</w:t>
      </w:r>
      <w:r w:rsidR="00A14564" w:rsidRPr="00A14564">
        <w:rPr>
          <w:rFonts w:ascii="宋体" w:hAnsi="宋体" w:cs="宋体" w:hint="eastAsia"/>
          <w:bCs/>
          <w:szCs w:val="28"/>
        </w:rPr>
        <w:t>元数据存储引擎</w:t>
      </w:r>
    </w:p>
    <w:p w14:paraId="4524DC20" w14:textId="488725AE"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底层采用键值对存储引擎RocksDB来持久化存储Inode元数据，由RocksMetaStore封装提供统一的键值操作接口（Put、Get、Exists、WriteBatch等），支持多列族（ColumnFamily）管理，每个Inode的完整信息以键值对形式存储，键（Key）为Inode编号，值（Value）为Inode的序列化数据（采用UnifiedInodeRecord格式），键值对存储引擎提供顺序读写优化，适合大规模元数据存储场景，同时RocksDB通过内置的WAL（预写日志）机制保证元数据写入的持久性，即使在写入过程中发生系统故障，也能通过日志恢复未完成的操作。</w:t>
      </w:r>
    </w:p>
    <w:p w14:paraId="321D85C7" w14:textId="6818415C" w:rsidR="00A14564" w:rsidRPr="00A14564" w:rsidRDefault="00A36209" w:rsidP="00A14564">
      <w:pPr>
        <w:snapToGrid w:val="0"/>
        <w:spacing w:line="520" w:lineRule="exact"/>
        <w:ind w:firstLine="627"/>
        <w:rPr>
          <w:rFonts w:ascii="宋体" w:hAnsi="宋体" w:cs="宋体" w:hint="eastAsia"/>
          <w:bCs/>
          <w:szCs w:val="28"/>
        </w:rPr>
      </w:pPr>
      <w:r>
        <w:rPr>
          <w:rFonts w:ascii="宋体" w:hAnsi="宋体" w:cs="宋体" w:hint="eastAsia"/>
          <w:bCs/>
          <w:szCs w:val="28"/>
        </w:rPr>
        <w:t>（3）</w:t>
      </w:r>
      <w:r w:rsidR="00A14564" w:rsidRPr="00A14564">
        <w:rPr>
          <w:rFonts w:ascii="宋体" w:hAnsi="宋体" w:cs="宋体" w:hint="eastAsia"/>
          <w:bCs/>
          <w:szCs w:val="28"/>
        </w:rPr>
        <w:t>元数据缓存策略</w:t>
      </w:r>
    </w:p>
    <w:p w14:paraId="31A1E814"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元数据服务器采用多级缓存机制提升元数据访问性能，ArchiveMetaStore中的Generation缓存用于缓存已加载的归档命名空间Generation元数据，支持LRU淘汰策略，可缓存数量和数据容量均可配置，NodeStateCache节点状态缓存用于缓存集群节点的当前状态信息，可快速进行节点选择、地址解析和磁盘ID解析，支持动态更新节点列表和快照获取，稀疏索引缓存针对归档命名空间使用ArchiveSparseIndex、Masstree命名空间使用inode_sparse_index和dentry_sparse_index加速Inode和Dentry检索，系统支持在启动时预加载所有稀疏索引，通过后台预加载线程加速首次查询响应，预加载</w:t>
      </w:r>
      <w:r w:rsidRPr="00A14564">
        <w:rPr>
          <w:rFonts w:ascii="宋体" w:hAnsi="宋体" w:cs="宋体" w:hint="eastAsia"/>
          <w:bCs/>
          <w:szCs w:val="28"/>
        </w:rPr>
        <w:lastRenderedPageBreak/>
        <w:t>过程受内存利用率、预留内存、估算倍数等参数控制。</w:t>
      </w:r>
    </w:p>
    <w:p w14:paraId="2B51175E" w14:textId="3AD4D578" w:rsidR="00A14564" w:rsidRPr="00A14564" w:rsidRDefault="00235DB3" w:rsidP="00A14564">
      <w:pPr>
        <w:snapToGrid w:val="0"/>
        <w:spacing w:line="520" w:lineRule="exact"/>
        <w:ind w:firstLine="627"/>
        <w:rPr>
          <w:rFonts w:ascii="宋体" w:hAnsi="宋体" w:cs="宋体" w:hint="eastAsia"/>
          <w:bCs/>
          <w:szCs w:val="28"/>
        </w:rPr>
      </w:pPr>
      <w:r>
        <w:rPr>
          <w:rFonts w:ascii="宋体" w:hAnsi="宋体" w:cs="宋体" w:hint="eastAsia"/>
          <w:bCs/>
          <w:szCs w:val="28"/>
        </w:rPr>
        <w:t>（4）</w:t>
      </w:r>
      <w:r w:rsidR="00A14564" w:rsidRPr="00A14564">
        <w:rPr>
          <w:rFonts w:ascii="宋体" w:hAnsi="宋体" w:cs="宋体" w:hint="eastAsia"/>
          <w:bCs/>
          <w:szCs w:val="28"/>
        </w:rPr>
        <w:t>元数据一致性</w:t>
      </w:r>
    </w:p>
    <w:p w14:paraId="60FA2B4B"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在分布式环境下，元数据服务器通过单实例写入确保元数据修改的串行化，通过命名空间隔离避免不同命名空间数据冲突，通过事务性操作保障归档任务Claim/Renew/Commit等关键操作的原子性，通过分布式锁协调与归档租约（Archive Lease）机制确保多节点协同时的数据一致性，以此保障元数据一致性。</w:t>
      </w:r>
    </w:p>
    <w:p w14:paraId="785BB449" w14:textId="41FF6C1C" w:rsidR="00A14564" w:rsidRPr="00A14564" w:rsidRDefault="00AE56FE" w:rsidP="00A14564">
      <w:pPr>
        <w:snapToGrid w:val="0"/>
        <w:spacing w:line="520" w:lineRule="exact"/>
        <w:ind w:firstLine="627"/>
        <w:rPr>
          <w:rFonts w:ascii="宋体" w:hAnsi="宋体" w:cs="宋体" w:hint="eastAsia"/>
          <w:bCs/>
          <w:szCs w:val="28"/>
        </w:rPr>
      </w:pPr>
      <w:r>
        <w:rPr>
          <w:rFonts w:ascii="宋体" w:hAnsi="宋体" w:cs="宋体" w:hint="eastAsia"/>
          <w:bCs/>
          <w:szCs w:val="28"/>
        </w:rPr>
        <w:t>四、</w:t>
      </w:r>
      <w:r w:rsidR="00A14564" w:rsidRPr="00A14564">
        <w:rPr>
          <w:rFonts w:ascii="宋体" w:hAnsi="宋体" w:cs="宋体" w:hint="eastAsia"/>
          <w:bCs/>
          <w:szCs w:val="28"/>
        </w:rPr>
        <w:t>存储资源管理</w:t>
      </w:r>
    </w:p>
    <w:p w14:paraId="71203EC4"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元数据服务器不仅管理文件元数据，还负责整个存储集群的资源管理和调度，确保数据均匀分布和系统负载平衡。</w:t>
      </w:r>
    </w:p>
    <w:p w14:paraId="7D14D4EB" w14:textId="238BA309" w:rsidR="00A14564" w:rsidRPr="00A14564" w:rsidRDefault="00AD7A6A" w:rsidP="00A14564">
      <w:pPr>
        <w:snapToGrid w:val="0"/>
        <w:spacing w:line="520" w:lineRule="exact"/>
        <w:ind w:firstLine="627"/>
        <w:rPr>
          <w:rFonts w:ascii="宋体" w:hAnsi="宋体" w:cs="宋体" w:hint="eastAsia"/>
          <w:bCs/>
          <w:szCs w:val="28"/>
        </w:rPr>
      </w:pPr>
      <w:r>
        <w:rPr>
          <w:rFonts w:ascii="宋体" w:hAnsi="宋体" w:cs="宋体" w:hint="eastAsia"/>
          <w:bCs/>
          <w:szCs w:val="28"/>
        </w:rPr>
        <w:t>（1）</w:t>
      </w:r>
      <w:r w:rsidR="00A14564" w:rsidRPr="00A14564">
        <w:rPr>
          <w:rFonts w:ascii="宋体" w:hAnsi="宋体" w:cs="宋体" w:hint="eastAsia"/>
          <w:bCs/>
          <w:szCs w:val="28"/>
        </w:rPr>
        <w:t>节点健康监控</w:t>
      </w:r>
    </w:p>
    <w:p w14:paraId="233934FB"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元数据服务器通过与Scheduler协调监控各个数据节点（Storage Node）的健康状态，节点状态信息包括CPU使用率、内存使用率、磁盘IO负载、网络带宽利用率、存储容量使用情况等关键指标，通过定期同步机制从Scheduler获取，MDS通过配置scheduler_address指定Scheduler地址，以固定间隔向Scheduler请求最新节点状态，心跳超时阈值可配置，超时未响应的节点被标记为异常，其上的数据被标记为不可访问并触发数据恢复流程，节点状态统一缓存在NodeStateCache中，支持动态更新。</w:t>
      </w:r>
    </w:p>
    <w:p w14:paraId="64B25387" w14:textId="4FD3641D" w:rsidR="00A14564" w:rsidRPr="00A14564" w:rsidRDefault="006C313B" w:rsidP="00A14564">
      <w:pPr>
        <w:snapToGrid w:val="0"/>
        <w:spacing w:line="520" w:lineRule="exact"/>
        <w:ind w:firstLine="627"/>
        <w:rPr>
          <w:rFonts w:ascii="宋体" w:hAnsi="宋体" w:cs="宋体" w:hint="eastAsia"/>
          <w:bCs/>
          <w:szCs w:val="28"/>
        </w:rPr>
      </w:pPr>
      <w:r>
        <w:rPr>
          <w:rFonts w:ascii="宋体" w:hAnsi="宋体" w:cs="宋体" w:hint="eastAsia"/>
          <w:bCs/>
          <w:szCs w:val="28"/>
        </w:rPr>
        <w:t>（2）</w:t>
      </w:r>
      <w:r w:rsidR="00A14564" w:rsidRPr="00A14564">
        <w:rPr>
          <w:rFonts w:ascii="宋体" w:hAnsi="宋体" w:cs="宋体" w:hint="eastAsia"/>
          <w:bCs/>
          <w:szCs w:val="28"/>
        </w:rPr>
        <w:t>存储容量管理</w:t>
      </w:r>
    </w:p>
    <w:p w14:paraId="283B53C9"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元数据服务器维护存储集群的全局容量视图，记录每个数据节点的总容量、已用容量、可用容量等信息，基于容量信息，在为新文件分配存储位置时优先选择容量充裕的节点，避免单个节点过载，当节点容量使用率超过阈值时，会触发数据迁移，将部分数据迁移到其他节点，保</w:t>
      </w:r>
      <w:r w:rsidRPr="00A14564">
        <w:rPr>
          <w:rFonts w:ascii="宋体" w:hAnsi="宋体" w:cs="宋体" w:hint="eastAsia"/>
          <w:bCs/>
          <w:szCs w:val="28"/>
        </w:rPr>
        <w:lastRenderedPageBreak/>
        <w:t>证系统的持续可用性。</w:t>
      </w:r>
    </w:p>
    <w:p w14:paraId="070A1586" w14:textId="37695B7A" w:rsidR="00A14564" w:rsidRPr="00A14564" w:rsidRDefault="00F002AC" w:rsidP="00A14564">
      <w:pPr>
        <w:snapToGrid w:val="0"/>
        <w:spacing w:line="520" w:lineRule="exact"/>
        <w:ind w:firstLine="627"/>
        <w:rPr>
          <w:rFonts w:ascii="宋体" w:hAnsi="宋体" w:cs="宋体" w:hint="eastAsia"/>
          <w:bCs/>
          <w:szCs w:val="28"/>
        </w:rPr>
      </w:pPr>
      <w:r>
        <w:rPr>
          <w:rFonts w:ascii="宋体" w:hAnsi="宋体" w:cs="宋体" w:hint="eastAsia"/>
          <w:bCs/>
          <w:szCs w:val="28"/>
        </w:rPr>
        <w:t>（3）</w:t>
      </w:r>
      <w:r w:rsidR="00A14564" w:rsidRPr="00A14564">
        <w:rPr>
          <w:rFonts w:ascii="宋体" w:hAnsi="宋体" w:cs="宋体" w:hint="eastAsia"/>
          <w:bCs/>
          <w:szCs w:val="28"/>
        </w:rPr>
        <w:t>数据分布策略</w:t>
      </w:r>
    </w:p>
    <w:p w14:paraId="28E85E71" w14:textId="45576B3B"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元数据服务器采用多级数据分布策略，初级分布通过Allocator根据存储容量和负载情况将数据块分布到不同存储节点，副本管理可为重要数据创建多副本，副本数量可根据数据重要性动态调整，负载均衡可动态调整数据分布，将热点数据分散到多个节点避免单点过热，数据分布策略需综合网络拓扑、机架分布、磁盘类型等因素，优化数据访问局部性，减少跨网络数据传输。</w:t>
      </w:r>
    </w:p>
    <w:p w14:paraId="757BE7B2" w14:textId="30639F93" w:rsidR="00A14564" w:rsidRPr="00A14564" w:rsidRDefault="00D51726" w:rsidP="00A14564">
      <w:pPr>
        <w:snapToGrid w:val="0"/>
        <w:spacing w:line="520" w:lineRule="exact"/>
        <w:ind w:firstLine="627"/>
        <w:rPr>
          <w:rFonts w:ascii="宋体" w:hAnsi="宋体" w:cs="宋体" w:hint="eastAsia"/>
          <w:bCs/>
          <w:szCs w:val="28"/>
        </w:rPr>
      </w:pPr>
      <w:r>
        <w:rPr>
          <w:rFonts w:ascii="宋体" w:hAnsi="宋体" w:cs="宋体" w:hint="eastAsia"/>
          <w:bCs/>
          <w:szCs w:val="28"/>
        </w:rPr>
        <w:t>（4）</w:t>
      </w:r>
      <w:r w:rsidR="00A14564" w:rsidRPr="00A14564">
        <w:rPr>
          <w:rFonts w:ascii="宋体" w:hAnsi="宋体" w:cs="宋体" w:hint="eastAsia"/>
          <w:bCs/>
          <w:szCs w:val="28"/>
        </w:rPr>
        <w:t>存储资源调度</w:t>
      </w:r>
    </w:p>
    <w:p w14:paraId="2D747EEB"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基于收集到的节点状态信息，元数据服务器执行智能资源调度，新文件写入时选择最优的存储节点组合，数据迁移时评估迁移收益和成本，选择最佳迁移时机和目标节点，故障恢复时由Scheduler触发数据重建任务，从剩余副本恢复数据，调度算法需要平衡负载均衡、访问局部性、恢复效率、存储效率等多项目标。</w:t>
      </w:r>
    </w:p>
    <w:p w14:paraId="6935BC89" w14:textId="2CD4E23D" w:rsidR="00A14564" w:rsidRPr="00A14564" w:rsidRDefault="00DF4AF1" w:rsidP="00A14564">
      <w:pPr>
        <w:snapToGrid w:val="0"/>
        <w:spacing w:line="520" w:lineRule="exact"/>
        <w:ind w:firstLine="627"/>
        <w:rPr>
          <w:rFonts w:ascii="宋体" w:hAnsi="宋体" w:cs="宋体" w:hint="eastAsia"/>
          <w:bCs/>
          <w:szCs w:val="28"/>
        </w:rPr>
      </w:pPr>
      <w:r>
        <w:rPr>
          <w:rFonts w:ascii="宋体" w:hAnsi="宋体" w:cs="宋体" w:hint="eastAsia"/>
          <w:bCs/>
          <w:szCs w:val="28"/>
        </w:rPr>
        <w:t>五、</w:t>
      </w:r>
      <w:r w:rsidR="00A14564" w:rsidRPr="00A14564">
        <w:rPr>
          <w:rFonts w:ascii="宋体" w:hAnsi="宋体" w:cs="宋体" w:hint="eastAsia"/>
          <w:bCs/>
          <w:szCs w:val="28"/>
        </w:rPr>
        <w:t>冷热数据流转协调</w:t>
      </w:r>
    </w:p>
    <w:p w14:paraId="4D8EB254"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在ZB级海量数据存储场景下，冷热数据分级存储是降低成本、提升能效的关键技术，元数据服务器在这一过程中发挥着协调和调度的核心作用。</w:t>
      </w:r>
    </w:p>
    <w:p w14:paraId="765C2331" w14:textId="50E5B0BB" w:rsidR="00A14564" w:rsidRPr="00A14564" w:rsidRDefault="00916437" w:rsidP="00A14564">
      <w:pPr>
        <w:snapToGrid w:val="0"/>
        <w:spacing w:line="520" w:lineRule="exact"/>
        <w:ind w:firstLine="627"/>
        <w:rPr>
          <w:rFonts w:ascii="宋体" w:hAnsi="宋体" w:cs="宋体" w:hint="eastAsia"/>
          <w:bCs/>
          <w:szCs w:val="28"/>
        </w:rPr>
      </w:pPr>
      <w:r>
        <w:rPr>
          <w:rFonts w:ascii="宋体" w:hAnsi="宋体" w:cs="宋体" w:hint="eastAsia"/>
          <w:bCs/>
          <w:szCs w:val="28"/>
        </w:rPr>
        <w:t>（1）</w:t>
      </w:r>
      <w:r w:rsidR="00A14564" w:rsidRPr="00A14564">
        <w:rPr>
          <w:rFonts w:ascii="宋体" w:hAnsi="宋体" w:cs="宋体" w:hint="eastAsia"/>
          <w:bCs/>
          <w:szCs w:val="28"/>
        </w:rPr>
        <w:t>数据冷热分类</w:t>
      </w:r>
    </w:p>
    <w:p w14:paraId="47BF1778" w14:textId="04406064"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系统根据数据访问频率将数据分为热数据和冷数据两级存储，热数据访问频率高、需要快速响应，存储在高性能磁盘（Disk/Real Node）层，冷数据访问频率低、长期归档，存储在蓝光光盘（Optical）层，数据分类可根据访问模式动态调整。</w:t>
      </w:r>
    </w:p>
    <w:p w14:paraId="08F43C6D" w14:textId="1C26F50B" w:rsidR="00A14564" w:rsidRPr="00A14564" w:rsidRDefault="001866BE" w:rsidP="00A14564">
      <w:pPr>
        <w:snapToGrid w:val="0"/>
        <w:spacing w:line="520" w:lineRule="exact"/>
        <w:ind w:firstLine="627"/>
        <w:rPr>
          <w:rFonts w:ascii="宋体" w:hAnsi="宋体" w:cs="宋体" w:hint="eastAsia"/>
          <w:bCs/>
          <w:szCs w:val="28"/>
        </w:rPr>
      </w:pPr>
      <w:r>
        <w:rPr>
          <w:rFonts w:ascii="宋体" w:hAnsi="宋体" w:cs="宋体" w:hint="eastAsia"/>
          <w:bCs/>
          <w:szCs w:val="28"/>
        </w:rPr>
        <w:t>（2）</w:t>
      </w:r>
      <w:r w:rsidR="00A14564" w:rsidRPr="00A14564">
        <w:rPr>
          <w:rFonts w:ascii="宋体" w:hAnsi="宋体" w:cs="宋体" w:hint="eastAsia"/>
          <w:bCs/>
          <w:szCs w:val="28"/>
        </w:rPr>
        <w:t>触发策略</w:t>
      </w:r>
    </w:p>
    <w:p w14:paraId="1CBECF4E"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lastRenderedPageBreak/>
        <w:t>元数据服务器提供容量触发和TTL冷却时间触发两种冷热数据转换触发策略，可组合使用，容量触发在存储系统整体容量接近阈值时，触发冷数据归档流程，将低访问频率的数据迁移到冷存储层，相关阈值和扫描间隔均可配置，TTL冷却时间触发会设定可配置的冷却时间阈值，当文件在阈值内未被访问，自动将其转为冷数据并归档，容量触发优先保证存储空间的有效利用，TTL触发则确保冷数据能够及时归档。</w:t>
      </w:r>
    </w:p>
    <w:p w14:paraId="5F23B588" w14:textId="2D2A3D7F" w:rsidR="00A14564" w:rsidRPr="00A14564" w:rsidRDefault="001866BE" w:rsidP="00A14564">
      <w:pPr>
        <w:snapToGrid w:val="0"/>
        <w:spacing w:line="520" w:lineRule="exact"/>
        <w:ind w:firstLine="627"/>
        <w:rPr>
          <w:rFonts w:ascii="宋体" w:hAnsi="宋体" w:cs="宋体" w:hint="eastAsia"/>
          <w:bCs/>
          <w:szCs w:val="28"/>
        </w:rPr>
      </w:pPr>
      <w:r>
        <w:rPr>
          <w:rFonts w:ascii="宋体" w:hAnsi="宋体" w:cs="宋体" w:hint="eastAsia"/>
          <w:bCs/>
          <w:szCs w:val="28"/>
        </w:rPr>
        <w:t>（3）</w:t>
      </w:r>
      <w:r w:rsidR="00A14564" w:rsidRPr="00A14564">
        <w:rPr>
          <w:rFonts w:ascii="宋体" w:hAnsi="宋体" w:cs="宋体" w:hint="eastAsia"/>
          <w:bCs/>
          <w:szCs w:val="28"/>
        </w:rPr>
        <w:t>数据归档流程</w:t>
      </w:r>
    </w:p>
    <w:p w14:paraId="77F80635"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当元数据服务器决定将热数据转为冷数据时，会先生成归档任务并标记待归档的文件及其数据块位置，再从热存储层读取数据内容，将数据写入冷存储介质，同时支持staging目录暂存和批量写入，接着更新元数据，修改存储层级标记、数据块位置映射、存储介质类型，随后释放热存储空间与对应存储资源，最后记录归档日志用于审计和故障恢复，整个归档过程对客户端透明，客户端仍可通过原路径访问归档后的文件。</w:t>
      </w:r>
    </w:p>
    <w:p w14:paraId="01131D5D" w14:textId="28D69EAE" w:rsidR="00A14564" w:rsidRPr="00A14564" w:rsidRDefault="00402D05" w:rsidP="00A14564">
      <w:pPr>
        <w:snapToGrid w:val="0"/>
        <w:spacing w:line="520" w:lineRule="exact"/>
        <w:ind w:firstLine="627"/>
        <w:rPr>
          <w:rFonts w:ascii="宋体" w:hAnsi="宋体" w:cs="宋体" w:hint="eastAsia"/>
          <w:bCs/>
          <w:szCs w:val="28"/>
        </w:rPr>
      </w:pPr>
      <w:r>
        <w:rPr>
          <w:rFonts w:ascii="宋体" w:hAnsi="宋体" w:cs="宋体" w:hint="eastAsia"/>
          <w:bCs/>
          <w:szCs w:val="28"/>
        </w:rPr>
        <w:t>（4）</w:t>
      </w:r>
      <w:r w:rsidR="00A14564" w:rsidRPr="00A14564">
        <w:rPr>
          <w:rFonts w:ascii="宋体" w:hAnsi="宋体" w:cs="宋体" w:hint="eastAsia"/>
          <w:bCs/>
          <w:szCs w:val="28"/>
        </w:rPr>
        <w:t>归档租约管理</w:t>
      </w:r>
    </w:p>
    <w:p w14:paraId="555A20DF" w14:textId="77777777"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在冷热数据转换过程中，元数据服务器采用归档租约（Archive Lease）机制确保操作原子性，由ArchiveLeaseManager统一管理，Claim阶段申请归档任务租约并锁定待归档文件，Renew阶段延长租约有效期防止任务超时，Commit阶段确认归档完成并更新元数据状态，租约超时时间为可配置参数，有默认值和上下限范围。</w:t>
      </w:r>
    </w:p>
    <w:p w14:paraId="7DABEBAB" w14:textId="75700E57" w:rsidR="00A14564" w:rsidRPr="00A14564" w:rsidRDefault="005F5652" w:rsidP="00A14564">
      <w:pPr>
        <w:snapToGrid w:val="0"/>
        <w:spacing w:line="520" w:lineRule="exact"/>
        <w:ind w:firstLine="627"/>
        <w:rPr>
          <w:rFonts w:ascii="宋体" w:hAnsi="宋体" w:cs="宋体" w:hint="eastAsia"/>
          <w:bCs/>
          <w:szCs w:val="28"/>
        </w:rPr>
      </w:pPr>
      <w:r>
        <w:rPr>
          <w:rFonts w:ascii="宋体" w:hAnsi="宋体" w:cs="宋体" w:hint="eastAsia"/>
          <w:bCs/>
          <w:szCs w:val="28"/>
        </w:rPr>
        <w:t>（5）</w:t>
      </w:r>
      <w:r w:rsidR="00A14564" w:rsidRPr="00A14564">
        <w:rPr>
          <w:rFonts w:ascii="宋体" w:hAnsi="宋体" w:cs="宋体" w:hint="eastAsia"/>
          <w:bCs/>
          <w:szCs w:val="28"/>
        </w:rPr>
        <w:t>数据恢复与预热</w:t>
      </w:r>
    </w:p>
    <w:p w14:paraId="3DFC8887" w14:textId="477CF090" w:rsidR="00A14564" w:rsidRPr="00A14564" w:rsidRDefault="00A14564" w:rsidP="00A14564">
      <w:pPr>
        <w:snapToGrid w:val="0"/>
        <w:spacing w:line="520" w:lineRule="exact"/>
        <w:ind w:firstLine="627"/>
        <w:rPr>
          <w:rFonts w:ascii="宋体" w:hAnsi="宋体" w:cs="宋体" w:hint="eastAsia"/>
          <w:bCs/>
          <w:szCs w:val="28"/>
        </w:rPr>
      </w:pPr>
      <w:r w:rsidRPr="00A14564">
        <w:rPr>
          <w:rFonts w:ascii="宋体" w:hAnsi="宋体" w:cs="宋体" w:hint="eastAsia"/>
          <w:bCs/>
          <w:szCs w:val="28"/>
        </w:rPr>
        <w:t>冷数据被访问时，服务器支持数据从冷存储层恢复至热存储层，客户端请求访问冷数据后，服务器通过Inode的storage_tier字段检测到数据位于冷存储层，随即启动数据恢复任务从冷存储介质读取数据，再将数据写入热存储层并更新元数据映射，之后为客户端提供数据访问</w:t>
      </w:r>
      <w:r w:rsidRPr="00A14564">
        <w:rPr>
          <w:rFonts w:ascii="宋体" w:hAnsi="宋体" w:cs="宋体" w:hint="eastAsia"/>
          <w:bCs/>
          <w:szCs w:val="28"/>
        </w:rPr>
        <w:lastRenderedPageBreak/>
        <w:t>服务，系统还支持基于访问模式的预热策略，可预测性恢复高概率被频繁访问的冷数据，降低访问延迟。</w:t>
      </w:r>
    </w:p>
    <w:p w14:paraId="3010D427" w14:textId="64825DA7" w:rsidR="003A59A3" w:rsidRDefault="003A59A3" w:rsidP="003A59A3">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hint="eastAsia"/>
          <w:spacing w:val="-4"/>
          <w:sz w:val="32"/>
          <w:szCs w:val="32"/>
        </w:rPr>
        <w:t>1.</w:t>
      </w:r>
      <w:r w:rsidR="001601F3">
        <w:rPr>
          <w:rFonts w:ascii="Times New Roman" w:eastAsia="仿宋_GB2312" w:hAnsi="Times New Roman" w:hint="eastAsia"/>
          <w:spacing w:val="-4"/>
          <w:sz w:val="32"/>
          <w:szCs w:val="32"/>
        </w:rPr>
        <w:t>2</w:t>
      </w:r>
      <w:r>
        <w:rPr>
          <w:rFonts w:ascii="Times New Roman" w:eastAsia="仿宋_GB2312" w:hAnsi="Times New Roman" w:hint="eastAsia"/>
          <w:spacing w:val="-4"/>
          <w:sz w:val="32"/>
          <w:szCs w:val="32"/>
        </w:rPr>
        <w:t>.</w:t>
      </w:r>
      <w:r w:rsidR="001601F3">
        <w:rPr>
          <w:rFonts w:ascii="Times New Roman" w:eastAsia="仿宋_GB2312" w:hAnsi="Times New Roman" w:hint="eastAsia"/>
          <w:spacing w:val="-4"/>
          <w:sz w:val="32"/>
          <w:szCs w:val="32"/>
        </w:rPr>
        <w:t>3</w:t>
      </w:r>
      <w:r>
        <w:rPr>
          <w:rFonts w:ascii="Times New Roman" w:eastAsia="仿宋_GB2312" w:hAnsi="Times New Roman" w:hint="eastAsia"/>
          <w:spacing w:val="-4"/>
          <w:sz w:val="32"/>
          <w:szCs w:val="32"/>
        </w:rPr>
        <w:t xml:space="preserve"> </w:t>
      </w:r>
      <w:r w:rsidR="00515233">
        <w:rPr>
          <w:rFonts w:ascii="Times New Roman" w:eastAsia="仿宋_GB2312" w:hAnsi="Times New Roman" w:hint="eastAsia"/>
          <w:color w:val="000000" w:themeColor="text1"/>
          <w:spacing w:val="-4"/>
          <w:sz w:val="32"/>
          <w:szCs w:val="32"/>
        </w:rPr>
        <w:t>存储节点</w:t>
      </w:r>
    </w:p>
    <w:p w14:paraId="57F2F487" w14:textId="1E9BD655" w:rsidR="00655170" w:rsidRDefault="00655170" w:rsidP="00655170">
      <w:pPr>
        <w:snapToGrid w:val="0"/>
        <w:spacing w:line="520" w:lineRule="exact"/>
        <w:ind w:firstLine="627"/>
        <w:rPr>
          <w:rFonts w:ascii="宋体" w:hAnsi="宋体" w:cs="宋体"/>
          <w:bCs/>
          <w:szCs w:val="28"/>
        </w:rPr>
      </w:pPr>
      <w:r>
        <w:rPr>
          <w:rFonts w:ascii="宋体" w:hAnsi="宋体" w:cs="宋体"/>
          <w:bCs/>
          <w:szCs w:val="28"/>
        </w:rPr>
        <w:t>存储节点是本系统持久化层的核心单元。依据存储介质的物理特性与业务访问模型，系统设计了磁电存储节点与光存储节点作为实体承载，并配合虚拟仿真节点支撑大规模集群的压力测试。</w:t>
      </w:r>
    </w:p>
    <w:p w14:paraId="026A32AD" w14:textId="460162E1" w:rsidR="00655170" w:rsidRDefault="00414920" w:rsidP="00655170">
      <w:pPr>
        <w:snapToGrid w:val="0"/>
        <w:spacing w:line="520" w:lineRule="exact"/>
        <w:ind w:firstLine="627"/>
      </w:pPr>
      <w:r>
        <w:rPr>
          <w:rFonts w:ascii="宋体" w:hAnsi="宋体" w:cs="宋体" w:hint="eastAsia"/>
          <w:bCs/>
          <w:szCs w:val="28"/>
        </w:rPr>
        <w:t>一、</w:t>
      </w:r>
      <w:r w:rsidR="00655170">
        <w:rPr>
          <w:rFonts w:hint="eastAsia"/>
        </w:rPr>
        <w:t>磁电存储节点</w:t>
      </w:r>
    </w:p>
    <w:p w14:paraId="749EFCE0" w14:textId="77777777" w:rsidR="004C46D2" w:rsidRPr="004C46D2" w:rsidRDefault="004C46D2" w:rsidP="004C46D2">
      <w:pPr>
        <w:snapToGrid w:val="0"/>
        <w:spacing w:line="520" w:lineRule="exact"/>
        <w:ind w:firstLine="627"/>
        <w:rPr>
          <w:rFonts w:ascii="宋体" w:hAnsi="宋体" w:cs="宋体" w:hint="eastAsia"/>
          <w:bCs/>
          <w:szCs w:val="28"/>
        </w:rPr>
      </w:pPr>
      <w:r w:rsidRPr="004C46D2">
        <w:rPr>
          <w:rFonts w:ascii="宋体" w:hAnsi="宋体" w:cs="宋体" w:hint="eastAsia"/>
          <w:bCs/>
          <w:szCs w:val="28"/>
        </w:rPr>
        <w:t>磁电存储节点作为在线热存储层，其架构设计的核心是“高性能并行 I/O 与高可用性”。采用“SSD + HDD”的混存架构。固态硬盘专用于存储高频访问的元数据索引与热点小文件，机械硬盘阵列则负责大容量数据的在线吞吐。</w:t>
      </w:r>
    </w:p>
    <w:p w14:paraId="4151F51F" w14:textId="12581AF5" w:rsidR="00655170" w:rsidRPr="004C46D2" w:rsidRDefault="004C46D2" w:rsidP="004C46D2">
      <w:pPr>
        <w:snapToGrid w:val="0"/>
        <w:spacing w:line="520" w:lineRule="exact"/>
        <w:ind w:firstLine="627"/>
        <w:rPr>
          <w:rFonts w:ascii="宋体" w:hAnsi="宋体" w:cs="宋体"/>
          <w:bCs/>
          <w:szCs w:val="28"/>
        </w:rPr>
      </w:pPr>
      <w:r w:rsidRPr="004C46D2">
        <w:rPr>
          <w:rFonts w:ascii="宋体" w:hAnsi="宋体" w:cs="宋体" w:hint="eastAsia"/>
          <w:bCs/>
          <w:szCs w:val="28"/>
        </w:rPr>
        <w:t>设计多路并行 I/O 调度机制。节点通过高速以太网接口与客户端直连，支持海量并发请求。为保证业务连续性，节点采用全天候供电模式，并集成硬件冗余电源与实时健康监控。</w:t>
      </w:r>
    </w:p>
    <w:p w14:paraId="022725D0" w14:textId="670194CA" w:rsidR="00655170" w:rsidRDefault="00414920" w:rsidP="00655170">
      <w:pPr>
        <w:snapToGrid w:val="0"/>
        <w:spacing w:line="520" w:lineRule="exact"/>
        <w:ind w:firstLine="627"/>
        <w:rPr>
          <w:rFonts w:ascii="宋体" w:hAnsi="宋体" w:cs="宋体"/>
          <w:bCs/>
          <w:szCs w:val="28"/>
        </w:rPr>
      </w:pPr>
      <w:r>
        <w:rPr>
          <w:rFonts w:ascii="宋体" w:hAnsi="宋体" w:cs="宋体" w:hint="eastAsia"/>
          <w:bCs/>
          <w:szCs w:val="28"/>
        </w:rPr>
        <w:t>二、</w:t>
      </w:r>
      <w:r w:rsidR="00655170">
        <w:rPr>
          <w:rFonts w:hint="eastAsia"/>
        </w:rPr>
        <w:t>光存储节点</w:t>
      </w:r>
    </w:p>
    <w:p w14:paraId="53FDA9A7" w14:textId="77777777" w:rsidR="004C46D2" w:rsidRPr="004C46D2" w:rsidRDefault="004C46D2" w:rsidP="004C46D2">
      <w:pPr>
        <w:snapToGrid w:val="0"/>
        <w:spacing w:line="520" w:lineRule="exact"/>
        <w:ind w:firstLine="627"/>
        <w:rPr>
          <w:rFonts w:ascii="宋体" w:hAnsi="宋体" w:cs="宋体" w:hint="eastAsia"/>
          <w:bCs/>
          <w:szCs w:val="28"/>
        </w:rPr>
      </w:pPr>
      <w:r w:rsidRPr="004C46D2">
        <w:rPr>
          <w:rFonts w:ascii="宋体" w:hAnsi="宋体" w:cs="宋体" w:hint="eastAsia"/>
          <w:bCs/>
          <w:szCs w:val="28"/>
        </w:rPr>
        <w:t>光存储节点作为归档冷存储层，其架构设计的核心是“超长寿命、低功耗与防篡改”。核心由高容量蓝光光盘库与自动化机械手组成。</w:t>
      </w:r>
    </w:p>
    <w:p w14:paraId="45624FB2" w14:textId="77777777" w:rsidR="004C46D2" w:rsidRPr="004C46D2" w:rsidRDefault="004C46D2" w:rsidP="004C46D2">
      <w:pPr>
        <w:snapToGrid w:val="0"/>
        <w:spacing w:line="520" w:lineRule="exact"/>
        <w:ind w:firstLine="627"/>
        <w:rPr>
          <w:rFonts w:ascii="宋体" w:hAnsi="宋体" w:cs="宋体" w:hint="eastAsia"/>
          <w:bCs/>
          <w:szCs w:val="28"/>
        </w:rPr>
      </w:pPr>
      <w:r w:rsidRPr="004C46D2">
        <w:rPr>
          <w:rFonts w:ascii="宋体" w:hAnsi="宋体" w:cs="宋体" w:hint="eastAsia"/>
          <w:bCs/>
          <w:szCs w:val="28"/>
        </w:rPr>
        <w:t>系统将热层下沉的低频数据封装为标准化镜像，通过机械臂自动加载光盘并执行物理刻录。由于蓝光介质的物理属性，数据一旦写入即具备天然的抗磁、防篡改特性，存储寿命可达 50 年以上。</w:t>
      </w:r>
    </w:p>
    <w:p w14:paraId="2C2E8373" w14:textId="67984C4F" w:rsidR="00655170" w:rsidRPr="004C46D2" w:rsidRDefault="004C46D2" w:rsidP="004C46D2">
      <w:pPr>
        <w:snapToGrid w:val="0"/>
        <w:spacing w:line="520" w:lineRule="exact"/>
        <w:ind w:firstLine="627"/>
        <w:rPr>
          <w:rFonts w:ascii="宋体" w:hAnsi="宋体" w:cs="宋体"/>
          <w:bCs/>
          <w:szCs w:val="28"/>
        </w:rPr>
      </w:pPr>
      <w:r w:rsidRPr="004C46D2">
        <w:rPr>
          <w:rFonts w:ascii="宋体" w:hAnsi="宋体" w:cs="宋体" w:hint="eastAsia"/>
          <w:bCs/>
          <w:szCs w:val="28"/>
        </w:rPr>
        <w:t>节点引入“按需唤醒”机制。在无数据读取任务时，节点除基础通信模块外均处于断电休眠状态，仅在接收到冷数据提取指令时激活机械臂动作，极大地降低了机房整体能耗。</w:t>
      </w:r>
    </w:p>
    <w:p w14:paraId="4BEAE951" w14:textId="74390628" w:rsidR="00655170" w:rsidRDefault="00414920" w:rsidP="0086434F">
      <w:pPr>
        <w:snapToGrid w:val="0"/>
        <w:spacing w:line="520" w:lineRule="exact"/>
        <w:ind w:firstLine="627"/>
        <w:rPr>
          <w:rFonts w:ascii="宋体" w:hAnsi="宋体" w:cs="宋体"/>
          <w:bCs/>
          <w:szCs w:val="28"/>
        </w:rPr>
      </w:pPr>
      <w:r>
        <w:rPr>
          <w:rFonts w:ascii="宋体" w:hAnsi="宋体" w:cs="宋体" w:hint="eastAsia"/>
          <w:bCs/>
          <w:szCs w:val="28"/>
        </w:rPr>
        <w:t>三、</w:t>
      </w:r>
      <w:r w:rsidR="00655170">
        <w:t>虚拟仿真节点设计</w:t>
      </w:r>
    </w:p>
    <w:p w14:paraId="7247F88A" w14:textId="465A1ACD" w:rsidR="0086434F" w:rsidRDefault="0086434F" w:rsidP="0086434F">
      <w:pPr>
        <w:snapToGrid w:val="0"/>
        <w:spacing w:line="520" w:lineRule="exact"/>
        <w:ind w:firstLine="627"/>
        <w:rPr>
          <w:rFonts w:ascii="宋体" w:hAnsi="宋体" w:cs="宋体"/>
          <w:bCs/>
          <w:szCs w:val="28"/>
        </w:rPr>
      </w:pPr>
      <w:r w:rsidRPr="0086434F">
        <w:rPr>
          <w:rFonts w:ascii="宋体" w:hAnsi="宋体" w:cs="宋体"/>
          <w:bCs/>
          <w:szCs w:val="28"/>
        </w:rPr>
        <w:lastRenderedPageBreak/>
        <w:t>为解决超大规模节点环境下调度中心的性能验证难题，系统设计了虚拟存储节点。利用极少量的计算资源模拟真实存储集群的拓扑特征。该节点不具备真实的介质存储能力，但在控制面上完全对等。它通过算法仿真真实节点的生命周期行为，包括定时心跳上报、剩余容量动态变化以及网络链路抖动等。这使得系统能够在单台物理服务器上虚拟出数万个节点，实现对调度算法执行效率与系统负载极限的低成本压测。</w:t>
      </w:r>
    </w:p>
    <w:p w14:paraId="4F885E77" w14:textId="77B76F86" w:rsidR="00987FEE" w:rsidRPr="00987FEE" w:rsidRDefault="00987FEE" w:rsidP="00987FEE">
      <w:pPr>
        <w:snapToGrid w:val="0"/>
        <w:spacing w:line="520" w:lineRule="exact"/>
        <w:jc w:val="center"/>
        <w:rPr>
          <w:rFonts w:ascii="Times New Roman" w:hAnsi="Times New Roman" w:cs="宋体" w:hint="eastAsia"/>
          <w:spacing w:val="-4"/>
          <w:szCs w:val="28"/>
        </w:rPr>
      </w:pPr>
      <w:r w:rsidRPr="00987FEE">
        <w:rPr>
          <w:rFonts w:ascii="Times New Roman" w:hAnsi="Times New Roman" w:cs="宋体"/>
          <w:spacing w:val="-4"/>
          <w:szCs w:val="28"/>
        </w:rPr>
        <w:drawing>
          <wp:anchor distT="0" distB="0" distL="114300" distR="114300" simplePos="0" relativeHeight="251677696" behindDoc="0" locked="0" layoutInCell="1" allowOverlap="1" wp14:anchorId="430BD7B4" wp14:editId="533E5D3E">
            <wp:simplePos x="0" y="0"/>
            <wp:positionH relativeFrom="margin">
              <wp:align>left</wp:align>
            </wp:positionH>
            <wp:positionV relativeFrom="paragraph">
              <wp:posOffset>112119</wp:posOffset>
            </wp:positionV>
            <wp:extent cx="5472000" cy="2325600"/>
            <wp:effectExtent l="0" t="0" r="0" b="0"/>
            <wp:wrapSquare wrapText="bothSides"/>
            <wp:docPr id="142321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2000" cy="232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7FEE">
        <w:rPr>
          <w:rFonts w:ascii="Times New Roman" w:hAnsi="Times New Roman" w:cs="宋体"/>
          <w:spacing w:val="-4"/>
          <w:szCs w:val="28"/>
        </w:rPr>
        <w:t>硬件组成、控制流与数据流</w:t>
      </w:r>
    </w:p>
    <w:p w14:paraId="38C843A1" w14:textId="77777777" w:rsidR="00FB3A9E" w:rsidRDefault="00000000">
      <w:pPr>
        <w:snapToGrid w:val="0"/>
        <w:spacing w:line="520" w:lineRule="exact"/>
        <w:ind w:firstLine="627"/>
        <w:rPr>
          <w:rFonts w:ascii="Times New Roman" w:eastAsia="仿宋_GB2312" w:hAnsi="Times New Roman"/>
          <w:b/>
          <w:bCs/>
          <w:spacing w:val="-4"/>
          <w:sz w:val="32"/>
          <w:szCs w:val="32"/>
        </w:rPr>
      </w:pPr>
      <w:r>
        <w:rPr>
          <w:rFonts w:ascii="Times New Roman" w:eastAsia="仿宋_GB2312" w:hAnsi="Times New Roman"/>
          <w:b/>
          <w:bCs/>
          <w:spacing w:val="-4"/>
          <w:sz w:val="32"/>
          <w:szCs w:val="32"/>
        </w:rPr>
        <w:t>1.3</w:t>
      </w:r>
      <w:r>
        <w:rPr>
          <w:rFonts w:ascii="Times New Roman" w:eastAsia="仿宋_GB2312" w:hAnsi="Times New Roman" w:hint="eastAsia"/>
          <w:b/>
          <w:bCs/>
          <w:spacing w:val="-4"/>
          <w:sz w:val="32"/>
          <w:szCs w:val="32"/>
        </w:rPr>
        <w:t>高能效分布式元数据管理系统（浪潮）</w:t>
      </w:r>
    </w:p>
    <w:p w14:paraId="75D743C3"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系统使用基于</w:t>
      </w:r>
      <w:r>
        <w:rPr>
          <w:rFonts w:ascii="Times New Roman" w:hAnsi="Times New Roman" w:cs="宋体" w:hint="eastAsia"/>
          <w:spacing w:val="-4"/>
          <w:szCs w:val="28"/>
        </w:rPr>
        <w:t>RTC</w:t>
      </w:r>
      <w:r>
        <w:rPr>
          <w:rFonts w:ascii="Times New Roman" w:hAnsi="Times New Roman" w:cs="宋体" w:hint="eastAsia"/>
          <w:spacing w:val="-4"/>
          <w:szCs w:val="28"/>
        </w:rPr>
        <w:t>的编程模型，以及在主干</w:t>
      </w:r>
      <w:r>
        <w:rPr>
          <w:rFonts w:ascii="Times New Roman" w:hAnsi="Times New Roman" w:cs="宋体" w:hint="eastAsia"/>
          <w:spacing w:val="-4"/>
          <w:szCs w:val="28"/>
        </w:rPr>
        <w:t>IO</w:t>
      </w:r>
      <w:r>
        <w:rPr>
          <w:rFonts w:ascii="Times New Roman" w:hAnsi="Times New Roman" w:cs="宋体" w:hint="eastAsia"/>
          <w:spacing w:val="-4"/>
          <w:szCs w:val="28"/>
        </w:rPr>
        <w:t>路径上的全用户态处理、主干</w:t>
      </w:r>
      <w:r>
        <w:rPr>
          <w:rFonts w:ascii="Times New Roman" w:hAnsi="Times New Roman" w:cs="宋体" w:hint="eastAsia"/>
          <w:spacing w:val="-4"/>
          <w:szCs w:val="28"/>
        </w:rPr>
        <w:t>IO</w:t>
      </w:r>
      <w:r>
        <w:rPr>
          <w:rFonts w:ascii="Times New Roman" w:hAnsi="Times New Roman" w:cs="宋体" w:hint="eastAsia"/>
          <w:spacing w:val="-4"/>
          <w:szCs w:val="28"/>
        </w:rPr>
        <w:t>与后端任务的资源隔离来达到单节点的性能最大化。使用</w:t>
      </w:r>
      <w:r>
        <w:rPr>
          <w:rFonts w:ascii="Times New Roman" w:hAnsi="Times New Roman" w:cs="宋体" w:hint="eastAsia"/>
          <w:spacing w:val="-4"/>
          <w:szCs w:val="28"/>
        </w:rPr>
        <w:t xml:space="preserve">RTC + </w:t>
      </w:r>
      <w:r>
        <w:rPr>
          <w:rFonts w:ascii="Times New Roman" w:hAnsi="Times New Roman" w:cs="宋体" w:hint="eastAsia"/>
          <w:spacing w:val="-4"/>
          <w:szCs w:val="28"/>
        </w:rPr>
        <w:t>用户态文件系统，</w:t>
      </w:r>
      <w:r>
        <w:rPr>
          <w:rFonts w:ascii="Times New Roman" w:hAnsi="Times New Roman" w:cs="宋体" w:hint="eastAsia"/>
          <w:spacing w:val="-4"/>
          <w:szCs w:val="28"/>
        </w:rPr>
        <w:t>2</w:t>
      </w:r>
      <w:r>
        <w:rPr>
          <w:rFonts w:ascii="Times New Roman" w:hAnsi="Times New Roman" w:cs="宋体" w:hint="eastAsia"/>
          <w:spacing w:val="-4"/>
          <w:szCs w:val="28"/>
        </w:rPr>
        <w:t>亿条</w:t>
      </w:r>
      <w:r>
        <w:rPr>
          <w:rFonts w:ascii="Times New Roman" w:hAnsi="Times New Roman" w:cs="宋体" w:hint="eastAsia"/>
          <w:spacing w:val="-4"/>
          <w:szCs w:val="28"/>
        </w:rPr>
        <w:t>1K</w:t>
      </w:r>
      <w:r>
        <w:rPr>
          <w:rFonts w:ascii="Times New Roman" w:hAnsi="Times New Roman" w:cs="宋体" w:hint="eastAsia"/>
          <w:spacing w:val="-4"/>
          <w:szCs w:val="28"/>
        </w:rPr>
        <w:t>数据随机读达到</w:t>
      </w:r>
      <w:r>
        <w:rPr>
          <w:rFonts w:ascii="Times New Roman" w:hAnsi="Times New Roman" w:cs="宋体" w:hint="eastAsia"/>
          <w:spacing w:val="-4"/>
          <w:szCs w:val="28"/>
        </w:rPr>
        <w:t>10</w:t>
      </w:r>
      <w:r>
        <w:rPr>
          <w:rFonts w:ascii="Times New Roman" w:hAnsi="Times New Roman" w:cs="宋体" w:hint="eastAsia"/>
          <w:spacing w:val="-4"/>
          <w:szCs w:val="28"/>
        </w:rPr>
        <w:t>线程</w:t>
      </w:r>
      <w:r>
        <w:rPr>
          <w:rFonts w:ascii="Times New Roman" w:hAnsi="Times New Roman" w:cs="宋体" w:hint="eastAsia"/>
          <w:spacing w:val="-4"/>
          <w:szCs w:val="28"/>
        </w:rPr>
        <w:t xml:space="preserve"> 60W iops</w:t>
      </w:r>
      <w:r>
        <w:rPr>
          <w:rFonts w:ascii="Times New Roman" w:hAnsi="Times New Roman" w:cs="宋体" w:hint="eastAsia"/>
          <w:spacing w:val="-4"/>
          <w:szCs w:val="28"/>
        </w:rPr>
        <w:t>）；并使用</w:t>
      </w:r>
      <w:r>
        <w:rPr>
          <w:rFonts w:ascii="Times New Roman" w:hAnsi="Times New Roman" w:cs="宋体" w:hint="eastAsia"/>
          <w:spacing w:val="-4"/>
          <w:szCs w:val="28"/>
        </w:rPr>
        <w:t>raft</w:t>
      </w:r>
      <w:r>
        <w:rPr>
          <w:rFonts w:ascii="Times New Roman" w:hAnsi="Times New Roman" w:cs="宋体" w:hint="eastAsia"/>
          <w:spacing w:val="-4"/>
          <w:szCs w:val="28"/>
        </w:rPr>
        <w:t>简化分布式系统设计（数据一致性、分区容错性），利用单分区多副本以及乐观并发的事务来增加系统并发度。</w:t>
      </w:r>
    </w:p>
    <w:p w14:paraId="5E4F8C98"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技术设计要点主要包括：</w:t>
      </w:r>
      <w:r>
        <w:rPr>
          <w:rFonts w:ascii="Times New Roman" w:hAnsi="Times New Roman" w:cs="宋体" w:hint="eastAsia"/>
          <w:spacing w:val="-4"/>
          <w:szCs w:val="28"/>
        </w:rPr>
        <w:t>1</w:t>
      </w:r>
      <w:r>
        <w:rPr>
          <w:rFonts w:ascii="Times New Roman" w:hAnsi="Times New Roman" w:cs="宋体" w:hint="eastAsia"/>
          <w:spacing w:val="-4"/>
          <w:szCs w:val="28"/>
        </w:rPr>
        <w:t>）基于协程（切换时间实测</w:t>
      </w:r>
      <w:r>
        <w:rPr>
          <w:rFonts w:ascii="Times New Roman" w:hAnsi="Times New Roman" w:cs="宋体" w:hint="eastAsia"/>
          <w:spacing w:val="-4"/>
          <w:szCs w:val="28"/>
        </w:rPr>
        <w:t xml:space="preserve"> &lt; 100ns)</w:t>
      </w:r>
      <w:r>
        <w:rPr>
          <w:rFonts w:ascii="Times New Roman" w:hAnsi="Times New Roman" w:cs="宋体" w:hint="eastAsia"/>
          <w:spacing w:val="-4"/>
          <w:szCs w:val="28"/>
        </w:rPr>
        <w:t>，形成主干</w:t>
      </w:r>
      <w:r>
        <w:rPr>
          <w:rFonts w:ascii="Times New Roman" w:hAnsi="Times New Roman" w:cs="宋体" w:hint="eastAsia"/>
          <w:spacing w:val="-4"/>
          <w:szCs w:val="28"/>
        </w:rPr>
        <w:t>IO</w:t>
      </w:r>
      <w:r>
        <w:rPr>
          <w:rFonts w:ascii="Times New Roman" w:hAnsi="Times New Roman" w:cs="宋体" w:hint="eastAsia"/>
          <w:spacing w:val="-4"/>
          <w:szCs w:val="28"/>
        </w:rPr>
        <w:t>流程的</w:t>
      </w:r>
      <w:r>
        <w:rPr>
          <w:rFonts w:ascii="Times New Roman" w:hAnsi="Times New Roman" w:cs="宋体" w:hint="eastAsia"/>
          <w:spacing w:val="-4"/>
          <w:szCs w:val="28"/>
        </w:rPr>
        <w:t>RTC</w:t>
      </w:r>
      <w:r>
        <w:rPr>
          <w:rFonts w:ascii="Times New Roman" w:hAnsi="Times New Roman" w:cs="宋体" w:hint="eastAsia"/>
          <w:spacing w:val="-4"/>
          <w:szCs w:val="28"/>
        </w:rPr>
        <w:t>；并在阻塞调用时可被切换出让</w:t>
      </w:r>
      <w:r>
        <w:rPr>
          <w:rFonts w:ascii="Times New Roman" w:hAnsi="Times New Roman" w:cs="宋体" w:hint="eastAsia"/>
          <w:spacing w:val="-4"/>
          <w:szCs w:val="28"/>
        </w:rPr>
        <w:t>CPU</w:t>
      </w:r>
      <w:r>
        <w:rPr>
          <w:rFonts w:ascii="Times New Roman" w:hAnsi="Times New Roman" w:cs="宋体" w:hint="eastAsia"/>
          <w:spacing w:val="-4"/>
          <w:szCs w:val="28"/>
        </w:rPr>
        <w:t>；</w:t>
      </w:r>
      <w:r>
        <w:rPr>
          <w:rFonts w:ascii="Times New Roman" w:hAnsi="Times New Roman" w:cs="宋体" w:hint="eastAsia"/>
          <w:spacing w:val="-4"/>
          <w:szCs w:val="28"/>
        </w:rPr>
        <w:t>2</w:t>
      </w:r>
      <w:r>
        <w:rPr>
          <w:rFonts w:ascii="Times New Roman" w:hAnsi="Times New Roman" w:cs="宋体" w:hint="eastAsia"/>
          <w:spacing w:val="-4"/>
          <w:szCs w:val="28"/>
        </w:rPr>
        <w:t>）采用全用户态处理，使用用户态的</w:t>
      </w:r>
      <w:r>
        <w:rPr>
          <w:rFonts w:ascii="Times New Roman" w:hAnsi="Times New Roman" w:cs="宋体" w:hint="eastAsia"/>
          <w:spacing w:val="-4"/>
          <w:szCs w:val="28"/>
        </w:rPr>
        <w:t>RDMA</w:t>
      </w:r>
      <w:r>
        <w:rPr>
          <w:rFonts w:ascii="Times New Roman" w:hAnsi="Times New Roman" w:cs="宋体" w:hint="eastAsia"/>
          <w:spacing w:val="-4"/>
          <w:szCs w:val="28"/>
        </w:rPr>
        <w:t>网络栈、基于</w:t>
      </w:r>
      <w:r>
        <w:rPr>
          <w:rFonts w:ascii="Times New Roman" w:hAnsi="Times New Roman" w:cs="宋体" w:hint="eastAsia"/>
          <w:spacing w:val="-4"/>
          <w:szCs w:val="28"/>
        </w:rPr>
        <w:t>spdk</w:t>
      </w:r>
      <w:r>
        <w:rPr>
          <w:rFonts w:ascii="Times New Roman" w:hAnsi="Times New Roman" w:cs="宋体" w:hint="eastAsia"/>
          <w:spacing w:val="-4"/>
          <w:szCs w:val="28"/>
        </w:rPr>
        <w:t>的文件系统栈（主干</w:t>
      </w:r>
      <w:r>
        <w:rPr>
          <w:rFonts w:ascii="Times New Roman" w:hAnsi="Times New Roman" w:cs="宋体" w:hint="eastAsia"/>
          <w:spacing w:val="-4"/>
          <w:szCs w:val="28"/>
        </w:rPr>
        <w:lastRenderedPageBreak/>
        <w:t>IO</w:t>
      </w:r>
      <w:r>
        <w:rPr>
          <w:rFonts w:ascii="Times New Roman" w:hAnsi="Times New Roman" w:cs="宋体" w:hint="eastAsia"/>
          <w:spacing w:val="-4"/>
          <w:szCs w:val="28"/>
        </w:rPr>
        <w:t>流程）；</w:t>
      </w:r>
      <w:r>
        <w:rPr>
          <w:rFonts w:ascii="Times New Roman" w:hAnsi="Times New Roman" w:cs="宋体" w:hint="eastAsia"/>
          <w:spacing w:val="-4"/>
          <w:szCs w:val="28"/>
        </w:rPr>
        <w:t>3</w:t>
      </w:r>
      <w:r>
        <w:rPr>
          <w:rFonts w:ascii="Times New Roman" w:hAnsi="Times New Roman" w:cs="宋体" w:hint="eastAsia"/>
          <w:spacing w:val="-4"/>
          <w:szCs w:val="28"/>
        </w:rPr>
        <w:t>）</w:t>
      </w:r>
      <w:r>
        <w:rPr>
          <w:rFonts w:ascii="Times New Roman" w:hAnsi="Times New Roman" w:cs="宋体" w:hint="eastAsia"/>
          <w:spacing w:val="-4"/>
          <w:szCs w:val="28"/>
        </w:rPr>
        <w:t xml:space="preserve"> </w:t>
      </w:r>
      <w:r>
        <w:rPr>
          <w:rFonts w:ascii="Times New Roman" w:hAnsi="Times New Roman" w:cs="宋体" w:hint="eastAsia"/>
          <w:spacing w:val="-4"/>
          <w:szCs w:val="28"/>
        </w:rPr>
        <w:t>数据隔离，不同数据集的操作尽可能做到无共享资源，避免在关键路径上的排队；</w:t>
      </w:r>
      <w:r>
        <w:rPr>
          <w:rFonts w:ascii="Times New Roman" w:hAnsi="Times New Roman" w:cs="宋体" w:hint="eastAsia"/>
          <w:spacing w:val="-4"/>
          <w:szCs w:val="28"/>
        </w:rPr>
        <w:t>4</w:t>
      </w:r>
      <w:r>
        <w:rPr>
          <w:rFonts w:ascii="Times New Roman" w:hAnsi="Times New Roman" w:cs="宋体" w:hint="eastAsia"/>
          <w:spacing w:val="-4"/>
          <w:szCs w:val="28"/>
        </w:rPr>
        <w:t>）</w:t>
      </w:r>
      <w:r>
        <w:rPr>
          <w:rFonts w:ascii="Times New Roman" w:hAnsi="Times New Roman" w:cs="宋体" w:hint="eastAsia"/>
          <w:spacing w:val="-4"/>
          <w:szCs w:val="28"/>
        </w:rPr>
        <w:t xml:space="preserve"> </w:t>
      </w:r>
      <w:r>
        <w:rPr>
          <w:rFonts w:ascii="Times New Roman" w:hAnsi="Times New Roman" w:cs="宋体" w:hint="eastAsia"/>
          <w:spacing w:val="-4"/>
          <w:szCs w:val="28"/>
        </w:rPr>
        <w:t>资源隔离与限制，非主干</w:t>
      </w:r>
      <w:r>
        <w:rPr>
          <w:rFonts w:ascii="Times New Roman" w:hAnsi="Times New Roman" w:cs="宋体" w:hint="eastAsia"/>
          <w:spacing w:val="-4"/>
          <w:szCs w:val="28"/>
        </w:rPr>
        <w:t>IO</w:t>
      </w:r>
      <w:r>
        <w:rPr>
          <w:rFonts w:ascii="Times New Roman" w:hAnsi="Times New Roman" w:cs="宋体" w:hint="eastAsia"/>
          <w:spacing w:val="-4"/>
          <w:szCs w:val="28"/>
        </w:rPr>
        <w:t>、长时间占用</w:t>
      </w:r>
      <w:r>
        <w:rPr>
          <w:rFonts w:ascii="Times New Roman" w:hAnsi="Times New Roman" w:cs="宋体" w:hint="eastAsia"/>
          <w:spacing w:val="-4"/>
          <w:szCs w:val="28"/>
        </w:rPr>
        <w:t>CPU</w:t>
      </w:r>
      <w:r>
        <w:rPr>
          <w:rFonts w:ascii="Times New Roman" w:hAnsi="Times New Roman" w:cs="宋体" w:hint="eastAsia"/>
          <w:spacing w:val="-4"/>
          <w:szCs w:val="28"/>
        </w:rPr>
        <w:t>及介质资源的工作，如</w:t>
      </w:r>
      <w:r>
        <w:rPr>
          <w:rFonts w:ascii="Times New Roman" w:hAnsi="Times New Roman" w:cs="宋体" w:hint="eastAsia"/>
          <w:spacing w:val="-4"/>
          <w:szCs w:val="28"/>
        </w:rPr>
        <w:t xml:space="preserve">compaction </w:t>
      </w:r>
      <w:r>
        <w:rPr>
          <w:rFonts w:ascii="Times New Roman" w:hAnsi="Times New Roman" w:cs="宋体" w:hint="eastAsia"/>
          <w:spacing w:val="-4"/>
          <w:szCs w:val="28"/>
        </w:rPr>
        <w:t>任务，单独划定资源池；控制面相关过程走</w:t>
      </w:r>
      <w:r>
        <w:rPr>
          <w:rFonts w:ascii="Times New Roman" w:hAnsi="Times New Roman" w:cs="宋体" w:hint="eastAsia"/>
          <w:spacing w:val="-4"/>
          <w:szCs w:val="28"/>
        </w:rPr>
        <w:t>TCP</w:t>
      </w:r>
      <w:r>
        <w:rPr>
          <w:rFonts w:ascii="Times New Roman" w:hAnsi="Times New Roman" w:cs="宋体" w:hint="eastAsia"/>
          <w:spacing w:val="-4"/>
          <w:szCs w:val="28"/>
        </w:rPr>
        <w:t>网络，与</w:t>
      </w:r>
      <w:r>
        <w:rPr>
          <w:rFonts w:ascii="Times New Roman" w:hAnsi="Times New Roman" w:cs="宋体" w:hint="eastAsia"/>
          <w:spacing w:val="-4"/>
          <w:szCs w:val="28"/>
        </w:rPr>
        <w:t xml:space="preserve">compaction </w:t>
      </w:r>
      <w:r>
        <w:rPr>
          <w:rFonts w:ascii="Times New Roman" w:hAnsi="Times New Roman" w:cs="宋体" w:hint="eastAsia"/>
          <w:spacing w:val="-4"/>
          <w:szCs w:val="28"/>
        </w:rPr>
        <w:t>共享</w:t>
      </w:r>
      <w:r>
        <w:rPr>
          <w:rFonts w:ascii="Times New Roman" w:hAnsi="Times New Roman" w:cs="宋体" w:hint="eastAsia"/>
          <w:spacing w:val="-4"/>
          <w:szCs w:val="28"/>
        </w:rPr>
        <w:t>CPU</w:t>
      </w:r>
      <w:r>
        <w:rPr>
          <w:rFonts w:ascii="Times New Roman" w:hAnsi="Times New Roman" w:cs="宋体" w:hint="eastAsia"/>
          <w:spacing w:val="-4"/>
          <w:szCs w:val="28"/>
        </w:rPr>
        <w:t>资源池。</w:t>
      </w:r>
      <w:r>
        <w:rPr>
          <w:rFonts w:ascii="Times New Roman" w:hAnsi="Times New Roman" w:cs="宋体" w:hint="eastAsia"/>
          <w:spacing w:val="-4"/>
          <w:szCs w:val="28"/>
        </w:rPr>
        <w:t>5</w:t>
      </w:r>
      <w:r>
        <w:rPr>
          <w:rFonts w:ascii="Times New Roman" w:hAnsi="Times New Roman" w:cs="宋体" w:hint="eastAsia"/>
          <w:spacing w:val="-4"/>
          <w:szCs w:val="28"/>
        </w:rPr>
        <w:t>）对</w:t>
      </w:r>
      <w:r>
        <w:rPr>
          <w:rFonts w:ascii="Times New Roman" w:hAnsi="Times New Roman" w:cs="宋体" w:hint="eastAsia"/>
          <w:spacing w:val="-4"/>
          <w:szCs w:val="28"/>
        </w:rPr>
        <w:t>rocksdb</w:t>
      </w:r>
      <w:r>
        <w:rPr>
          <w:rFonts w:ascii="Times New Roman" w:hAnsi="Times New Roman" w:cs="宋体" w:hint="eastAsia"/>
          <w:spacing w:val="-4"/>
          <w:szCs w:val="28"/>
        </w:rPr>
        <w:t>的优化，参考业界案例，应用诸如</w:t>
      </w:r>
      <w:r>
        <w:rPr>
          <w:rFonts w:ascii="Times New Roman" w:hAnsi="Times New Roman" w:cs="宋体" w:hint="eastAsia"/>
          <w:spacing w:val="-4"/>
          <w:szCs w:val="28"/>
        </w:rPr>
        <w:t>L0</w:t>
      </w:r>
      <w:r>
        <w:rPr>
          <w:rFonts w:ascii="Times New Roman" w:hAnsi="Times New Roman" w:cs="宋体" w:hint="eastAsia"/>
          <w:spacing w:val="-4"/>
          <w:szCs w:val="28"/>
        </w:rPr>
        <w:t>层变更为</w:t>
      </w:r>
      <w:r>
        <w:rPr>
          <w:rFonts w:ascii="Times New Roman" w:hAnsi="Times New Roman" w:cs="宋体" w:hint="eastAsia"/>
          <w:spacing w:val="-4"/>
          <w:szCs w:val="28"/>
        </w:rPr>
        <w:t>b+</w:t>
      </w:r>
      <w:r>
        <w:rPr>
          <w:rFonts w:ascii="Times New Roman" w:hAnsi="Times New Roman" w:cs="宋体" w:hint="eastAsia"/>
          <w:spacing w:val="-4"/>
          <w:szCs w:val="28"/>
        </w:rPr>
        <w:t>树等方式降低写放大（减少</w:t>
      </w:r>
      <w:r>
        <w:rPr>
          <w:rFonts w:ascii="Times New Roman" w:hAnsi="Times New Roman" w:cs="宋体" w:hint="eastAsia"/>
          <w:spacing w:val="-4"/>
          <w:szCs w:val="28"/>
        </w:rPr>
        <w:t>compaction</w:t>
      </w:r>
      <w:r>
        <w:rPr>
          <w:rFonts w:ascii="Times New Roman" w:hAnsi="Times New Roman" w:cs="宋体" w:hint="eastAsia"/>
          <w:spacing w:val="-4"/>
          <w:szCs w:val="28"/>
        </w:rPr>
        <w:t>消耗）；</w:t>
      </w:r>
      <w:r>
        <w:rPr>
          <w:rFonts w:ascii="Times New Roman" w:hAnsi="Times New Roman" w:cs="宋体" w:hint="eastAsia"/>
          <w:spacing w:val="-4"/>
          <w:szCs w:val="28"/>
        </w:rPr>
        <w:t>6</w:t>
      </w:r>
      <w:r>
        <w:rPr>
          <w:rFonts w:ascii="Times New Roman" w:hAnsi="Times New Roman" w:cs="宋体" w:hint="eastAsia"/>
          <w:spacing w:val="-4"/>
          <w:szCs w:val="28"/>
        </w:rPr>
        <w:t>）可插拔引擎，对接</w:t>
      </w:r>
      <w:r>
        <w:rPr>
          <w:rFonts w:ascii="Times New Roman" w:hAnsi="Times New Roman" w:cs="宋体" w:hint="eastAsia"/>
          <w:spacing w:val="-4"/>
          <w:szCs w:val="28"/>
        </w:rPr>
        <w:t xml:space="preserve"> rocksdb/b+</w:t>
      </w:r>
      <w:r>
        <w:rPr>
          <w:rFonts w:ascii="Times New Roman" w:hAnsi="Times New Roman" w:cs="宋体" w:hint="eastAsia"/>
          <w:spacing w:val="-4"/>
          <w:szCs w:val="28"/>
        </w:rPr>
        <w:t>树</w:t>
      </w:r>
      <w:r>
        <w:rPr>
          <w:rFonts w:ascii="Times New Roman" w:hAnsi="Times New Roman" w:cs="宋体" w:hint="eastAsia"/>
          <w:spacing w:val="-4"/>
          <w:szCs w:val="28"/>
        </w:rPr>
        <w:t xml:space="preserve">/bw-tree/b-e tree/bitcast hash </w:t>
      </w:r>
      <w:r>
        <w:rPr>
          <w:rFonts w:ascii="Times New Roman" w:hAnsi="Times New Roman" w:cs="宋体" w:hint="eastAsia"/>
          <w:spacing w:val="-4"/>
          <w:szCs w:val="28"/>
        </w:rPr>
        <w:t>引擎等多种实现，以适配不同介质、业务场景；</w:t>
      </w:r>
      <w:r>
        <w:rPr>
          <w:rFonts w:ascii="Times New Roman" w:hAnsi="Times New Roman" w:cs="宋体" w:hint="eastAsia"/>
          <w:spacing w:val="-4"/>
          <w:szCs w:val="28"/>
        </w:rPr>
        <w:t xml:space="preserve">7) </w:t>
      </w:r>
      <w:r>
        <w:rPr>
          <w:rFonts w:ascii="Times New Roman" w:hAnsi="Times New Roman" w:cs="宋体" w:hint="eastAsia"/>
          <w:spacing w:val="-4"/>
          <w:szCs w:val="28"/>
        </w:rPr>
        <w:t>基于乐观并发的分布式事务。</w:t>
      </w:r>
    </w:p>
    <w:p w14:paraId="2CD18DB1" w14:textId="77777777" w:rsidR="00FB3A9E" w:rsidRDefault="00000000">
      <w:pPr>
        <w:snapToGrid w:val="0"/>
        <w:spacing w:line="520" w:lineRule="exact"/>
        <w:rPr>
          <w:rFonts w:ascii="Times New Roman" w:hAnsi="Times New Roman" w:cs="宋体"/>
          <w:spacing w:val="-4"/>
          <w:szCs w:val="28"/>
        </w:rPr>
      </w:pPr>
      <w:bookmarkStart w:id="0" w:name="_Toc201754509"/>
      <w:r>
        <w:rPr>
          <w:rFonts w:ascii="Times New Roman" w:hAnsi="Times New Roman" w:cs="宋体" w:hint="eastAsia"/>
          <w:spacing w:val="-4"/>
          <w:szCs w:val="28"/>
        </w:rPr>
        <w:t>1.3.1 KVDB</w:t>
      </w:r>
      <w:r>
        <w:rPr>
          <w:rFonts w:ascii="Times New Roman" w:hAnsi="Times New Roman" w:cs="宋体" w:hint="eastAsia"/>
          <w:spacing w:val="-4"/>
          <w:szCs w:val="28"/>
        </w:rPr>
        <w:t>架构</w:t>
      </w:r>
      <w:bookmarkEnd w:id="0"/>
      <w:r>
        <w:rPr>
          <w:rFonts w:ascii="Times New Roman" w:hAnsi="Times New Roman" w:cs="宋体" w:hint="eastAsia"/>
          <w:spacing w:val="-4"/>
          <w:szCs w:val="28"/>
        </w:rPr>
        <w:t>设计</w:t>
      </w:r>
    </w:p>
    <w:p w14:paraId="7E359D68" w14:textId="77777777" w:rsidR="00FB3A9E" w:rsidRDefault="00000000">
      <w:pPr>
        <w:snapToGrid w:val="0"/>
        <w:spacing w:line="520" w:lineRule="exact"/>
        <w:jc w:val="center"/>
        <w:rPr>
          <w:rFonts w:ascii="Times New Roman" w:hAnsi="Times New Roman" w:cs="宋体"/>
          <w:spacing w:val="-4"/>
          <w:szCs w:val="28"/>
        </w:rPr>
      </w:pPr>
      <w:r>
        <w:rPr>
          <w:rFonts w:ascii="Times New Roman" w:hAnsi="Times New Roman" w:cs="宋体" w:hint="eastAsia"/>
          <w:noProof/>
          <w:spacing w:val="-4"/>
          <w:szCs w:val="28"/>
        </w:rPr>
        <w:drawing>
          <wp:anchor distT="0" distB="0" distL="114300" distR="114300" simplePos="0" relativeHeight="251668480" behindDoc="0" locked="0" layoutInCell="1" allowOverlap="1" wp14:anchorId="0D0E985C" wp14:editId="03F7BCD8">
            <wp:simplePos x="0" y="0"/>
            <wp:positionH relativeFrom="column">
              <wp:posOffset>71755</wp:posOffset>
            </wp:positionH>
            <wp:positionV relativeFrom="paragraph">
              <wp:posOffset>105410</wp:posOffset>
            </wp:positionV>
            <wp:extent cx="5505450" cy="3251835"/>
            <wp:effectExtent l="0" t="0" r="6350" b="0"/>
            <wp:wrapSquare wrapText="bothSides"/>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12"/>
                    <a:stretch>
                      <a:fillRect/>
                    </a:stretch>
                  </pic:blipFill>
                  <pic:spPr>
                    <a:xfrm>
                      <a:off x="0" y="0"/>
                      <a:ext cx="5505450" cy="3251835"/>
                    </a:xfrm>
                    <a:prstGeom prst="rect">
                      <a:avLst/>
                    </a:prstGeom>
                    <a:noFill/>
                    <a:ln>
                      <a:noFill/>
                    </a:ln>
                  </pic:spPr>
                </pic:pic>
              </a:graphicData>
            </a:graphic>
          </wp:anchor>
        </w:drawing>
      </w:r>
      <w:r>
        <w:rPr>
          <w:rFonts w:ascii="Times New Roman" w:hAnsi="Times New Roman" w:cs="宋体" w:hint="eastAsia"/>
          <w:spacing w:val="-4"/>
          <w:szCs w:val="28"/>
        </w:rPr>
        <w:t>图</w:t>
      </w:r>
      <w:r>
        <w:rPr>
          <w:rFonts w:ascii="Times New Roman" w:hAnsi="Times New Roman" w:cs="宋体" w:hint="eastAsia"/>
          <w:spacing w:val="-4"/>
          <w:szCs w:val="28"/>
        </w:rPr>
        <w:t xml:space="preserve"> </w:t>
      </w:r>
      <w:r>
        <w:rPr>
          <w:rFonts w:ascii="Times New Roman" w:hAnsi="Times New Roman" w:cs="宋体" w:hint="eastAsia"/>
          <w:spacing w:val="-4"/>
          <w:szCs w:val="28"/>
        </w:rPr>
        <w:fldChar w:fldCharType="begin"/>
      </w:r>
      <w:r>
        <w:rPr>
          <w:rFonts w:ascii="Times New Roman" w:hAnsi="Times New Roman" w:cs="宋体" w:hint="eastAsia"/>
          <w:spacing w:val="-4"/>
          <w:szCs w:val="28"/>
        </w:rPr>
        <w:instrText xml:space="preserve"> SEQ </w:instrText>
      </w:r>
      <w:r>
        <w:rPr>
          <w:rFonts w:ascii="Times New Roman" w:hAnsi="Times New Roman" w:cs="宋体" w:hint="eastAsia"/>
          <w:spacing w:val="-4"/>
          <w:szCs w:val="28"/>
        </w:rPr>
        <w:instrText>图</w:instrText>
      </w:r>
      <w:r>
        <w:rPr>
          <w:rFonts w:ascii="Times New Roman" w:hAnsi="Times New Roman" w:cs="宋体" w:hint="eastAsia"/>
          <w:spacing w:val="-4"/>
          <w:szCs w:val="28"/>
        </w:rPr>
        <w:instrText xml:space="preserve"> \* ARABIC </w:instrText>
      </w:r>
      <w:r>
        <w:rPr>
          <w:rFonts w:ascii="Times New Roman" w:hAnsi="Times New Roman" w:cs="宋体" w:hint="eastAsia"/>
          <w:spacing w:val="-4"/>
          <w:szCs w:val="28"/>
        </w:rPr>
        <w:fldChar w:fldCharType="separate"/>
      </w:r>
      <w:r>
        <w:rPr>
          <w:rFonts w:ascii="Times New Roman" w:hAnsi="Times New Roman" w:cs="宋体" w:hint="eastAsia"/>
          <w:spacing w:val="-4"/>
          <w:szCs w:val="28"/>
        </w:rPr>
        <w:t>1</w:t>
      </w:r>
      <w:r>
        <w:rPr>
          <w:rFonts w:ascii="Times New Roman" w:hAnsi="Times New Roman" w:cs="宋体" w:hint="eastAsia"/>
          <w:spacing w:val="-4"/>
          <w:szCs w:val="28"/>
        </w:rPr>
        <w:fldChar w:fldCharType="end"/>
      </w:r>
      <w:r>
        <w:rPr>
          <w:rFonts w:ascii="Times New Roman" w:hAnsi="Times New Roman" w:cs="宋体" w:hint="eastAsia"/>
          <w:spacing w:val="-4"/>
          <w:szCs w:val="28"/>
        </w:rPr>
        <w:t xml:space="preserve"> KVDB</w:t>
      </w:r>
      <w:r>
        <w:rPr>
          <w:rFonts w:ascii="Times New Roman" w:hAnsi="Times New Roman" w:cs="宋体" w:hint="eastAsia"/>
          <w:spacing w:val="-4"/>
          <w:szCs w:val="28"/>
        </w:rPr>
        <w:t>整体架构</w:t>
      </w:r>
    </w:p>
    <w:p w14:paraId="69E4A460" w14:textId="77777777" w:rsidR="00FB3A9E" w:rsidRDefault="00000000">
      <w:pPr>
        <w:numPr>
          <w:ilvl w:val="0"/>
          <w:numId w:val="1"/>
        </w:numPr>
        <w:snapToGrid w:val="0"/>
        <w:spacing w:line="520" w:lineRule="exact"/>
        <w:rPr>
          <w:rFonts w:ascii="Times New Roman" w:hAnsi="Times New Roman" w:cs="宋体"/>
          <w:spacing w:val="-4"/>
          <w:szCs w:val="28"/>
        </w:rPr>
      </w:pPr>
      <w:r>
        <w:rPr>
          <w:rFonts w:ascii="Times New Roman" w:hAnsi="Times New Roman" w:cs="宋体" w:hint="eastAsia"/>
          <w:spacing w:val="-4"/>
          <w:szCs w:val="28"/>
        </w:rPr>
        <w:t>架构简介</w:t>
      </w:r>
    </w:p>
    <w:p w14:paraId="0382F1FC"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分布式存储在架构上，一般存在控制面及数据面服务。控制面服务管理各数据面服务节点状态；并在故障、扩缩容等场景下提供分区的迁移，</w:t>
      </w:r>
      <w:r>
        <w:rPr>
          <w:rFonts w:ascii="Times New Roman" w:hAnsi="Times New Roman" w:cs="宋体" w:hint="eastAsia"/>
          <w:spacing w:val="-4"/>
          <w:szCs w:val="28"/>
        </w:rPr>
        <w:lastRenderedPageBreak/>
        <w:t>并通过调整</w:t>
      </w:r>
      <w:r>
        <w:rPr>
          <w:rFonts w:ascii="Times New Roman" w:hAnsi="Times New Roman" w:cs="宋体" w:hint="eastAsia"/>
          <w:spacing w:val="-4"/>
          <w:szCs w:val="28"/>
        </w:rPr>
        <w:t xml:space="preserve">leader </w:t>
      </w:r>
      <w:r>
        <w:rPr>
          <w:rFonts w:ascii="Times New Roman" w:hAnsi="Times New Roman" w:cs="宋体" w:hint="eastAsia"/>
          <w:spacing w:val="-4"/>
          <w:szCs w:val="28"/>
        </w:rPr>
        <w:t>分区的位置等手段实现全局负载均衡。控制流程一般不具有实时性。数据面服务，承载具体数据分区的读写。</w:t>
      </w:r>
    </w:p>
    <w:p w14:paraId="518A14BB" w14:textId="77777777" w:rsidR="00FB3A9E" w:rsidRDefault="00000000">
      <w:pPr>
        <w:numPr>
          <w:ilvl w:val="0"/>
          <w:numId w:val="1"/>
        </w:numPr>
        <w:snapToGrid w:val="0"/>
        <w:spacing w:line="520" w:lineRule="exact"/>
        <w:rPr>
          <w:rFonts w:ascii="Times New Roman" w:hAnsi="Times New Roman" w:cs="宋体"/>
          <w:spacing w:val="-4"/>
          <w:szCs w:val="28"/>
        </w:rPr>
      </w:pPr>
      <w:r>
        <w:rPr>
          <w:rFonts w:ascii="Times New Roman" w:hAnsi="Times New Roman" w:cs="宋体" w:hint="eastAsia"/>
          <w:spacing w:val="-4"/>
          <w:szCs w:val="28"/>
        </w:rPr>
        <w:t>数据一致性</w:t>
      </w:r>
    </w:p>
    <w:p w14:paraId="394A2F03"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基于一致性、分区容忍性与可用性（</w:t>
      </w:r>
      <w:r>
        <w:rPr>
          <w:rFonts w:ascii="Times New Roman" w:hAnsi="Times New Roman" w:cs="宋体" w:hint="eastAsia"/>
          <w:spacing w:val="-4"/>
          <w:szCs w:val="28"/>
        </w:rPr>
        <w:t>CAP</w:t>
      </w:r>
      <w:r>
        <w:rPr>
          <w:rFonts w:ascii="Times New Roman" w:hAnsi="Times New Roman" w:cs="宋体" w:hint="eastAsia"/>
          <w:spacing w:val="-4"/>
          <w:szCs w:val="28"/>
        </w:rPr>
        <w:t>理论），为实现数据高可靠与高可用，选用树形复制方案，树形复制以主节点为核心，客户端请求发送至主节点后，主节点并行广播至所有从节点，收集反馈后返回客户端，网络</w:t>
      </w:r>
      <w:r>
        <w:rPr>
          <w:rFonts w:ascii="Times New Roman" w:hAnsi="Times New Roman" w:cs="宋体" w:hint="eastAsia"/>
          <w:spacing w:val="-4"/>
          <w:szCs w:val="28"/>
        </w:rPr>
        <w:t>IO</w:t>
      </w:r>
      <w:r>
        <w:rPr>
          <w:rFonts w:ascii="Times New Roman" w:hAnsi="Times New Roman" w:cs="宋体" w:hint="eastAsia"/>
          <w:spacing w:val="-4"/>
          <w:szCs w:val="28"/>
        </w:rPr>
        <w:t>仅</w:t>
      </w:r>
      <w:r>
        <w:rPr>
          <w:rFonts w:ascii="Times New Roman" w:hAnsi="Times New Roman" w:cs="宋体" w:hint="eastAsia"/>
          <w:spacing w:val="-4"/>
          <w:szCs w:val="28"/>
        </w:rPr>
        <w:t>2</w:t>
      </w:r>
      <w:r>
        <w:rPr>
          <w:rFonts w:ascii="Times New Roman" w:hAnsi="Times New Roman" w:cs="宋体" w:hint="eastAsia"/>
          <w:spacing w:val="-4"/>
          <w:szCs w:val="28"/>
        </w:rPr>
        <w:t>跳，延迟优于链式复制，且同样支持多客户端并行写，兼顾性能与实现难度。</w:t>
      </w:r>
    </w:p>
    <w:p w14:paraId="6DFA6133" w14:textId="77777777" w:rsidR="00FB3A9E" w:rsidRDefault="00000000">
      <w:pPr>
        <w:snapToGrid w:val="0"/>
        <w:spacing w:line="520" w:lineRule="exact"/>
        <w:ind w:firstLine="420"/>
        <w:jc w:val="center"/>
        <w:rPr>
          <w:rFonts w:ascii="Times New Roman" w:hAnsi="Times New Roman" w:cs="宋体"/>
          <w:spacing w:val="-4"/>
          <w:szCs w:val="28"/>
        </w:rPr>
      </w:pPr>
      <w:r>
        <w:rPr>
          <w:rFonts w:ascii="Times New Roman" w:hAnsi="Times New Roman" w:cs="宋体" w:hint="eastAsia"/>
          <w:noProof/>
          <w:spacing w:val="-4"/>
          <w:szCs w:val="28"/>
        </w:rPr>
        <w:drawing>
          <wp:anchor distT="0" distB="0" distL="114300" distR="114300" simplePos="0" relativeHeight="251669504" behindDoc="0" locked="0" layoutInCell="1" allowOverlap="1" wp14:anchorId="52145F84" wp14:editId="72A13BDE">
            <wp:simplePos x="0" y="0"/>
            <wp:positionH relativeFrom="column">
              <wp:posOffset>1381760</wp:posOffset>
            </wp:positionH>
            <wp:positionV relativeFrom="paragraph">
              <wp:posOffset>147320</wp:posOffset>
            </wp:positionV>
            <wp:extent cx="2862580" cy="2575560"/>
            <wp:effectExtent l="0" t="0" r="7620" b="2540"/>
            <wp:wrapTopAndBottom/>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3"/>
                    <a:stretch>
                      <a:fillRect/>
                    </a:stretch>
                  </pic:blipFill>
                  <pic:spPr>
                    <a:xfrm>
                      <a:off x="0" y="0"/>
                      <a:ext cx="2862580" cy="2575560"/>
                    </a:xfrm>
                    <a:prstGeom prst="rect">
                      <a:avLst/>
                    </a:prstGeom>
                    <a:noFill/>
                    <a:ln>
                      <a:noFill/>
                    </a:ln>
                  </pic:spPr>
                </pic:pic>
              </a:graphicData>
            </a:graphic>
          </wp:anchor>
        </w:drawing>
      </w:r>
      <w:r>
        <w:rPr>
          <w:rFonts w:ascii="Times New Roman" w:hAnsi="Times New Roman" w:cs="宋体" w:hint="eastAsia"/>
          <w:spacing w:val="-4"/>
          <w:szCs w:val="28"/>
        </w:rPr>
        <w:t>图</w:t>
      </w:r>
      <w:r>
        <w:rPr>
          <w:rFonts w:ascii="Times New Roman" w:hAnsi="Times New Roman" w:cs="宋体" w:hint="eastAsia"/>
          <w:spacing w:val="-4"/>
          <w:szCs w:val="28"/>
        </w:rPr>
        <w:t xml:space="preserve"> </w:t>
      </w:r>
      <w:r>
        <w:rPr>
          <w:rFonts w:ascii="Times New Roman" w:hAnsi="Times New Roman" w:cs="宋体" w:hint="eastAsia"/>
          <w:spacing w:val="-4"/>
          <w:szCs w:val="28"/>
        </w:rPr>
        <w:fldChar w:fldCharType="begin"/>
      </w:r>
      <w:r>
        <w:rPr>
          <w:rFonts w:ascii="Times New Roman" w:hAnsi="Times New Roman" w:cs="宋体" w:hint="eastAsia"/>
          <w:spacing w:val="-4"/>
          <w:szCs w:val="28"/>
        </w:rPr>
        <w:instrText xml:space="preserve"> SEQ </w:instrText>
      </w:r>
      <w:r>
        <w:rPr>
          <w:rFonts w:ascii="Times New Roman" w:hAnsi="Times New Roman" w:cs="宋体" w:hint="eastAsia"/>
          <w:spacing w:val="-4"/>
          <w:szCs w:val="28"/>
        </w:rPr>
        <w:instrText>图</w:instrText>
      </w:r>
      <w:r>
        <w:rPr>
          <w:rFonts w:ascii="Times New Roman" w:hAnsi="Times New Roman" w:cs="宋体" w:hint="eastAsia"/>
          <w:spacing w:val="-4"/>
          <w:szCs w:val="28"/>
        </w:rPr>
        <w:instrText xml:space="preserve"> \* ARABIC </w:instrText>
      </w:r>
      <w:r>
        <w:rPr>
          <w:rFonts w:ascii="Times New Roman" w:hAnsi="Times New Roman" w:cs="宋体" w:hint="eastAsia"/>
          <w:spacing w:val="-4"/>
          <w:szCs w:val="28"/>
        </w:rPr>
        <w:fldChar w:fldCharType="separate"/>
      </w:r>
      <w:r>
        <w:rPr>
          <w:rFonts w:ascii="Times New Roman" w:hAnsi="Times New Roman" w:cs="宋体" w:hint="eastAsia"/>
          <w:spacing w:val="-4"/>
          <w:szCs w:val="28"/>
        </w:rPr>
        <w:t>2</w:t>
      </w:r>
      <w:r>
        <w:rPr>
          <w:rFonts w:ascii="Times New Roman" w:hAnsi="Times New Roman" w:cs="宋体" w:hint="eastAsia"/>
          <w:spacing w:val="-4"/>
          <w:szCs w:val="28"/>
        </w:rPr>
        <w:fldChar w:fldCharType="end"/>
      </w:r>
      <w:r>
        <w:rPr>
          <w:rFonts w:ascii="Times New Roman" w:hAnsi="Times New Roman" w:cs="宋体" w:hint="eastAsia"/>
          <w:spacing w:val="-4"/>
          <w:szCs w:val="28"/>
        </w:rPr>
        <w:t xml:space="preserve"> </w:t>
      </w:r>
      <w:r>
        <w:rPr>
          <w:rFonts w:ascii="Times New Roman" w:hAnsi="Times New Roman" w:cs="宋体" w:hint="eastAsia"/>
          <w:spacing w:val="-4"/>
          <w:szCs w:val="28"/>
        </w:rPr>
        <w:t>树形复制</w:t>
      </w:r>
    </w:p>
    <w:p w14:paraId="396FDCEF"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采用</w:t>
      </w:r>
      <w:r>
        <w:rPr>
          <w:rFonts w:ascii="Times New Roman" w:hAnsi="Times New Roman" w:cs="宋体" w:hint="eastAsia"/>
          <w:spacing w:val="-4"/>
          <w:szCs w:val="28"/>
        </w:rPr>
        <w:t>raft</w:t>
      </w:r>
      <w:r>
        <w:rPr>
          <w:rFonts w:ascii="Times New Roman" w:hAnsi="Times New Roman" w:cs="宋体" w:hint="eastAsia"/>
          <w:spacing w:val="-4"/>
          <w:szCs w:val="28"/>
        </w:rPr>
        <w:t>协议简化分布式系统设计，其能保障</w:t>
      </w:r>
      <w:r>
        <w:rPr>
          <w:rFonts w:ascii="Times New Roman" w:hAnsi="Times New Roman" w:cs="宋体" w:hint="eastAsia"/>
          <w:spacing w:val="-4"/>
          <w:szCs w:val="28"/>
        </w:rPr>
        <w:t>C/P</w:t>
      </w:r>
      <w:r>
        <w:rPr>
          <w:rFonts w:ascii="Times New Roman" w:hAnsi="Times New Roman" w:cs="宋体" w:hint="eastAsia"/>
          <w:spacing w:val="-4"/>
          <w:szCs w:val="28"/>
        </w:rPr>
        <w:t>，节点管理、故障恢复机制成熟，</w:t>
      </w:r>
      <w:r>
        <w:rPr>
          <w:rFonts w:ascii="Times New Roman" w:hAnsi="Times New Roman" w:cs="宋体" w:hint="eastAsia"/>
          <w:spacing w:val="-4"/>
          <w:szCs w:val="28"/>
        </w:rPr>
        <w:t>IO</w:t>
      </w:r>
      <w:r>
        <w:rPr>
          <w:rFonts w:ascii="Times New Roman" w:hAnsi="Times New Roman" w:cs="宋体" w:hint="eastAsia"/>
          <w:spacing w:val="-4"/>
          <w:szCs w:val="28"/>
        </w:rPr>
        <w:t>延迟与树形复制相当，且长尾返回表现更优，仅需通过均衡放置主节点解决读写负载均衡问题，典型实现中需超半数节点达成共识，保障系统稳定性。具体设计要点包括：</w:t>
      </w:r>
    </w:p>
    <w:p w14:paraId="137B9CF6"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保证</w:t>
      </w:r>
      <w:r>
        <w:rPr>
          <w:rFonts w:ascii="Times New Roman" w:hAnsi="Times New Roman" w:cs="宋体" w:hint="eastAsia"/>
          <w:spacing w:val="-4"/>
          <w:szCs w:val="28"/>
        </w:rPr>
        <w:t>C/P</w:t>
      </w:r>
      <w:r>
        <w:rPr>
          <w:rFonts w:ascii="Times New Roman" w:hAnsi="Times New Roman" w:cs="宋体" w:hint="eastAsia"/>
          <w:spacing w:val="-4"/>
          <w:szCs w:val="28"/>
        </w:rPr>
        <w:t>，完善的节点加入、退出、节点异常处理机制，简化分布式系统设计。</w:t>
      </w:r>
    </w:p>
    <w:p w14:paraId="08413E92"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lastRenderedPageBreak/>
        <w:t>与典型的树形复制（</w:t>
      </w:r>
      <w:r>
        <w:rPr>
          <w:rFonts w:ascii="Times New Roman" w:hAnsi="Times New Roman" w:cs="宋体" w:hint="eastAsia"/>
          <w:spacing w:val="-4"/>
          <w:szCs w:val="28"/>
        </w:rPr>
        <w:t>osd</w:t>
      </w:r>
      <w:r>
        <w:rPr>
          <w:rFonts w:ascii="Times New Roman" w:hAnsi="Times New Roman" w:cs="宋体" w:hint="eastAsia"/>
          <w:spacing w:val="-4"/>
          <w:szCs w:val="28"/>
        </w:rPr>
        <w:t>实现）有相同</w:t>
      </w:r>
      <w:r>
        <w:rPr>
          <w:rFonts w:ascii="Times New Roman" w:hAnsi="Times New Roman" w:cs="宋体" w:hint="eastAsia"/>
          <w:spacing w:val="-4"/>
          <w:szCs w:val="28"/>
        </w:rPr>
        <w:t>IO</w:t>
      </w:r>
      <w:r>
        <w:rPr>
          <w:rFonts w:ascii="Times New Roman" w:hAnsi="Times New Roman" w:cs="宋体" w:hint="eastAsia"/>
          <w:spacing w:val="-4"/>
          <w:szCs w:val="28"/>
        </w:rPr>
        <w:t>跳数，延迟理论值相似；</w:t>
      </w:r>
    </w:p>
    <w:p w14:paraId="4A0A192A"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在长尾返回上有优势，不要求所有节点返回；</w:t>
      </w:r>
    </w:p>
    <w:p w14:paraId="00744DF5"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在故障恢复、分区管理上的成熟参考经验，故障域内的故障对用户基本透明，适合作为产品应用基础。</w:t>
      </w:r>
    </w:p>
    <w:p w14:paraId="08DF607C"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相对基础的树形复制（全部副本成功的复制），其只能读主分区。这一点，需要通过将</w:t>
      </w:r>
      <w:r>
        <w:rPr>
          <w:rFonts w:ascii="Times New Roman" w:hAnsi="Times New Roman" w:cs="宋体" w:hint="eastAsia"/>
          <w:spacing w:val="-4"/>
          <w:szCs w:val="28"/>
        </w:rPr>
        <w:t>leader</w:t>
      </w:r>
      <w:r>
        <w:rPr>
          <w:rFonts w:ascii="Times New Roman" w:hAnsi="Times New Roman" w:cs="宋体" w:hint="eastAsia"/>
          <w:spacing w:val="-4"/>
          <w:szCs w:val="28"/>
        </w:rPr>
        <w:t>均衡放置在所有节点上，来达到读写负载的均衡。</w:t>
      </w:r>
    </w:p>
    <w:p w14:paraId="7C853C87"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在典型的实现中，通常是一半以上共识即成功，不允许超出一半的节点故障。</w:t>
      </w:r>
    </w:p>
    <w:p w14:paraId="1E6FF753" w14:textId="77777777" w:rsidR="00FB3A9E" w:rsidRDefault="00000000">
      <w:pPr>
        <w:numPr>
          <w:ilvl w:val="0"/>
          <w:numId w:val="1"/>
        </w:numPr>
        <w:snapToGrid w:val="0"/>
        <w:spacing w:line="520" w:lineRule="exact"/>
        <w:rPr>
          <w:rFonts w:ascii="Times New Roman" w:hAnsi="Times New Roman" w:cs="宋体"/>
          <w:spacing w:val="-4"/>
          <w:szCs w:val="28"/>
        </w:rPr>
      </w:pPr>
      <w:r>
        <w:rPr>
          <w:rFonts w:ascii="Times New Roman" w:hAnsi="Times New Roman" w:cs="宋体" w:hint="eastAsia"/>
          <w:spacing w:val="-4"/>
          <w:szCs w:val="28"/>
        </w:rPr>
        <w:t>数据分区及副本放置管理，扩展能力增强</w:t>
      </w:r>
    </w:p>
    <w:p w14:paraId="486FF927" w14:textId="77777777" w:rsidR="00FB3A9E" w:rsidRDefault="00000000">
      <w:pPr>
        <w:snapToGrid w:val="0"/>
        <w:spacing w:line="520" w:lineRule="exact"/>
        <w:ind w:firstLine="420"/>
        <w:rPr>
          <w:rFonts w:ascii="Times New Roman" w:hAnsi="Times New Roman" w:cs="宋体"/>
          <w:spacing w:val="-4"/>
          <w:szCs w:val="28"/>
        </w:rPr>
      </w:pPr>
      <w:bookmarkStart w:id="1" w:name="_Toc201754518"/>
      <w:r>
        <w:rPr>
          <w:rFonts w:ascii="Times New Roman" w:hAnsi="Times New Roman" w:cs="宋体" w:hint="eastAsia"/>
          <w:spacing w:val="-4"/>
          <w:szCs w:val="28"/>
        </w:rPr>
        <w:t>数据分区策略采用单个副本</w:t>
      </w:r>
      <w:r>
        <w:rPr>
          <w:rFonts w:ascii="Times New Roman" w:hAnsi="Times New Roman" w:cs="宋体" w:hint="eastAsia"/>
          <w:spacing w:val="-4"/>
          <w:szCs w:val="28"/>
        </w:rPr>
        <w:t>1~10G</w:t>
      </w:r>
      <w:r>
        <w:rPr>
          <w:rFonts w:ascii="Times New Roman" w:hAnsi="Times New Roman" w:cs="宋体" w:hint="eastAsia"/>
          <w:spacing w:val="-4"/>
          <w:szCs w:val="28"/>
        </w:rPr>
        <w:t>的大小分布，且保持副本间</w:t>
      </w:r>
      <w:r>
        <w:rPr>
          <w:rFonts w:ascii="Times New Roman" w:hAnsi="Times New Roman" w:cs="宋体" w:hint="eastAsia"/>
          <w:spacing w:val="-4"/>
          <w:szCs w:val="28"/>
        </w:rPr>
        <w:t>key</w:t>
      </w:r>
      <w:r>
        <w:rPr>
          <w:rFonts w:ascii="Times New Roman" w:hAnsi="Times New Roman" w:cs="宋体" w:hint="eastAsia"/>
          <w:spacing w:val="-4"/>
          <w:szCs w:val="28"/>
        </w:rPr>
        <w:t>前缀有序，当单个副本容量达上限时执行对等分裂。该策略可灵活支持异构节点，便于全局负载均衡调度，满足用户文件、桶对象的遍历需求，同时实现容量与性能的可扩展性——容量上可通过无限分裂实现无限扩展，性能上可通过全局调度使分区分散部署，达成近线性扩展，且分裂操作对前端业务可用性的影响可控制在</w:t>
      </w:r>
      <w:r>
        <w:rPr>
          <w:rFonts w:ascii="Times New Roman" w:hAnsi="Times New Roman" w:cs="宋体" w:hint="eastAsia"/>
          <w:spacing w:val="-4"/>
          <w:szCs w:val="28"/>
        </w:rPr>
        <w:t>5~10s</w:t>
      </w:r>
      <w:r>
        <w:rPr>
          <w:rFonts w:ascii="Times New Roman" w:hAnsi="Times New Roman" w:cs="宋体" w:hint="eastAsia"/>
          <w:spacing w:val="-4"/>
          <w:szCs w:val="28"/>
        </w:rPr>
        <w:t>内，其具体流程将在后续控制面相关内容中说明。</w:t>
      </w:r>
    </w:p>
    <w:p w14:paraId="0AB62A62"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副本放置及路由管理遵循灵活部署原则，一个数据副本可依据策略放置在任意节点，数据分区定位需依赖全局路由表。路由表由全局控制面节点存储，各访问者会对其进行缓存，工业实践中通常采用多级树形结构（如</w:t>
      </w:r>
      <w:r>
        <w:rPr>
          <w:rFonts w:ascii="Times New Roman" w:hAnsi="Times New Roman" w:cs="宋体" w:hint="eastAsia"/>
          <w:spacing w:val="-4"/>
          <w:szCs w:val="28"/>
        </w:rPr>
        <w:t>b</w:t>
      </w:r>
      <w:r>
        <w:rPr>
          <w:rFonts w:ascii="Times New Roman" w:hAnsi="Times New Roman" w:cs="宋体" w:hint="eastAsia"/>
          <w:spacing w:val="-4"/>
          <w:szCs w:val="28"/>
        </w:rPr>
        <w:t>树、</w:t>
      </w:r>
      <w:r>
        <w:rPr>
          <w:rFonts w:ascii="Times New Roman" w:hAnsi="Times New Roman" w:cs="宋体" w:hint="eastAsia"/>
          <w:spacing w:val="-4"/>
          <w:szCs w:val="28"/>
        </w:rPr>
        <w:t>map</w:t>
      </w:r>
      <w:r>
        <w:rPr>
          <w:rFonts w:ascii="Times New Roman" w:hAnsi="Times New Roman" w:cs="宋体" w:hint="eastAsia"/>
          <w:spacing w:val="-4"/>
          <w:szCs w:val="28"/>
        </w:rPr>
        <w:t>等）组织路由表，确保查询时能快速定位</w:t>
      </w:r>
      <w:r>
        <w:rPr>
          <w:rFonts w:ascii="Times New Roman" w:hAnsi="Times New Roman" w:cs="宋体" w:hint="eastAsia"/>
          <w:spacing w:val="-4"/>
          <w:szCs w:val="28"/>
        </w:rPr>
        <w:t>key</w:t>
      </w:r>
      <w:r>
        <w:rPr>
          <w:rFonts w:ascii="Times New Roman" w:hAnsi="Times New Roman" w:cs="宋体" w:hint="eastAsia"/>
          <w:spacing w:val="-4"/>
          <w:szCs w:val="28"/>
        </w:rPr>
        <w:t>所在分区及对应节点。</w:t>
      </w:r>
    </w:p>
    <w:p w14:paraId="0984A395"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基于前缀的分区管理易出现热点问题，因有序列举、容量扩展为刚性需求，热点处理核心思路为：发现热点后，对对应分区继续对等分裂并执行迁移动作，将分裂后的分区迁移至空闲节点。其中关键在于热点探测感</w:t>
      </w:r>
      <w:r>
        <w:rPr>
          <w:rFonts w:ascii="Times New Roman" w:hAnsi="Times New Roman" w:cs="宋体" w:hint="eastAsia"/>
          <w:spacing w:val="-4"/>
          <w:szCs w:val="28"/>
        </w:rPr>
        <w:lastRenderedPageBreak/>
        <w:t>知能力，具体流程见控制面服务设计相关说明，设计目标为</w:t>
      </w:r>
      <w:r>
        <w:rPr>
          <w:rFonts w:ascii="Times New Roman" w:hAnsi="Times New Roman" w:cs="宋体" w:hint="eastAsia"/>
          <w:spacing w:val="-4"/>
          <w:szCs w:val="28"/>
        </w:rPr>
        <w:t>5~10s</w:t>
      </w:r>
      <w:r>
        <w:rPr>
          <w:rFonts w:ascii="Times New Roman" w:hAnsi="Times New Roman" w:cs="宋体" w:hint="eastAsia"/>
          <w:spacing w:val="-4"/>
          <w:szCs w:val="28"/>
        </w:rPr>
        <w:t>内完成热点疏散。</w:t>
      </w:r>
    </w:p>
    <w:p w14:paraId="40844486"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1.3.2</w:t>
      </w:r>
      <w:r>
        <w:rPr>
          <w:rFonts w:ascii="Times New Roman" w:hAnsi="Times New Roman" w:cs="宋体" w:hint="eastAsia"/>
          <w:spacing w:val="-4"/>
          <w:szCs w:val="28"/>
        </w:rPr>
        <w:t>整体服务的</w:t>
      </w:r>
      <w:r>
        <w:rPr>
          <w:rFonts w:ascii="Times New Roman" w:hAnsi="Times New Roman" w:cs="宋体" w:hint="eastAsia"/>
          <w:spacing w:val="-4"/>
          <w:szCs w:val="28"/>
        </w:rPr>
        <w:t>IO</w:t>
      </w:r>
      <w:r>
        <w:rPr>
          <w:rFonts w:ascii="Times New Roman" w:hAnsi="Times New Roman" w:cs="宋体" w:hint="eastAsia"/>
          <w:spacing w:val="-4"/>
          <w:szCs w:val="28"/>
        </w:rPr>
        <w:t>及控制流程</w:t>
      </w:r>
      <w:bookmarkEnd w:id="1"/>
    </w:p>
    <w:p w14:paraId="2D45A7C4" w14:textId="77777777" w:rsidR="00FB3A9E" w:rsidRDefault="00000000">
      <w:pPr>
        <w:numPr>
          <w:ilvl w:val="0"/>
          <w:numId w:val="2"/>
        </w:numPr>
        <w:snapToGrid w:val="0"/>
        <w:spacing w:line="520" w:lineRule="exact"/>
        <w:rPr>
          <w:rFonts w:ascii="Times New Roman" w:hAnsi="Times New Roman" w:cs="宋体"/>
          <w:spacing w:val="-4"/>
          <w:szCs w:val="28"/>
        </w:rPr>
      </w:pPr>
      <w:bookmarkStart w:id="2" w:name="_Toc201754519"/>
      <w:r>
        <w:rPr>
          <w:rFonts w:ascii="Times New Roman" w:hAnsi="Times New Roman" w:cs="宋体" w:hint="eastAsia"/>
          <w:spacing w:val="-4"/>
          <w:szCs w:val="28"/>
        </w:rPr>
        <w:t>主要组件</w:t>
      </w:r>
      <w:bookmarkEnd w:id="2"/>
    </w:p>
    <w:p w14:paraId="6441D0EF" w14:textId="77777777" w:rsidR="00FB3A9E" w:rsidRDefault="00000000">
      <w:pPr>
        <w:snapToGrid w:val="0"/>
        <w:spacing w:line="520" w:lineRule="exact"/>
        <w:ind w:firstLine="420"/>
        <w:rPr>
          <w:rFonts w:ascii="Times New Roman" w:hAnsi="Times New Roman" w:cs="宋体"/>
          <w:spacing w:val="-4"/>
          <w:szCs w:val="28"/>
        </w:rPr>
      </w:pPr>
      <w:bookmarkStart w:id="3" w:name="_Toc201754520"/>
      <w:r>
        <w:rPr>
          <w:rFonts w:ascii="Times New Roman" w:hAnsi="Times New Roman" w:cs="宋体" w:hint="eastAsia"/>
          <w:spacing w:val="-4"/>
          <w:szCs w:val="28"/>
        </w:rPr>
        <w:t>存储数据分区管理中，一个节点上可部署多个不同的数据分区，每个分区的副本均放置在其他不同故障域的节点上；分区采用分裂方式进行管理，当分区容量达到预定上限或流量过大导致负载不均衡时，会将数据切割一半形成新分区，待新分区元数据在控制面及本地更新完成后，按调度策略执行必要迁移；每个副本拥有全局唯一标识，同时基于局部性原理，单个机器节点上一个副本的处理会与一组</w:t>
      </w:r>
      <w:r>
        <w:rPr>
          <w:rFonts w:ascii="Times New Roman" w:hAnsi="Times New Roman" w:cs="宋体" w:hint="eastAsia"/>
          <w:spacing w:val="-4"/>
          <w:szCs w:val="28"/>
        </w:rPr>
        <w:t>CPU</w:t>
      </w:r>
      <w:r>
        <w:rPr>
          <w:rFonts w:ascii="Times New Roman" w:hAnsi="Times New Roman" w:cs="宋体" w:hint="eastAsia"/>
          <w:spacing w:val="-4"/>
          <w:szCs w:val="28"/>
        </w:rPr>
        <w:t>及对应</w:t>
      </w:r>
      <w:r>
        <w:rPr>
          <w:rFonts w:ascii="Times New Roman" w:hAnsi="Times New Roman" w:cs="宋体" w:hint="eastAsia"/>
          <w:spacing w:val="-4"/>
          <w:szCs w:val="28"/>
        </w:rPr>
        <w:t>IO</w:t>
      </w:r>
      <w:r>
        <w:rPr>
          <w:rFonts w:ascii="Times New Roman" w:hAnsi="Times New Roman" w:cs="宋体" w:hint="eastAsia"/>
          <w:spacing w:val="-4"/>
          <w:szCs w:val="28"/>
        </w:rPr>
        <w:t>设备绑定，这组具有亲和性的设备称为一个</w:t>
      </w:r>
      <w:r>
        <w:rPr>
          <w:rFonts w:ascii="Times New Roman" w:hAnsi="Times New Roman" w:cs="宋体" w:hint="eastAsia"/>
          <w:spacing w:val="-4"/>
          <w:szCs w:val="28"/>
        </w:rPr>
        <w:t>target</w:t>
      </w:r>
      <w:r>
        <w:rPr>
          <w:rFonts w:ascii="Times New Roman" w:hAnsi="Times New Roman" w:cs="宋体" w:hint="eastAsia"/>
          <w:spacing w:val="-4"/>
          <w:szCs w:val="28"/>
        </w:rPr>
        <w:t>节点（本设计中一个</w:t>
      </w:r>
      <w:r>
        <w:rPr>
          <w:rFonts w:ascii="Times New Roman" w:hAnsi="Times New Roman" w:cs="宋体" w:hint="eastAsia"/>
          <w:spacing w:val="-4"/>
          <w:szCs w:val="28"/>
        </w:rPr>
        <w:t>target</w:t>
      </w:r>
      <w:r>
        <w:rPr>
          <w:rFonts w:ascii="Times New Roman" w:hAnsi="Times New Roman" w:cs="宋体" w:hint="eastAsia"/>
          <w:spacing w:val="-4"/>
          <w:szCs w:val="28"/>
        </w:rPr>
        <w:t>包含一个</w:t>
      </w:r>
      <w:r>
        <w:rPr>
          <w:rFonts w:ascii="Times New Roman" w:hAnsi="Times New Roman" w:cs="宋体" w:hint="eastAsia"/>
          <w:spacing w:val="-4"/>
          <w:szCs w:val="28"/>
        </w:rPr>
        <w:t>CPU</w:t>
      </w:r>
      <w:r>
        <w:rPr>
          <w:rFonts w:ascii="Times New Roman" w:hAnsi="Times New Roman" w:cs="宋体" w:hint="eastAsia"/>
          <w:spacing w:val="-4"/>
          <w:szCs w:val="28"/>
        </w:rPr>
        <w:t>物理核心），作为副本调度的基本单位。</w:t>
      </w:r>
    </w:p>
    <w:p w14:paraId="4BF94CA5" w14:textId="77777777" w:rsidR="00FB3A9E" w:rsidRDefault="00000000">
      <w:pPr>
        <w:numPr>
          <w:ilvl w:val="0"/>
          <w:numId w:val="2"/>
        </w:numPr>
        <w:snapToGrid w:val="0"/>
        <w:spacing w:line="520" w:lineRule="exact"/>
        <w:rPr>
          <w:rFonts w:ascii="Times New Roman" w:hAnsi="Times New Roman" w:cs="宋体"/>
          <w:spacing w:val="-4"/>
          <w:szCs w:val="28"/>
        </w:rPr>
      </w:pPr>
      <w:r>
        <w:rPr>
          <w:rFonts w:ascii="Times New Roman" w:hAnsi="Times New Roman" w:cs="宋体" w:hint="eastAsia"/>
          <w:spacing w:val="-4"/>
          <w:szCs w:val="28"/>
        </w:rPr>
        <w:t>控制流与</w:t>
      </w:r>
      <w:r>
        <w:rPr>
          <w:rFonts w:ascii="Times New Roman" w:hAnsi="Times New Roman" w:cs="宋体" w:hint="eastAsia"/>
          <w:spacing w:val="-4"/>
          <w:szCs w:val="28"/>
        </w:rPr>
        <w:t>IO</w:t>
      </w:r>
      <w:r>
        <w:rPr>
          <w:rFonts w:ascii="Times New Roman" w:hAnsi="Times New Roman" w:cs="宋体" w:hint="eastAsia"/>
          <w:spacing w:val="-4"/>
          <w:szCs w:val="28"/>
        </w:rPr>
        <w:t>流</w:t>
      </w:r>
      <w:bookmarkEnd w:id="3"/>
    </w:p>
    <w:p w14:paraId="35FE3E64" w14:textId="77777777" w:rsidR="00FB3A9E" w:rsidRDefault="00000000">
      <w:pPr>
        <w:snapToGrid w:val="0"/>
        <w:spacing w:line="520" w:lineRule="exact"/>
        <w:ind w:firstLine="420"/>
        <w:rPr>
          <w:rFonts w:ascii="Times New Roman" w:hAnsi="Times New Roman" w:cs="宋体"/>
          <w:spacing w:val="-4"/>
          <w:szCs w:val="28"/>
        </w:rPr>
      </w:pPr>
      <w:bookmarkStart w:id="4" w:name="_Toc201754521"/>
      <w:r>
        <w:rPr>
          <w:rFonts w:ascii="Times New Roman" w:hAnsi="Times New Roman" w:cs="宋体" w:hint="eastAsia"/>
          <w:spacing w:val="-4"/>
          <w:szCs w:val="28"/>
        </w:rPr>
        <w:t>采用控制流与数据流隔离设计，在有</w:t>
      </w:r>
      <w:r>
        <w:rPr>
          <w:rFonts w:ascii="Times New Roman" w:hAnsi="Times New Roman" w:cs="宋体" w:hint="eastAsia"/>
          <w:spacing w:val="-4"/>
          <w:szCs w:val="28"/>
        </w:rPr>
        <w:t>RDMA</w:t>
      </w:r>
      <w:r>
        <w:rPr>
          <w:rFonts w:ascii="Times New Roman" w:hAnsi="Times New Roman" w:cs="宋体" w:hint="eastAsia"/>
          <w:spacing w:val="-4"/>
          <w:szCs w:val="28"/>
        </w:rPr>
        <w:t>网络的前提下，控制流走向</w:t>
      </w:r>
      <w:r>
        <w:rPr>
          <w:rFonts w:ascii="Times New Roman" w:hAnsi="Times New Roman" w:cs="宋体" w:hint="eastAsia"/>
          <w:spacing w:val="-4"/>
          <w:szCs w:val="28"/>
        </w:rPr>
        <w:t>TCP</w:t>
      </w:r>
      <w:r>
        <w:rPr>
          <w:rFonts w:ascii="Times New Roman" w:hAnsi="Times New Roman" w:cs="宋体" w:hint="eastAsia"/>
          <w:spacing w:val="-4"/>
          <w:szCs w:val="28"/>
        </w:rPr>
        <w:t>网络，数据流走向</w:t>
      </w:r>
      <w:r>
        <w:rPr>
          <w:rFonts w:ascii="Times New Roman" w:hAnsi="Times New Roman" w:cs="宋体" w:hint="eastAsia"/>
          <w:spacing w:val="-4"/>
          <w:szCs w:val="28"/>
        </w:rPr>
        <w:t>RDMA</w:t>
      </w:r>
      <w:r>
        <w:rPr>
          <w:rFonts w:ascii="Times New Roman" w:hAnsi="Times New Roman" w:cs="宋体" w:hint="eastAsia"/>
          <w:spacing w:val="-4"/>
          <w:szCs w:val="28"/>
        </w:rPr>
        <w:t>网络；其中控制流包括节点与控制中心的心跳、各复制组节点间的心跳、数据分布任务等的下发与状态回收等，数据流则包括数据读写、数据在副本间的复制等各类数据传输任务。</w:t>
      </w:r>
    </w:p>
    <w:p w14:paraId="75AC641B" w14:textId="77777777" w:rsidR="00FB3A9E" w:rsidRDefault="00000000">
      <w:pPr>
        <w:numPr>
          <w:ilvl w:val="0"/>
          <w:numId w:val="2"/>
        </w:numPr>
        <w:snapToGrid w:val="0"/>
        <w:spacing w:line="520" w:lineRule="exact"/>
        <w:rPr>
          <w:rFonts w:ascii="Times New Roman" w:hAnsi="Times New Roman" w:cs="宋体"/>
          <w:spacing w:val="-4"/>
          <w:szCs w:val="28"/>
        </w:rPr>
      </w:pPr>
      <w:r>
        <w:rPr>
          <w:rFonts w:ascii="Times New Roman" w:hAnsi="Times New Roman" w:cs="宋体" w:hint="eastAsia"/>
          <w:spacing w:val="-4"/>
          <w:szCs w:val="28"/>
        </w:rPr>
        <w:t>数据</w:t>
      </w:r>
      <w:r>
        <w:rPr>
          <w:rFonts w:ascii="Times New Roman" w:hAnsi="Times New Roman" w:cs="宋体" w:hint="eastAsia"/>
          <w:spacing w:val="-4"/>
          <w:szCs w:val="28"/>
        </w:rPr>
        <w:t>IO</w:t>
      </w:r>
      <w:r>
        <w:rPr>
          <w:rFonts w:ascii="Times New Roman" w:hAnsi="Times New Roman" w:cs="宋体" w:hint="eastAsia"/>
          <w:spacing w:val="-4"/>
          <w:szCs w:val="28"/>
        </w:rPr>
        <w:t>相关流程</w:t>
      </w:r>
      <w:bookmarkEnd w:id="4"/>
    </w:p>
    <w:p w14:paraId="71896195"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系统相关核心流程设计如下：写流程与读流程逻辑一致，均为</w:t>
      </w:r>
      <w:r>
        <w:rPr>
          <w:rFonts w:ascii="Times New Roman" w:hAnsi="Times New Roman" w:cs="宋体" w:hint="eastAsia"/>
          <w:spacing w:val="-4"/>
          <w:szCs w:val="28"/>
        </w:rPr>
        <w:t>Client</w:t>
      </w:r>
      <w:r>
        <w:rPr>
          <w:rFonts w:ascii="Times New Roman" w:hAnsi="Times New Roman" w:cs="宋体" w:hint="eastAsia"/>
          <w:spacing w:val="-4"/>
          <w:szCs w:val="28"/>
        </w:rPr>
        <w:t>先通过</w:t>
      </w:r>
      <w:r>
        <w:rPr>
          <w:rFonts w:ascii="Times New Roman" w:hAnsi="Times New Roman" w:cs="宋体" w:hint="eastAsia"/>
          <w:spacing w:val="-4"/>
          <w:szCs w:val="28"/>
        </w:rPr>
        <w:t>cache</w:t>
      </w:r>
      <w:r>
        <w:rPr>
          <w:rFonts w:ascii="Times New Roman" w:hAnsi="Times New Roman" w:cs="宋体" w:hint="eastAsia"/>
          <w:spacing w:val="-4"/>
          <w:szCs w:val="28"/>
        </w:rPr>
        <w:t>路由查询，确定</w:t>
      </w:r>
      <w:r>
        <w:rPr>
          <w:rFonts w:ascii="Times New Roman" w:hAnsi="Times New Roman" w:cs="宋体" w:hint="eastAsia"/>
          <w:spacing w:val="-4"/>
          <w:szCs w:val="28"/>
        </w:rPr>
        <w:t>key</w:t>
      </w:r>
      <w:r>
        <w:rPr>
          <w:rFonts w:ascii="Times New Roman" w:hAnsi="Times New Roman" w:cs="宋体" w:hint="eastAsia"/>
          <w:spacing w:val="-4"/>
          <w:szCs w:val="28"/>
        </w:rPr>
        <w:t>所在分区及主分区位置，再请求对应节点，若返回失败则更新</w:t>
      </w:r>
      <w:r>
        <w:rPr>
          <w:rFonts w:ascii="Times New Roman" w:hAnsi="Times New Roman" w:cs="宋体" w:hint="eastAsia"/>
          <w:spacing w:val="-4"/>
          <w:szCs w:val="28"/>
        </w:rPr>
        <w:t>cache</w:t>
      </w:r>
      <w:r>
        <w:rPr>
          <w:rFonts w:ascii="Times New Roman" w:hAnsi="Times New Roman" w:cs="宋体" w:hint="eastAsia"/>
          <w:spacing w:val="-4"/>
          <w:szCs w:val="28"/>
        </w:rPr>
        <w:t>并重新发起流程；其中读流程为保证数据一致性，仅读取</w:t>
      </w:r>
      <w:r>
        <w:rPr>
          <w:rFonts w:ascii="Times New Roman" w:hAnsi="Times New Roman" w:cs="宋体" w:hint="eastAsia"/>
          <w:spacing w:val="-4"/>
          <w:szCs w:val="28"/>
        </w:rPr>
        <w:t>cache</w:t>
      </w:r>
      <w:r>
        <w:rPr>
          <w:rFonts w:ascii="Times New Roman" w:hAnsi="Times New Roman" w:cs="宋体" w:hint="eastAsia"/>
          <w:spacing w:val="-4"/>
          <w:szCs w:val="28"/>
        </w:rPr>
        <w:t>路由中记录的</w:t>
      </w:r>
      <w:r>
        <w:rPr>
          <w:rFonts w:ascii="Times New Roman" w:hAnsi="Times New Roman" w:cs="宋体" w:hint="eastAsia"/>
          <w:spacing w:val="-4"/>
          <w:szCs w:val="28"/>
        </w:rPr>
        <w:t>leader</w:t>
      </w:r>
      <w:r>
        <w:rPr>
          <w:rFonts w:ascii="Times New Roman" w:hAnsi="Times New Roman" w:cs="宋体" w:hint="eastAsia"/>
          <w:spacing w:val="-4"/>
          <w:szCs w:val="28"/>
        </w:rPr>
        <w:t>副本；数据复制按对应机制执行，</w:t>
      </w:r>
      <w:r>
        <w:rPr>
          <w:rFonts w:ascii="Times New Roman" w:hAnsi="Times New Roman" w:cs="宋体" w:hint="eastAsia"/>
          <w:spacing w:val="-4"/>
          <w:szCs w:val="28"/>
        </w:rPr>
        <w:t>snapshot</w:t>
      </w:r>
      <w:r>
        <w:rPr>
          <w:rFonts w:ascii="Times New Roman" w:hAnsi="Times New Roman" w:cs="宋体" w:hint="eastAsia"/>
          <w:spacing w:val="-4"/>
          <w:szCs w:val="28"/>
        </w:rPr>
        <w:t>及同步流程为每</w:t>
      </w:r>
      <w:r>
        <w:rPr>
          <w:rFonts w:ascii="Times New Roman" w:hAnsi="Times New Roman" w:cs="宋体" w:hint="eastAsia"/>
          <w:spacing w:val="-4"/>
          <w:szCs w:val="28"/>
        </w:rPr>
        <w:t>10s~30s</w:t>
      </w:r>
      <w:r>
        <w:rPr>
          <w:rFonts w:ascii="Times New Roman" w:hAnsi="Times New Roman" w:cs="宋体" w:hint="eastAsia"/>
          <w:spacing w:val="-4"/>
          <w:szCs w:val="28"/>
        </w:rPr>
        <w:t>发起一次，以软链形式将</w:t>
      </w:r>
      <w:r>
        <w:rPr>
          <w:rFonts w:ascii="Times New Roman" w:hAnsi="Times New Roman" w:cs="宋体" w:hint="eastAsia"/>
          <w:spacing w:val="-4"/>
          <w:szCs w:val="28"/>
        </w:rPr>
        <w:t>db</w:t>
      </w:r>
      <w:r>
        <w:rPr>
          <w:rFonts w:ascii="Times New Roman" w:hAnsi="Times New Roman" w:cs="宋体" w:hint="eastAsia"/>
          <w:spacing w:val="-4"/>
          <w:szCs w:val="28"/>
        </w:rPr>
        <w:t>当前文件放入备份目录（无实际拷贝、高速完成），</w:t>
      </w:r>
      <w:r>
        <w:rPr>
          <w:rFonts w:ascii="Times New Roman" w:hAnsi="Times New Roman" w:cs="宋体" w:hint="eastAsia"/>
          <w:spacing w:val="-4"/>
          <w:szCs w:val="28"/>
        </w:rPr>
        <w:t>snapshot</w:t>
      </w:r>
      <w:r>
        <w:rPr>
          <w:rFonts w:ascii="Times New Roman" w:hAnsi="Times New Roman" w:cs="宋体" w:hint="eastAsia"/>
          <w:spacing w:val="-4"/>
          <w:szCs w:val="28"/>
        </w:rPr>
        <w:t>以引擎实例维度进行，多</w:t>
      </w:r>
      <w:r>
        <w:rPr>
          <w:rFonts w:ascii="Times New Roman" w:hAnsi="Times New Roman" w:cs="宋体" w:hint="eastAsia"/>
          <w:spacing w:val="-4"/>
          <w:szCs w:val="28"/>
        </w:rPr>
        <w:t>replica</w:t>
      </w:r>
      <w:r>
        <w:rPr>
          <w:rFonts w:ascii="Times New Roman" w:hAnsi="Times New Roman" w:cs="宋体" w:hint="eastAsia"/>
          <w:spacing w:val="-4"/>
          <w:szCs w:val="28"/>
        </w:rPr>
        <w:lastRenderedPageBreak/>
        <w:t>共享引擎时同步将遍历相关</w:t>
      </w:r>
      <w:r>
        <w:rPr>
          <w:rFonts w:ascii="Times New Roman" w:hAnsi="Times New Roman" w:cs="宋体" w:hint="eastAsia"/>
          <w:spacing w:val="-4"/>
          <w:szCs w:val="28"/>
        </w:rPr>
        <w:t>snapshot</w:t>
      </w:r>
      <w:r>
        <w:rPr>
          <w:rFonts w:ascii="Times New Roman" w:hAnsi="Times New Roman" w:cs="宋体" w:hint="eastAsia"/>
          <w:spacing w:val="-4"/>
          <w:szCs w:val="28"/>
        </w:rPr>
        <w:t>并传输自身</w:t>
      </w:r>
      <w:r>
        <w:rPr>
          <w:rFonts w:ascii="Times New Roman" w:hAnsi="Times New Roman" w:cs="宋体" w:hint="eastAsia"/>
          <w:spacing w:val="-4"/>
          <w:szCs w:val="28"/>
        </w:rPr>
        <w:t>key</w:t>
      </w:r>
      <w:r>
        <w:rPr>
          <w:rFonts w:ascii="Times New Roman" w:hAnsi="Times New Roman" w:cs="宋体" w:hint="eastAsia"/>
          <w:spacing w:val="-4"/>
          <w:szCs w:val="28"/>
        </w:rPr>
        <w:t>相关范围数据，增量同步则利用</w:t>
      </w:r>
      <w:r>
        <w:rPr>
          <w:rFonts w:ascii="Times New Roman" w:hAnsi="Times New Roman" w:cs="宋体" w:hint="eastAsia"/>
          <w:spacing w:val="-4"/>
          <w:szCs w:val="28"/>
        </w:rPr>
        <w:t>replica</w:t>
      </w:r>
      <w:r>
        <w:rPr>
          <w:rFonts w:ascii="Times New Roman" w:hAnsi="Times New Roman" w:cs="宋体" w:hint="eastAsia"/>
          <w:spacing w:val="-4"/>
          <w:szCs w:val="28"/>
        </w:rPr>
        <w:t>自身</w:t>
      </w:r>
      <w:r>
        <w:rPr>
          <w:rFonts w:ascii="Times New Roman" w:hAnsi="Times New Roman" w:cs="宋体" w:hint="eastAsia"/>
          <w:spacing w:val="-4"/>
          <w:szCs w:val="28"/>
        </w:rPr>
        <w:t>log</w:t>
      </w:r>
      <w:r>
        <w:rPr>
          <w:rFonts w:ascii="Times New Roman" w:hAnsi="Times New Roman" w:cs="宋体" w:hint="eastAsia"/>
          <w:spacing w:val="-4"/>
          <w:szCs w:val="28"/>
        </w:rPr>
        <w:t>实现。</w:t>
      </w:r>
    </w:p>
    <w:p w14:paraId="3E71820C" w14:textId="77777777" w:rsidR="00FB3A9E" w:rsidRDefault="00000000">
      <w:pPr>
        <w:snapToGrid w:val="0"/>
        <w:spacing w:line="520" w:lineRule="exact"/>
        <w:jc w:val="center"/>
        <w:rPr>
          <w:rFonts w:ascii="Times New Roman" w:hAnsi="Times New Roman" w:cs="宋体"/>
          <w:spacing w:val="-4"/>
          <w:szCs w:val="28"/>
        </w:rPr>
      </w:pPr>
      <w:r>
        <w:rPr>
          <w:rFonts w:ascii="Times New Roman" w:hAnsi="Times New Roman" w:cs="宋体" w:hint="eastAsia"/>
          <w:noProof/>
          <w:spacing w:val="-4"/>
          <w:szCs w:val="28"/>
        </w:rPr>
        <w:drawing>
          <wp:anchor distT="0" distB="0" distL="114300" distR="114300" simplePos="0" relativeHeight="251670528" behindDoc="0" locked="0" layoutInCell="1" allowOverlap="1" wp14:anchorId="2E82A996" wp14:editId="65B0B5BC">
            <wp:simplePos x="0" y="0"/>
            <wp:positionH relativeFrom="column">
              <wp:posOffset>-118745</wp:posOffset>
            </wp:positionH>
            <wp:positionV relativeFrom="paragraph">
              <wp:posOffset>62865</wp:posOffset>
            </wp:positionV>
            <wp:extent cx="5629275" cy="2676525"/>
            <wp:effectExtent l="0" t="0" r="0" b="0"/>
            <wp:wrapTopAndBottom/>
            <wp:docPr id="3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descr="IMG_256"/>
                    <pic:cNvPicPr>
                      <a:picLocks noChangeAspect="1"/>
                    </pic:cNvPicPr>
                  </pic:nvPicPr>
                  <pic:blipFill>
                    <a:blip r:embed="rId14"/>
                    <a:stretch>
                      <a:fillRect/>
                    </a:stretch>
                  </pic:blipFill>
                  <pic:spPr>
                    <a:xfrm>
                      <a:off x="0" y="0"/>
                      <a:ext cx="5629275" cy="2676525"/>
                    </a:xfrm>
                    <a:prstGeom prst="rect">
                      <a:avLst/>
                    </a:prstGeom>
                    <a:noFill/>
                    <a:ln>
                      <a:noFill/>
                    </a:ln>
                  </pic:spPr>
                </pic:pic>
              </a:graphicData>
            </a:graphic>
          </wp:anchor>
        </w:drawing>
      </w:r>
      <w:r>
        <w:rPr>
          <w:rFonts w:ascii="Times New Roman" w:hAnsi="Times New Roman" w:cs="宋体" w:hint="eastAsia"/>
          <w:spacing w:val="-4"/>
          <w:szCs w:val="28"/>
        </w:rPr>
        <w:t>图</w:t>
      </w:r>
      <w:r>
        <w:rPr>
          <w:rFonts w:ascii="Times New Roman" w:hAnsi="Times New Roman" w:cs="宋体" w:hint="eastAsia"/>
          <w:spacing w:val="-4"/>
          <w:szCs w:val="28"/>
        </w:rPr>
        <w:t xml:space="preserve">3 </w:t>
      </w:r>
      <w:r>
        <w:rPr>
          <w:rFonts w:ascii="Times New Roman" w:hAnsi="Times New Roman" w:cs="宋体" w:hint="eastAsia"/>
          <w:spacing w:val="-4"/>
          <w:szCs w:val="28"/>
        </w:rPr>
        <w:t>执行流程</w:t>
      </w:r>
      <w:bookmarkStart w:id="5" w:name="_Toc201754522"/>
    </w:p>
    <w:p w14:paraId="2396D603" w14:textId="77777777" w:rsidR="00FB3A9E" w:rsidRDefault="00000000">
      <w:pPr>
        <w:numPr>
          <w:ilvl w:val="0"/>
          <w:numId w:val="2"/>
        </w:numPr>
        <w:snapToGrid w:val="0"/>
        <w:spacing w:line="520" w:lineRule="exact"/>
        <w:rPr>
          <w:rFonts w:ascii="Times New Roman" w:hAnsi="Times New Roman" w:cs="宋体"/>
          <w:spacing w:val="-4"/>
          <w:szCs w:val="28"/>
        </w:rPr>
      </w:pPr>
      <w:r>
        <w:rPr>
          <w:rFonts w:ascii="Times New Roman" w:hAnsi="Times New Roman" w:cs="宋体" w:hint="eastAsia"/>
          <w:spacing w:val="-4"/>
          <w:szCs w:val="28"/>
        </w:rPr>
        <w:t>控制流程</w:t>
      </w:r>
      <w:bookmarkEnd w:id="5"/>
    </w:p>
    <w:p w14:paraId="6C9CE7C9"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集群控制流核心涵盖四大关键模块，分别为节点及服务状态维护、节点级异常判定、数据分布计算（含分区分裂、故障重分布）及迁移管理，以及热点感知与迁移，各模块协同保障集群稳定运行、负载均衡及故障快速响应。</w:t>
      </w:r>
    </w:p>
    <w:p w14:paraId="5A74FAC9" w14:textId="77777777" w:rsidR="00FB3A9E" w:rsidRDefault="00000000">
      <w:pPr>
        <w:snapToGrid w:val="0"/>
        <w:spacing w:line="520" w:lineRule="exact"/>
        <w:rPr>
          <w:rFonts w:ascii="Times New Roman" w:hAnsi="Times New Roman" w:cs="宋体"/>
          <w:spacing w:val="-4"/>
          <w:szCs w:val="28"/>
        </w:rPr>
      </w:pPr>
      <w:bookmarkStart w:id="6" w:name="_Toc201754524"/>
      <w:r>
        <w:rPr>
          <w:rFonts w:ascii="Times New Roman" w:hAnsi="Times New Roman" w:cs="宋体" w:hint="eastAsia"/>
          <w:spacing w:val="-4"/>
          <w:szCs w:val="28"/>
        </w:rPr>
        <w:t>1.3.3 KV service</w:t>
      </w:r>
      <w:r>
        <w:rPr>
          <w:rFonts w:ascii="Times New Roman" w:hAnsi="Times New Roman" w:cs="宋体" w:hint="eastAsia"/>
          <w:spacing w:val="-4"/>
          <w:szCs w:val="28"/>
        </w:rPr>
        <w:t>数据面服务节点</w:t>
      </w:r>
      <w:bookmarkEnd w:id="6"/>
    </w:p>
    <w:p w14:paraId="54C5D918" w14:textId="77777777" w:rsidR="00FB3A9E" w:rsidRDefault="00000000">
      <w:pPr>
        <w:snapToGrid w:val="0"/>
        <w:spacing w:line="520" w:lineRule="exact"/>
        <w:rPr>
          <w:rFonts w:ascii="Times New Roman" w:hAnsi="Times New Roman" w:cs="宋体"/>
          <w:spacing w:val="-4"/>
          <w:szCs w:val="28"/>
        </w:rPr>
      </w:pPr>
      <w:bookmarkStart w:id="7" w:name="_Toc123746205"/>
      <w:bookmarkStart w:id="8" w:name="_Toc329623290"/>
      <w:bookmarkStart w:id="9" w:name="_Toc201754525"/>
      <w:r>
        <w:rPr>
          <w:rFonts w:ascii="Times New Roman" w:hAnsi="Times New Roman" w:cs="宋体" w:hint="eastAsia"/>
          <w:spacing w:val="-4"/>
          <w:szCs w:val="28"/>
        </w:rPr>
        <w:t>(1)</w:t>
      </w:r>
      <w:r>
        <w:rPr>
          <w:rFonts w:ascii="Times New Roman" w:hAnsi="Times New Roman" w:cs="宋体" w:hint="eastAsia"/>
          <w:spacing w:val="-4"/>
          <w:szCs w:val="28"/>
        </w:rPr>
        <w:t>功能及结构</w:t>
      </w:r>
      <w:bookmarkEnd w:id="7"/>
      <w:bookmarkEnd w:id="8"/>
      <w:bookmarkEnd w:id="9"/>
    </w:p>
    <w:p w14:paraId="45265306"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如下图所示，</w:t>
      </w:r>
      <w:r>
        <w:rPr>
          <w:rFonts w:ascii="Times New Roman" w:hAnsi="Times New Roman" w:cs="宋体" w:hint="eastAsia"/>
          <w:spacing w:val="-4"/>
          <w:szCs w:val="28"/>
        </w:rPr>
        <w:t>kvservice</w:t>
      </w:r>
      <w:r>
        <w:rPr>
          <w:rFonts w:ascii="Times New Roman" w:hAnsi="Times New Roman" w:cs="宋体" w:hint="eastAsia"/>
          <w:spacing w:val="-4"/>
          <w:szCs w:val="28"/>
        </w:rPr>
        <w:t>节点集成了</w:t>
      </w:r>
      <w:r>
        <w:rPr>
          <w:rFonts w:ascii="Times New Roman" w:hAnsi="Times New Roman" w:cs="宋体" w:hint="eastAsia"/>
          <w:spacing w:val="-4"/>
          <w:szCs w:val="28"/>
        </w:rPr>
        <w:t>11</w:t>
      </w:r>
      <w:r>
        <w:rPr>
          <w:rFonts w:ascii="Times New Roman" w:hAnsi="Times New Roman" w:cs="宋体" w:hint="eastAsia"/>
          <w:spacing w:val="-4"/>
          <w:szCs w:val="28"/>
        </w:rPr>
        <w:t>个核心模块，涵盖数据存储、一致性保障、分区管理、版本控制、事务处理、对外交互、流量与资源管控及集群控制等关键能力，具体包括：存储引擎提供</w:t>
      </w:r>
      <w:r>
        <w:rPr>
          <w:rFonts w:ascii="Times New Roman" w:hAnsi="Times New Roman" w:cs="宋体" w:hint="eastAsia"/>
          <w:spacing w:val="-4"/>
          <w:szCs w:val="28"/>
        </w:rPr>
        <w:t>key-value</w:t>
      </w:r>
      <w:r>
        <w:rPr>
          <w:rFonts w:ascii="Times New Roman" w:hAnsi="Times New Roman" w:cs="宋体" w:hint="eastAsia"/>
          <w:spacing w:val="-4"/>
          <w:szCs w:val="28"/>
        </w:rPr>
        <w:t>数据存储，</w:t>
      </w:r>
      <w:r>
        <w:rPr>
          <w:rFonts w:ascii="Times New Roman" w:hAnsi="Times New Roman" w:cs="宋体" w:hint="eastAsia"/>
          <w:spacing w:val="-4"/>
          <w:szCs w:val="28"/>
        </w:rPr>
        <w:t>Replica protocol</w:t>
      </w:r>
      <w:r>
        <w:rPr>
          <w:rFonts w:ascii="Times New Roman" w:hAnsi="Times New Roman" w:cs="宋体" w:hint="eastAsia"/>
          <w:spacing w:val="-4"/>
          <w:szCs w:val="28"/>
        </w:rPr>
        <w:t>处理副本间数据一致性，</w:t>
      </w:r>
      <w:r>
        <w:rPr>
          <w:rFonts w:ascii="Times New Roman" w:hAnsi="Times New Roman" w:cs="宋体" w:hint="eastAsia"/>
          <w:spacing w:val="-4"/>
          <w:szCs w:val="28"/>
        </w:rPr>
        <w:t>Multi-replicas</w:t>
      </w:r>
      <w:r>
        <w:rPr>
          <w:rFonts w:ascii="Times New Roman" w:hAnsi="Times New Roman" w:cs="宋体" w:hint="eastAsia"/>
          <w:spacing w:val="-4"/>
          <w:szCs w:val="28"/>
        </w:rPr>
        <w:t>多分区管理负责单节点多</w:t>
      </w:r>
      <w:r>
        <w:rPr>
          <w:rFonts w:ascii="Times New Roman" w:hAnsi="Times New Roman" w:cs="宋体" w:hint="eastAsia"/>
          <w:spacing w:val="-4"/>
          <w:szCs w:val="28"/>
        </w:rPr>
        <w:t>replica</w:t>
      </w:r>
      <w:r>
        <w:rPr>
          <w:rFonts w:ascii="Times New Roman" w:hAnsi="Times New Roman" w:cs="宋体" w:hint="eastAsia"/>
          <w:spacing w:val="-4"/>
          <w:szCs w:val="28"/>
        </w:rPr>
        <w:t>承载及读写检查，</w:t>
      </w:r>
      <w:r>
        <w:rPr>
          <w:rFonts w:ascii="Times New Roman" w:hAnsi="Times New Roman" w:cs="宋体" w:hint="eastAsia"/>
          <w:spacing w:val="-4"/>
          <w:szCs w:val="28"/>
        </w:rPr>
        <w:t>MVCC</w:t>
      </w:r>
      <w:r>
        <w:rPr>
          <w:rFonts w:ascii="Times New Roman" w:hAnsi="Times New Roman" w:cs="宋体" w:hint="eastAsia"/>
          <w:spacing w:val="-4"/>
          <w:szCs w:val="28"/>
        </w:rPr>
        <w:t>多版本机制提供版本读写</w:t>
      </w:r>
    </w:p>
    <w:p w14:paraId="6A4BD6D5" w14:textId="77777777" w:rsidR="00FB3A9E" w:rsidRDefault="00000000">
      <w:pPr>
        <w:snapToGrid w:val="0"/>
        <w:spacing w:line="520" w:lineRule="exact"/>
        <w:jc w:val="center"/>
        <w:rPr>
          <w:rFonts w:ascii="Times New Roman" w:hAnsi="Times New Roman" w:cs="宋体"/>
          <w:spacing w:val="-4"/>
          <w:szCs w:val="28"/>
        </w:rPr>
      </w:pPr>
      <w:r>
        <w:rPr>
          <w:rFonts w:ascii="Times New Roman" w:hAnsi="Times New Roman" w:cs="宋体" w:hint="eastAsia"/>
          <w:spacing w:val="-4"/>
          <w:szCs w:val="28"/>
        </w:rPr>
        <w:lastRenderedPageBreak/>
        <w:t>图</w:t>
      </w:r>
      <w:r>
        <w:rPr>
          <w:rFonts w:ascii="Times New Roman" w:hAnsi="Times New Roman" w:cs="宋体" w:hint="eastAsia"/>
          <w:spacing w:val="-4"/>
          <w:szCs w:val="28"/>
        </w:rPr>
        <w:t xml:space="preserve"> 4 kv service </w:t>
      </w:r>
      <w:r>
        <w:rPr>
          <w:rFonts w:ascii="Times New Roman" w:hAnsi="Times New Roman" w:cs="宋体" w:hint="eastAsia"/>
          <w:spacing w:val="-4"/>
          <w:szCs w:val="28"/>
        </w:rPr>
        <w:t>节点模块组成</w:t>
      </w:r>
      <w:r>
        <w:rPr>
          <w:rFonts w:ascii="Times New Roman" w:hAnsi="Times New Roman" w:cs="宋体" w:hint="eastAsia"/>
          <w:noProof/>
          <w:spacing w:val="-4"/>
          <w:szCs w:val="28"/>
        </w:rPr>
        <w:drawing>
          <wp:anchor distT="0" distB="0" distL="114300" distR="114300" simplePos="0" relativeHeight="251671552" behindDoc="0" locked="0" layoutInCell="1" allowOverlap="1" wp14:anchorId="4738C9C2" wp14:editId="68A0F6DC">
            <wp:simplePos x="0" y="0"/>
            <wp:positionH relativeFrom="column">
              <wp:posOffset>287655</wp:posOffset>
            </wp:positionH>
            <wp:positionV relativeFrom="paragraph">
              <wp:posOffset>-39370</wp:posOffset>
            </wp:positionV>
            <wp:extent cx="4942840" cy="5113655"/>
            <wp:effectExtent l="0" t="0" r="0" b="0"/>
            <wp:wrapTopAndBottom/>
            <wp:docPr id="35"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descr="IMG_256"/>
                    <pic:cNvPicPr>
                      <a:picLocks noChangeAspect="1"/>
                    </pic:cNvPicPr>
                  </pic:nvPicPr>
                  <pic:blipFill>
                    <a:blip r:embed="rId15"/>
                    <a:stretch>
                      <a:fillRect/>
                    </a:stretch>
                  </pic:blipFill>
                  <pic:spPr>
                    <a:xfrm>
                      <a:off x="0" y="0"/>
                      <a:ext cx="4942840" cy="5113655"/>
                    </a:xfrm>
                    <a:prstGeom prst="rect">
                      <a:avLst/>
                    </a:prstGeom>
                    <a:noFill/>
                    <a:ln>
                      <a:noFill/>
                    </a:ln>
                  </pic:spPr>
                </pic:pic>
              </a:graphicData>
            </a:graphic>
          </wp:anchor>
        </w:drawing>
      </w:r>
    </w:p>
    <w:p w14:paraId="7A7D986B"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基础</w:t>
      </w:r>
      <w:r>
        <w:rPr>
          <w:rFonts w:ascii="Times New Roman" w:hAnsi="Times New Roman" w:cs="宋体" w:hint="eastAsia"/>
          <w:spacing w:val="-4"/>
          <w:szCs w:val="28"/>
        </w:rPr>
        <w:t>API</w:t>
      </w:r>
      <w:r>
        <w:rPr>
          <w:rFonts w:ascii="Times New Roman" w:hAnsi="Times New Roman" w:cs="宋体" w:hint="eastAsia"/>
          <w:spacing w:val="-4"/>
          <w:szCs w:val="28"/>
        </w:rPr>
        <w:t>，事务层处理单节点发起的两阶段提交事务，</w:t>
      </w:r>
      <w:r>
        <w:rPr>
          <w:rFonts w:ascii="Times New Roman" w:hAnsi="Times New Roman" w:cs="宋体" w:hint="eastAsia"/>
          <w:spacing w:val="-4"/>
          <w:szCs w:val="28"/>
        </w:rPr>
        <w:t>KVAPI</w:t>
      </w:r>
      <w:r>
        <w:rPr>
          <w:rFonts w:ascii="Times New Roman" w:hAnsi="Times New Roman" w:cs="宋体" w:hint="eastAsia"/>
          <w:spacing w:val="-4"/>
          <w:szCs w:val="28"/>
        </w:rPr>
        <w:t>对外定义读、写、事务及版本读等</w:t>
      </w:r>
      <w:r>
        <w:rPr>
          <w:rFonts w:ascii="Times New Roman" w:hAnsi="Times New Roman" w:cs="宋体" w:hint="eastAsia"/>
          <w:spacing w:val="-4"/>
          <w:szCs w:val="28"/>
        </w:rPr>
        <w:t>KV</w:t>
      </w:r>
      <w:r>
        <w:rPr>
          <w:rFonts w:ascii="Times New Roman" w:hAnsi="Times New Roman" w:cs="宋体" w:hint="eastAsia"/>
          <w:spacing w:val="-4"/>
          <w:szCs w:val="28"/>
        </w:rPr>
        <w:t>操作</w:t>
      </w:r>
      <w:r>
        <w:rPr>
          <w:rFonts w:ascii="Times New Roman" w:hAnsi="Times New Roman" w:cs="宋体" w:hint="eastAsia"/>
          <w:spacing w:val="-4"/>
          <w:szCs w:val="28"/>
        </w:rPr>
        <w:t>API</w:t>
      </w:r>
      <w:r>
        <w:rPr>
          <w:rFonts w:ascii="Times New Roman" w:hAnsi="Times New Roman" w:cs="宋体" w:hint="eastAsia"/>
          <w:spacing w:val="-4"/>
          <w:szCs w:val="28"/>
        </w:rPr>
        <w:t>语义，流量控制通过单节点限流器避免过载，资源管理及任务调度实现</w:t>
      </w:r>
      <w:r>
        <w:rPr>
          <w:rFonts w:ascii="Times New Roman" w:hAnsi="Times New Roman" w:cs="宋体" w:hint="eastAsia"/>
          <w:spacing w:val="-4"/>
          <w:szCs w:val="28"/>
        </w:rPr>
        <w:t>CPU</w:t>
      </w:r>
      <w:r>
        <w:rPr>
          <w:rFonts w:ascii="Times New Roman" w:hAnsi="Times New Roman" w:cs="宋体" w:hint="eastAsia"/>
          <w:spacing w:val="-4"/>
          <w:szCs w:val="28"/>
        </w:rPr>
        <w:t>资源高效利用以达成低延迟、高吞吐，控制流执行副本迁入迁出、</w:t>
      </w:r>
      <w:r>
        <w:rPr>
          <w:rFonts w:ascii="Times New Roman" w:hAnsi="Times New Roman" w:cs="宋体" w:hint="eastAsia"/>
          <w:spacing w:val="-4"/>
          <w:szCs w:val="28"/>
        </w:rPr>
        <w:t>replica</w:t>
      </w:r>
      <w:r>
        <w:rPr>
          <w:rFonts w:ascii="Times New Roman" w:hAnsi="Times New Roman" w:cs="宋体" w:hint="eastAsia"/>
          <w:spacing w:val="-4"/>
          <w:szCs w:val="28"/>
        </w:rPr>
        <w:t>分裂等集群控制相关操作，</w:t>
      </w:r>
      <w:r>
        <w:rPr>
          <w:rFonts w:ascii="Times New Roman" w:hAnsi="Times New Roman" w:cs="宋体" w:hint="eastAsia"/>
          <w:spacing w:val="-4"/>
          <w:szCs w:val="28"/>
        </w:rPr>
        <w:t>RPC</w:t>
      </w:r>
      <w:r>
        <w:rPr>
          <w:rFonts w:ascii="Times New Roman" w:hAnsi="Times New Roman" w:cs="宋体" w:hint="eastAsia"/>
          <w:spacing w:val="-4"/>
          <w:szCs w:val="28"/>
        </w:rPr>
        <w:t>通信层实现与其他系统组件的交互，心跳及状态管理负责统计收集流量、</w:t>
      </w:r>
      <w:r>
        <w:rPr>
          <w:rFonts w:ascii="Times New Roman" w:hAnsi="Times New Roman" w:cs="宋体" w:hint="eastAsia"/>
          <w:spacing w:val="-4"/>
          <w:szCs w:val="28"/>
        </w:rPr>
        <w:t>replica protocol</w:t>
      </w:r>
      <w:r>
        <w:rPr>
          <w:rFonts w:ascii="Times New Roman" w:hAnsi="Times New Roman" w:cs="宋体" w:hint="eastAsia"/>
          <w:spacing w:val="-4"/>
          <w:szCs w:val="28"/>
        </w:rPr>
        <w:t>状态、机器资源状态等信息并与控制面服务交互。</w:t>
      </w:r>
    </w:p>
    <w:p w14:paraId="3F4D486B" w14:textId="77777777" w:rsidR="00FB3A9E" w:rsidRDefault="00000000">
      <w:pPr>
        <w:numPr>
          <w:ilvl w:val="0"/>
          <w:numId w:val="3"/>
        </w:numPr>
        <w:snapToGrid w:val="0"/>
        <w:spacing w:line="520" w:lineRule="exact"/>
        <w:rPr>
          <w:rFonts w:ascii="Times New Roman" w:hAnsi="Times New Roman" w:cs="宋体"/>
          <w:spacing w:val="-4"/>
          <w:szCs w:val="28"/>
        </w:rPr>
      </w:pPr>
      <w:r>
        <w:rPr>
          <w:rFonts w:ascii="Times New Roman" w:hAnsi="Times New Roman" w:cs="宋体" w:hint="eastAsia"/>
          <w:spacing w:val="-4"/>
          <w:szCs w:val="28"/>
        </w:rPr>
        <w:t>资源编排及线程模型规划</w:t>
      </w:r>
    </w:p>
    <w:p w14:paraId="12DFFAFA"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lastRenderedPageBreak/>
        <w:t>单个</w:t>
      </w:r>
      <w:r>
        <w:rPr>
          <w:rFonts w:ascii="Times New Roman" w:hAnsi="Times New Roman" w:cs="宋体" w:hint="eastAsia"/>
          <w:spacing w:val="-4"/>
          <w:szCs w:val="28"/>
        </w:rPr>
        <w:t>kvservice</w:t>
      </w:r>
      <w:r>
        <w:rPr>
          <w:rFonts w:ascii="Times New Roman" w:hAnsi="Times New Roman" w:cs="宋体" w:hint="eastAsia"/>
          <w:spacing w:val="-4"/>
          <w:szCs w:val="28"/>
        </w:rPr>
        <w:t>节点为充分利用多核心架构局部性、实现</w:t>
      </w:r>
      <w:r>
        <w:rPr>
          <w:rFonts w:ascii="Times New Roman" w:hAnsi="Times New Roman" w:cs="宋体" w:hint="eastAsia"/>
          <w:spacing w:val="-4"/>
          <w:szCs w:val="28"/>
        </w:rPr>
        <w:t>CPU</w:t>
      </w:r>
      <w:r>
        <w:rPr>
          <w:rFonts w:ascii="Times New Roman" w:hAnsi="Times New Roman" w:cs="宋体" w:hint="eastAsia"/>
          <w:spacing w:val="-4"/>
          <w:szCs w:val="28"/>
        </w:rPr>
        <w:t>最优利用，采用</w:t>
      </w:r>
      <w:r>
        <w:rPr>
          <w:rFonts w:ascii="Times New Roman" w:hAnsi="Times New Roman" w:cs="宋体" w:hint="eastAsia"/>
          <w:spacing w:val="-4"/>
          <w:szCs w:val="28"/>
        </w:rPr>
        <w:t>CPU</w:t>
      </w:r>
      <w:r>
        <w:rPr>
          <w:rFonts w:ascii="Times New Roman" w:hAnsi="Times New Roman" w:cs="宋体" w:hint="eastAsia"/>
          <w:spacing w:val="-4"/>
          <w:szCs w:val="28"/>
        </w:rPr>
        <w:t>与软件业务关联绑定设计：将一个或数个</w:t>
      </w:r>
      <w:r>
        <w:rPr>
          <w:rFonts w:ascii="Times New Roman" w:hAnsi="Times New Roman" w:cs="宋体" w:hint="eastAsia"/>
          <w:spacing w:val="-4"/>
          <w:szCs w:val="28"/>
        </w:rPr>
        <w:t>replica</w:t>
      </w:r>
      <w:r>
        <w:rPr>
          <w:rFonts w:ascii="Times New Roman" w:hAnsi="Times New Roman" w:cs="宋体" w:hint="eastAsia"/>
          <w:spacing w:val="-4"/>
          <w:szCs w:val="28"/>
        </w:rPr>
        <w:t>的读写更新删除等处理与单个</w:t>
      </w:r>
      <w:r>
        <w:rPr>
          <w:rFonts w:ascii="Times New Roman" w:hAnsi="Times New Roman" w:cs="宋体" w:hint="eastAsia"/>
          <w:spacing w:val="-4"/>
          <w:szCs w:val="28"/>
        </w:rPr>
        <w:t>CPU</w:t>
      </w:r>
      <w:r>
        <w:rPr>
          <w:rFonts w:ascii="Times New Roman" w:hAnsi="Times New Roman" w:cs="宋体" w:hint="eastAsia"/>
          <w:spacing w:val="-4"/>
          <w:szCs w:val="28"/>
        </w:rPr>
        <w:t>绑定，一个或多个存储引擎实例与一个</w:t>
      </w:r>
      <w:r>
        <w:rPr>
          <w:rFonts w:ascii="Times New Roman" w:hAnsi="Times New Roman" w:cs="宋体" w:hint="eastAsia"/>
          <w:spacing w:val="-4"/>
          <w:szCs w:val="28"/>
        </w:rPr>
        <w:t>Numa</w:t>
      </w:r>
      <w:r>
        <w:rPr>
          <w:rFonts w:ascii="Times New Roman" w:hAnsi="Times New Roman" w:cs="宋体" w:hint="eastAsia"/>
          <w:spacing w:val="-4"/>
          <w:szCs w:val="28"/>
        </w:rPr>
        <w:t>节点关联，且一个</w:t>
      </w:r>
      <w:r>
        <w:rPr>
          <w:rFonts w:ascii="Times New Roman" w:hAnsi="Times New Roman" w:cs="宋体" w:hint="eastAsia"/>
          <w:spacing w:val="-4"/>
          <w:szCs w:val="28"/>
        </w:rPr>
        <w:t>replica</w:t>
      </w:r>
      <w:r>
        <w:rPr>
          <w:rFonts w:ascii="Times New Roman" w:hAnsi="Times New Roman" w:cs="宋体" w:hint="eastAsia"/>
          <w:spacing w:val="-4"/>
          <w:szCs w:val="28"/>
        </w:rPr>
        <w:t>固定关联某一存储引擎实例，原型设计中引擎实例与</w:t>
      </w:r>
      <w:r>
        <w:rPr>
          <w:rFonts w:ascii="Times New Roman" w:hAnsi="Times New Roman" w:cs="宋体" w:hint="eastAsia"/>
          <w:spacing w:val="-4"/>
          <w:szCs w:val="28"/>
        </w:rPr>
        <w:t>target</w:t>
      </w:r>
      <w:r>
        <w:rPr>
          <w:rFonts w:ascii="Times New Roman" w:hAnsi="Times New Roman" w:cs="宋体" w:hint="eastAsia"/>
          <w:spacing w:val="-4"/>
          <w:szCs w:val="28"/>
        </w:rPr>
        <w:t>暂定一对一关系。节点内</w:t>
      </w:r>
      <w:r>
        <w:rPr>
          <w:rFonts w:ascii="Times New Roman" w:hAnsi="Times New Roman" w:cs="宋体" w:hint="eastAsia"/>
          <w:spacing w:val="-4"/>
          <w:szCs w:val="28"/>
        </w:rPr>
        <w:t>replica</w:t>
      </w:r>
      <w:r>
        <w:rPr>
          <w:rFonts w:ascii="Times New Roman" w:hAnsi="Times New Roman" w:cs="宋体" w:hint="eastAsia"/>
          <w:spacing w:val="-4"/>
          <w:szCs w:val="28"/>
        </w:rPr>
        <w:t>相关业务流原则上不跨</w:t>
      </w:r>
      <w:r>
        <w:rPr>
          <w:rFonts w:ascii="Times New Roman" w:hAnsi="Times New Roman" w:cs="宋体" w:hint="eastAsia"/>
          <w:spacing w:val="-4"/>
          <w:szCs w:val="28"/>
        </w:rPr>
        <w:t>CPU</w:t>
      </w:r>
      <w:r>
        <w:rPr>
          <w:rFonts w:ascii="Times New Roman" w:hAnsi="Times New Roman" w:cs="宋体" w:hint="eastAsia"/>
          <w:spacing w:val="-4"/>
          <w:szCs w:val="28"/>
        </w:rPr>
        <w:t>访问，若出现负载不均，由控制面服务通过</w:t>
      </w:r>
      <w:r>
        <w:rPr>
          <w:rFonts w:ascii="Times New Roman" w:hAnsi="Times New Roman" w:cs="宋体" w:hint="eastAsia"/>
          <w:spacing w:val="-4"/>
          <w:szCs w:val="28"/>
        </w:rPr>
        <w:t>target</w:t>
      </w:r>
      <w:r>
        <w:rPr>
          <w:rFonts w:ascii="Times New Roman" w:hAnsi="Times New Roman" w:cs="宋体" w:hint="eastAsia"/>
          <w:spacing w:val="-4"/>
          <w:szCs w:val="28"/>
        </w:rPr>
        <w:t>间副本迁移、分区分裂动作调节，调节无效或负载动态变化较快时，允许空闲核心临时处理繁忙核心业务直至负载均衡。主</w:t>
      </w:r>
      <w:r>
        <w:rPr>
          <w:rFonts w:ascii="Times New Roman" w:hAnsi="Times New Roman" w:cs="宋体" w:hint="eastAsia"/>
          <w:spacing w:val="-4"/>
          <w:szCs w:val="28"/>
        </w:rPr>
        <w:t>IO</w:t>
      </w:r>
      <w:r>
        <w:rPr>
          <w:rFonts w:ascii="Times New Roman" w:hAnsi="Times New Roman" w:cs="宋体" w:hint="eastAsia"/>
          <w:spacing w:val="-4"/>
          <w:szCs w:val="28"/>
        </w:rPr>
        <w:t>流程绑定在协程内，采用</w:t>
      </w:r>
      <w:r>
        <w:rPr>
          <w:rFonts w:ascii="Times New Roman" w:hAnsi="Times New Roman" w:cs="宋体" w:hint="eastAsia"/>
          <w:spacing w:val="-4"/>
          <w:szCs w:val="28"/>
        </w:rPr>
        <w:t>RTC</w:t>
      </w:r>
      <w:r>
        <w:rPr>
          <w:rFonts w:ascii="Times New Roman" w:hAnsi="Times New Roman" w:cs="宋体" w:hint="eastAsia"/>
          <w:spacing w:val="-4"/>
          <w:szCs w:val="28"/>
        </w:rPr>
        <w:t>模型，一个</w:t>
      </w:r>
      <w:r>
        <w:rPr>
          <w:rFonts w:ascii="Times New Roman" w:hAnsi="Times New Roman" w:cs="宋体" w:hint="eastAsia"/>
          <w:spacing w:val="-4"/>
          <w:szCs w:val="28"/>
        </w:rPr>
        <w:t>CPU</w:t>
      </w:r>
      <w:r>
        <w:rPr>
          <w:rFonts w:ascii="Times New Roman" w:hAnsi="Times New Roman" w:cs="宋体" w:hint="eastAsia"/>
          <w:spacing w:val="-4"/>
          <w:szCs w:val="28"/>
        </w:rPr>
        <w:t>对应一个调度单元，负责</w:t>
      </w:r>
      <w:r>
        <w:rPr>
          <w:rFonts w:ascii="Times New Roman" w:hAnsi="Times New Roman" w:cs="宋体" w:hint="eastAsia"/>
          <w:spacing w:val="-4"/>
          <w:szCs w:val="28"/>
        </w:rPr>
        <w:t>RPC</w:t>
      </w:r>
      <w:r>
        <w:rPr>
          <w:rFonts w:ascii="Times New Roman" w:hAnsi="Times New Roman" w:cs="宋体" w:hint="eastAsia"/>
          <w:spacing w:val="-4"/>
          <w:szCs w:val="28"/>
        </w:rPr>
        <w:t>收发解析、磁盘读写请求调度（将</w:t>
      </w:r>
      <w:r>
        <w:rPr>
          <w:rFonts w:ascii="Times New Roman" w:hAnsi="Times New Roman" w:cs="宋体" w:hint="eastAsia"/>
          <w:spacing w:val="-4"/>
          <w:szCs w:val="28"/>
        </w:rPr>
        <w:t>spdk</w:t>
      </w:r>
      <w:r>
        <w:rPr>
          <w:rFonts w:ascii="Times New Roman" w:hAnsi="Times New Roman" w:cs="宋体" w:hint="eastAsia"/>
          <w:spacing w:val="-4"/>
          <w:szCs w:val="28"/>
        </w:rPr>
        <w:t>任务</w:t>
      </w:r>
      <w:r>
        <w:rPr>
          <w:rFonts w:ascii="Times New Roman" w:hAnsi="Times New Roman" w:cs="宋体" w:hint="eastAsia"/>
          <w:spacing w:val="-4"/>
          <w:szCs w:val="28"/>
        </w:rPr>
        <w:t>pooling</w:t>
      </w:r>
      <w:r>
        <w:rPr>
          <w:rFonts w:ascii="Times New Roman" w:hAnsi="Times New Roman" w:cs="宋体" w:hint="eastAsia"/>
          <w:spacing w:val="-4"/>
          <w:szCs w:val="28"/>
        </w:rPr>
        <w:t>协程任务化）、引擎读写中的查找及</w:t>
      </w:r>
      <w:r>
        <w:rPr>
          <w:rFonts w:ascii="Times New Roman" w:hAnsi="Times New Roman" w:cs="宋体" w:hint="eastAsia"/>
          <w:spacing w:val="-4"/>
          <w:szCs w:val="28"/>
        </w:rPr>
        <w:t>cache</w:t>
      </w:r>
      <w:r>
        <w:rPr>
          <w:rFonts w:ascii="Times New Roman" w:hAnsi="Times New Roman" w:cs="宋体" w:hint="eastAsia"/>
          <w:spacing w:val="-4"/>
          <w:szCs w:val="28"/>
        </w:rPr>
        <w:t>替换等动作，</w:t>
      </w:r>
      <w:r>
        <w:rPr>
          <w:rFonts w:ascii="Times New Roman" w:hAnsi="Times New Roman" w:cs="宋体" w:hint="eastAsia"/>
          <w:spacing w:val="-4"/>
          <w:szCs w:val="28"/>
        </w:rPr>
        <w:t>IO</w:t>
      </w:r>
      <w:r>
        <w:rPr>
          <w:rFonts w:ascii="Times New Roman" w:hAnsi="Times New Roman" w:cs="宋体" w:hint="eastAsia"/>
          <w:spacing w:val="-4"/>
          <w:szCs w:val="28"/>
        </w:rPr>
        <w:t>等待时调度单元会切换至下一个磁盘读写或</w:t>
      </w:r>
      <w:r>
        <w:rPr>
          <w:rFonts w:ascii="Times New Roman" w:hAnsi="Times New Roman" w:cs="宋体" w:hint="eastAsia"/>
          <w:spacing w:val="-4"/>
          <w:szCs w:val="28"/>
        </w:rPr>
        <w:t>RPC</w:t>
      </w:r>
      <w:r>
        <w:rPr>
          <w:rFonts w:ascii="Times New Roman" w:hAnsi="Times New Roman" w:cs="宋体" w:hint="eastAsia"/>
          <w:spacing w:val="-4"/>
          <w:szCs w:val="28"/>
        </w:rPr>
        <w:t>请求任务。引擎中合并下刷、</w:t>
      </w:r>
      <w:r>
        <w:rPr>
          <w:rFonts w:ascii="Times New Roman" w:hAnsi="Times New Roman" w:cs="宋体" w:hint="eastAsia"/>
          <w:spacing w:val="-4"/>
          <w:szCs w:val="28"/>
        </w:rPr>
        <w:t>compaction</w:t>
      </w:r>
      <w:r>
        <w:rPr>
          <w:rFonts w:ascii="Times New Roman" w:hAnsi="Times New Roman" w:cs="宋体" w:hint="eastAsia"/>
          <w:spacing w:val="-4"/>
          <w:szCs w:val="28"/>
        </w:rPr>
        <w:t>等长时间占用</w:t>
      </w:r>
      <w:r>
        <w:rPr>
          <w:rFonts w:ascii="Times New Roman" w:hAnsi="Times New Roman" w:cs="宋体" w:hint="eastAsia"/>
          <w:spacing w:val="-4"/>
          <w:szCs w:val="28"/>
        </w:rPr>
        <w:t>CPU</w:t>
      </w:r>
      <w:r>
        <w:rPr>
          <w:rFonts w:ascii="Times New Roman" w:hAnsi="Times New Roman" w:cs="宋体" w:hint="eastAsia"/>
          <w:spacing w:val="-4"/>
          <w:szCs w:val="28"/>
        </w:rPr>
        <w:t>的后端任务，将</w:t>
      </w:r>
      <w:r>
        <w:rPr>
          <w:rFonts w:ascii="Times New Roman" w:hAnsi="Times New Roman" w:cs="宋体" w:hint="eastAsia"/>
          <w:spacing w:val="-4"/>
          <w:szCs w:val="28"/>
        </w:rPr>
        <w:t>offload</w:t>
      </w:r>
      <w:r>
        <w:rPr>
          <w:rFonts w:ascii="Times New Roman" w:hAnsi="Times New Roman" w:cs="宋体" w:hint="eastAsia"/>
          <w:spacing w:val="-4"/>
          <w:szCs w:val="28"/>
        </w:rPr>
        <w:t>至一组专用</w:t>
      </w:r>
      <w:r>
        <w:rPr>
          <w:rFonts w:ascii="Times New Roman" w:hAnsi="Times New Roman" w:cs="宋体" w:hint="eastAsia"/>
          <w:spacing w:val="-4"/>
          <w:szCs w:val="28"/>
        </w:rPr>
        <w:t>CPU</w:t>
      </w:r>
      <w:r>
        <w:rPr>
          <w:rFonts w:ascii="Times New Roman" w:hAnsi="Times New Roman" w:cs="宋体" w:hint="eastAsia"/>
          <w:spacing w:val="-4"/>
          <w:szCs w:val="28"/>
        </w:rPr>
        <w:t>核心，采用原生</w:t>
      </w:r>
      <w:r>
        <w:rPr>
          <w:rFonts w:ascii="Times New Roman" w:hAnsi="Times New Roman" w:cs="宋体" w:hint="eastAsia"/>
          <w:spacing w:val="-4"/>
          <w:szCs w:val="28"/>
        </w:rPr>
        <w:t>pthread</w:t>
      </w:r>
      <w:r>
        <w:rPr>
          <w:rFonts w:ascii="Times New Roman" w:hAnsi="Times New Roman" w:cs="宋体" w:hint="eastAsia"/>
          <w:spacing w:val="-4"/>
          <w:szCs w:val="28"/>
        </w:rPr>
        <w:t>模型由内核调度，未来部分</w:t>
      </w:r>
      <w:r>
        <w:rPr>
          <w:rFonts w:ascii="Times New Roman" w:hAnsi="Times New Roman" w:cs="宋体" w:hint="eastAsia"/>
          <w:spacing w:val="-4"/>
          <w:szCs w:val="28"/>
        </w:rPr>
        <w:t>compaction</w:t>
      </w:r>
      <w:r>
        <w:rPr>
          <w:rFonts w:ascii="Times New Roman" w:hAnsi="Times New Roman" w:cs="宋体" w:hint="eastAsia"/>
          <w:spacing w:val="-4"/>
          <w:szCs w:val="28"/>
        </w:rPr>
        <w:t>任务可结合</w:t>
      </w:r>
      <w:r>
        <w:rPr>
          <w:rFonts w:ascii="Times New Roman" w:hAnsi="Times New Roman" w:cs="宋体" w:hint="eastAsia"/>
          <w:spacing w:val="-4"/>
          <w:szCs w:val="28"/>
        </w:rPr>
        <w:t>kvssd</w:t>
      </w:r>
      <w:r>
        <w:rPr>
          <w:rFonts w:ascii="Times New Roman" w:hAnsi="Times New Roman" w:cs="宋体" w:hint="eastAsia"/>
          <w:spacing w:val="-4"/>
          <w:szCs w:val="28"/>
        </w:rPr>
        <w:t>等新硬件卸载至专有硬件。</w:t>
      </w:r>
    </w:p>
    <w:p w14:paraId="35AC14F3"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原型设计中，引擎实例暂定与</w:t>
      </w:r>
      <w:r>
        <w:rPr>
          <w:rFonts w:ascii="Times New Roman" w:hAnsi="Times New Roman" w:cs="宋体" w:hint="eastAsia"/>
          <w:spacing w:val="-4"/>
          <w:szCs w:val="28"/>
        </w:rPr>
        <w:t xml:space="preserve">target </w:t>
      </w:r>
      <w:r>
        <w:rPr>
          <w:rFonts w:ascii="Times New Roman" w:hAnsi="Times New Roman" w:cs="宋体" w:hint="eastAsia"/>
          <w:spacing w:val="-4"/>
          <w:szCs w:val="28"/>
        </w:rPr>
        <w:t>呈现一对一关系。</w:t>
      </w:r>
    </w:p>
    <w:p w14:paraId="25AC76BC"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节点内的模块，在</w:t>
      </w:r>
      <w:r>
        <w:rPr>
          <w:rFonts w:ascii="Times New Roman" w:hAnsi="Times New Roman" w:cs="宋体" w:hint="eastAsia"/>
          <w:spacing w:val="-4"/>
          <w:szCs w:val="28"/>
        </w:rPr>
        <w:t>CPU</w:t>
      </w:r>
      <w:r>
        <w:rPr>
          <w:rFonts w:ascii="Times New Roman" w:hAnsi="Times New Roman" w:cs="宋体" w:hint="eastAsia"/>
          <w:spacing w:val="-4"/>
          <w:szCs w:val="28"/>
        </w:rPr>
        <w:t>上的分布如下：</w:t>
      </w:r>
    </w:p>
    <w:p w14:paraId="6453D692"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noProof/>
          <w:spacing w:val="-4"/>
          <w:szCs w:val="28"/>
        </w:rPr>
        <w:lastRenderedPageBreak/>
        <w:drawing>
          <wp:anchor distT="0" distB="0" distL="114300" distR="114300" simplePos="0" relativeHeight="251672576" behindDoc="0" locked="0" layoutInCell="1" allowOverlap="1" wp14:anchorId="022B3888" wp14:editId="4F246E61">
            <wp:simplePos x="0" y="0"/>
            <wp:positionH relativeFrom="column">
              <wp:posOffset>-51435</wp:posOffset>
            </wp:positionH>
            <wp:positionV relativeFrom="paragraph">
              <wp:posOffset>101600</wp:posOffset>
            </wp:positionV>
            <wp:extent cx="5680075" cy="3212465"/>
            <wp:effectExtent l="0" t="0" r="9525" b="0"/>
            <wp:wrapTopAndBottom/>
            <wp:docPr id="36" name="图片 11" descr="8E64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descr="8E644522"/>
                    <pic:cNvPicPr>
                      <a:picLocks noChangeAspect="1"/>
                    </pic:cNvPicPr>
                  </pic:nvPicPr>
                  <pic:blipFill>
                    <a:blip r:embed="rId16"/>
                    <a:stretch>
                      <a:fillRect/>
                    </a:stretch>
                  </pic:blipFill>
                  <pic:spPr>
                    <a:xfrm>
                      <a:off x="0" y="0"/>
                      <a:ext cx="5680075" cy="3212465"/>
                    </a:xfrm>
                    <a:prstGeom prst="rect">
                      <a:avLst/>
                    </a:prstGeom>
                    <a:noFill/>
                    <a:ln>
                      <a:noFill/>
                    </a:ln>
                  </pic:spPr>
                </pic:pic>
              </a:graphicData>
            </a:graphic>
          </wp:anchor>
        </w:drawing>
      </w:r>
    </w:p>
    <w:p w14:paraId="7F5B9BCB" w14:textId="77777777" w:rsidR="00FB3A9E" w:rsidRDefault="00000000">
      <w:pPr>
        <w:snapToGrid w:val="0"/>
        <w:spacing w:line="520" w:lineRule="exact"/>
        <w:jc w:val="center"/>
        <w:rPr>
          <w:rFonts w:ascii="Times New Roman" w:hAnsi="Times New Roman" w:cs="宋体"/>
          <w:spacing w:val="-4"/>
          <w:szCs w:val="28"/>
        </w:rPr>
      </w:pPr>
      <w:r>
        <w:rPr>
          <w:rFonts w:ascii="Times New Roman" w:hAnsi="Times New Roman" w:cs="宋体" w:hint="eastAsia"/>
          <w:spacing w:val="-4"/>
          <w:szCs w:val="28"/>
        </w:rPr>
        <w:t>图</w:t>
      </w:r>
      <w:r>
        <w:rPr>
          <w:rFonts w:ascii="Times New Roman" w:hAnsi="Times New Roman" w:cs="宋体" w:hint="eastAsia"/>
          <w:spacing w:val="-4"/>
          <w:szCs w:val="28"/>
        </w:rPr>
        <w:t xml:space="preserve">5 </w:t>
      </w:r>
      <w:r>
        <w:rPr>
          <w:rFonts w:ascii="Times New Roman" w:hAnsi="Times New Roman" w:cs="宋体" w:hint="eastAsia"/>
          <w:spacing w:val="-4"/>
          <w:szCs w:val="28"/>
        </w:rPr>
        <w:t>节点内</w:t>
      </w:r>
      <w:r>
        <w:rPr>
          <w:rFonts w:ascii="Times New Roman" w:hAnsi="Times New Roman" w:cs="宋体" w:hint="eastAsia"/>
          <w:spacing w:val="-4"/>
          <w:szCs w:val="28"/>
        </w:rPr>
        <w:t xml:space="preserve">target </w:t>
      </w:r>
      <w:r>
        <w:rPr>
          <w:rFonts w:ascii="Times New Roman" w:hAnsi="Times New Roman" w:cs="宋体" w:hint="eastAsia"/>
          <w:spacing w:val="-4"/>
          <w:szCs w:val="28"/>
        </w:rPr>
        <w:t>在</w:t>
      </w:r>
      <w:r>
        <w:rPr>
          <w:rFonts w:ascii="Times New Roman" w:hAnsi="Times New Roman" w:cs="宋体" w:hint="eastAsia"/>
          <w:spacing w:val="-4"/>
          <w:szCs w:val="28"/>
        </w:rPr>
        <w:t>CPU</w:t>
      </w:r>
      <w:r>
        <w:rPr>
          <w:rFonts w:ascii="Times New Roman" w:hAnsi="Times New Roman" w:cs="宋体" w:hint="eastAsia"/>
          <w:spacing w:val="-4"/>
          <w:szCs w:val="28"/>
        </w:rPr>
        <w:t>上的分布示例</w:t>
      </w:r>
    </w:p>
    <w:p w14:paraId="7874A524" w14:textId="77777777" w:rsidR="00FB3A9E" w:rsidRDefault="00000000">
      <w:pPr>
        <w:numPr>
          <w:ilvl w:val="0"/>
          <w:numId w:val="3"/>
        </w:numPr>
        <w:snapToGrid w:val="0"/>
        <w:spacing w:line="520" w:lineRule="exact"/>
        <w:rPr>
          <w:rFonts w:ascii="Times New Roman" w:hAnsi="Times New Roman" w:cs="宋体"/>
          <w:spacing w:val="-4"/>
          <w:szCs w:val="28"/>
        </w:rPr>
      </w:pPr>
      <w:r>
        <w:rPr>
          <w:rFonts w:ascii="Times New Roman" w:hAnsi="Times New Roman" w:cs="宋体" w:hint="eastAsia"/>
          <w:spacing w:val="-4"/>
          <w:szCs w:val="28"/>
        </w:rPr>
        <w:t>控制流与数据流网络分离</w:t>
      </w:r>
    </w:p>
    <w:p w14:paraId="2DF05396"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集群通信采用控制流与数据流分离的网络部署策略，其中复制组成员间的心跳、节点与控制面服务间的心跳及控制命令下发等控制类通信，均通过</w:t>
      </w:r>
      <w:r>
        <w:rPr>
          <w:rFonts w:ascii="Times New Roman" w:hAnsi="Times New Roman" w:cs="宋体" w:hint="eastAsia"/>
          <w:spacing w:val="-4"/>
          <w:szCs w:val="28"/>
        </w:rPr>
        <w:t>TCP</w:t>
      </w:r>
      <w:r>
        <w:rPr>
          <w:rFonts w:ascii="Times New Roman" w:hAnsi="Times New Roman" w:cs="宋体" w:hint="eastAsia"/>
          <w:spacing w:val="-4"/>
          <w:szCs w:val="28"/>
        </w:rPr>
        <w:t>网络传输；而数据转发等数据类传输任务，则统一走向</w:t>
      </w:r>
      <w:r>
        <w:rPr>
          <w:rFonts w:ascii="Times New Roman" w:hAnsi="Times New Roman" w:cs="宋体" w:hint="eastAsia"/>
          <w:spacing w:val="-4"/>
          <w:szCs w:val="28"/>
        </w:rPr>
        <w:t>RDMA</w:t>
      </w:r>
      <w:r>
        <w:rPr>
          <w:rFonts w:ascii="Times New Roman" w:hAnsi="Times New Roman" w:cs="宋体" w:hint="eastAsia"/>
          <w:spacing w:val="-4"/>
          <w:szCs w:val="28"/>
        </w:rPr>
        <w:t>网络，实现两类流量的隔离管控，保障通信效率与稳定性。</w:t>
      </w:r>
    </w:p>
    <w:p w14:paraId="77C35E8E" w14:textId="77777777" w:rsidR="00FB3A9E" w:rsidRDefault="00000000">
      <w:pPr>
        <w:numPr>
          <w:ilvl w:val="0"/>
          <w:numId w:val="3"/>
        </w:numPr>
        <w:snapToGrid w:val="0"/>
        <w:spacing w:line="520" w:lineRule="exact"/>
        <w:rPr>
          <w:rFonts w:ascii="Times New Roman" w:hAnsi="Times New Roman" w:cs="宋体"/>
          <w:spacing w:val="-4"/>
          <w:szCs w:val="28"/>
        </w:rPr>
      </w:pPr>
      <w:r>
        <w:rPr>
          <w:rFonts w:ascii="Times New Roman" w:hAnsi="Times New Roman" w:cs="宋体" w:hint="eastAsia"/>
          <w:spacing w:val="-4"/>
          <w:szCs w:val="28"/>
        </w:rPr>
        <w:t>数据流的全用户态处理</w:t>
      </w:r>
    </w:p>
    <w:p w14:paraId="1D0F6F37"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为方便进行任务调度管理，并消除系统调用的代价，在主干流程中，将使用全用户态的栈，包括引擎对接的文件系统、</w:t>
      </w:r>
      <w:r>
        <w:rPr>
          <w:rFonts w:ascii="Times New Roman" w:hAnsi="Times New Roman" w:cs="宋体" w:hint="eastAsia"/>
          <w:spacing w:val="-4"/>
          <w:szCs w:val="28"/>
        </w:rPr>
        <w:t>RDMA</w:t>
      </w:r>
      <w:r>
        <w:rPr>
          <w:rFonts w:ascii="Times New Roman" w:hAnsi="Times New Roman" w:cs="宋体" w:hint="eastAsia"/>
          <w:spacing w:val="-4"/>
          <w:szCs w:val="28"/>
        </w:rPr>
        <w:t>网络、主干</w:t>
      </w:r>
      <w:r>
        <w:rPr>
          <w:rFonts w:ascii="Times New Roman" w:hAnsi="Times New Roman" w:cs="宋体" w:hint="eastAsia"/>
          <w:spacing w:val="-4"/>
          <w:szCs w:val="28"/>
        </w:rPr>
        <w:t>IO</w:t>
      </w:r>
      <w:r>
        <w:rPr>
          <w:rFonts w:ascii="Times New Roman" w:hAnsi="Times New Roman" w:cs="宋体" w:hint="eastAsia"/>
          <w:spacing w:val="-4"/>
          <w:szCs w:val="28"/>
        </w:rPr>
        <w:t>所涉及的</w:t>
      </w:r>
      <w:r>
        <w:rPr>
          <w:rFonts w:ascii="Times New Roman" w:hAnsi="Times New Roman" w:cs="宋体" w:hint="eastAsia"/>
          <w:spacing w:val="-4"/>
          <w:szCs w:val="28"/>
        </w:rPr>
        <w:t>RPC/DB</w:t>
      </w:r>
      <w:r>
        <w:rPr>
          <w:rFonts w:ascii="Times New Roman" w:hAnsi="Times New Roman" w:cs="宋体" w:hint="eastAsia"/>
          <w:spacing w:val="-4"/>
          <w:szCs w:val="28"/>
        </w:rPr>
        <w:t>请求的线程。</w:t>
      </w:r>
    </w:p>
    <w:p w14:paraId="742A4DBF" w14:textId="77777777" w:rsidR="00FB3A9E" w:rsidRDefault="00000000">
      <w:pPr>
        <w:snapToGrid w:val="0"/>
        <w:spacing w:line="520" w:lineRule="exact"/>
        <w:rPr>
          <w:rFonts w:ascii="Times New Roman" w:hAnsi="Times New Roman" w:cs="宋体"/>
          <w:spacing w:val="-4"/>
          <w:szCs w:val="28"/>
        </w:rPr>
      </w:pPr>
      <w:bookmarkStart w:id="10" w:name="_Toc201754528"/>
      <w:r>
        <w:rPr>
          <w:rFonts w:ascii="Times New Roman" w:hAnsi="Times New Roman" w:cs="宋体" w:hint="eastAsia"/>
          <w:spacing w:val="-4"/>
          <w:szCs w:val="28"/>
        </w:rPr>
        <w:t>1.3.4</w:t>
      </w:r>
      <w:r>
        <w:rPr>
          <w:rFonts w:ascii="Times New Roman" w:hAnsi="Times New Roman" w:cs="宋体" w:hint="eastAsia"/>
          <w:spacing w:val="-4"/>
          <w:szCs w:val="28"/>
        </w:rPr>
        <w:t>控制面服务</w:t>
      </w:r>
      <w:bookmarkEnd w:id="10"/>
    </w:p>
    <w:p w14:paraId="15F57E24" w14:textId="77777777" w:rsidR="00FB3A9E" w:rsidRDefault="00000000">
      <w:pPr>
        <w:numPr>
          <w:ilvl w:val="0"/>
          <w:numId w:val="4"/>
        </w:numPr>
        <w:snapToGrid w:val="0"/>
        <w:spacing w:line="520" w:lineRule="exact"/>
        <w:rPr>
          <w:rFonts w:ascii="Times New Roman" w:hAnsi="Times New Roman" w:cs="宋体"/>
          <w:spacing w:val="-4"/>
          <w:szCs w:val="28"/>
        </w:rPr>
      </w:pPr>
      <w:bookmarkStart w:id="11" w:name="_Toc201754529"/>
      <w:bookmarkStart w:id="12" w:name="_Toc123746209"/>
      <w:r>
        <w:rPr>
          <w:rFonts w:ascii="Times New Roman" w:hAnsi="Times New Roman" w:cs="宋体" w:hint="eastAsia"/>
          <w:spacing w:val="-4"/>
          <w:szCs w:val="28"/>
        </w:rPr>
        <w:t>功能及结构</w:t>
      </w:r>
      <w:bookmarkEnd w:id="11"/>
      <w:bookmarkEnd w:id="12"/>
    </w:p>
    <w:p w14:paraId="05F4F855" w14:textId="77777777" w:rsidR="00FB3A9E" w:rsidRDefault="00FB3A9E">
      <w:pPr>
        <w:snapToGrid w:val="0"/>
        <w:spacing w:line="520" w:lineRule="exact"/>
        <w:ind w:firstLine="420"/>
        <w:rPr>
          <w:rFonts w:ascii="Times New Roman" w:hAnsi="Times New Roman" w:cs="宋体"/>
          <w:spacing w:val="-4"/>
          <w:szCs w:val="28"/>
        </w:rPr>
      </w:pPr>
      <w:bookmarkStart w:id="13" w:name="_Toc201754530"/>
      <w:bookmarkStart w:id="14" w:name="_Toc123746210"/>
    </w:p>
    <w:p w14:paraId="21E792C6" w14:textId="77777777" w:rsidR="00FB3A9E" w:rsidRDefault="00000000">
      <w:pPr>
        <w:snapToGrid w:val="0"/>
        <w:spacing w:line="520" w:lineRule="exact"/>
        <w:ind w:firstLine="420"/>
        <w:jc w:val="center"/>
        <w:rPr>
          <w:rFonts w:ascii="Times New Roman" w:hAnsi="Times New Roman" w:cs="宋体"/>
          <w:spacing w:val="-4"/>
          <w:szCs w:val="28"/>
        </w:rPr>
      </w:pPr>
      <w:r>
        <w:rPr>
          <w:rFonts w:ascii="Times New Roman" w:hAnsi="Times New Roman" w:cs="宋体" w:hint="eastAsia"/>
          <w:spacing w:val="-4"/>
          <w:szCs w:val="28"/>
        </w:rPr>
        <w:lastRenderedPageBreak/>
        <w:t>图</w:t>
      </w:r>
      <w:r>
        <w:rPr>
          <w:rFonts w:ascii="Times New Roman" w:hAnsi="Times New Roman" w:cs="宋体" w:hint="eastAsia"/>
          <w:spacing w:val="-4"/>
          <w:szCs w:val="28"/>
        </w:rPr>
        <w:t xml:space="preserve">6 </w:t>
      </w:r>
      <w:r>
        <w:rPr>
          <w:rFonts w:ascii="Times New Roman" w:hAnsi="Times New Roman" w:cs="宋体" w:hint="eastAsia"/>
          <w:spacing w:val="-4"/>
          <w:szCs w:val="28"/>
        </w:rPr>
        <w:t>控制面结构图</w:t>
      </w:r>
    </w:p>
    <w:p w14:paraId="4BF66AC1"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noProof/>
          <w:spacing w:val="-4"/>
          <w:szCs w:val="28"/>
        </w:rPr>
        <w:drawing>
          <wp:anchor distT="0" distB="0" distL="114300" distR="114300" simplePos="0" relativeHeight="251673600" behindDoc="0" locked="0" layoutInCell="1" allowOverlap="1" wp14:anchorId="43AB6930" wp14:editId="21EF4123">
            <wp:simplePos x="0" y="0"/>
            <wp:positionH relativeFrom="column">
              <wp:posOffset>186690</wp:posOffset>
            </wp:positionH>
            <wp:positionV relativeFrom="paragraph">
              <wp:posOffset>42545</wp:posOffset>
            </wp:positionV>
            <wp:extent cx="5184140" cy="4225290"/>
            <wp:effectExtent l="0" t="0" r="10160" b="0"/>
            <wp:wrapTopAndBottom/>
            <wp:docPr id="37" name="图片 12" descr="5B2B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descr="5B2B9006"/>
                    <pic:cNvPicPr>
                      <a:picLocks noChangeAspect="1"/>
                    </pic:cNvPicPr>
                  </pic:nvPicPr>
                  <pic:blipFill>
                    <a:blip r:embed="rId17"/>
                    <a:stretch>
                      <a:fillRect/>
                    </a:stretch>
                  </pic:blipFill>
                  <pic:spPr>
                    <a:xfrm>
                      <a:off x="0" y="0"/>
                      <a:ext cx="5184140" cy="4225290"/>
                    </a:xfrm>
                    <a:prstGeom prst="rect">
                      <a:avLst/>
                    </a:prstGeom>
                    <a:noFill/>
                    <a:ln>
                      <a:noFill/>
                    </a:ln>
                  </pic:spPr>
                </pic:pic>
              </a:graphicData>
            </a:graphic>
          </wp:anchor>
        </w:drawing>
      </w:r>
      <w:r>
        <w:rPr>
          <w:rFonts w:ascii="Times New Roman" w:hAnsi="Times New Roman" w:cs="宋体" w:hint="eastAsia"/>
          <w:spacing w:val="-4"/>
          <w:szCs w:val="28"/>
        </w:rPr>
        <w:t>如上图所示，控制面相关服务包含计算服务、存储相关服务、路由表结构及调度规则四大核心内容：计算服务主要负责全局数据副本分布以实现全局负载均衡、基于心跳的故障感知、故障时的分区迁移、集群扩容与缩容，以及数据请求的路由查询服务；存储相关服务由多个节点组成的</w:t>
      </w:r>
      <w:r>
        <w:rPr>
          <w:rFonts w:ascii="Times New Roman" w:hAnsi="Times New Roman" w:cs="宋体" w:hint="eastAsia"/>
          <w:spacing w:val="-4"/>
          <w:szCs w:val="28"/>
        </w:rPr>
        <w:t>raft</w:t>
      </w:r>
      <w:r>
        <w:rPr>
          <w:rFonts w:ascii="Times New Roman" w:hAnsi="Times New Roman" w:cs="宋体" w:hint="eastAsia"/>
          <w:spacing w:val="-4"/>
          <w:szCs w:val="28"/>
        </w:rPr>
        <w:t>复制组构成，采用全内存存储，在故障域内保障数据一致性，主要持久化所有</w:t>
      </w:r>
      <w:r>
        <w:rPr>
          <w:rFonts w:ascii="Times New Roman" w:hAnsi="Times New Roman" w:cs="宋体" w:hint="eastAsia"/>
          <w:spacing w:val="-4"/>
          <w:szCs w:val="28"/>
        </w:rPr>
        <w:t>replica</w:t>
      </w:r>
      <w:r>
        <w:rPr>
          <w:rFonts w:ascii="Times New Roman" w:hAnsi="Times New Roman" w:cs="宋体" w:hint="eastAsia"/>
          <w:spacing w:val="-4"/>
          <w:szCs w:val="28"/>
        </w:rPr>
        <w:t>的状态信息（含</w:t>
      </w:r>
      <w:r>
        <w:rPr>
          <w:rFonts w:ascii="Times New Roman" w:hAnsi="Times New Roman" w:cs="宋体" w:hint="eastAsia"/>
          <w:spacing w:val="-4"/>
          <w:szCs w:val="28"/>
        </w:rPr>
        <w:t>leader</w:t>
      </w:r>
      <w:r>
        <w:rPr>
          <w:rFonts w:ascii="Times New Roman" w:hAnsi="Times New Roman" w:cs="宋体" w:hint="eastAsia"/>
          <w:spacing w:val="-4"/>
          <w:szCs w:val="28"/>
        </w:rPr>
        <w:t>地址、</w:t>
      </w:r>
      <w:r>
        <w:rPr>
          <w:rFonts w:ascii="Times New Roman" w:hAnsi="Times New Roman" w:cs="宋体" w:hint="eastAsia"/>
          <w:spacing w:val="-4"/>
          <w:szCs w:val="28"/>
        </w:rPr>
        <w:t>peers</w:t>
      </w:r>
      <w:r>
        <w:rPr>
          <w:rFonts w:ascii="Times New Roman" w:hAnsi="Times New Roman" w:cs="宋体" w:hint="eastAsia"/>
          <w:spacing w:val="-4"/>
          <w:szCs w:val="28"/>
        </w:rPr>
        <w:t>及各节点健康状态）和</w:t>
      </w:r>
      <w:r>
        <w:rPr>
          <w:rFonts w:ascii="Times New Roman" w:hAnsi="Times New Roman" w:cs="宋体" w:hint="eastAsia"/>
          <w:spacing w:val="-4"/>
          <w:szCs w:val="28"/>
        </w:rPr>
        <w:t>replica</w:t>
      </w:r>
      <w:r>
        <w:rPr>
          <w:rFonts w:ascii="Times New Roman" w:hAnsi="Times New Roman" w:cs="宋体" w:hint="eastAsia"/>
          <w:spacing w:val="-4"/>
          <w:szCs w:val="28"/>
        </w:rPr>
        <w:t>路由信息；路由表基于集群规模及</w:t>
      </w:r>
      <w:r>
        <w:rPr>
          <w:rFonts w:ascii="Times New Roman" w:hAnsi="Times New Roman" w:cs="宋体" w:hint="eastAsia"/>
          <w:spacing w:val="-4"/>
          <w:szCs w:val="28"/>
        </w:rPr>
        <w:t>replica</w:t>
      </w:r>
      <w:r>
        <w:rPr>
          <w:rFonts w:ascii="Times New Roman" w:hAnsi="Times New Roman" w:cs="宋体" w:hint="eastAsia"/>
          <w:spacing w:val="-4"/>
          <w:szCs w:val="28"/>
        </w:rPr>
        <w:t>量级（假定</w:t>
      </w:r>
      <w:r>
        <w:rPr>
          <w:rFonts w:ascii="Times New Roman" w:hAnsi="Times New Roman" w:cs="宋体" w:hint="eastAsia"/>
          <w:spacing w:val="-4"/>
          <w:szCs w:val="28"/>
        </w:rPr>
        <w:t>replica</w:t>
      </w:r>
      <w:r>
        <w:rPr>
          <w:rFonts w:ascii="Times New Roman" w:hAnsi="Times New Roman" w:cs="宋体" w:hint="eastAsia"/>
          <w:spacing w:val="-4"/>
          <w:szCs w:val="28"/>
        </w:rPr>
        <w:t>不超过</w:t>
      </w:r>
      <w:r>
        <w:rPr>
          <w:rFonts w:ascii="Times New Roman" w:hAnsi="Times New Roman" w:cs="宋体" w:hint="eastAsia"/>
          <w:spacing w:val="-4"/>
          <w:szCs w:val="28"/>
        </w:rPr>
        <w:t>1W</w:t>
      </w:r>
      <w:r>
        <w:rPr>
          <w:rFonts w:ascii="Times New Roman" w:hAnsi="Times New Roman" w:cs="宋体" w:hint="eastAsia"/>
          <w:spacing w:val="-4"/>
          <w:szCs w:val="28"/>
        </w:rPr>
        <w:t>、单个</w:t>
      </w:r>
      <w:r>
        <w:rPr>
          <w:rFonts w:ascii="Times New Roman" w:hAnsi="Times New Roman" w:cs="宋体" w:hint="eastAsia"/>
          <w:spacing w:val="-4"/>
          <w:szCs w:val="28"/>
        </w:rPr>
        <w:t>10G</w:t>
      </w:r>
      <w:r>
        <w:rPr>
          <w:rFonts w:ascii="Times New Roman" w:hAnsi="Times New Roman" w:cs="宋体" w:hint="eastAsia"/>
          <w:spacing w:val="-4"/>
          <w:szCs w:val="28"/>
        </w:rPr>
        <w:t>，可提供近</w:t>
      </w:r>
      <w:r>
        <w:rPr>
          <w:rFonts w:ascii="Times New Roman" w:hAnsi="Times New Roman" w:cs="宋体" w:hint="eastAsia"/>
          <w:spacing w:val="-4"/>
          <w:szCs w:val="28"/>
        </w:rPr>
        <w:t>1T</w:t>
      </w:r>
      <w:r>
        <w:rPr>
          <w:rFonts w:ascii="Times New Roman" w:hAnsi="Times New Roman" w:cs="宋体" w:hint="eastAsia"/>
          <w:spacing w:val="-4"/>
          <w:szCs w:val="28"/>
        </w:rPr>
        <w:t>元数据存储量），原型中计划采用</w:t>
      </w:r>
      <w:r>
        <w:rPr>
          <w:rFonts w:ascii="Times New Roman" w:hAnsi="Times New Roman" w:cs="宋体" w:hint="eastAsia"/>
          <w:spacing w:val="-4"/>
          <w:szCs w:val="28"/>
        </w:rPr>
        <w:t>stl map</w:t>
      </w:r>
      <w:r>
        <w:rPr>
          <w:rFonts w:ascii="Times New Roman" w:hAnsi="Times New Roman" w:cs="宋体" w:hint="eastAsia"/>
          <w:spacing w:val="-4"/>
          <w:szCs w:val="28"/>
        </w:rPr>
        <w:t>（红黑树）作为基础检索结构，其</w:t>
      </w:r>
      <w:r>
        <w:rPr>
          <w:rFonts w:ascii="Times New Roman" w:hAnsi="Times New Roman" w:cs="宋体" w:hint="eastAsia"/>
          <w:spacing w:val="-4"/>
          <w:szCs w:val="28"/>
        </w:rPr>
        <w:t>map</w:t>
      </w:r>
      <w:r>
        <w:rPr>
          <w:rFonts w:ascii="Times New Roman" w:hAnsi="Times New Roman" w:cs="宋体" w:hint="eastAsia"/>
          <w:spacing w:val="-4"/>
          <w:szCs w:val="28"/>
        </w:rPr>
        <w:t>节点以</w:t>
      </w:r>
      <w:r>
        <w:rPr>
          <w:rFonts w:ascii="Times New Roman" w:hAnsi="Times New Roman" w:cs="宋体" w:hint="eastAsia"/>
          <w:spacing w:val="-4"/>
          <w:szCs w:val="28"/>
        </w:rPr>
        <w:t>start_key</w:t>
      </w:r>
      <w:r>
        <w:rPr>
          <w:rFonts w:ascii="Times New Roman" w:hAnsi="Times New Roman" w:cs="宋体" w:hint="eastAsia"/>
          <w:spacing w:val="-4"/>
          <w:szCs w:val="28"/>
        </w:rPr>
        <w:t>为</w:t>
      </w:r>
      <w:r>
        <w:rPr>
          <w:rFonts w:ascii="Times New Roman" w:hAnsi="Times New Roman" w:cs="宋体" w:hint="eastAsia"/>
          <w:spacing w:val="-4"/>
          <w:szCs w:val="28"/>
        </w:rPr>
        <w:t>key</w:t>
      </w:r>
      <w:r>
        <w:rPr>
          <w:rFonts w:ascii="Times New Roman" w:hAnsi="Times New Roman" w:cs="宋体" w:hint="eastAsia"/>
          <w:spacing w:val="-4"/>
          <w:szCs w:val="28"/>
        </w:rPr>
        <w:t>、</w:t>
      </w:r>
      <w:r>
        <w:rPr>
          <w:rFonts w:ascii="Times New Roman" w:hAnsi="Times New Roman" w:cs="宋体" w:hint="eastAsia"/>
          <w:spacing w:val="-4"/>
          <w:szCs w:val="28"/>
        </w:rPr>
        <w:t>region id</w:t>
      </w:r>
      <w:r>
        <w:rPr>
          <w:rFonts w:ascii="Times New Roman" w:hAnsi="Times New Roman" w:cs="宋体" w:hint="eastAsia"/>
          <w:spacing w:val="-4"/>
          <w:szCs w:val="28"/>
        </w:rPr>
        <w:t>为</w:t>
      </w:r>
      <w:r>
        <w:rPr>
          <w:rFonts w:ascii="Times New Roman" w:hAnsi="Times New Roman" w:cs="宋体" w:hint="eastAsia"/>
          <w:spacing w:val="-4"/>
          <w:szCs w:val="28"/>
        </w:rPr>
        <w:t>value</w:t>
      </w:r>
      <w:r>
        <w:rPr>
          <w:rFonts w:ascii="Times New Roman" w:hAnsi="Times New Roman" w:cs="宋体" w:hint="eastAsia"/>
          <w:spacing w:val="-4"/>
          <w:szCs w:val="28"/>
        </w:rPr>
        <w:t>；控制面服务调度中，副本目标位置的基本单元为</w:t>
      </w:r>
      <w:r>
        <w:rPr>
          <w:rFonts w:ascii="Times New Roman" w:hAnsi="Times New Roman" w:cs="宋体" w:hint="eastAsia"/>
          <w:spacing w:val="-4"/>
          <w:szCs w:val="28"/>
        </w:rPr>
        <w:t>target</w:t>
      </w:r>
      <w:r>
        <w:rPr>
          <w:rFonts w:ascii="Times New Roman" w:hAnsi="Times New Roman" w:cs="宋体" w:hint="eastAsia"/>
          <w:spacing w:val="-4"/>
          <w:szCs w:val="28"/>
        </w:rPr>
        <w:t>，可关联一个具体</w:t>
      </w:r>
      <w:r>
        <w:rPr>
          <w:rFonts w:ascii="Times New Roman" w:hAnsi="Times New Roman" w:cs="宋体" w:hint="eastAsia"/>
          <w:spacing w:val="-4"/>
          <w:szCs w:val="28"/>
        </w:rPr>
        <w:lastRenderedPageBreak/>
        <w:t>的</w:t>
      </w:r>
      <w:r>
        <w:rPr>
          <w:rFonts w:ascii="Times New Roman" w:hAnsi="Times New Roman" w:cs="宋体" w:hint="eastAsia"/>
          <w:spacing w:val="-4"/>
          <w:szCs w:val="28"/>
        </w:rPr>
        <w:t>cpu</w:t>
      </w:r>
      <w:r>
        <w:rPr>
          <w:rFonts w:ascii="Times New Roman" w:hAnsi="Times New Roman" w:cs="宋体" w:hint="eastAsia"/>
          <w:spacing w:val="-4"/>
          <w:szCs w:val="28"/>
        </w:rPr>
        <w:t>核心。</w:t>
      </w:r>
    </w:p>
    <w:p w14:paraId="476A4A20" w14:textId="77777777" w:rsidR="00FB3A9E" w:rsidRDefault="00000000">
      <w:pPr>
        <w:numPr>
          <w:ilvl w:val="0"/>
          <w:numId w:val="4"/>
        </w:numPr>
        <w:snapToGrid w:val="0"/>
        <w:spacing w:line="520" w:lineRule="exact"/>
        <w:rPr>
          <w:rFonts w:ascii="Times New Roman" w:hAnsi="Times New Roman" w:cs="宋体"/>
          <w:spacing w:val="-4"/>
          <w:szCs w:val="28"/>
        </w:rPr>
      </w:pPr>
      <w:r>
        <w:rPr>
          <w:rFonts w:ascii="Times New Roman" w:hAnsi="Times New Roman" w:cs="宋体" w:hint="eastAsia"/>
          <w:noProof/>
          <w:spacing w:val="-4"/>
          <w:szCs w:val="28"/>
        </w:rPr>
        <w:drawing>
          <wp:anchor distT="0" distB="0" distL="114300" distR="114300" simplePos="0" relativeHeight="251674624" behindDoc="0" locked="0" layoutInCell="1" allowOverlap="1" wp14:anchorId="72A2A85D" wp14:editId="6521F104">
            <wp:simplePos x="0" y="0"/>
            <wp:positionH relativeFrom="column">
              <wp:posOffset>-104775</wp:posOffset>
            </wp:positionH>
            <wp:positionV relativeFrom="paragraph">
              <wp:posOffset>574675</wp:posOffset>
            </wp:positionV>
            <wp:extent cx="5531485" cy="2067560"/>
            <wp:effectExtent l="0" t="0" r="0" b="0"/>
            <wp:wrapTopAndBottom/>
            <wp:docPr id="38"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descr="IMG_256"/>
                    <pic:cNvPicPr>
                      <a:picLocks noChangeAspect="1"/>
                    </pic:cNvPicPr>
                  </pic:nvPicPr>
                  <pic:blipFill>
                    <a:blip r:embed="rId18"/>
                    <a:stretch>
                      <a:fillRect/>
                    </a:stretch>
                  </pic:blipFill>
                  <pic:spPr>
                    <a:xfrm>
                      <a:off x="0" y="0"/>
                      <a:ext cx="5531485" cy="2067560"/>
                    </a:xfrm>
                    <a:prstGeom prst="rect">
                      <a:avLst/>
                    </a:prstGeom>
                    <a:noFill/>
                    <a:ln>
                      <a:noFill/>
                    </a:ln>
                  </pic:spPr>
                </pic:pic>
              </a:graphicData>
            </a:graphic>
          </wp:anchor>
        </w:drawing>
      </w:r>
      <w:r>
        <w:rPr>
          <w:rFonts w:ascii="Times New Roman" w:hAnsi="Times New Roman" w:cs="宋体" w:hint="eastAsia"/>
          <w:spacing w:val="-4"/>
          <w:szCs w:val="28"/>
        </w:rPr>
        <w:t>主要流程</w:t>
      </w:r>
      <w:bookmarkStart w:id="15" w:name="_Toc201754535"/>
      <w:bookmarkEnd w:id="13"/>
      <w:bookmarkEnd w:id="14"/>
      <w:bookmarkEnd w:id="15"/>
    </w:p>
    <w:p w14:paraId="53AA8990" w14:textId="77777777" w:rsidR="00FB3A9E" w:rsidRDefault="00000000">
      <w:pPr>
        <w:snapToGrid w:val="0"/>
        <w:spacing w:line="520" w:lineRule="exact"/>
        <w:jc w:val="center"/>
        <w:rPr>
          <w:rFonts w:ascii="Times New Roman" w:hAnsi="Times New Roman" w:cs="宋体"/>
          <w:spacing w:val="-4"/>
          <w:szCs w:val="28"/>
        </w:rPr>
      </w:pPr>
      <w:r>
        <w:rPr>
          <w:rFonts w:ascii="Times New Roman" w:hAnsi="Times New Roman" w:cs="宋体" w:hint="eastAsia"/>
          <w:spacing w:val="-4"/>
          <w:szCs w:val="28"/>
        </w:rPr>
        <w:t>图</w:t>
      </w:r>
      <w:r>
        <w:rPr>
          <w:rFonts w:ascii="Times New Roman" w:hAnsi="Times New Roman" w:cs="宋体" w:hint="eastAsia"/>
          <w:spacing w:val="-4"/>
          <w:szCs w:val="28"/>
        </w:rPr>
        <w:t xml:space="preserve">7 </w:t>
      </w:r>
      <w:r>
        <w:rPr>
          <w:rFonts w:ascii="Times New Roman" w:hAnsi="Times New Roman" w:cs="宋体" w:hint="eastAsia"/>
          <w:spacing w:val="-4"/>
          <w:szCs w:val="28"/>
        </w:rPr>
        <w:t>基于</w:t>
      </w:r>
      <w:r>
        <w:rPr>
          <w:rFonts w:ascii="Times New Roman" w:hAnsi="Times New Roman" w:cs="宋体" w:hint="eastAsia"/>
          <w:spacing w:val="-4"/>
          <w:szCs w:val="28"/>
        </w:rPr>
        <w:t>DAG</w:t>
      </w:r>
      <w:r>
        <w:rPr>
          <w:rFonts w:ascii="Times New Roman" w:hAnsi="Times New Roman" w:cs="宋体" w:hint="eastAsia"/>
          <w:spacing w:val="-4"/>
          <w:szCs w:val="28"/>
        </w:rPr>
        <w:t>的执行引擎</w:t>
      </w:r>
    </w:p>
    <w:p w14:paraId="506C2E48"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如上图所示，控制面服务主要流程包括以下</w:t>
      </w:r>
      <w:r>
        <w:rPr>
          <w:rFonts w:ascii="Times New Roman" w:hAnsi="Times New Roman" w:cs="宋体" w:hint="eastAsia"/>
          <w:spacing w:val="-4"/>
          <w:szCs w:val="28"/>
        </w:rPr>
        <w:t>6</w:t>
      </w:r>
      <w:r>
        <w:rPr>
          <w:rFonts w:ascii="Times New Roman" w:hAnsi="Times New Roman" w:cs="宋体" w:hint="eastAsia"/>
          <w:spacing w:val="-4"/>
          <w:szCs w:val="28"/>
        </w:rPr>
        <w:t>种机制。</w:t>
      </w:r>
    </w:p>
    <w:p w14:paraId="6138593F"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基于心跳的状态管理：控制面与节点维持周期性心跳（原型暂定</w:t>
      </w:r>
      <w:r>
        <w:rPr>
          <w:rFonts w:ascii="Times New Roman" w:hAnsi="Times New Roman" w:cs="宋体" w:hint="eastAsia"/>
          <w:spacing w:val="-4"/>
          <w:szCs w:val="28"/>
        </w:rPr>
        <w:t>100~500ms</w:t>
      </w:r>
      <w:r>
        <w:rPr>
          <w:rFonts w:ascii="Times New Roman" w:hAnsi="Times New Roman" w:cs="宋体" w:hint="eastAsia"/>
          <w:spacing w:val="-4"/>
          <w:szCs w:val="28"/>
        </w:rPr>
        <w:t>），核心用于收集节点上的</w:t>
      </w:r>
      <w:r>
        <w:rPr>
          <w:rFonts w:ascii="Times New Roman" w:hAnsi="Times New Roman" w:cs="宋体" w:hint="eastAsia"/>
          <w:spacing w:val="-4"/>
          <w:szCs w:val="28"/>
        </w:rPr>
        <w:t>raft</w:t>
      </w:r>
      <w:r>
        <w:rPr>
          <w:rFonts w:ascii="Times New Roman" w:hAnsi="Times New Roman" w:cs="宋体" w:hint="eastAsia"/>
          <w:spacing w:val="-4"/>
          <w:szCs w:val="28"/>
        </w:rPr>
        <w:t>状态机信息及流量信息，为后续故障感知、负载调度等提供数据支撑，保障集群状态可追溯、可监控。</w:t>
      </w:r>
    </w:p>
    <w:p w14:paraId="49C49E9A"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全局负载均衡调度：核心围绕两点实现全局负载均衡，一是</w:t>
      </w:r>
      <w:r>
        <w:rPr>
          <w:rFonts w:ascii="Times New Roman" w:hAnsi="Times New Roman" w:cs="宋体" w:hint="eastAsia"/>
          <w:spacing w:val="-4"/>
          <w:szCs w:val="28"/>
        </w:rPr>
        <w:t>leader</w:t>
      </w:r>
      <w:r>
        <w:rPr>
          <w:rFonts w:ascii="Times New Roman" w:hAnsi="Times New Roman" w:cs="宋体" w:hint="eastAsia"/>
          <w:spacing w:val="-4"/>
          <w:szCs w:val="28"/>
        </w:rPr>
        <w:t>节点全局均衡分布，因</w:t>
      </w:r>
      <w:r>
        <w:rPr>
          <w:rFonts w:ascii="Times New Roman" w:hAnsi="Times New Roman" w:cs="宋体" w:hint="eastAsia"/>
          <w:spacing w:val="-4"/>
          <w:szCs w:val="28"/>
        </w:rPr>
        <w:t>leader</w:t>
      </w:r>
      <w:r>
        <w:rPr>
          <w:rFonts w:ascii="Times New Roman" w:hAnsi="Times New Roman" w:cs="宋体" w:hint="eastAsia"/>
          <w:spacing w:val="-4"/>
          <w:szCs w:val="28"/>
        </w:rPr>
        <w:t>主责读写、在复制组中压力最大，在各副本流量无明显偏差时，需确保</w:t>
      </w:r>
      <w:r>
        <w:rPr>
          <w:rFonts w:ascii="Times New Roman" w:hAnsi="Times New Roman" w:cs="宋体" w:hint="eastAsia"/>
          <w:spacing w:val="-4"/>
          <w:szCs w:val="28"/>
        </w:rPr>
        <w:t>leader</w:t>
      </w:r>
      <w:r>
        <w:rPr>
          <w:rFonts w:ascii="Times New Roman" w:hAnsi="Times New Roman" w:cs="宋体" w:hint="eastAsia"/>
          <w:spacing w:val="-4"/>
          <w:szCs w:val="28"/>
        </w:rPr>
        <w:t>在全节点均匀分布，依托心跳收集的信息完成调度；二是流量不均衡状态的感知与调度，通过心跳上报的节点流量状态，将高负载节点中的</w:t>
      </w:r>
      <w:r>
        <w:rPr>
          <w:rFonts w:ascii="Times New Roman" w:hAnsi="Times New Roman" w:cs="宋体" w:hint="eastAsia"/>
          <w:spacing w:val="-4"/>
          <w:szCs w:val="28"/>
        </w:rPr>
        <w:t>replica</w:t>
      </w:r>
      <w:r>
        <w:rPr>
          <w:rFonts w:ascii="Times New Roman" w:hAnsi="Times New Roman" w:cs="宋体" w:hint="eastAsia"/>
          <w:spacing w:val="-4"/>
          <w:szCs w:val="28"/>
        </w:rPr>
        <w:t>迁移至空闲机器，迁移完成后发起</w:t>
      </w:r>
      <w:r>
        <w:rPr>
          <w:rFonts w:ascii="Times New Roman" w:hAnsi="Times New Roman" w:cs="宋体" w:hint="eastAsia"/>
          <w:spacing w:val="-4"/>
          <w:szCs w:val="28"/>
        </w:rPr>
        <w:t>leader transfer</w:t>
      </w:r>
      <w:r>
        <w:rPr>
          <w:rFonts w:ascii="Times New Roman" w:hAnsi="Times New Roman" w:cs="宋体" w:hint="eastAsia"/>
          <w:spacing w:val="-4"/>
          <w:szCs w:val="28"/>
        </w:rPr>
        <w:t>，在空闲节点启动</w:t>
      </w:r>
      <w:r>
        <w:rPr>
          <w:rFonts w:ascii="Times New Roman" w:hAnsi="Times New Roman" w:cs="宋体" w:hint="eastAsia"/>
          <w:spacing w:val="-4"/>
          <w:szCs w:val="28"/>
        </w:rPr>
        <w:t>Leader</w:t>
      </w:r>
      <w:r>
        <w:rPr>
          <w:rFonts w:ascii="Times New Roman" w:hAnsi="Times New Roman" w:cs="宋体" w:hint="eastAsia"/>
          <w:spacing w:val="-4"/>
          <w:szCs w:val="28"/>
        </w:rPr>
        <w:t>角色，平衡节点负载。</w:t>
      </w:r>
    </w:p>
    <w:p w14:paraId="1705562F"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故障感知：采用主动与触发式相结合的故障感知机制，主动感知通过周期性巡检任务遍历收集的所有状态信息，当某节点心跳超过</w:t>
      </w:r>
      <w:r>
        <w:rPr>
          <w:rFonts w:ascii="Times New Roman" w:hAnsi="Times New Roman" w:cs="宋体" w:hint="eastAsia"/>
          <w:spacing w:val="-4"/>
          <w:szCs w:val="28"/>
        </w:rPr>
        <w:t>3</w:t>
      </w:r>
      <w:r>
        <w:rPr>
          <w:rFonts w:ascii="Times New Roman" w:hAnsi="Times New Roman" w:cs="宋体" w:hint="eastAsia"/>
          <w:spacing w:val="-4"/>
          <w:szCs w:val="28"/>
        </w:rPr>
        <w:t>个周期无更新时，判定为异常并进入处理流程；触发式感知则依托节点心跳中包含的各复制组状态信息，通过处理所有复制组对应的</w:t>
      </w:r>
      <w:r>
        <w:rPr>
          <w:rFonts w:ascii="Times New Roman" w:hAnsi="Times New Roman" w:cs="宋体" w:hint="eastAsia"/>
          <w:spacing w:val="-4"/>
          <w:szCs w:val="28"/>
        </w:rPr>
        <w:t>peer</w:t>
      </w:r>
      <w:r>
        <w:rPr>
          <w:rFonts w:ascii="Times New Roman" w:hAnsi="Times New Roman" w:cs="宋体" w:hint="eastAsia"/>
          <w:spacing w:val="-4"/>
          <w:szCs w:val="28"/>
        </w:rPr>
        <w:t>状态，感知节点级</w:t>
      </w:r>
      <w:r>
        <w:rPr>
          <w:rFonts w:ascii="Times New Roman" w:hAnsi="Times New Roman" w:cs="宋体" w:hint="eastAsia"/>
          <w:spacing w:val="-4"/>
          <w:szCs w:val="28"/>
        </w:rPr>
        <w:lastRenderedPageBreak/>
        <w:t>异常。</w:t>
      </w:r>
    </w:p>
    <w:p w14:paraId="42C8138E"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控制任务状态管理：控制任务执行需满足幂等性要求，所有操作支持中断与重入；任务控制单元以</w:t>
      </w:r>
      <w:r>
        <w:rPr>
          <w:rFonts w:ascii="Times New Roman" w:hAnsi="Times New Roman" w:cs="宋体" w:hint="eastAsia"/>
          <w:spacing w:val="-4"/>
          <w:szCs w:val="28"/>
        </w:rPr>
        <w:t>replica</w:t>
      </w:r>
      <w:r>
        <w:rPr>
          <w:rFonts w:ascii="Times New Roman" w:hAnsi="Times New Roman" w:cs="宋体" w:hint="eastAsia"/>
          <w:spacing w:val="-4"/>
          <w:szCs w:val="28"/>
        </w:rPr>
        <w:t>为维度，若多个控制流需对同一</w:t>
      </w:r>
      <w:r>
        <w:rPr>
          <w:rFonts w:ascii="Times New Roman" w:hAnsi="Times New Roman" w:cs="宋体" w:hint="eastAsia"/>
          <w:spacing w:val="-4"/>
          <w:szCs w:val="28"/>
        </w:rPr>
        <w:t>replica</w:t>
      </w:r>
      <w:r>
        <w:rPr>
          <w:rFonts w:ascii="Times New Roman" w:hAnsi="Times New Roman" w:cs="宋体" w:hint="eastAsia"/>
          <w:spacing w:val="-4"/>
          <w:szCs w:val="28"/>
        </w:rPr>
        <w:t>执行操作，需进行排队处理。所有操作构成一个</w:t>
      </w:r>
      <w:r>
        <w:rPr>
          <w:rFonts w:ascii="Times New Roman" w:hAnsi="Times New Roman" w:cs="宋体" w:hint="eastAsia"/>
          <w:spacing w:val="-4"/>
          <w:szCs w:val="28"/>
        </w:rPr>
        <w:t>DAG</w:t>
      </w:r>
      <w:r>
        <w:rPr>
          <w:rFonts w:ascii="Times New Roman" w:hAnsi="Times New Roman" w:cs="宋体" w:hint="eastAsia"/>
          <w:spacing w:val="-4"/>
          <w:szCs w:val="28"/>
        </w:rPr>
        <w:t>，由执行引擎分析操作的串行与并行部分，执行完成后向对应任务状态机反馈结果，同时计算引擎设有节点级、</w:t>
      </w:r>
      <w:r>
        <w:rPr>
          <w:rFonts w:ascii="Times New Roman" w:hAnsi="Times New Roman" w:cs="宋体" w:hint="eastAsia"/>
          <w:spacing w:val="-4"/>
          <w:szCs w:val="28"/>
        </w:rPr>
        <w:t>replica group</w:t>
      </w:r>
      <w:r>
        <w:rPr>
          <w:rFonts w:ascii="Times New Roman" w:hAnsi="Times New Roman" w:cs="宋体" w:hint="eastAsia"/>
          <w:spacing w:val="-4"/>
          <w:szCs w:val="28"/>
        </w:rPr>
        <w:t>级的任务队列，保障任务有序执行。</w:t>
      </w:r>
    </w:p>
    <w:p w14:paraId="10A2F732" w14:textId="77777777" w:rsidR="00FB3A9E" w:rsidRDefault="00000000">
      <w:pPr>
        <w:snapToGrid w:val="0"/>
        <w:spacing w:line="520" w:lineRule="exact"/>
        <w:ind w:firstLine="420"/>
        <w:rPr>
          <w:rFonts w:ascii="Times New Roman" w:hAnsi="Times New Roman" w:cs="宋体"/>
          <w:spacing w:val="-4"/>
          <w:szCs w:val="28"/>
        </w:rPr>
      </w:pPr>
      <w:r>
        <w:rPr>
          <w:rFonts w:ascii="Times New Roman" w:hAnsi="Times New Roman" w:cs="宋体" w:hint="eastAsia"/>
          <w:spacing w:val="-4"/>
          <w:szCs w:val="28"/>
        </w:rPr>
        <w:t xml:space="preserve">Client </w:t>
      </w:r>
      <w:r>
        <w:rPr>
          <w:rFonts w:ascii="Times New Roman" w:hAnsi="Times New Roman" w:cs="宋体" w:hint="eastAsia"/>
          <w:spacing w:val="-4"/>
          <w:szCs w:val="28"/>
        </w:rPr>
        <w:t>查询及路由信息同步：</w:t>
      </w:r>
      <w:r>
        <w:rPr>
          <w:rFonts w:ascii="Times New Roman" w:hAnsi="Times New Roman" w:cs="宋体" w:hint="eastAsia"/>
          <w:spacing w:val="-4"/>
          <w:szCs w:val="28"/>
        </w:rPr>
        <w:t>Client</w:t>
      </w:r>
      <w:r>
        <w:rPr>
          <w:rFonts w:ascii="Times New Roman" w:hAnsi="Times New Roman" w:cs="宋体" w:hint="eastAsia"/>
          <w:spacing w:val="-4"/>
          <w:szCs w:val="28"/>
        </w:rPr>
        <w:t>仅在启动时进行路由信息全量同步，同步过程中直接遍历当前路由信息、</w:t>
      </w:r>
      <w:r>
        <w:rPr>
          <w:rFonts w:ascii="Times New Roman" w:hAnsi="Times New Roman" w:cs="宋体" w:hint="eastAsia"/>
          <w:spacing w:val="-4"/>
          <w:szCs w:val="28"/>
        </w:rPr>
        <w:t>replica leader</w:t>
      </w:r>
      <w:r>
        <w:rPr>
          <w:rFonts w:ascii="Times New Roman" w:hAnsi="Times New Roman" w:cs="宋体" w:hint="eastAsia"/>
          <w:spacing w:val="-4"/>
          <w:szCs w:val="28"/>
        </w:rPr>
        <w:t>位置信息并批量发送给</w:t>
      </w:r>
      <w:r>
        <w:rPr>
          <w:rFonts w:ascii="Times New Roman" w:hAnsi="Times New Roman" w:cs="宋体" w:hint="eastAsia"/>
          <w:spacing w:val="-4"/>
          <w:szCs w:val="28"/>
        </w:rPr>
        <w:t>Client</w:t>
      </w:r>
      <w:r>
        <w:rPr>
          <w:rFonts w:ascii="Times New Roman" w:hAnsi="Times New Roman" w:cs="宋体" w:hint="eastAsia"/>
          <w:spacing w:val="-4"/>
          <w:szCs w:val="28"/>
        </w:rPr>
        <w:t>，不保证</w:t>
      </w:r>
      <w:r>
        <w:rPr>
          <w:rFonts w:ascii="Times New Roman" w:hAnsi="Times New Roman" w:cs="宋体" w:hint="eastAsia"/>
          <w:spacing w:val="-4"/>
          <w:szCs w:val="28"/>
        </w:rPr>
        <w:t>replica</w:t>
      </w:r>
      <w:r>
        <w:rPr>
          <w:rFonts w:ascii="Times New Roman" w:hAnsi="Times New Roman" w:cs="宋体" w:hint="eastAsia"/>
          <w:spacing w:val="-4"/>
          <w:szCs w:val="28"/>
        </w:rPr>
        <w:t>表与路由表的一致性对应关系；当请求失败后，会通过被动纠正方式更新信息，具体为向控制面服务请求</w:t>
      </w:r>
      <w:r>
        <w:rPr>
          <w:rFonts w:ascii="Times New Roman" w:hAnsi="Times New Roman" w:cs="宋体" w:hint="eastAsia"/>
          <w:spacing w:val="-4"/>
          <w:szCs w:val="28"/>
        </w:rPr>
        <w:t>Start key</w:t>
      </w:r>
      <w:r>
        <w:rPr>
          <w:rFonts w:ascii="Times New Roman" w:hAnsi="Times New Roman" w:cs="宋体" w:hint="eastAsia"/>
          <w:spacing w:val="-4"/>
          <w:szCs w:val="28"/>
        </w:rPr>
        <w:t>临近的节点，并根据返回结果更新自身结构。</w:t>
      </w:r>
    </w:p>
    <w:p w14:paraId="56F1ED03" w14:textId="77777777" w:rsidR="00FB3A9E" w:rsidRDefault="00000000">
      <w:pPr>
        <w:snapToGrid w:val="0"/>
        <w:spacing w:line="520" w:lineRule="exact"/>
        <w:ind w:firstLine="420"/>
        <w:rPr>
          <w:rFonts w:ascii="Times New Roman" w:eastAsia="仿宋_GB2312" w:hAnsi="Times New Roman"/>
          <w:b/>
          <w:bCs/>
          <w:spacing w:val="-4"/>
          <w:sz w:val="32"/>
          <w:szCs w:val="32"/>
        </w:rPr>
      </w:pPr>
      <w:r>
        <w:rPr>
          <w:rFonts w:ascii="Times New Roman" w:hAnsi="Times New Roman" w:cs="宋体" w:hint="eastAsia"/>
          <w:spacing w:val="-4"/>
          <w:szCs w:val="28"/>
        </w:rPr>
        <w:t xml:space="preserve">Replica </w:t>
      </w:r>
      <w:r>
        <w:rPr>
          <w:rFonts w:ascii="Times New Roman" w:hAnsi="Times New Roman" w:cs="宋体" w:hint="eastAsia"/>
          <w:spacing w:val="-4"/>
          <w:szCs w:val="28"/>
        </w:rPr>
        <w:t>分裂管理：</w:t>
      </w:r>
      <w:r>
        <w:rPr>
          <w:rFonts w:ascii="Times New Roman" w:hAnsi="Times New Roman" w:cs="宋体" w:hint="eastAsia"/>
          <w:spacing w:val="-4"/>
          <w:szCs w:val="28"/>
        </w:rPr>
        <w:t>Replica</w:t>
      </w:r>
      <w:r>
        <w:rPr>
          <w:rFonts w:ascii="Times New Roman" w:hAnsi="Times New Roman" w:cs="宋体" w:hint="eastAsia"/>
          <w:spacing w:val="-4"/>
          <w:szCs w:val="28"/>
        </w:rPr>
        <w:t>分裂管理由巡检任务触发，触发后会生成相应的操作列表及对应状态机，统一交由计算引擎处理，确保分裂过程规范、有序，与全局数据分布、负载均衡策略协同联动。</w:t>
      </w:r>
    </w:p>
    <w:p w14:paraId="1A1E809B" w14:textId="77777777" w:rsidR="00FB3A9E" w:rsidRDefault="00000000">
      <w:pPr>
        <w:snapToGrid w:val="0"/>
        <w:spacing w:line="520" w:lineRule="exact"/>
        <w:ind w:firstLine="627"/>
        <w:rPr>
          <w:rFonts w:ascii="Times New Roman" w:eastAsia="仿宋_GB2312" w:hAnsi="Times New Roman"/>
          <w:b/>
          <w:bCs/>
          <w:spacing w:val="-4"/>
          <w:sz w:val="32"/>
          <w:szCs w:val="32"/>
        </w:rPr>
      </w:pPr>
      <w:r>
        <w:rPr>
          <w:rFonts w:ascii="Times New Roman" w:eastAsia="仿宋_GB2312" w:hAnsi="Times New Roman" w:hint="eastAsia"/>
          <w:b/>
          <w:bCs/>
          <w:spacing w:val="-4"/>
          <w:sz w:val="32"/>
          <w:szCs w:val="32"/>
        </w:rPr>
        <w:t>1</w:t>
      </w:r>
      <w:r>
        <w:rPr>
          <w:rFonts w:ascii="Times New Roman" w:eastAsia="仿宋_GB2312" w:hAnsi="Times New Roman"/>
          <w:b/>
          <w:bCs/>
          <w:spacing w:val="-4"/>
          <w:sz w:val="32"/>
          <w:szCs w:val="32"/>
        </w:rPr>
        <w:t xml:space="preserve">.4 </w:t>
      </w:r>
      <w:r>
        <w:rPr>
          <w:rFonts w:ascii="Times New Roman" w:eastAsia="仿宋_GB2312" w:hAnsi="Times New Roman" w:hint="eastAsia"/>
          <w:b/>
          <w:bCs/>
          <w:spacing w:val="-4"/>
          <w:sz w:val="32"/>
          <w:szCs w:val="32"/>
        </w:rPr>
        <w:t>万亿文件元数据秒级检索技术（华科）</w:t>
      </w:r>
    </w:p>
    <w:p w14:paraId="1F387F18"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hint="eastAsia"/>
          <w:spacing w:val="-4"/>
          <w:sz w:val="32"/>
          <w:szCs w:val="32"/>
        </w:rPr>
        <w:t xml:space="preserve">1.4.1 </w:t>
      </w:r>
      <w:r>
        <w:rPr>
          <w:rFonts w:ascii="Times New Roman" w:eastAsia="仿宋_GB2312" w:hAnsi="Times New Roman" w:hint="eastAsia"/>
          <w:color w:val="000000" w:themeColor="text1"/>
          <w:spacing w:val="-4"/>
          <w:sz w:val="32"/>
          <w:szCs w:val="32"/>
        </w:rPr>
        <w:t>高效命名空间元数据管理系统</w:t>
      </w:r>
    </w:p>
    <w:p w14:paraId="55708BD1" w14:textId="77777777" w:rsidR="00FB3A9E" w:rsidRDefault="00000000">
      <w:pPr>
        <w:snapToGrid w:val="0"/>
        <w:spacing w:line="520" w:lineRule="exact"/>
        <w:ind w:firstLine="544"/>
        <w:rPr>
          <w:rFonts w:ascii="Times New Roman" w:hAnsi="Times New Roman" w:cs="宋体"/>
          <w:spacing w:val="-4"/>
          <w:szCs w:val="28"/>
        </w:rPr>
      </w:pPr>
      <w:r>
        <w:rPr>
          <w:rFonts w:ascii="Times New Roman" w:hAnsi="Times New Roman" w:cs="宋体" w:hint="eastAsia"/>
          <w:spacing w:val="-4"/>
          <w:szCs w:val="28"/>
        </w:rPr>
        <w:t>传统文件系统命名空间元数据管理方式在处理超大规模目录树的路径解析、跨目录移动等暴露出严重的计算</w:t>
      </w:r>
      <w:r>
        <w:rPr>
          <w:rFonts w:ascii="Times New Roman" w:hAnsi="Times New Roman" w:cs="宋体" w:hint="eastAsia"/>
          <w:spacing w:val="-4"/>
          <w:szCs w:val="28"/>
        </w:rPr>
        <w:t>CPU</w:t>
      </w:r>
      <w:r>
        <w:rPr>
          <w:rFonts w:ascii="Times New Roman" w:hAnsi="Times New Roman" w:cs="宋体" w:hint="eastAsia"/>
          <w:spacing w:val="-4"/>
          <w:szCs w:val="28"/>
        </w:rPr>
        <w:t>开销和高内存占用问题。当今单机文件系统命名空间架构研究的底层数据结构设计，普遍存在着三个问题：</w:t>
      </w:r>
      <w:r>
        <w:rPr>
          <w:rFonts w:ascii="Times New Roman" w:hAnsi="Times New Roman" w:cs="宋体" w:hint="eastAsia"/>
          <w:spacing w:val="-4"/>
          <w:szCs w:val="28"/>
        </w:rPr>
        <w:t>1.</w:t>
      </w:r>
      <w:r>
        <w:rPr>
          <w:rFonts w:ascii="Times New Roman" w:hAnsi="Times New Roman" w:cs="宋体" w:hint="eastAsia"/>
          <w:spacing w:val="-4"/>
          <w:szCs w:val="28"/>
        </w:rPr>
        <w:t>低内存占用：在十亿乃至百亿文件规模下，系统的内存索引占用必须在可控的范围内；</w:t>
      </w:r>
      <w:r>
        <w:rPr>
          <w:rFonts w:ascii="Times New Roman" w:hAnsi="Times New Roman" w:cs="宋体" w:hint="eastAsia"/>
          <w:spacing w:val="-4"/>
          <w:szCs w:val="28"/>
        </w:rPr>
        <w:t>2.</w:t>
      </w:r>
      <w:r>
        <w:rPr>
          <w:rFonts w:ascii="Times New Roman" w:hAnsi="Times New Roman" w:cs="宋体" w:hint="eastAsia"/>
          <w:spacing w:val="-4"/>
          <w:szCs w:val="28"/>
        </w:rPr>
        <w:t>低路径解析延迟：随着目录结构向更深更广的复杂程度扩展，系统的路径解析应始终保持在一个低延迟；</w:t>
      </w:r>
      <w:r>
        <w:rPr>
          <w:rFonts w:ascii="Times New Roman" w:hAnsi="Times New Roman" w:cs="宋体" w:hint="eastAsia"/>
          <w:spacing w:val="-4"/>
          <w:szCs w:val="28"/>
        </w:rPr>
        <w:t>3.</w:t>
      </w:r>
      <w:r>
        <w:rPr>
          <w:rFonts w:ascii="Times New Roman" w:hAnsi="Times New Roman" w:cs="宋体" w:hint="eastAsia"/>
          <w:spacing w:val="-4"/>
          <w:szCs w:val="28"/>
        </w:rPr>
        <w:t>高效的目录重命名操作：高效的目录重命名意味着目录层级结构的保留，从而通过原</w:t>
      </w:r>
      <w:r>
        <w:rPr>
          <w:rFonts w:ascii="Times New Roman" w:hAnsi="Times New Roman" w:cs="宋体" w:hint="eastAsia"/>
          <w:spacing w:val="-4"/>
          <w:szCs w:val="28"/>
        </w:rPr>
        <w:lastRenderedPageBreak/>
        <w:t>子指针切换即可完成目录重命名，而无需修改目录下数以百万计的子文件元数据。</w:t>
      </w:r>
    </w:p>
    <w:p w14:paraId="59B0B16F" w14:textId="77777777" w:rsidR="00FB3A9E" w:rsidRDefault="00000000">
      <w:pPr>
        <w:snapToGrid w:val="0"/>
        <w:spacing w:line="520" w:lineRule="exact"/>
        <w:ind w:firstLine="544"/>
        <w:rPr>
          <w:rFonts w:ascii="Times New Roman" w:hAnsi="Times New Roman" w:cs="宋体"/>
          <w:spacing w:val="-4"/>
          <w:szCs w:val="28"/>
        </w:rPr>
      </w:pPr>
      <w:r>
        <w:rPr>
          <w:rFonts w:ascii="Times New Roman" w:hAnsi="Times New Roman" w:cs="宋体" w:hint="eastAsia"/>
          <w:spacing w:val="-4"/>
          <w:szCs w:val="28"/>
        </w:rPr>
        <w:t>要解决上述三个问题，关键是如何将文件路径的前缀特征和索引数据结构高效结合。因此，通过利用</w:t>
      </w:r>
      <w:r>
        <w:rPr>
          <w:rFonts w:ascii="Times New Roman" w:hAnsi="Times New Roman" w:cs="宋体" w:hint="eastAsia"/>
          <w:spacing w:val="-4"/>
          <w:szCs w:val="28"/>
        </w:rPr>
        <w:t>Masstree</w:t>
      </w:r>
      <w:r>
        <w:rPr>
          <w:rFonts w:ascii="Times New Roman" w:hAnsi="Times New Roman" w:cs="宋体" w:hint="eastAsia"/>
          <w:spacing w:val="-4"/>
          <w:szCs w:val="28"/>
        </w:rPr>
        <w:t>的前缀树和</w:t>
      </w:r>
      <w:r>
        <w:rPr>
          <w:rFonts w:ascii="Times New Roman" w:hAnsi="Times New Roman" w:cs="宋体" w:hint="eastAsia"/>
          <w:spacing w:val="-4"/>
          <w:szCs w:val="28"/>
        </w:rPr>
        <w:t>B+</w:t>
      </w:r>
      <w:r>
        <w:rPr>
          <w:rFonts w:ascii="Times New Roman" w:hAnsi="Times New Roman" w:cs="宋体" w:hint="eastAsia"/>
          <w:spacing w:val="-4"/>
          <w:szCs w:val="28"/>
        </w:rPr>
        <w:t>树结合的特性，将文件路径进行分层哈希映射，实现了一个万亿文件规模下高效的命名空间元数据管理系统。</w:t>
      </w:r>
    </w:p>
    <w:p w14:paraId="6A93C75D" w14:textId="77777777" w:rsidR="00FB3A9E" w:rsidRDefault="00000000">
      <w:pPr>
        <w:ind w:firstLine="560"/>
        <w:rPr>
          <w:rFonts w:ascii="Times New Roman" w:hAnsi="Times New Roman"/>
        </w:rPr>
      </w:pPr>
      <w:r>
        <w:rPr>
          <w:rFonts w:ascii="Times New Roman" w:hAnsi="Times New Roman" w:hint="eastAsia"/>
          <w:noProof/>
        </w:rPr>
        <w:drawing>
          <wp:anchor distT="0" distB="0" distL="114300" distR="114300" simplePos="0" relativeHeight="251659264" behindDoc="0" locked="0" layoutInCell="1" allowOverlap="1" wp14:anchorId="622822C2" wp14:editId="38CA536E">
            <wp:simplePos x="0" y="0"/>
            <wp:positionH relativeFrom="column">
              <wp:posOffset>-77470</wp:posOffset>
            </wp:positionH>
            <wp:positionV relativeFrom="paragraph">
              <wp:posOffset>44450</wp:posOffset>
            </wp:positionV>
            <wp:extent cx="5688330" cy="3723640"/>
            <wp:effectExtent l="0" t="0" r="1270" b="1016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688330" cy="3723640"/>
                    </a:xfrm>
                    <a:prstGeom prst="rect">
                      <a:avLst/>
                    </a:prstGeom>
                  </pic:spPr>
                </pic:pic>
              </a:graphicData>
            </a:graphic>
          </wp:anchor>
        </w:drawing>
      </w:r>
      <w:r>
        <w:rPr>
          <w:rFonts w:ascii="Times New Roman" w:hAnsi="Times New Roman" w:hint="eastAsia"/>
        </w:rPr>
        <w:t>架构设计上主要以</w:t>
      </w:r>
      <w:r>
        <w:rPr>
          <w:rFonts w:ascii="Times New Roman" w:hAnsi="Times New Roman" w:hint="eastAsia"/>
        </w:rPr>
        <w:t>DRAM</w:t>
      </w:r>
      <w:r>
        <w:rPr>
          <w:rFonts w:ascii="Times New Roman" w:hAnsi="Times New Roman" w:hint="eastAsia"/>
        </w:rPr>
        <w:t>索引路由和</w:t>
      </w:r>
      <w:r>
        <w:rPr>
          <w:rFonts w:ascii="Times New Roman" w:hAnsi="Times New Roman" w:hint="eastAsia"/>
        </w:rPr>
        <w:t>SSD</w:t>
      </w:r>
      <w:r>
        <w:rPr>
          <w:rFonts w:ascii="Times New Roman" w:hAnsi="Times New Roman" w:hint="eastAsia"/>
        </w:rPr>
        <w:t>上目录感知元数据块</w:t>
      </w:r>
      <w:r>
        <w:rPr>
          <w:rFonts w:ascii="Times New Roman" w:hAnsi="Times New Roman" w:hint="eastAsia"/>
        </w:rPr>
        <w:t>DMB</w:t>
      </w:r>
      <w:r>
        <w:rPr>
          <w:rFonts w:ascii="Times New Roman" w:hAnsi="Times New Roman" w:hint="eastAsia"/>
        </w:rPr>
        <w:t>构成：</w:t>
      </w:r>
    </w:p>
    <w:p w14:paraId="42542509" w14:textId="77777777" w:rsidR="00FB3A9E" w:rsidRDefault="00000000">
      <w:pPr>
        <w:ind w:firstLine="560"/>
        <w:rPr>
          <w:rFonts w:ascii="Times New Roman" w:hAnsi="Times New Roman"/>
        </w:rPr>
      </w:pPr>
      <w:r>
        <w:rPr>
          <w:rFonts w:ascii="Times New Roman" w:hAnsi="Times New Roman" w:hint="eastAsia"/>
        </w:rPr>
        <w:t>(</w:t>
      </w:r>
      <w:r>
        <w:rPr>
          <w:rFonts w:ascii="Times New Roman" w:hAnsi="Times New Roman"/>
        </w:rPr>
        <w:t>1)</w:t>
      </w:r>
      <w:r>
        <w:rPr>
          <w:rFonts w:ascii="Times New Roman" w:hAnsi="Times New Roman" w:hint="eastAsia"/>
        </w:rPr>
        <w:t>内存路由层：采用</w:t>
      </w:r>
      <w:r>
        <w:rPr>
          <w:rFonts w:ascii="Times New Roman" w:hAnsi="Times New Roman" w:hint="eastAsia"/>
        </w:rPr>
        <w:t>Masstree</w:t>
      </w:r>
      <w:r>
        <w:rPr>
          <w:rFonts w:ascii="Times New Roman" w:hAnsi="Times New Roman" w:hint="eastAsia"/>
        </w:rPr>
        <w:t>改造后的分层哈希路由树，将绝对路径按“</w:t>
      </w:r>
      <w:r>
        <w:rPr>
          <w:rFonts w:ascii="Times New Roman" w:hAnsi="Times New Roman" w:hint="eastAsia"/>
        </w:rPr>
        <w:t>/</w:t>
      </w:r>
      <w:r>
        <w:rPr>
          <w:rFonts w:ascii="Times New Roman" w:hAnsi="Times New Roman" w:hint="eastAsia"/>
        </w:rPr>
        <w:t>”切分成多个路径分量，每个路径分量哈希映射到一个</w:t>
      </w:r>
      <w:r>
        <w:rPr>
          <w:rFonts w:ascii="Times New Roman" w:hAnsi="Times New Roman" w:hint="eastAsia"/>
        </w:rPr>
        <w:t>64-bit</w:t>
      </w:r>
      <w:r>
        <w:rPr>
          <w:rFonts w:ascii="Times New Roman" w:hAnsi="Times New Roman" w:hint="eastAsia"/>
        </w:rPr>
        <w:t>指纹上，并按大端序串联成索引树层级键。通过利用索引树具备前缀树的特性，从而利用同一目录下文件共享前缀的局部性，保留了文件目录的层级，并且目录</w:t>
      </w:r>
      <w:r>
        <w:rPr>
          <w:rFonts w:ascii="Times New Roman" w:hAnsi="Times New Roman" w:hint="eastAsia"/>
        </w:rPr>
        <w:t>entry</w:t>
      </w:r>
      <w:r>
        <w:rPr>
          <w:rFonts w:ascii="Times New Roman" w:hAnsi="Times New Roman" w:hint="eastAsia"/>
        </w:rPr>
        <w:t>不再作为普通的叶子节点，而是通过</w:t>
      </w:r>
      <w:r>
        <w:rPr>
          <w:rFonts w:ascii="Times New Roman" w:hAnsi="Times New Roman" w:hint="eastAsia"/>
        </w:rPr>
        <w:t>Masstree</w:t>
      </w:r>
      <w:r>
        <w:rPr>
          <w:rFonts w:ascii="Times New Roman" w:hAnsi="Times New Roman" w:hint="eastAsia"/>
        </w:rPr>
        <w:t>的</w:t>
      </w:r>
      <w:r>
        <w:rPr>
          <w:rFonts w:ascii="Times New Roman" w:hAnsi="Times New Roman" w:hint="eastAsia"/>
        </w:rPr>
        <w:t>layer</w:t>
      </w:r>
      <w:r>
        <w:rPr>
          <w:rFonts w:ascii="Times New Roman" w:hAnsi="Times New Roman" w:hint="eastAsia"/>
        </w:rPr>
        <w:t>边界和</w:t>
      </w:r>
      <w:r>
        <w:rPr>
          <w:rFonts w:ascii="Times New Roman" w:hAnsi="Times New Roman" w:hint="eastAsia"/>
        </w:rPr>
        <w:t>root</w:t>
      </w:r>
      <w:r>
        <w:rPr>
          <w:rFonts w:ascii="Times New Roman" w:hAnsi="Times New Roman" w:hint="eastAsia"/>
        </w:rPr>
        <w:t>节点尾随的</w:t>
      </w:r>
      <w:r>
        <w:rPr>
          <w:rFonts w:ascii="Times New Roman" w:hAnsi="Times New Roman" w:hint="eastAsia"/>
        </w:rPr>
        <w:t>directory_meta</w:t>
      </w:r>
      <w:r>
        <w:rPr>
          <w:rFonts w:ascii="Times New Roman" w:hAnsi="Times New Roman" w:hint="eastAsia"/>
        </w:rPr>
        <w:t>元数据表示，为常数级的指</w:t>
      </w:r>
      <w:r>
        <w:rPr>
          <w:rFonts w:ascii="Times New Roman" w:hAnsi="Times New Roman" w:hint="eastAsia"/>
        </w:rPr>
        <w:lastRenderedPageBreak/>
        <w:t>针切换奠定了结构基础。通过利用索引树具备</w:t>
      </w:r>
      <w:r>
        <w:rPr>
          <w:rFonts w:ascii="Times New Roman" w:hAnsi="Times New Roman" w:hint="eastAsia"/>
        </w:rPr>
        <w:t>B+</w:t>
      </w:r>
      <w:r>
        <w:rPr>
          <w:rFonts w:ascii="Times New Roman" w:hAnsi="Times New Roman" w:hint="eastAsia"/>
        </w:rPr>
        <w:t>树的特性，同一层级下的文件</w:t>
      </w:r>
      <w:r>
        <w:rPr>
          <w:rFonts w:ascii="Times New Roman" w:hAnsi="Times New Roman" w:hint="eastAsia"/>
        </w:rPr>
        <w:t>/</w:t>
      </w:r>
      <w:r>
        <w:rPr>
          <w:rFonts w:ascii="Times New Roman" w:hAnsi="Times New Roman" w:hint="eastAsia"/>
        </w:rPr>
        <w:t>目录</w:t>
      </w:r>
      <w:r>
        <w:rPr>
          <w:rFonts w:ascii="Times New Roman" w:hAnsi="Times New Roman" w:hint="eastAsia"/>
        </w:rPr>
        <w:t>entry</w:t>
      </w:r>
      <w:r>
        <w:rPr>
          <w:rFonts w:ascii="Times New Roman" w:hAnsi="Times New Roman" w:hint="eastAsia"/>
        </w:rPr>
        <w:t>按字典序升序排列，从而保证了目录遍历查询的性能。</w:t>
      </w:r>
    </w:p>
    <w:p w14:paraId="311D937A" w14:textId="77777777" w:rsidR="00FB3A9E" w:rsidRDefault="00000000">
      <w:pPr>
        <w:ind w:firstLine="560"/>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持久化元数据层：采用键值分离的思想，将哈希路由树视为纯内存的路由索引，真实的</w:t>
      </w:r>
      <w:r>
        <w:rPr>
          <w:rFonts w:ascii="Times New Roman" w:hAnsi="Times New Roman" w:hint="eastAsia"/>
        </w:rPr>
        <w:t>inode</w:t>
      </w:r>
      <w:r>
        <w:rPr>
          <w:rFonts w:ascii="Times New Roman" w:hAnsi="Times New Roman" w:hint="eastAsia"/>
        </w:rPr>
        <w:t>数据和目录项保存在</w:t>
      </w:r>
      <w:r>
        <w:rPr>
          <w:rFonts w:ascii="Times New Roman" w:hAnsi="Times New Roman" w:hint="eastAsia"/>
        </w:rPr>
        <w:t>SSD</w:t>
      </w:r>
      <w:r>
        <w:rPr>
          <w:rFonts w:ascii="Times New Roman" w:hAnsi="Times New Roman" w:hint="eastAsia"/>
        </w:rPr>
        <w:t>上的目录感知的元数据块上。内存中条目保存精简的</w:t>
      </w:r>
      <w:r>
        <w:rPr>
          <w:rFonts w:ascii="Times New Roman" w:hAnsi="Times New Roman" w:hint="eastAsia"/>
        </w:rPr>
        <w:t>inode_ref</w:t>
      </w:r>
      <w:r>
        <w:rPr>
          <w:rFonts w:ascii="Times New Roman" w:hAnsi="Times New Roman" w:hint="eastAsia"/>
        </w:rPr>
        <w:t>（</w:t>
      </w:r>
      <w:r>
        <w:rPr>
          <w:rFonts w:ascii="Times New Roman" w:hAnsi="Times New Roman" w:hint="eastAsia"/>
        </w:rPr>
        <w:t>block_id+offset</w:t>
      </w:r>
      <w:r>
        <w:rPr>
          <w:rFonts w:ascii="Times New Roman" w:hAnsi="Times New Roman" w:hint="eastAsia"/>
        </w:rPr>
        <w:t>），以及可选的用于快速哈希冲突检测的文件名。</w:t>
      </w:r>
      <w:r>
        <w:rPr>
          <w:rFonts w:ascii="Times New Roman" w:hAnsi="Times New Roman" w:hint="eastAsia"/>
        </w:rPr>
        <w:t>inode_ref</w:t>
      </w:r>
      <w:r>
        <w:rPr>
          <w:rFonts w:ascii="Times New Roman" w:hAnsi="Times New Roman" w:hint="eastAsia"/>
        </w:rPr>
        <w:t>指向</w:t>
      </w:r>
      <w:r>
        <w:rPr>
          <w:rFonts w:ascii="Times New Roman" w:hAnsi="Times New Roman" w:hint="eastAsia"/>
        </w:rPr>
        <w:t>16KB</w:t>
      </w:r>
      <w:r>
        <w:rPr>
          <w:rFonts w:ascii="Times New Roman" w:hAnsi="Times New Roman" w:hint="eastAsia"/>
        </w:rPr>
        <w:t>大小的元数据块存放的</w:t>
      </w:r>
      <w:r>
        <w:rPr>
          <w:rFonts w:ascii="Times New Roman" w:hAnsi="Times New Roman" w:hint="eastAsia"/>
        </w:rPr>
        <w:t>inode</w:t>
      </w:r>
      <w:r>
        <w:rPr>
          <w:rFonts w:ascii="Times New Roman" w:hAnsi="Times New Roman" w:hint="eastAsia"/>
        </w:rPr>
        <w:t>和目录项。为了避免对</w:t>
      </w:r>
      <w:r>
        <w:rPr>
          <w:rFonts w:ascii="Times New Roman" w:hAnsi="Times New Roman" w:hint="eastAsia"/>
        </w:rPr>
        <w:t>SSD</w:t>
      </w:r>
      <w:r>
        <w:rPr>
          <w:rFonts w:ascii="Times New Roman" w:hAnsi="Times New Roman" w:hint="eastAsia"/>
        </w:rPr>
        <w:t>的频繁细粒度修改，每个活跃目录还有一个</w:t>
      </w:r>
      <w:r>
        <w:rPr>
          <w:rFonts w:ascii="Times New Roman" w:hAnsi="Times New Roman" w:hint="eastAsia"/>
        </w:rPr>
        <w:t>16KB</w:t>
      </w:r>
      <w:r>
        <w:rPr>
          <w:rFonts w:ascii="Times New Roman" w:hAnsi="Times New Roman" w:hint="eastAsia"/>
        </w:rPr>
        <w:t>的缓冲区，吸收</w:t>
      </w:r>
      <w:r>
        <w:rPr>
          <w:rFonts w:ascii="Times New Roman" w:hAnsi="Times New Roman" w:hint="eastAsia"/>
        </w:rPr>
        <w:t>creat/delete/rename</w:t>
      </w:r>
      <w:r>
        <w:rPr>
          <w:rFonts w:ascii="Times New Roman" w:hAnsi="Times New Roman" w:hint="eastAsia"/>
        </w:rPr>
        <w:t>等操作并批量刷写为稳定的目录块。</w:t>
      </w:r>
    </w:p>
    <w:p w14:paraId="56AF748E" w14:textId="77777777" w:rsidR="00FB3A9E" w:rsidRDefault="00000000">
      <w:pPr>
        <w:ind w:firstLineChars="200" w:firstLine="560"/>
        <w:rPr>
          <w:rFonts w:ascii="Times New Roman" w:hAnsi="Times New Roman"/>
        </w:rPr>
      </w:pPr>
      <w:r>
        <w:rPr>
          <w:rFonts w:ascii="Times New Roman" w:hAnsi="Times New Roman" w:hint="eastAsia"/>
        </w:rPr>
        <w:t>原生</w:t>
      </w:r>
      <w:r>
        <w:rPr>
          <w:rFonts w:ascii="Times New Roman" w:hAnsi="Times New Roman" w:hint="eastAsia"/>
        </w:rPr>
        <w:t>Masstree</w:t>
      </w:r>
      <w:r>
        <w:rPr>
          <w:rFonts w:ascii="Times New Roman" w:hAnsi="Times New Roman" w:hint="eastAsia"/>
        </w:rPr>
        <w:t>设计用于通用字符串键的高性能内存索引，其内部通过按固定</w:t>
      </w:r>
      <w:r>
        <w:rPr>
          <w:rFonts w:ascii="Times New Roman" w:hAnsi="Times New Roman" w:hint="eastAsia"/>
        </w:rPr>
        <w:t>8</w:t>
      </w:r>
      <w:r>
        <w:rPr>
          <w:rFonts w:ascii="Times New Roman" w:hAnsi="Times New Roman" w:hint="eastAsia"/>
        </w:rPr>
        <w:t>字节块逐层索引字符串，实现了一种按前缀切片的多层</w:t>
      </w:r>
      <w:r>
        <w:rPr>
          <w:rFonts w:ascii="Times New Roman" w:hAnsi="Times New Roman" w:hint="eastAsia"/>
        </w:rPr>
        <w:t>B+Tree</w:t>
      </w:r>
      <w:r>
        <w:rPr>
          <w:rFonts w:ascii="Times New Roman" w:hAnsi="Times New Roman" w:hint="eastAsia"/>
        </w:rPr>
        <w:t>结构。然而，这种机制本质上仍是面向字节序列的字典序索引，并不具备文件系统所需的路径层级语义。如果直接将完整路径字符串（如</w:t>
      </w:r>
      <w:r>
        <w:rPr>
          <w:rFonts w:ascii="Times New Roman" w:hAnsi="Times New Roman" w:hint="eastAsia"/>
        </w:rPr>
        <w:t>/A/B/C</w:t>
      </w:r>
      <w:r>
        <w:rPr>
          <w:rFonts w:ascii="Times New Roman" w:hAnsi="Times New Roman" w:hint="eastAsia"/>
        </w:rPr>
        <w:t>）作为</w:t>
      </w:r>
      <w:r>
        <w:rPr>
          <w:rFonts w:ascii="Times New Roman" w:hAnsi="Times New Roman" w:hint="eastAsia"/>
        </w:rPr>
        <w:t>key</w:t>
      </w:r>
      <w:r>
        <w:rPr>
          <w:rFonts w:ascii="Times New Roman" w:hAnsi="Times New Roman" w:hint="eastAsia"/>
        </w:rPr>
        <w:t>交由</w:t>
      </w:r>
      <w:r>
        <w:rPr>
          <w:rFonts w:ascii="Times New Roman" w:hAnsi="Times New Roman" w:hint="eastAsia"/>
        </w:rPr>
        <w:t>Masstree</w:t>
      </w:r>
      <w:r>
        <w:rPr>
          <w:rFonts w:ascii="Times New Roman" w:hAnsi="Times New Roman" w:hint="eastAsia"/>
        </w:rPr>
        <w:t>处理，会带来三个核心问题：</w:t>
      </w:r>
    </w:p>
    <w:p w14:paraId="24173F22" w14:textId="77777777" w:rsidR="00FB3A9E" w:rsidRDefault="00000000">
      <w:pPr>
        <w:ind w:firstLine="560"/>
        <w:rPr>
          <w:rFonts w:ascii="Times New Roman" w:hAnsi="Times New Roman"/>
        </w:rPr>
      </w:pPr>
      <w:r>
        <w:rPr>
          <w:rFonts w:ascii="Times New Roman" w:hAnsi="Times New Roman" w:hint="eastAsia"/>
        </w:rPr>
        <w:t>(</w:t>
      </w:r>
      <w:r>
        <w:rPr>
          <w:rFonts w:ascii="Times New Roman" w:hAnsi="Times New Roman"/>
        </w:rPr>
        <w:t>1)</w:t>
      </w:r>
      <w:r>
        <w:rPr>
          <w:rFonts w:ascii="Times New Roman" w:hAnsi="Times New Roman" w:hint="eastAsia"/>
        </w:rPr>
        <w:t>路径的层级边界隐式编码在字节流中，</w:t>
      </w:r>
      <w:r>
        <w:rPr>
          <w:rFonts w:ascii="Times New Roman" w:hAnsi="Times New Roman" w:hint="eastAsia"/>
        </w:rPr>
        <w:t>Masstree</w:t>
      </w:r>
      <w:r>
        <w:rPr>
          <w:rFonts w:ascii="Times New Roman" w:hAnsi="Times New Roman" w:hint="eastAsia"/>
        </w:rPr>
        <w:t>无法感知目录层级，导致目录操作如</w:t>
      </w:r>
      <w:r>
        <w:rPr>
          <w:rFonts w:ascii="Times New Roman" w:hAnsi="Times New Roman" w:hint="eastAsia"/>
        </w:rPr>
        <w:t>readdir</w:t>
      </w:r>
      <w:r>
        <w:rPr>
          <w:rFonts w:ascii="Times New Roman" w:hAnsi="Times New Roman" w:hint="eastAsia"/>
        </w:rPr>
        <w:t>、</w:t>
      </w:r>
      <w:r>
        <w:rPr>
          <w:rFonts w:ascii="Times New Roman" w:hAnsi="Times New Roman" w:hint="eastAsia"/>
        </w:rPr>
        <w:t>rename</w:t>
      </w:r>
      <w:r>
        <w:rPr>
          <w:rFonts w:ascii="Times New Roman" w:hAnsi="Times New Roman" w:hint="eastAsia"/>
        </w:rPr>
        <w:t>不能直接映射为局部结构操作</w:t>
      </w:r>
    </w:p>
    <w:p w14:paraId="2ADDC322" w14:textId="77777777" w:rsidR="00FB3A9E" w:rsidRDefault="00000000">
      <w:pPr>
        <w:ind w:firstLine="560"/>
        <w:rPr>
          <w:rFonts w:ascii="Times New Roman" w:hAnsi="Times New Roman"/>
        </w:rPr>
      </w:pPr>
      <w:r>
        <w:rPr>
          <w:rFonts w:ascii="Times New Roman" w:hAnsi="Times New Roman"/>
        </w:rPr>
        <w:t>(2)</w:t>
      </w:r>
      <w:r>
        <w:rPr>
          <w:rFonts w:ascii="Times New Roman" w:hAnsi="Times New Roman" w:hint="eastAsia"/>
        </w:rPr>
        <w:t>路径比较退化为长字符串比较，无法利用“同一目录下共享前缀”的结构性信息</w:t>
      </w:r>
    </w:p>
    <w:p w14:paraId="1893C9A5" w14:textId="77777777" w:rsidR="00FB3A9E" w:rsidRDefault="00000000">
      <w:pPr>
        <w:ind w:firstLine="560"/>
        <w:rPr>
          <w:rFonts w:ascii="Times New Roman" w:hAnsi="Times New Roman"/>
        </w:rPr>
      </w:pPr>
      <w:r>
        <w:rPr>
          <w:rFonts w:ascii="Times New Roman" w:hAnsi="Times New Roman"/>
        </w:rPr>
        <w:t>(3)</w:t>
      </w:r>
      <w:r>
        <w:rPr>
          <w:rFonts w:ascii="Times New Roman" w:hAnsi="Times New Roman" w:hint="eastAsia"/>
        </w:rPr>
        <w:t>树的分层由字符串长度驱动，而非目录深度驱动，导致树的形态不可控，既影响缓存局部性，也难以支撑后续的目录级子树操作。</w:t>
      </w:r>
    </w:p>
    <w:p w14:paraId="78AB6DB2" w14:textId="77777777" w:rsidR="00FB3A9E" w:rsidRDefault="00000000">
      <w:pPr>
        <w:ind w:firstLine="560"/>
        <w:rPr>
          <w:rFonts w:ascii="Times New Roman" w:hAnsi="Times New Roman"/>
        </w:rPr>
      </w:pPr>
      <w:r>
        <w:rPr>
          <w:rFonts w:ascii="Times New Roman" w:hAnsi="Times New Roman" w:hint="eastAsia"/>
        </w:rPr>
        <w:t>为了解决这一根本性的错配问题，</w:t>
      </w:r>
      <w:r>
        <w:rPr>
          <w:rFonts w:ascii="Times New Roman" w:hAnsi="Times New Roman" w:hint="eastAsia"/>
        </w:rPr>
        <w:t>LHM</w:t>
      </w:r>
      <w:r>
        <w:rPr>
          <w:rFonts w:ascii="Times New Roman" w:hAnsi="Times New Roman" w:hint="eastAsia"/>
        </w:rPr>
        <w:t>在</w:t>
      </w:r>
      <w:r>
        <w:rPr>
          <w:rFonts w:ascii="Times New Roman" w:hAnsi="Times New Roman" w:hint="eastAsia"/>
        </w:rPr>
        <w:t>Masstree</w:t>
      </w:r>
      <w:r>
        <w:rPr>
          <w:rFonts w:ascii="Times New Roman" w:hAnsi="Times New Roman" w:hint="eastAsia"/>
        </w:rPr>
        <w:t>之前引入了一层前置分层哈希映射，该层首先将路径按“</w:t>
      </w:r>
      <w:r>
        <w:rPr>
          <w:rFonts w:ascii="Times New Roman" w:hAnsi="Times New Roman" w:hint="eastAsia"/>
        </w:rPr>
        <w:t>/</w:t>
      </w:r>
      <w:r>
        <w:rPr>
          <w:rFonts w:ascii="Times New Roman" w:hAnsi="Times New Roman" w:hint="eastAsia"/>
        </w:rPr>
        <w:t>”切分为独立的路径分量（</w:t>
      </w:r>
      <w:r>
        <w:rPr>
          <w:rFonts w:ascii="Times New Roman" w:hAnsi="Times New Roman" w:hint="eastAsia"/>
        </w:rPr>
        <w:t>components</w:t>
      </w:r>
      <w:r>
        <w:rPr>
          <w:rFonts w:ascii="Times New Roman" w:hAnsi="Times New Roman" w:hint="eastAsia"/>
        </w:rPr>
        <w:t>），再将每个分量独立哈希为固定长度的</w:t>
      </w:r>
      <w:r>
        <w:rPr>
          <w:rFonts w:ascii="Times New Roman" w:hAnsi="Times New Roman" w:hint="eastAsia"/>
        </w:rPr>
        <w:t>64-bit</w:t>
      </w:r>
      <w:r>
        <w:rPr>
          <w:rFonts w:ascii="Times New Roman" w:hAnsi="Times New Roman" w:hint="eastAsia"/>
        </w:rPr>
        <w:t>指纹，最终将整条路经表示为一个</w:t>
      </w:r>
      <w:r>
        <w:rPr>
          <w:rFonts w:ascii="Times New Roman" w:hAnsi="Times New Roman" w:hint="eastAsia"/>
        </w:rPr>
        <w:t>8</w:t>
      </w:r>
      <w:r>
        <w:rPr>
          <w:rFonts w:ascii="Times New Roman" w:hAnsi="Times New Roman" w:hint="eastAsia"/>
        </w:rPr>
        <w:t>字节指纹的向量数组。随后这个数组按照大端序</w:t>
      </w:r>
      <w:r>
        <w:rPr>
          <w:rFonts w:ascii="Times New Roman" w:hAnsi="Times New Roman" w:hint="eastAsia"/>
        </w:rPr>
        <w:t>big-endian</w:t>
      </w:r>
      <w:r>
        <w:rPr>
          <w:rFonts w:ascii="Times New Roman" w:hAnsi="Times New Roman" w:hint="eastAsia"/>
        </w:rPr>
        <w:t>方式序列化为连续字节流输入</w:t>
      </w:r>
      <w:r>
        <w:rPr>
          <w:rFonts w:ascii="Times New Roman" w:hAnsi="Times New Roman" w:hint="eastAsia"/>
        </w:rPr>
        <w:t>Masstree</w:t>
      </w:r>
      <w:r>
        <w:rPr>
          <w:rFonts w:ascii="Times New Roman" w:hAnsi="Times New Roman" w:hint="eastAsia"/>
        </w:rPr>
        <w:t>，从而使得</w:t>
      </w:r>
      <w:r>
        <w:rPr>
          <w:rFonts w:ascii="Times New Roman" w:hAnsi="Times New Roman" w:hint="eastAsia"/>
        </w:rPr>
        <w:t>Masstree</w:t>
      </w:r>
      <w:r>
        <w:rPr>
          <w:rFonts w:ascii="Times New Roman" w:hAnsi="Times New Roman" w:hint="eastAsia"/>
        </w:rPr>
        <w:t>在内部逐个</w:t>
      </w:r>
      <w:r>
        <w:rPr>
          <w:rFonts w:ascii="Times New Roman" w:hAnsi="Times New Roman" w:hint="eastAsia"/>
        </w:rPr>
        <w:t>8</w:t>
      </w:r>
      <w:r>
        <w:rPr>
          <w:rFonts w:ascii="Times New Roman" w:hAnsi="Times New Roman" w:hint="eastAsia"/>
        </w:rPr>
        <w:t>字节单元索引时，每一层恰好对应一个路径分量，从而将原本“字符串驱动的层次结构”重构为“路径分量驱动的层级结构”。</w:t>
      </w:r>
    </w:p>
    <w:p w14:paraId="639C2CB0" w14:textId="77777777" w:rsidR="00FB3A9E" w:rsidRDefault="00000000">
      <w:pPr>
        <w:ind w:firstLineChars="200" w:firstLine="560"/>
        <w:rPr>
          <w:rFonts w:ascii="Times New Roman" w:hAnsi="Times New Roman"/>
        </w:rPr>
      </w:pPr>
      <w:r>
        <w:rPr>
          <w:rFonts w:ascii="Times New Roman" w:hAnsi="Times New Roman" w:hint="eastAsia"/>
        </w:rPr>
        <w:lastRenderedPageBreak/>
        <w:t>这一改造带来的本质变化是：</w:t>
      </w:r>
      <w:r>
        <w:rPr>
          <w:rFonts w:ascii="Times New Roman" w:hAnsi="Times New Roman" w:hint="eastAsia"/>
        </w:rPr>
        <w:t>Masstree</w:t>
      </w:r>
      <w:r>
        <w:rPr>
          <w:rFonts w:ascii="Times New Roman" w:hAnsi="Times New Roman" w:hint="eastAsia"/>
        </w:rPr>
        <w:t>在</w:t>
      </w:r>
      <w:r>
        <w:rPr>
          <w:rFonts w:ascii="Times New Roman" w:hAnsi="Times New Roman" w:hint="eastAsia"/>
        </w:rPr>
        <w:t>LHMFS</w:t>
      </w:r>
      <w:r>
        <w:rPr>
          <w:rFonts w:ascii="Times New Roman" w:hAnsi="Times New Roman" w:hint="eastAsia"/>
        </w:rPr>
        <w:t>中不再是一个通用</w:t>
      </w:r>
      <w:r>
        <w:rPr>
          <w:rFonts w:ascii="Times New Roman" w:hAnsi="Times New Roman" w:hint="eastAsia"/>
        </w:rPr>
        <w:t>KV</w:t>
      </w:r>
      <w:r>
        <w:rPr>
          <w:rFonts w:ascii="Times New Roman" w:hAnsi="Times New Roman" w:hint="eastAsia"/>
        </w:rPr>
        <w:t>索引，而是被转化为一颗深度严格受控的哈希路由树。树的高度由路径分量个数决定，而非字符串长度；每一层节点仅承载单一目录级别的分支，避免了跨目录的前缀混合；同时由于</w:t>
      </w:r>
      <w:r>
        <w:rPr>
          <w:rFonts w:ascii="Times New Roman" w:hAnsi="Times New Roman" w:hint="eastAsia"/>
        </w:rPr>
        <w:t>Key</w:t>
      </w:r>
      <w:r>
        <w:rPr>
          <w:rFonts w:ascii="Times New Roman" w:hAnsi="Times New Roman" w:hint="eastAsia"/>
        </w:rPr>
        <w:t>被压缩为固定</w:t>
      </w:r>
      <w:r>
        <w:rPr>
          <w:rFonts w:ascii="Times New Roman" w:hAnsi="Times New Roman" w:hint="eastAsia"/>
        </w:rPr>
        <w:t>8</w:t>
      </w:r>
      <w:r>
        <w:rPr>
          <w:rFonts w:ascii="Times New Roman" w:hAnsi="Times New Roman" w:hint="eastAsia"/>
        </w:rPr>
        <w:t>字节单元，节点布局极为紧凑，避免了大量公共前缀冗余，显著提升了缓存命中率与内存利用效率。</w:t>
      </w:r>
    </w:p>
    <w:p w14:paraId="796B52D8" w14:textId="77777777" w:rsidR="00FB3A9E" w:rsidRDefault="00000000">
      <w:pPr>
        <w:ind w:firstLineChars="200" w:firstLine="560"/>
        <w:rPr>
          <w:rFonts w:ascii="Times New Roman" w:hAnsi="Times New Roman"/>
        </w:rPr>
      </w:pPr>
      <w:r>
        <w:rPr>
          <w:rFonts w:ascii="Times New Roman" w:hAnsi="Times New Roman" w:hint="eastAsia"/>
        </w:rPr>
        <w:t>更重要的是，这种结构使得“目录”在树中天然对应为一条明确的</w:t>
      </w:r>
      <w:r>
        <w:rPr>
          <w:rFonts w:ascii="Times New Roman" w:hAnsi="Times New Roman" w:hint="eastAsia"/>
        </w:rPr>
        <w:t>layer</w:t>
      </w:r>
      <w:r>
        <w:rPr>
          <w:rFonts w:ascii="Times New Roman" w:hAnsi="Times New Roman" w:hint="eastAsia"/>
        </w:rPr>
        <w:t>边界，而不是隐含在字符串中的前缀，从而为后续的目录级操作提供了结构基础。例如，同一目录下的所有文件会自然聚集在同一子树中，</w:t>
      </w:r>
      <w:r>
        <w:rPr>
          <w:rFonts w:ascii="Times New Roman" w:hAnsi="Times New Roman" w:hint="eastAsia"/>
        </w:rPr>
        <w:t>readdir</w:t>
      </w:r>
      <w:r>
        <w:rPr>
          <w:rFonts w:ascii="Times New Roman" w:hAnsi="Times New Roman" w:hint="eastAsia"/>
        </w:rPr>
        <w:t>可转化为局部扫描；目录重命名则可以通过对子树根指针的重挂实现，而无需修改所有后代路径。这使得</w:t>
      </w:r>
      <w:r>
        <w:rPr>
          <w:rFonts w:ascii="Times New Roman" w:hAnsi="Times New Roman" w:hint="eastAsia"/>
        </w:rPr>
        <w:t>LHM</w:t>
      </w:r>
      <w:r>
        <w:rPr>
          <w:rFonts w:ascii="Times New Roman" w:hAnsi="Times New Roman" w:hint="eastAsia"/>
        </w:rPr>
        <w:t>能够同时兼顾低路径解析延迟与高效范围操作，突破传统字符串索引在文件系统场景下的结构性限制。</w:t>
      </w:r>
    </w:p>
    <w:p w14:paraId="255632CA" w14:textId="77777777" w:rsidR="00FB3A9E" w:rsidRDefault="00000000">
      <w:pPr>
        <w:ind w:firstLineChars="200" w:firstLine="560"/>
        <w:rPr>
          <w:rFonts w:ascii="Times New Roman" w:hAnsi="Times New Roman"/>
        </w:rPr>
      </w:pPr>
      <w:r>
        <w:rPr>
          <w:rFonts w:ascii="Times New Roman" w:hAnsi="Times New Roman" w:hint="eastAsia"/>
        </w:rPr>
        <w:t>在</w:t>
      </w:r>
      <w:r>
        <w:rPr>
          <w:rFonts w:ascii="Times New Roman" w:hAnsi="Times New Roman" w:hint="eastAsia"/>
        </w:rPr>
        <w:t>LHM</w:t>
      </w:r>
      <w:r>
        <w:rPr>
          <w:rFonts w:ascii="Times New Roman" w:hAnsi="Times New Roman" w:hint="eastAsia"/>
        </w:rPr>
        <w:t>中，</w:t>
      </w:r>
      <w:r>
        <w:rPr>
          <w:rFonts w:ascii="Times New Roman" w:hAnsi="Times New Roman" w:hint="eastAsia"/>
        </w:rPr>
        <w:t>Masstree</w:t>
      </w:r>
      <w:r>
        <w:rPr>
          <w:rFonts w:ascii="Times New Roman" w:hAnsi="Times New Roman" w:hint="eastAsia"/>
        </w:rPr>
        <w:t>不再作为通用</w:t>
      </w:r>
      <w:r>
        <w:rPr>
          <w:rFonts w:ascii="Times New Roman" w:hAnsi="Times New Roman" w:hint="eastAsia"/>
        </w:rPr>
        <w:t>KV</w:t>
      </w:r>
      <w:r>
        <w:rPr>
          <w:rFonts w:ascii="Times New Roman" w:hAnsi="Times New Roman" w:hint="eastAsia"/>
        </w:rPr>
        <w:t>存储引擎暴露接口，而是被严格限制为一个命名空间路由索引树。所有</w:t>
      </w:r>
      <w:r>
        <w:rPr>
          <w:rFonts w:ascii="Times New Roman" w:hAnsi="Times New Roman" w:hint="eastAsia"/>
        </w:rPr>
        <w:t>POSIX</w:t>
      </w:r>
      <w:r>
        <w:rPr>
          <w:rFonts w:ascii="Times New Roman" w:hAnsi="Times New Roman" w:hint="eastAsia"/>
        </w:rPr>
        <w:t>文件系统语义，包括</w:t>
      </w:r>
      <w:r>
        <w:rPr>
          <w:rFonts w:ascii="Times New Roman" w:hAnsi="Times New Roman" w:hint="eastAsia"/>
        </w:rPr>
        <w:t>lookup</w:t>
      </w:r>
      <w:r>
        <w:rPr>
          <w:rFonts w:ascii="Times New Roman" w:hAnsi="Times New Roman" w:hint="eastAsia"/>
        </w:rPr>
        <w:t>、</w:t>
      </w:r>
      <w:r>
        <w:rPr>
          <w:rFonts w:ascii="Times New Roman" w:hAnsi="Times New Roman" w:hint="eastAsia"/>
        </w:rPr>
        <w:t>creat</w:t>
      </w:r>
      <w:r>
        <w:rPr>
          <w:rFonts w:ascii="Times New Roman" w:hAnsi="Times New Roman" w:hint="eastAsia"/>
        </w:rPr>
        <w:t>、</w:t>
      </w:r>
      <w:r>
        <w:rPr>
          <w:rFonts w:ascii="Times New Roman" w:hAnsi="Times New Roman" w:hint="eastAsia"/>
        </w:rPr>
        <w:t>mkdir</w:t>
      </w:r>
      <w:r>
        <w:rPr>
          <w:rFonts w:ascii="Times New Roman" w:hAnsi="Times New Roman" w:hint="eastAsia"/>
        </w:rPr>
        <w:t>、</w:t>
      </w:r>
      <w:r>
        <w:rPr>
          <w:rFonts w:ascii="Times New Roman" w:hAnsi="Times New Roman" w:hint="eastAsia"/>
        </w:rPr>
        <w:t>readdir</w:t>
      </w:r>
      <w:r>
        <w:rPr>
          <w:rFonts w:ascii="Times New Roman" w:hAnsi="Times New Roman" w:hint="eastAsia"/>
        </w:rPr>
        <w:t>、</w:t>
      </w:r>
      <w:r>
        <w:rPr>
          <w:rFonts w:ascii="Times New Roman" w:hAnsi="Times New Roman" w:hint="eastAsia"/>
        </w:rPr>
        <w:t>rename</w:t>
      </w:r>
      <w:r>
        <w:rPr>
          <w:rFonts w:ascii="Times New Roman" w:hAnsi="Times New Roman" w:hint="eastAsia"/>
        </w:rPr>
        <w:t>等，被解析为对索引路由树的操作，在不破坏其并发控制与缓存友好性的前提下，实现文件系统语义。</w:t>
      </w:r>
    </w:p>
    <w:p w14:paraId="76E72ED8" w14:textId="77777777" w:rsidR="00FB3A9E" w:rsidRDefault="00000000">
      <w:pPr>
        <w:ind w:firstLineChars="200" w:firstLine="560"/>
        <w:rPr>
          <w:rFonts w:ascii="Times New Roman" w:hAnsi="Times New Roman"/>
        </w:rPr>
      </w:pPr>
      <w:r>
        <w:rPr>
          <w:rFonts w:ascii="Times New Roman" w:hAnsi="Times New Roman" w:hint="eastAsia"/>
        </w:rPr>
        <w:t>核心思想是：路径语义先被分解为“父目录定位</w:t>
      </w:r>
      <w:r>
        <w:rPr>
          <w:rFonts w:ascii="Times New Roman" w:hAnsi="Times New Roman" w:hint="eastAsia"/>
        </w:rPr>
        <w:t>+</w:t>
      </w:r>
      <w:r>
        <w:rPr>
          <w:rFonts w:ascii="Times New Roman" w:hAnsi="Times New Roman" w:hint="eastAsia"/>
        </w:rPr>
        <w:t>子项操作“两阶段，再映射为对索引路由树结构的局部访问或修改。具体而言，对于任意路径</w:t>
      </w:r>
      <w:r>
        <w:rPr>
          <w:rFonts w:ascii="Times New Roman" w:hAnsi="Times New Roman" w:hint="eastAsia"/>
        </w:rPr>
        <w:t>path</w:t>
      </w:r>
      <w:r>
        <w:rPr>
          <w:rFonts w:ascii="Times New Roman" w:hAnsi="Times New Roman" w:hint="eastAsia"/>
        </w:rPr>
        <w:t>，系统首先通过分层哈希</w:t>
      </w:r>
      <w:r>
        <w:rPr>
          <w:rFonts w:ascii="Times New Roman" w:hAnsi="Times New Roman" w:hint="eastAsia"/>
        </w:rPr>
        <w:t>key</w:t>
      </w:r>
      <w:r>
        <w:rPr>
          <w:rFonts w:ascii="Times New Roman" w:hAnsi="Times New Roman" w:hint="eastAsia"/>
        </w:rPr>
        <w:t>在索引路由树中逐层定位到父目录</w:t>
      </w:r>
      <w:r>
        <w:rPr>
          <w:rFonts w:ascii="Times New Roman" w:hAnsi="Times New Roman" w:hint="eastAsia"/>
        </w:rPr>
        <w:t>parent directory</w:t>
      </w:r>
      <w:r>
        <w:rPr>
          <w:rFonts w:ascii="Times New Roman" w:hAnsi="Times New Roman" w:hint="eastAsia"/>
        </w:rPr>
        <w:t>对应的</w:t>
      </w:r>
      <w:r>
        <w:rPr>
          <w:rFonts w:ascii="Times New Roman" w:hAnsi="Times New Roman" w:hint="eastAsia"/>
        </w:rPr>
        <w:t>layer root</w:t>
      </w:r>
      <w:r>
        <w:rPr>
          <w:rFonts w:ascii="Times New Roman" w:hAnsi="Times New Roman" w:hint="eastAsia"/>
        </w:rPr>
        <w:t>，随后，仅在该</w:t>
      </w:r>
      <w:r>
        <w:rPr>
          <w:rFonts w:ascii="Times New Roman" w:hAnsi="Times New Roman" w:hint="eastAsia"/>
        </w:rPr>
        <w:t>root</w:t>
      </w:r>
      <w:r>
        <w:rPr>
          <w:rFonts w:ascii="Times New Roman" w:hAnsi="Times New Roman" w:hint="eastAsia"/>
        </w:rPr>
        <w:t>的局部子树内对最后一级分量执行查找、插入或删除操作，同时对父目录的缓冲区中的目录项进行对应的操作。这种”先定位父目录，再操作子项“的模式，使得大多数</w:t>
      </w:r>
      <w:r>
        <w:rPr>
          <w:rFonts w:ascii="Times New Roman" w:hAnsi="Times New Roman" w:hint="eastAsia"/>
        </w:rPr>
        <w:t>POSIX</w:t>
      </w:r>
      <w:r>
        <w:rPr>
          <w:rFonts w:ascii="Times New Roman" w:hAnsi="Times New Roman" w:hint="eastAsia"/>
        </w:rPr>
        <w:t>操作都可以转化为一次路径路由</w:t>
      </w:r>
      <w:r>
        <w:rPr>
          <w:rFonts w:ascii="Times New Roman" w:hAnsi="Times New Roman" w:hint="eastAsia"/>
        </w:rPr>
        <w:t>+</w:t>
      </w:r>
      <w:r>
        <w:rPr>
          <w:rFonts w:ascii="Times New Roman" w:hAnsi="Times New Roman" w:hint="eastAsia"/>
        </w:rPr>
        <w:t>一次局部节点访问，避免了多次迭代查找。</w:t>
      </w:r>
    </w:p>
    <w:p w14:paraId="1DFD0EE7" w14:textId="77777777" w:rsidR="00FB3A9E" w:rsidRDefault="00000000">
      <w:pPr>
        <w:ind w:firstLineChars="200" w:firstLine="560"/>
        <w:rPr>
          <w:rFonts w:ascii="Times New Roman" w:hAnsi="Times New Roman"/>
        </w:rPr>
      </w:pPr>
      <w:r>
        <w:rPr>
          <w:rFonts w:ascii="Times New Roman" w:hAnsi="Times New Roman" w:hint="eastAsia"/>
        </w:rPr>
        <w:t>以典型操作为例：</w:t>
      </w:r>
    </w:p>
    <w:p w14:paraId="10318644" w14:textId="77777777" w:rsidR="00FB3A9E" w:rsidRDefault="00000000">
      <w:pPr>
        <w:ind w:firstLineChars="200" w:firstLine="560"/>
        <w:rPr>
          <w:rFonts w:ascii="Times New Roman" w:hAnsi="Times New Roman"/>
        </w:rPr>
      </w:pPr>
      <w:r>
        <w:rPr>
          <w:rFonts w:ascii="Times New Roman" w:hAnsi="Times New Roman" w:hint="eastAsia"/>
        </w:rPr>
        <w:t>lookup</w:t>
      </w:r>
      <w:r>
        <w:rPr>
          <w:rFonts w:ascii="Times New Roman" w:hAnsi="Times New Roman" w:hint="eastAsia"/>
        </w:rPr>
        <w:t>：被映射为“父目录定位</w:t>
      </w:r>
      <w:r>
        <w:rPr>
          <w:rFonts w:ascii="Times New Roman" w:hAnsi="Times New Roman" w:hint="eastAsia"/>
        </w:rPr>
        <w:t>+</w:t>
      </w:r>
      <w:r>
        <w:rPr>
          <w:rFonts w:ascii="Times New Roman" w:hAnsi="Times New Roman" w:hint="eastAsia"/>
        </w:rPr>
        <w:t>子槽位匹配“，命中后根据</w:t>
      </w:r>
      <w:r>
        <w:rPr>
          <w:rFonts w:ascii="Times New Roman" w:hAnsi="Times New Roman" w:hint="eastAsia"/>
        </w:rPr>
        <w:lastRenderedPageBreak/>
        <w:t>entry_kind</w:t>
      </w:r>
      <w:r>
        <w:rPr>
          <w:rFonts w:ascii="Times New Roman" w:hAnsi="Times New Roman" w:hint="eastAsia"/>
        </w:rPr>
        <w:t>区分文件或目录</w:t>
      </w:r>
    </w:p>
    <w:p w14:paraId="56F8AA14" w14:textId="77777777" w:rsidR="00FB3A9E" w:rsidRDefault="00000000">
      <w:pPr>
        <w:ind w:firstLineChars="200" w:firstLine="560"/>
        <w:rPr>
          <w:rFonts w:ascii="Times New Roman" w:hAnsi="Times New Roman"/>
        </w:rPr>
      </w:pPr>
      <w:r>
        <w:rPr>
          <w:rFonts w:ascii="Times New Roman" w:hAnsi="Times New Roman" w:hint="eastAsia"/>
        </w:rPr>
        <w:t>creat/mkdir</w:t>
      </w:r>
      <w:r>
        <w:rPr>
          <w:rFonts w:ascii="Times New Roman" w:hAnsi="Times New Roman" w:hint="eastAsia"/>
        </w:rPr>
        <w:t>：被映射为“父目录</w:t>
      </w:r>
      <w:r>
        <w:rPr>
          <w:rFonts w:ascii="Times New Roman" w:hAnsi="Times New Roman" w:hint="eastAsia"/>
        </w:rPr>
        <w:t>root</w:t>
      </w:r>
      <w:r>
        <w:rPr>
          <w:rFonts w:ascii="Times New Roman" w:hAnsi="Times New Roman" w:hint="eastAsia"/>
        </w:rPr>
        <w:t>内部插入一个新</w:t>
      </w:r>
      <w:r>
        <w:rPr>
          <w:rFonts w:ascii="Times New Roman" w:hAnsi="Times New Roman" w:hint="eastAsia"/>
        </w:rPr>
        <w:t>value</w:t>
      </w:r>
      <w:r>
        <w:rPr>
          <w:rFonts w:ascii="Times New Roman" w:hAnsi="Times New Roman" w:hint="eastAsia"/>
        </w:rPr>
        <w:t>或</w:t>
      </w:r>
      <w:r>
        <w:rPr>
          <w:rFonts w:ascii="Times New Roman" w:hAnsi="Times New Roman" w:hint="eastAsia"/>
        </w:rPr>
        <w:t>layer edge</w:t>
      </w:r>
      <w:r>
        <w:rPr>
          <w:rFonts w:ascii="Times New Roman" w:hAnsi="Times New Roman" w:hint="eastAsia"/>
        </w:rPr>
        <w:t>“</w:t>
      </w:r>
    </w:p>
    <w:p w14:paraId="1CA1B721" w14:textId="77777777" w:rsidR="00FB3A9E" w:rsidRDefault="00000000">
      <w:pPr>
        <w:ind w:firstLineChars="200" w:firstLine="560"/>
        <w:rPr>
          <w:rFonts w:ascii="Times New Roman" w:hAnsi="Times New Roman"/>
        </w:rPr>
      </w:pPr>
      <w:r>
        <w:rPr>
          <w:rFonts w:ascii="Times New Roman" w:hAnsi="Times New Roman" w:hint="eastAsia"/>
        </w:rPr>
        <w:t>readdur</w:t>
      </w:r>
      <w:r>
        <w:rPr>
          <w:rFonts w:ascii="Times New Roman" w:hAnsi="Times New Roman" w:hint="eastAsia"/>
        </w:rPr>
        <w:t>：被转化为“对当前目录</w:t>
      </w:r>
      <w:r>
        <w:rPr>
          <w:rFonts w:ascii="Times New Roman" w:hAnsi="Times New Roman" w:hint="eastAsia"/>
        </w:rPr>
        <w:t>layer</w:t>
      </w:r>
      <w:r>
        <w:rPr>
          <w:rFonts w:ascii="Times New Roman" w:hAnsi="Times New Roman" w:hint="eastAsia"/>
        </w:rPr>
        <w:t>子树的顺序扫描“，直接枚举其叶子节点与</w:t>
      </w:r>
      <w:r>
        <w:rPr>
          <w:rFonts w:ascii="Times New Roman" w:hAnsi="Times New Roman" w:hint="eastAsia"/>
        </w:rPr>
        <w:t>layer</w:t>
      </w:r>
      <w:r>
        <w:rPr>
          <w:rFonts w:ascii="Times New Roman" w:hAnsi="Times New Roman" w:hint="eastAsia"/>
        </w:rPr>
        <w:t>边界</w:t>
      </w:r>
    </w:p>
    <w:p w14:paraId="02FB3C1E" w14:textId="77777777" w:rsidR="00FB3A9E" w:rsidRDefault="00000000">
      <w:pPr>
        <w:ind w:firstLineChars="200" w:firstLine="560"/>
        <w:rPr>
          <w:rFonts w:ascii="Times New Roman" w:hAnsi="Times New Roman"/>
        </w:rPr>
      </w:pPr>
      <w:r>
        <w:rPr>
          <w:rFonts w:ascii="Times New Roman" w:hAnsi="Times New Roman" w:hint="eastAsia"/>
        </w:rPr>
        <w:t>其中，目录重命名</w:t>
      </w:r>
      <w:r>
        <w:rPr>
          <w:rFonts w:ascii="Times New Roman" w:hAnsi="Times New Roman" w:hint="eastAsia"/>
        </w:rPr>
        <w:t>rename</w:t>
      </w:r>
      <w:r>
        <w:rPr>
          <w:rFonts w:ascii="Times New Roman" w:hAnsi="Times New Roman" w:hint="eastAsia"/>
        </w:rPr>
        <w:t>是这一映射机制中最关键、也最能体现结构优势的操作。在</w:t>
      </w:r>
      <w:r>
        <w:rPr>
          <w:rFonts w:ascii="Times New Roman" w:hAnsi="Times New Roman" w:hint="eastAsia"/>
        </w:rPr>
        <w:t>LHM</w:t>
      </w:r>
      <w:r>
        <w:rPr>
          <w:rFonts w:ascii="Times New Roman" w:hAnsi="Times New Roman" w:hint="eastAsia"/>
        </w:rPr>
        <w:t>中，路径的层级结构已经显示编码在索引路由树的</w:t>
      </w:r>
      <w:r>
        <w:rPr>
          <w:rFonts w:ascii="Times New Roman" w:hAnsi="Times New Roman" w:hint="eastAsia"/>
        </w:rPr>
        <w:t>layer</w:t>
      </w:r>
      <w:r>
        <w:rPr>
          <w:rFonts w:ascii="Times New Roman" w:hAnsi="Times New Roman" w:hint="eastAsia"/>
        </w:rPr>
        <w:t>组织中，使得目录可以被视为一个独立的子树对象。因此，</w:t>
      </w:r>
      <w:r>
        <w:rPr>
          <w:rFonts w:ascii="Times New Roman" w:hAnsi="Times New Roman" w:hint="eastAsia"/>
        </w:rPr>
        <w:t>rename</w:t>
      </w:r>
      <w:r>
        <w:rPr>
          <w:rFonts w:ascii="Times New Roman" w:hAnsi="Times New Roman" w:hint="eastAsia"/>
        </w:rPr>
        <w:t>的本质为：在新父目录中插入一条新的</w:t>
      </w:r>
      <w:r>
        <w:rPr>
          <w:rFonts w:ascii="Times New Roman" w:hAnsi="Times New Roman" w:hint="eastAsia"/>
        </w:rPr>
        <w:t>layer</w:t>
      </w:r>
      <w:r>
        <w:rPr>
          <w:rFonts w:ascii="Times New Roman" w:hAnsi="Times New Roman" w:hint="eastAsia"/>
        </w:rPr>
        <w:t>边，复用同一子树</w:t>
      </w:r>
      <w:r>
        <w:rPr>
          <w:rFonts w:ascii="Times New Roman" w:hAnsi="Times New Roman" w:hint="eastAsia"/>
        </w:rPr>
        <w:t>root</w:t>
      </w:r>
      <w:r>
        <w:rPr>
          <w:rFonts w:ascii="Times New Roman" w:hAnsi="Times New Roman" w:hint="eastAsia"/>
        </w:rPr>
        <w:t>，并复用同一子树</w:t>
      </w:r>
      <w:r>
        <w:rPr>
          <w:rFonts w:ascii="Times New Roman" w:hAnsi="Times New Roman" w:hint="eastAsia"/>
        </w:rPr>
        <w:t>root</w:t>
      </w:r>
      <w:r>
        <w:rPr>
          <w:rFonts w:ascii="Times New Roman" w:hAnsi="Times New Roman" w:hint="eastAsia"/>
        </w:rPr>
        <w:t>。</w:t>
      </w:r>
    </w:p>
    <w:p w14:paraId="7B3DF72E" w14:textId="77777777" w:rsidR="00FB3A9E" w:rsidRDefault="00000000">
      <w:pPr>
        <w:ind w:firstLineChars="200" w:firstLine="560"/>
        <w:rPr>
          <w:rFonts w:ascii="Times New Roman" w:hAnsi="Times New Roman"/>
        </w:rPr>
      </w:pPr>
      <w:r>
        <w:rPr>
          <w:rFonts w:ascii="Times New Roman" w:hAnsi="Times New Roman" w:hint="eastAsia"/>
        </w:rPr>
        <w:t>具体过程如下：</w:t>
      </w:r>
    </w:p>
    <w:p w14:paraId="134086F8" w14:textId="77777777" w:rsidR="00FB3A9E" w:rsidRDefault="00000000">
      <w:pPr>
        <w:ind w:firstLineChars="200" w:firstLine="560"/>
        <w:rPr>
          <w:rFonts w:ascii="Times New Roman" w:hAnsi="Times New Roman"/>
        </w:rPr>
      </w:pPr>
      <w:r>
        <w:rPr>
          <w:rFonts w:ascii="Times New Roman" w:hAnsi="Times New Roman" w:hint="eastAsia"/>
        </w:rPr>
        <w:t>(</w:t>
      </w:r>
      <w:r>
        <w:rPr>
          <w:rFonts w:ascii="Times New Roman" w:hAnsi="Times New Roman"/>
        </w:rPr>
        <w:t>1)</w:t>
      </w:r>
      <w:r>
        <w:rPr>
          <w:rFonts w:ascii="Times New Roman" w:hAnsi="Times New Roman" w:hint="eastAsia"/>
        </w:rPr>
        <w:t>解析</w:t>
      </w:r>
      <w:r>
        <w:rPr>
          <w:rFonts w:ascii="Times New Roman" w:hAnsi="Times New Roman" w:hint="eastAsia"/>
        </w:rPr>
        <w:t>old_path</w:t>
      </w:r>
      <w:r>
        <w:rPr>
          <w:rFonts w:ascii="Times New Roman" w:hAnsi="Times New Roman" w:hint="eastAsia"/>
        </w:rPr>
        <w:t>与</w:t>
      </w:r>
      <w:r>
        <w:rPr>
          <w:rFonts w:ascii="Times New Roman" w:hAnsi="Times New Roman" w:hint="eastAsia"/>
        </w:rPr>
        <w:t>new_path</w:t>
      </w:r>
      <w:r>
        <w:rPr>
          <w:rFonts w:ascii="Times New Roman" w:hAnsi="Times New Roman" w:hint="eastAsia"/>
        </w:rPr>
        <w:t>，分别定位到旧父目录和新父目录对应的</w:t>
      </w:r>
      <w:r>
        <w:rPr>
          <w:rFonts w:ascii="Times New Roman" w:hAnsi="Times New Roman" w:hint="eastAsia"/>
        </w:rPr>
        <w:t>layer root</w:t>
      </w:r>
    </w:p>
    <w:p w14:paraId="2D8687D3" w14:textId="77777777" w:rsidR="00FB3A9E" w:rsidRDefault="00000000">
      <w:pPr>
        <w:ind w:firstLineChars="200" w:firstLine="560"/>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在旧父目录中，通过精确匹配找到指向目标子树的</w:t>
      </w:r>
      <w:r>
        <w:rPr>
          <w:rFonts w:ascii="Times New Roman" w:hAnsi="Times New Roman" w:hint="eastAsia"/>
        </w:rPr>
        <w:t>layer edge</w:t>
      </w:r>
      <w:r>
        <w:rPr>
          <w:rFonts w:ascii="Times New Roman" w:hAnsi="Times New Roman" w:hint="eastAsia"/>
        </w:rPr>
        <w:t>，并取得其</w:t>
      </w:r>
      <w:r>
        <w:rPr>
          <w:rFonts w:ascii="Times New Roman" w:hAnsi="Times New Roman" w:hint="eastAsia"/>
        </w:rPr>
        <w:t>subtree_root</w:t>
      </w:r>
      <w:r>
        <w:rPr>
          <w:rFonts w:ascii="Times New Roman" w:hAnsi="Times New Roman" w:hint="eastAsia"/>
        </w:rPr>
        <w:t>指针</w:t>
      </w:r>
    </w:p>
    <w:p w14:paraId="1D15782E" w14:textId="77777777" w:rsidR="00FB3A9E" w:rsidRDefault="00000000">
      <w:pPr>
        <w:ind w:firstLineChars="200" w:firstLine="560"/>
        <w:rPr>
          <w:rFonts w:ascii="Times New Roman" w:hAnsi="Times New Roman"/>
        </w:rPr>
      </w:pPr>
      <w:r>
        <w:rPr>
          <w:rFonts w:ascii="Times New Roman" w:hAnsi="Times New Roman"/>
        </w:rPr>
        <w:t>(3)</w:t>
      </w:r>
      <w:r>
        <w:rPr>
          <w:rFonts w:ascii="Times New Roman" w:hAnsi="Times New Roman" w:hint="eastAsia"/>
        </w:rPr>
        <w:t>在新父目录中，为新名称对应的哈希分量创建一条新的</w:t>
      </w:r>
      <w:r>
        <w:rPr>
          <w:rFonts w:ascii="Times New Roman" w:hAnsi="Times New Roman" w:hint="eastAsia"/>
        </w:rPr>
        <w:t>layer edge</w:t>
      </w:r>
      <w:r>
        <w:rPr>
          <w:rFonts w:ascii="Times New Roman" w:hAnsi="Times New Roman" w:hint="eastAsia"/>
        </w:rPr>
        <w:t>，但不分配新的子树，而是直接挂接已有的</w:t>
      </w:r>
      <w:r>
        <w:rPr>
          <w:rFonts w:ascii="Times New Roman" w:hAnsi="Times New Roman" w:hint="eastAsia"/>
        </w:rPr>
        <w:t>subtree_root</w:t>
      </w:r>
    </w:p>
    <w:p w14:paraId="5BB03DF9" w14:textId="77777777" w:rsidR="00FB3A9E" w:rsidRDefault="00000000">
      <w:pPr>
        <w:ind w:firstLineChars="200" w:firstLine="560"/>
        <w:rPr>
          <w:rFonts w:ascii="Times New Roman" w:hAnsi="Times New Roman"/>
        </w:rPr>
      </w:pPr>
      <w:r>
        <w:rPr>
          <w:rFonts w:ascii="Times New Roman" w:hAnsi="Times New Roman"/>
        </w:rPr>
        <w:t>(4)</w:t>
      </w:r>
      <w:r>
        <w:rPr>
          <w:rFonts w:ascii="Times New Roman" w:hAnsi="Times New Roman" w:hint="eastAsia"/>
        </w:rPr>
        <w:t>更新该</w:t>
      </w:r>
      <w:r>
        <w:rPr>
          <w:rFonts w:ascii="Times New Roman" w:hAnsi="Times New Roman" w:hint="eastAsia"/>
        </w:rPr>
        <w:t>subtree_root</w:t>
      </w:r>
      <w:r>
        <w:rPr>
          <w:rFonts w:ascii="Times New Roman" w:hAnsi="Times New Roman" w:hint="eastAsia"/>
        </w:rPr>
        <w:t>尾随的</w:t>
      </w:r>
      <w:r>
        <w:rPr>
          <w:rFonts w:ascii="Times New Roman" w:hAnsi="Times New Roman" w:hint="eastAsia"/>
        </w:rPr>
        <w:t>directory_meta</w:t>
      </w:r>
      <w:r>
        <w:rPr>
          <w:rFonts w:ascii="Times New Roman" w:hAnsi="Times New Roman" w:hint="eastAsia"/>
        </w:rPr>
        <w:t>，修改目录名称与对应的哈希值</w:t>
      </w:r>
    </w:p>
    <w:p w14:paraId="13465B51" w14:textId="77777777" w:rsidR="00FB3A9E" w:rsidRDefault="00000000">
      <w:pPr>
        <w:ind w:firstLineChars="200" w:firstLine="560"/>
        <w:rPr>
          <w:rFonts w:ascii="Times New Roman" w:hAnsi="Times New Roman"/>
        </w:rPr>
      </w:pPr>
      <w:r>
        <w:rPr>
          <w:rFonts w:ascii="Times New Roman" w:hAnsi="Times New Roman"/>
        </w:rPr>
        <w:t>(5)</w:t>
      </w:r>
      <w:r>
        <w:rPr>
          <w:rFonts w:ascii="Times New Roman" w:hAnsi="Times New Roman" w:hint="eastAsia"/>
        </w:rPr>
        <w:t>从旧父目录中删除原有的</w:t>
      </w:r>
      <w:r>
        <w:rPr>
          <w:rFonts w:ascii="Times New Roman" w:hAnsi="Times New Roman" w:hint="eastAsia"/>
        </w:rPr>
        <w:t>layer edge</w:t>
      </w:r>
    </w:p>
    <w:p w14:paraId="0D29EE72" w14:textId="77777777" w:rsidR="00FB3A9E" w:rsidRDefault="00000000">
      <w:pPr>
        <w:ind w:firstLineChars="200" w:firstLine="560"/>
        <w:rPr>
          <w:rFonts w:ascii="Times New Roman" w:hAnsi="Times New Roman"/>
        </w:rPr>
      </w:pPr>
      <w:r>
        <w:rPr>
          <w:rFonts w:ascii="Times New Roman" w:hAnsi="Times New Roman" w:hint="eastAsia"/>
        </w:rPr>
        <w:t>整个过程中，子树内部的所有后代节点完全不需要修改，也无需遍历或重写任何路径字符串，</w:t>
      </w:r>
      <w:r>
        <w:rPr>
          <w:rFonts w:ascii="Times New Roman" w:hAnsi="Times New Roman" w:hint="eastAsia"/>
        </w:rPr>
        <w:t>rename</w:t>
      </w:r>
      <w:r>
        <w:rPr>
          <w:rFonts w:ascii="Times New Roman" w:hAnsi="Times New Roman" w:hint="eastAsia"/>
        </w:rPr>
        <w:t>的复杂度从传统方案的</w:t>
      </w:r>
      <w:r>
        <w:rPr>
          <w:rFonts w:ascii="Times New Roman" w:hAnsi="Times New Roman" w:hint="eastAsia"/>
        </w:rPr>
        <w:t>O</w:t>
      </w:r>
      <w:r>
        <w:rPr>
          <w:rFonts w:ascii="Times New Roman" w:hAnsi="Times New Roman" w:hint="eastAsia"/>
        </w:rPr>
        <w:t>（</w:t>
      </w:r>
      <w:r>
        <w:rPr>
          <w:rFonts w:ascii="Times New Roman" w:hAnsi="Times New Roman" w:hint="eastAsia"/>
        </w:rPr>
        <w:t>subtree</w:t>
      </w:r>
      <w:r>
        <w:rPr>
          <w:rFonts w:ascii="Times New Roman" w:hAnsi="Times New Roman" w:hint="eastAsia"/>
        </w:rPr>
        <w:t>）降低为常数级</w:t>
      </w:r>
      <w:r>
        <w:rPr>
          <w:rFonts w:ascii="Times New Roman" w:hAnsi="Times New Roman" w:hint="eastAsia"/>
        </w:rPr>
        <w:t>O</w:t>
      </w:r>
      <w:r>
        <w:rPr>
          <w:rFonts w:ascii="Times New Roman" w:hAnsi="Times New Roman" w:hint="eastAsia"/>
        </w:rPr>
        <w:t>（</w:t>
      </w:r>
      <w:r>
        <w:rPr>
          <w:rFonts w:ascii="Times New Roman" w:hAnsi="Times New Roman" w:hint="eastAsia"/>
        </w:rPr>
        <w:t>1</w:t>
      </w:r>
      <w:r>
        <w:rPr>
          <w:rFonts w:ascii="Times New Roman" w:hAnsi="Times New Roman" w:hint="eastAsia"/>
        </w:rPr>
        <w:t>），并且只涉及两个父结点上的局部结构修改。</w:t>
      </w:r>
    </w:p>
    <w:p w14:paraId="1CAD51D9" w14:textId="77777777" w:rsidR="00FB3A9E" w:rsidRDefault="00000000">
      <w:pPr>
        <w:ind w:firstLineChars="200" w:firstLine="560"/>
        <w:rPr>
          <w:rFonts w:ascii="Times New Roman" w:hAnsi="Times New Roman"/>
        </w:rPr>
      </w:pPr>
      <w:r>
        <w:rPr>
          <w:rFonts w:ascii="Times New Roman" w:hAnsi="Times New Roman" w:hint="eastAsia"/>
        </w:rPr>
        <w:t>进一步地，这种设计还天然契合</w:t>
      </w:r>
      <w:r>
        <w:rPr>
          <w:rFonts w:ascii="Times New Roman" w:hAnsi="Times New Roman" w:hint="eastAsia"/>
        </w:rPr>
        <w:t xml:space="preserve"> Masstree </w:t>
      </w:r>
      <w:r>
        <w:rPr>
          <w:rFonts w:ascii="Times New Roman" w:hAnsi="Times New Roman" w:hint="eastAsia"/>
        </w:rPr>
        <w:t>的并发模型：</w:t>
      </w:r>
    </w:p>
    <w:p w14:paraId="4029C1C8" w14:textId="77777777" w:rsidR="00FB3A9E" w:rsidRDefault="00000000">
      <w:pPr>
        <w:ind w:firstLineChars="200" w:firstLine="560"/>
        <w:rPr>
          <w:rFonts w:ascii="Times New Roman" w:hAnsi="Times New Roman"/>
        </w:rPr>
      </w:pPr>
      <w:r>
        <w:rPr>
          <w:rFonts w:ascii="Times New Roman" w:hAnsi="Times New Roman"/>
        </w:rPr>
        <w:t>(1)</w:t>
      </w:r>
      <w:r>
        <w:rPr>
          <w:rFonts w:ascii="Times New Roman" w:hAnsi="Times New Roman" w:hint="eastAsia"/>
        </w:rPr>
        <w:t xml:space="preserve">layer edge </w:t>
      </w:r>
      <w:r>
        <w:rPr>
          <w:rFonts w:ascii="Times New Roman" w:hAnsi="Times New Roman" w:hint="eastAsia"/>
        </w:rPr>
        <w:t>的插入与删除可以复用已有的版本控制与锁机制；</w:t>
      </w:r>
    </w:p>
    <w:p w14:paraId="1CFBE83B" w14:textId="77777777" w:rsidR="00FB3A9E" w:rsidRDefault="00000000">
      <w:pPr>
        <w:ind w:firstLineChars="200" w:firstLine="560"/>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子树</w:t>
      </w:r>
      <w:r>
        <w:rPr>
          <w:rFonts w:ascii="Times New Roman" w:hAnsi="Times New Roman" w:hint="eastAsia"/>
        </w:rPr>
        <w:t xml:space="preserve"> root </w:t>
      </w:r>
      <w:r>
        <w:rPr>
          <w:rFonts w:ascii="Times New Roman" w:hAnsi="Times New Roman" w:hint="eastAsia"/>
        </w:rPr>
        <w:t>指针的切换对读路径而言是原子可见的，未命中的读线程会通过版本检测自动重试；</w:t>
      </w:r>
    </w:p>
    <w:p w14:paraId="0708D95B" w14:textId="77777777" w:rsidR="00FB3A9E" w:rsidRDefault="00000000">
      <w:pPr>
        <w:ind w:firstLineChars="200" w:firstLine="560"/>
        <w:rPr>
          <w:rFonts w:ascii="Times New Roman" w:eastAsia="仿宋_GB2312" w:hAnsi="Times New Roman"/>
          <w:spacing w:val="-4"/>
          <w:sz w:val="32"/>
          <w:szCs w:val="32"/>
        </w:rPr>
      </w:pPr>
      <w:r>
        <w:rPr>
          <w:rFonts w:ascii="Times New Roman" w:hAnsi="Times New Roman"/>
        </w:rPr>
        <w:t>(3)</w:t>
      </w:r>
      <w:r>
        <w:rPr>
          <w:rFonts w:ascii="Times New Roman" w:hAnsi="Times New Roman" w:hint="eastAsia"/>
        </w:rPr>
        <w:t>被移除的旧</w:t>
      </w:r>
      <w:r>
        <w:rPr>
          <w:rFonts w:ascii="Times New Roman" w:hAnsi="Times New Roman" w:hint="eastAsia"/>
        </w:rPr>
        <w:t xml:space="preserve"> edge </w:t>
      </w:r>
      <w:r>
        <w:rPr>
          <w:rFonts w:ascii="Times New Roman" w:hAnsi="Times New Roman" w:hint="eastAsia"/>
        </w:rPr>
        <w:t>或节点可以通过</w:t>
      </w:r>
      <w:r>
        <w:rPr>
          <w:rFonts w:ascii="Times New Roman" w:hAnsi="Times New Roman" w:hint="eastAsia"/>
        </w:rPr>
        <w:t xml:space="preserve"> RCU/Epoch </w:t>
      </w:r>
      <w:r>
        <w:rPr>
          <w:rFonts w:ascii="Times New Roman" w:hAnsi="Times New Roman" w:hint="eastAsia"/>
        </w:rPr>
        <w:t>机制延迟回收，</w:t>
      </w:r>
      <w:r>
        <w:rPr>
          <w:rFonts w:ascii="Times New Roman" w:hAnsi="Times New Roman" w:hint="eastAsia"/>
        </w:rPr>
        <w:lastRenderedPageBreak/>
        <w:t>避免悬挂指针问题。</w:t>
      </w:r>
    </w:p>
    <w:p w14:paraId="79873B31" w14:textId="77777777" w:rsidR="00FB3A9E" w:rsidRDefault="00000000">
      <w:pPr>
        <w:ind w:firstLineChars="200" w:firstLine="560"/>
        <w:rPr>
          <w:rFonts w:ascii="Times New Roman" w:hAnsi="Times New Roman"/>
        </w:rPr>
      </w:pPr>
      <w:r>
        <w:rPr>
          <w:rFonts w:ascii="Times New Roman" w:hAnsi="Times New Roman" w:hint="eastAsia"/>
        </w:rPr>
        <w:t>因此，</w:t>
      </w:r>
      <w:r>
        <w:rPr>
          <w:rFonts w:ascii="Times New Roman" w:hAnsi="Times New Roman" w:hint="eastAsia"/>
        </w:rPr>
        <w:t xml:space="preserve">LHM </w:t>
      </w:r>
      <w:r>
        <w:rPr>
          <w:rFonts w:ascii="Times New Roman" w:hAnsi="Times New Roman" w:hint="eastAsia"/>
        </w:rPr>
        <w:t>将复杂的</w:t>
      </w:r>
      <w:r>
        <w:rPr>
          <w:rFonts w:ascii="Times New Roman" w:hAnsi="Times New Roman" w:hint="eastAsia"/>
        </w:rPr>
        <w:t xml:space="preserve"> POSIX </w:t>
      </w:r>
      <w:r>
        <w:rPr>
          <w:rFonts w:ascii="Times New Roman" w:hAnsi="Times New Roman" w:hint="eastAsia"/>
        </w:rPr>
        <w:t>语义，特别是跨目录的重命名操作，从“批量路径修改问题”转化为“局部指针重定向问题”，不仅显著降低了时间复杂度，也为后续的高并发实现提供了清晰的内核语义基础。</w:t>
      </w:r>
    </w:p>
    <w:p w14:paraId="53F6BD69" w14:textId="77777777" w:rsidR="00FB3A9E" w:rsidRDefault="00000000">
      <w:pPr>
        <w:ind w:firstLineChars="200" w:firstLine="560"/>
        <w:rPr>
          <w:rFonts w:ascii="Times New Roman" w:hAnsi="Times New Roman"/>
        </w:rPr>
      </w:pPr>
      <w:r>
        <w:rPr>
          <w:rFonts w:ascii="Times New Roman" w:hAnsi="Times New Roman" w:hint="eastAsia"/>
        </w:rPr>
        <w:t>尽管分层哈希路由树将路径解析和目录级重命名转化为局部树操作，但若将这些细粒度命名空间修改逐条同步落到</w:t>
      </w:r>
      <w:r>
        <w:rPr>
          <w:rFonts w:ascii="Times New Roman" w:hAnsi="Times New Roman" w:hint="eastAsia"/>
        </w:rPr>
        <w:t>SSD</w:t>
      </w:r>
      <w:r>
        <w:rPr>
          <w:rFonts w:ascii="Times New Roman" w:hAnsi="Times New Roman" w:hint="eastAsia"/>
        </w:rPr>
        <w:t>，系统又会重新退化为大量随机小写，抵消</w:t>
      </w:r>
      <w:r>
        <w:rPr>
          <w:rFonts w:ascii="Times New Roman" w:hAnsi="Times New Roman" w:hint="eastAsia"/>
        </w:rPr>
        <w:t>DRAM</w:t>
      </w:r>
      <w:r>
        <w:rPr>
          <w:rFonts w:ascii="Times New Roman" w:hAnsi="Times New Roman" w:hint="eastAsia"/>
        </w:rPr>
        <w:t>路由带来的优势。</w:t>
      </w:r>
      <w:r>
        <w:rPr>
          <w:rFonts w:ascii="Times New Roman" w:hAnsi="Times New Roman" w:hint="eastAsia"/>
        </w:rPr>
        <w:t>LHM</w:t>
      </w:r>
      <w:r>
        <w:rPr>
          <w:rFonts w:ascii="Times New Roman" w:hAnsi="Times New Roman" w:hint="eastAsia"/>
        </w:rPr>
        <w:t>因而将“路由”与“持久化”解耦，并引入</w:t>
      </w:r>
      <w:r>
        <w:rPr>
          <w:rFonts w:ascii="Times New Roman" w:hAnsi="Times New Roman" w:hint="eastAsia"/>
        </w:rPr>
        <w:t>DMB</w:t>
      </w:r>
      <w:r>
        <w:rPr>
          <w:rFonts w:ascii="Times New Roman" w:hAnsi="Times New Roman" w:hint="eastAsia"/>
        </w:rPr>
        <w:t>作为目录感知的持久化物化单元。</w:t>
      </w:r>
    </w:p>
    <w:p w14:paraId="3BCD53AA" w14:textId="77777777" w:rsidR="00FB3A9E" w:rsidRDefault="00000000">
      <w:pPr>
        <w:ind w:firstLineChars="200" w:firstLine="560"/>
        <w:rPr>
          <w:rFonts w:ascii="Times New Roman" w:hAnsi="Times New Roman"/>
        </w:rPr>
      </w:pPr>
      <w:r>
        <w:rPr>
          <w:rFonts w:ascii="Times New Roman" w:hAnsi="Times New Roman" w:hint="eastAsia"/>
        </w:rPr>
        <w:t>在单机管理万亿文件时，如果采用传统本地文件系统架构，比如</w:t>
      </w:r>
      <w:r>
        <w:rPr>
          <w:rFonts w:ascii="Times New Roman" w:hAnsi="Times New Roman" w:hint="eastAsia"/>
        </w:rPr>
        <w:t>Ext4/XFS</w:t>
      </w:r>
      <w:r>
        <w:rPr>
          <w:rFonts w:ascii="Times New Roman" w:hAnsi="Times New Roman" w:hint="eastAsia"/>
        </w:rPr>
        <w:t>在内存中驻留庞大</w:t>
      </w:r>
      <w:r>
        <w:rPr>
          <w:rFonts w:ascii="Times New Roman" w:hAnsi="Times New Roman" w:hint="eastAsia"/>
        </w:rPr>
        <w:t>dentry</w:t>
      </w:r>
      <w:r>
        <w:rPr>
          <w:rFonts w:ascii="Times New Roman" w:hAnsi="Times New Roman" w:hint="eastAsia"/>
        </w:rPr>
        <w:t>和</w:t>
      </w:r>
      <w:r>
        <w:rPr>
          <w:rFonts w:ascii="Times New Roman" w:hAnsi="Times New Roman" w:hint="eastAsia"/>
        </w:rPr>
        <w:t>inode</w:t>
      </w:r>
      <w:r>
        <w:rPr>
          <w:rFonts w:ascii="Times New Roman" w:hAnsi="Times New Roman" w:hint="eastAsia"/>
        </w:rPr>
        <w:t>的方式，每个文件会消耗近</w:t>
      </w:r>
      <w:r>
        <w:rPr>
          <w:rFonts w:ascii="Times New Roman" w:hAnsi="Times New Roman" w:hint="eastAsia"/>
        </w:rPr>
        <w:t>1KB</w:t>
      </w:r>
      <w:r>
        <w:rPr>
          <w:rFonts w:ascii="Times New Roman" w:hAnsi="Times New Roman" w:hint="eastAsia"/>
        </w:rPr>
        <w:t>内存，十亿级别文件将耗费数百</w:t>
      </w:r>
      <w:r>
        <w:rPr>
          <w:rFonts w:ascii="Times New Roman" w:hAnsi="Times New Roman" w:hint="eastAsia"/>
        </w:rPr>
        <w:t>GB</w:t>
      </w:r>
      <w:r>
        <w:rPr>
          <w:rFonts w:ascii="Times New Roman" w:hAnsi="Times New Roman" w:hint="eastAsia"/>
        </w:rPr>
        <w:t>物理内存，必然引发严重的</w:t>
      </w:r>
      <w:r>
        <w:rPr>
          <w:rFonts w:ascii="Times New Roman" w:hAnsi="Times New Roman" w:hint="eastAsia"/>
        </w:rPr>
        <w:t>LRU</w:t>
      </w:r>
      <w:r>
        <w:rPr>
          <w:rFonts w:ascii="Times New Roman" w:hAnsi="Times New Roman" w:hint="eastAsia"/>
        </w:rPr>
        <w:t>缓存颠簸。因此，必须采用键值分离的思想，将庞大的真实元数据从</w:t>
      </w:r>
      <w:r>
        <w:rPr>
          <w:rFonts w:ascii="Times New Roman" w:hAnsi="Times New Roman" w:hint="eastAsia"/>
        </w:rPr>
        <w:t>DRAM</w:t>
      </w:r>
      <w:r>
        <w:rPr>
          <w:rFonts w:ascii="Times New Roman" w:hAnsi="Times New Roman" w:hint="eastAsia"/>
        </w:rPr>
        <w:t>中剥离。</w:t>
      </w:r>
    </w:p>
    <w:p w14:paraId="4F0F7786" w14:textId="77777777" w:rsidR="00FB3A9E" w:rsidRDefault="00000000">
      <w:pPr>
        <w:ind w:firstLineChars="200" w:firstLine="560"/>
        <w:rPr>
          <w:rFonts w:ascii="Times New Roman" w:hAnsi="Times New Roman"/>
        </w:rPr>
      </w:pPr>
      <w:r>
        <w:rPr>
          <w:rFonts w:ascii="Times New Roman" w:hAnsi="Times New Roman" w:hint="eastAsia"/>
        </w:rPr>
        <w:t>虽然</w:t>
      </w:r>
      <w:r>
        <w:rPr>
          <w:rFonts w:ascii="Times New Roman" w:hAnsi="Times New Roman" w:hint="eastAsia"/>
        </w:rPr>
        <w:t>NVMe SSD</w:t>
      </w:r>
      <w:r>
        <w:rPr>
          <w:rFonts w:ascii="Times New Roman" w:hAnsi="Times New Roman" w:hint="eastAsia"/>
        </w:rPr>
        <w:t>的</w:t>
      </w:r>
      <w:r>
        <w:rPr>
          <w:rFonts w:ascii="Times New Roman" w:hAnsi="Times New Roman" w:hint="eastAsia"/>
        </w:rPr>
        <w:t>IO</w:t>
      </w:r>
      <w:r>
        <w:rPr>
          <w:rFonts w:ascii="Times New Roman" w:hAnsi="Times New Roman" w:hint="eastAsia"/>
        </w:rPr>
        <w:t>延迟已降低至微秒级，但</w:t>
      </w:r>
      <w:r>
        <w:rPr>
          <w:rFonts w:ascii="Times New Roman" w:hAnsi="Times New Roman" w:hint="eastAsia"/>
        </w:rPr>
        <w:t>SSD</w:t>
      </w:r>
      <w:r>
        <w:rPr>
          <w:rFonts w:ascii="Times New Roman" w:hAnsi="Times New Roman" w:hint="eastAsia"/>
        </w:rPr>
        <w:t>的物理特性决定了其极度不适配细粒度的随机原地修改。文件系统的</w:t>
      </w:r>
      <w:r>
        <w:rPr>
          <w:rFonts w:ascii="Times New Roman" w:hAnsi="Times New Roman" w:hint="eastAsia"/>
        </w:rPr>
        <w:t>creat</w:t>
      </w:r>
      <w:r>
        <w:rPr>
          <w:rFonts w:ascii="Times New Roman" w:hAnsi="Times New Roman" w:hint="eastAsia"/>
        </w:rPr>
        <w:t>、</w:t>
      </w:r>
      <w:r>
        <w:rPr>
          <w:rFonts w:ascii="Times New Roman" w:hAnsi="Times New Roman" w:hint="eastAsia"/>
        </w:rPr>
        <w:t>delete</w:t>
      </w:r>
      <w:r>
        <w:rPr>
          <w:rFonts w:ascii="Times New Roman" w:hAnsi="Times New Roman" w:hint="eastAsia"/>
        </w:rPr>
        <w:t>、</w:t>
      </w:r>
      <w:r>
        <w:rPr>
          <w:rFonts w:ascii="Times New Roman" w:hAnsi="Times New Roman" w:hint="eastAsia"/>
        </w:rPr>
        <w:t>rename</w:t>
      </w:r>
      <w:r>
        <w:rPr>
          <w:rFonts w:ascii="Times New Roman" w:hAnsi="Times New Roman" w:hint="eastAsia"/>
        </w:rPr>
        <w:t>等操作会频繁且细粒度地修改元数据。如果直接将</w:t>
      </w:r>
      <w:r>
        <w:rPr>
          <w:rFonts w:ascii="Times New Roman" w:hAnsi="Times New Roman" w:hint="eastAsia"/>
        </w:rPr>
        <w:t>DRAM</w:t>
      </w:r>
      <w:r>
        <w:rPr>
          <w:rFonts w:ascii="Times New Roman" w:hAnsi="Times New Roman" w:hint="eastAsia"/>
        </w:rPr>
        <w:t>地高频微操传给</w:t>
      </w:r>
      <w:r>
        <w:rPr>
          <w:rFonts w:ascii="Times New Roman" w:hAnsi="Times New Roman" w:hint="eastAsia"/>
        </w:rPr>
        <w:t>SSD</w:t>
      </w:r>
      <w:r>
        <w:rPr>
          <w:rFonts w:ascii="Times New Roman" w:hAnsi="Times New Roman" w:hint="eastAsia"/>
        </w:rPr>
        <w:t>，会导致极高地写放大并迅速消耗设备寿命。同时文件系统具有极强的同目录访问局部性，比如来说</w:t>
      </w:r>
      <w:r>
        <w:rPr>
          <w:rFonts w:ascii="Times New Roman" w:hAnsi="Times New Roman" w:hint="eastAsia"/>
        </w:rPr>
        <w:t>ls</w:t>
      </w:r>
      <w:r>
        <w:rPr>
          <w:rFonts w:ascii="Times New Roman" w:hAnsi="Times New Roman" w:hint="eastAsia"/>
        </w:rPr>
        <w:t>扫描、同目录下的并发编译等。</w:t>
      </w:r>
    </w:p>
    <w:p w14:paraId="1F69368F" w14:textId="77777777" w:rsidR="00FB3A9E" w:rsidRDefault="00000000">
      <w:pPr>
        <w:ind w:firstLineChars="200" w:firstLine="560"/>
        <w:rPr>
          <w:rFonts w:ascii="Times New Roman" w:hAnsi="Times New Roman"/>
        </w:rPr>
      </w:pPr>
      <w:r>
        <w:rPr>
          <w:rFonts w:ascii="Times New Roman" w:hAnsi="Times New Roman" w:hint="eastAsia"/>
        </w:rPr>
        <w:t>在内存中的哈希路由树仅作为纯内存索引，在叶子节点条目中保存</w:t>
      </w:r>
      <w:r>
        <w:rPr>
          <w:rFonts w:ascii="Times New Roman" w:hAnsi="Times New Roman" w:hint="eastAsia"/>
        </w:rPr>
        <w:t>inode_ref</w:t>
      </w:r>
      <w:r>
        <w:rPr>
          <w:rFonts w:ascii="Times New Roman" w:hAnsi="Times New Roman" w:hint="eastAsia"/>
        </w:rPr>
        <w:t>，指向</w:t>
      </w:r>
      <w:r>
        <w:rPr>
          <w:rFonts w:ascii="Times New Roman" w:hAnsi="Times New Roman" w:hint="eastAsia"/>
        </w:rPr>
        <w:t>SSD</w:t>
      </w:r>
      <w:r>
        <w:rPr>
          <w:rFonts w:ascii="Times New Roman" w:hAnsi="Times New Roman" w:hint="eastAsia"/>
        </w:rPr>
        <w:t>上具体的</w:t>
      </w:r>
      <w:r>
        <w:rPr>
          <w:rFonts w:ascii="Times New Roman" w:hAnsi="Times New Roman" w:hint="eastAsia"/>
        </w:rPr>
        <w:t>inode</w:t>
      </w:r>
      <w:r>
        <w:rPr>
          <w:rFonts w:ascii="Times New Roman" w:hAnsi="Times New Roman" w:hint="eastAsia"/>
        </w:rPr>
        <w:t>。</w:t>
      </w:r>
      <w:r>
        <w:rPr>
          <w:rFonts w:ascii="Times New Roman" w:hAnsi="Times New Roman" w:hint="eastAsia"/>
        </w:rPr>
        <w:t>inode_ref</w:t>
      </w:r>
      <w:r>
        <w:rPr>
          <w:rFonts w:ascii="Times New Roman" w:hAnsi="Times New Roman" w:hint="eastAsia"/>
        </w:rPr>
        <w:t>由</w:t>
      </w:r>
      <w:r>
        <w:rPr>
          <w:rFonts w:ascii="Times New Roman" w:hAnsi="Times New Roman" w:hint="eastAsia"/>
        </w:rPr>
        <w:t>block_id</w:t>
      </w:r>
      <w:r>
        <w:rPr>
          <w:rFonts w:ascii="Times New Roman" w:hAnsi="Times New Roman" w:hint="eastAsia"/>
        </w:rPr>
        <w:t>和</w:t>
      </w:r>
      <w:r>
        <w:rPr>
          <w:rFonts w:ascii="Times New Roman" w:hAnsi="Times New Roman" w:hint="eastAsia"/>
        </w:rPr>
        <w:t>offset</w:t>
      </w:r>
      <w:r>
        <w:rPr>
          <w:rFonts w:ascii="Times New Roman" w:hAnsi="Times New Roman" w:hint="eastAsia"/>
        </w:rPr>
        <w:t>组成，直接指向物理设备上特定的元数据块及其内部偏移。此外内存条目中还包含可选的文件名，以进行快速的哈希冲突检测。</w:t>
      </w:r>
    </w:p>
    <w:p w14:paraId="225ECE7D" w14:textId="77777777" w:rsidR="00FB3A9E" w:rsidRDefault="00000000">
      <w:pPr>
        <w:ind w:firstLineChars="200" w:firstLine="560"/>
        <w:rPr>
          <w:rFonts w:ascii="Times New Roman" w:hAnsi="Times New Roman"/>
        </w:rPr>
      </w:pPr>
      <w:r>
        <w:rPr>
          <w:rFonts w:ascii="Times New Roman" w:hAnsi="Times New Roman" w:hint="eastAsia"/>
        </w:rPr>
        <w:t>DMB</w:t>
      </w:r>
      <w:r>
        <w:rPr>
          <w:rFonts w:ascii="Times New Roman" w:hAnsi="Times New Roman" w:hint="eastAsia"/>
        </w:rPr>
        <w:t>物理布局。真实的</w:t>
      </w:r>
      <w:r>
        <w:rPr>
          <w:rFonts w:ascii="Times New Roman" w:hAnsi="Times New Roman" w:hint="eastAsia"/>
        </w:rPr>
        <w:t>inode</w:t>
      </w:r>
      <w:r>
        <w:rPr>
          <w:rFonts w:ascii="Times New Roman" w:hAnsi="Times New Roman" w:hint="eastAsia"/>
        </w:rPr>
        <w:t>数据统一保存在</w:t>
      </w:r>
      <w:r>
        <w:rPr>
          <w:rFonts w:ascii="Times New Roman" w:hAnsi="Times New Roman" w:hint="eastAsia"/>
        </w:rPr>
        <w:t>SSD</w:t>
      </w:r>
      <w:r>
        <w:rPr>
          <w:rFonts w:ascii="Times New Roman" w:hAnsi="Times New Roman" w:hint="eastAsia"/>
        </w:rPr>
        <w:t>上的</w:t>
      </w:r>
      <w:r>
        <w:rPr>
          <w:rFonts w:ascii="Times New Roman" w:hAnsi="Times New Roman" w:hint="eastAsia"/>
        </w:rPr>
        <w:t>DMB</w:t>
      </w:r>
      <w:r>
        <w:rPr>
          <w:rFonts w:ascii="Times New Roman" w:hAnsi="Times New Roman" w:hint="eastAsia"/>
        </w:rPr>
        <w:t>中，</w:t>
      </w:r>
      <w:r>
        <w:rPr>
          <w:rFonts w:ascii="Times New Roman" w:hAnsi="Times New Roman" w:hint="eastAsia"/>
        </w:rPr>
        <w:t>DMB</w:t>
      </w:r>
      <w:r>
        <w:rPr>
          <w:rFonts w:ascii="Times New Roman" w:hAnsi="Times New Roman" w:hint="eastAsia"/>
        </w:rPr>
        <w:t>被设定为</w:t>
      </w:r>
      <w:r>
        <w:rPr>
          <w:rFonts w:ascii="Times New Roman" w:hAnsi="Times New Roman" w:hint="eastAsia"/>
        </w:rPr>
        <w:t>16KB</w:t>
      </w:r>
      <w:r>
        <w:rPr>
          <w:rFonts w:ascii="Times New Roman" w:hAnsi="Times New Roman" w:hint="eastAsia"/>
        </w:rPr>
        <w:t>的大小，这个粒度既能覆盖大多数单一目录下的元数据工作集，又能完美对齐底层</w:t>
      </w:r>
      <w:r>
        <w:rPr>
          <w:rFonts w:ascii="Times New Roman" w:hAnsi="Times New Roman" w:hint="eastAsia"/>
        </w:rPr>
        <w:t>SSD</w:t>
      </w:r>
      <w:r>
        <w:rPr>
          <w:rFonts w:ascii="Times New Roman" w:hAnsi="Times New Roman" w:hint="eastAsia"/>
        </w:rPr>
        <w:t>的最佳</w:t>
      </w:r>
      <w:r>
        <w:rPr>
          <w:rFonts w:ascii="Times New Roman" w:hAnsi="Times New Roman" w:hint="eastAsia"/>
        </w:rPr>
        <w:t>I/O</w:t>
      </w:r>
      <w:r>
        <w:rPr>
          <w:rFonts w:ascii="Times New Roman" w:hAnsi="Times New Roman" w:hint="eastAsia"/>
        </w:rPr>
        <w:t>页大小。</w:t>
      </w:r>
    </w:p>
    <w:p w14:paraId="2A245047" w14:textId="77777777" w:rsidR="00FB3A9E" w:rsidRDefault="00000000">
      <w:pPr>
        <w:ind w:firstLineChars="200" w:firstLine="560"/>
        <w:rPr>
          <w:rFonts w:ascii="Times New Roman" w:hAnsi="Times New Roman"/>
        </w:rPr>
      </w:pPr>
      <w:r>
        <w:rPr>
          <w:rFonts w:ascii="Times New Roman" w:hAnsi="Times New Roman" w:hint="eastAsia"/>
        </w:rPr>
        <w:t>活跃目录缓冲区机制，为了避免对</w:t>
      </w:r>
      <w:r>
        <w:rPr>
          <w:rFonts w:ascii="Times New Roman" w:hAnsi="Times New Roman" w:hint="eastAsia"/>
        </w:rPr>
        <w:t>SSD</w:t>
      </w:r>
      <w:r>
        <w:rPr>
          <w:rFonts w:ascii="Times New Roman" w:hAnsi="Times New Roman" w:hint="eastAsia"/>
        </w:rPr>
        <w:t>的频繁局部修改，采用了混合架构内存缓冲区机制。对于写链路，走目录局部缓冲区。对于活跃的</w:t>
      </w:r>
      <w:r>
        <w:rPr>
          <w:rFonts w:ascii="Times New Roman" w:hAnsi="Times New Roman" w:hint="eastAsia"/>
        </w:rPr>
        <w:lastRenderedPageBreak/>
        <w:t>写操作，分配给活跃目录一块</w:t>
      </w:r>
      <w:r>
        <w:rPr>
          <w:rFonts w:ascii="Times New Roman" w:hAnsi="Times New Roman" w:hint="eastAsia"/>
        </w:rPr>
        <w:t>16KB</w:t>
      </w:r>
      <w:r>
        <w:rPr>
          <w:rFonts w:ascii="Times New Roman" w:hAnsi="Times New Roman" w:hint="eastAsia"/>
        </w:rPr>
        <w:t>的缓冲区，但分配并非静态分配，而是从目录缓冲池里进行分配和回收。目录缓冲是池化对象，单个目录缓冲固定</w:t>
      </w:r>
      <w:r>
        <w:rPr>
          <w:rFonts w:ascii="Times New Roman" w:hAnsi="Times New Roman" w:hint="eastAsia"/>
        </w:rPr>
        <w:t>16KB</w:t>
      </w:r>
      <w:r>
        <w:rPr>
          <w:rFonts w:ascii="Times New Roman" w:hAnsi="Times New Roman" w:hint="eastAsia"/>
        </w:rPr>
        <w:t>，规定可容纳目录数量，池使用固定数组</w:t>
      </w:r>
      <w:r>
        <w:rPr>
          <w:rFonts w:ascii="Times New Roman" w:hAnsi="Times New Roman" w:hint="eastAsia"/>
        </w:rPr>
        <w:t>+</w:t>
      </w:r>
      <w:r>
        <w:rPr>
          <w:rFonts w:ascii="Times New Roman" w:hAnsi="Times New Roman" w:hint="eastAsia"/>
        </w:rPr>
        <w:t>空闲链表数据结构，通过固定容量的开放寻址哈希表，键是父目录</w:t>
      </w:r>
      <w:r>
        <w:rPr>
          <w:rFonts w:ascii="Times New Roman" w:hAnsi="Times New Roman" w:hint="eastAsia"/>
        </w:rPr>
        <w:t>inode_id</w:t>
      </w:r>
      <w:r>
        <w:rPr>
          <w:rFonts w:ascii="Times New Roman" w:hAnsi="Times New Roman" w:hint="eastAsia"/>
        </w:rPr>
        <w:t>，值是</w:t>
      </w:r>
      <w:r>
        <w:rPr>
          <w:rFonts w:ascii="Times New Roman" w:hAnsi="Times New Roman" w:hint="eastAsia"/>
        </w:rPr>
        <w:t>buffer_slot_id</w:t>
      </w:r>
      <w:r>
        <w:rPr>
          <w:rFonts w:ascii="Times New Roman" w:hAnsi="Times New Roman" w:hint="eastAsia"/>
        </w:rPr>
        <w:t>。同时维护一个目录热度表，进行热度更新，并设置准入阈值来判断是否为活跃热目录。同时为了避免高并发下目录缓冲池的锁争用，引入分段锁，将缓冲池划分为</w:t>
      </w:r>
      <w:r>
        <w:rPr>
          <w:rFonts w:ascii="Times New Roman" w:hAnsi="Times New Roman" w:hint="eastAsia"/>
        </w:rPr>
        <w:t>N</w:t>
      </w:r>
      <w:r>
        <w:rPr>
          <w:rFonts w:ascii="Times New Roman" w:hAnsi="Times New Roman" w:hint="eastAsia"/>
        </w:rPr>
        <w:t>个独立的</w:t>
      </w:r>
      <w:r>
        <w:rPr>
          <w:rFonts w:ascii="Times New Roman" w:hAnsi="Times New Roman" w:hint="eastAsia"/>
        </w:rPr>
        <w:t>shard</w:t>
      </w:r>
      <w:r>
        <w:rPr>
          <w:rFonts w:ascii="Times New Roman" w:hAnsi="Times New Roman" w:hint="eastAsia"/>
        </w:rPr>
        <w:t>，每个</w:t>
      </w:r>
      <w:r>
        <w:rPr>
          <w:rFonts w:ascii="Times New Roman" w:hAnsi="Times New Roman" w:hint="eastAsia"/>
        </w:rPr>
        <w:t>shard</w:t>
      </w:r>
      <w:r>
        <w:rPr>
          <w:rFonts w:ascii="Times New Roman" w:hAnsi="Times New Roman" w:hint="eastAsia"/>
        </w:rPr>
        <w:t>维护自己的哈希表、空闲链表和温度淘汰队列，可以将并发冲突概率降低到原来的</w:t>
      </w:r>
      <w:r>
        <w:rPr>
          <w:rFonts w:ascii="Times New Roman" w:hAnsi="Times New Roman" w:hint="eastAsia"/>
        </w:rPr>
        <w:t>1/N.</w:t>
      </w:r>
      <w:r>
        <w:rPr>
          <w:rFonts w:ascii="Times New Roman" w:hAnsi="Times New Roman" w:hint="eastAsia"/>
        </w:rPr>
        <w:t>缓冲池满时驱逐最低</w:t>
      </w:r>
      <w:r>
        <w:rPr>
          <w:rFonts w:ascii="Times New Roman" w:hAnsi="Times New Roman" w:hint="eastAsia"/>
        </w:rPr>
        <w:t>heat</w:t>
      </w:r>
      <w:r>
        <w:rPr>
          <w:rFonts w:ascii="Times New Roman" w:hAnsi="Times New Roman" w:hint="eastAsia"/>
        </w:rPr>
        <w:t>的目录缓冲，做驱逐标记进入异步</w:t>
      </w:r>
      <w:r>
        <w:rPr>
          <w:rFonts w:ascii="Times New Roman" w:hAnsi="Times New Roman" w:hint="eastAsia"/>
        </w:rPr>
        <w:t>flush</w:t>
      </w:r>
      <w:r>
        <w:rPr>
          <w:rFonts w:ascii="Times New Roman" w:hAnsi="Times New Roman" w:hint="eastAsia"/>
        </w:rPr>
        <w:t>队列。读路径走全局的</w:t>
      </w:r>
      <w:r>
        <w:rPr>
          <w:rFonts w:ascii="Times New Roman" w:hAnsi="Times New Roman" w:hint="eastAsia"/>
        </w:rPr>
        <w:t>cache</w:t>
      </w:r>
      <w:r>
        <w:rPr>
          <w:rFonts w:ascii="Times New Roman" w:hAnsi="Times New Roman" w:hint="eastAsia"/>
        </w:rPr>
        <w:t>，采用固定大小的</w:t>
      </w:r>
      <w:r>
        <w:rPr>
          <w:rFonts w:ascii="Times New Roman" w:hAnsi="Times New Roman" w:hint="eastAsia"/>
        </w:rPr>
        <w:t>block cache</w:t>
      </w:r>
      <w:r>
        <w:rPr>
          <w:rFonts w:ascii="Times New Roman" w:hAnsi="Times New Roman" w:hint="eastAsia"/>
        </w:rPr>
        <w:t>管理读缓存，来管理已经持久化到</w:t>
      </w:r>
      <w:r>
        <w:rPr>
          <w:rFonts w:ascii="Times New Roman" w:hAnsi="Times New Roman" w:hint="eastAsia"/>
        </w:rPr>
        <w:t>SSD</w:t>
      </w:r>
      <w:r>
        <w:rPr>
          <w:rFonts w:ascii="Times New Roman" w:hAnsi="Times New Roman" w:hint="eastAsia"/>
        </w:rPr>
        <w:t>中的</w:t>
      </w:r>
      <w:r>
        <w:rPr>
          <w:rFonts w:ascii="Times New Roman" w:hAnsi="Times New Roman" w:hint="eastAsia"/>
        </w:rPr>
        <w:t>DMB</w:t>
      </w:r>
      <w:r>
        <w:rPr>
          <w:rFonts w:ascii="Times New Roman" w:hAnsi="Times New Roman" w:hint="eastAsia"/>
        </w:rPr>
        <w:t>。</w:t>
      </w:r>
    </w:p>
    <w:p w14:paraId="4E28767B" w14:textId="77777777" w:rsidR="00FB3A9E" w:rsidRDefault="00000000">
      <w:pPr>
        <w:ind w:firstLineChars="200" w:firstLine="560"/>
        <w:rPr>
          <w:rFonts w:ascii="Times New Roman" w:hAnsi="Times New Roman"/>
        </w:rPr>
      </w:pPr>
      <w:r>
        <w:rPr>
          <w:rFonts w:ascii="Times New Roman" w:hAnsi="Times New Roman" w:hint="eastAsia"/>
        </w:rPr>
        <w:t>目录级原子化</w:t>
      </w:r>
      <w:r>
        <w:rPr>
          <w:rFonts w:ascii="Times New Roman" w:hAnsi="Times New Roman" w:hint="eastAsia"/>
        </w:rPr>
        <w:t>Rename</w:t>
      </w:r>
      <w:r>
        <w:rPr>
          <w:rFonts w:ascii="Times New Roman" w:hAnsi="Times New Roman" w:hint="eastAsia"/>
        </w:rPr>
        <w:t>方案：我们将跨目录</w:t>
      </w:r>
      <w:r>
        <w:rPr>
          <w:rFonts w:ascii="Times New Roman" w:hAnsi="Times New Roman" w:hint="eastAsia"/>
        </w:rPr>
        <w:t xml:space="preserve"> rename(src, dst) </w:t>
      </w:r>
      <w:r>
        <w:rPr>
          <w:rFonts w:ascii="Times New Roman" w:hAnsi="Times New Roman" w:hint="eastAsia"/>
        </w:rPr>
        <w:t>实现为一次“双父目录、单原子提交”的命名空间更新操作，锁粒度限定在目录级，不引入全局互斥锁。</w:t>
      </w:r>
    </w:p>
    <w:p w14:paraId="0156197D" w14:textId="77777777" w:rsidR="00FB3A9E" w:rsidRDefault="00000000">
      <w:pPr>
        <w:ind w:firstLineChars="200" w:firstLine="560"/>
        <w:rPr>
          <w:rFonts w:ascii="Times New Roman" w:hAnsi="Times New Roman"/>
        </w:rPr>
      </w:pPr>
      <w:r>
        <w:rPr>
          <w:rFonts w:ascii="Times New Roman" w:hAnsi="Times New Roman" w:hint="eastAsia"/>
        </w:rPr>
        <w:t>对于</w:t>
      </w:r>
      <w:r>
        <w:rPr>
          <w:rFonts w:ascii="Times New Roman" w:hAnsi="Times New Roman" w:hint="eastAsia"/>
        </w:rPr>
        <w:t xml:space="preserve"> parent(src) != parent(dst) </w:t>
      </w:r>
      <w:r>
        <w:rPr>
          <w:rFonts w:ascii="Times New Roman" w:hAnsi="Times New Roman" w:hint="eastAsia"/>
        </w:rPr>
        <w:t>的情况，系统先定位</w:t>
      </w:r>
      <w:r>
        <w:rPr>
          <w:rFonts w:ascii="Times New Roman" w:hAnsi="Times New Roman" w:hint="eastAsia"/>
        </w:rPr>
        <w:t xml:space="preserve"> src_parent </w:t>
      </w:r>
      <w:r>
        <w:rPr>
          <w:rFonts w:ascii="Times New Roman" w:hAnsi="Times New Roman" w:hint="eastAsia"/>
        </w:rPr>
        <w:t>与</w:t>
      </w:r>
      <w:r>
        <w:rPr>
          <w:rFonts w:ascii="Times New Roman" w:hAnsi="Times New Roman" w:hint="eastAsia"/>
        </w:rPr>
        <w:t xml:space="preserve"> dst_parent</w:t>
      </w:r>
      <w:r>
        <w:rPr>
          <w:rFonts w:ascii="Times New Roman" w:hAnsi="Times New Roman" w:hint="eastAsia"/>
        </w:rPr>
        <w:t>，再按全序规则（</w:t>
      </w:r>
      <w:r>
        <w:rPr>
          <w:rFonts w:ascii="Times New Roman" w:hAnsi="Times New Roman" w:hint="eastAsia"/>
        </w:rPr>
        <w:t xml:space="preserve">dir_inode_id </w:t>
      </w:r>
      <w:r>
        <w:rPr>
          <w:rFonts w:ascii="Times New Roman" w:hAnsi="Times New Roman" w:hint="eastAsia"/>
        </w:rPr>
        <w:t>递增）获取两把目录锁，以避免死锁。进入临界区后，重新验证源与目标语义条件（源存在、目标覆盖规则等），随后在同一临界区内完成两步更新：</w:t>
      </w:r>
    </w:p>
    <w:p w14:paraId="5F1C8ADA" w14:textId="77777777" w:rsidR="00FB3A9E" w:rsidRDefault="00000000">
      <w:pPr>
        <w:ind w:firstLineChars="200" w:firstLine="560"/>
        <w:rPr>
          <w:rFonts w:ascii="Times New Roman" w:hAnsi="Times New Roman"/>
        </w:rPr>
      </w:pPr>
      <w:r>
        <w:rPr>
          <w:rFonts w:ascii="Times New Roman" w:hAnsi="Times New Roman" w:hint="eastAsia"/>
        </w:rPr>
        <w:t>从</w:t>
      </w:r>
      <w:r>
        <w:rPr>
          <w:rFonts w:ascii="Times New Roman" w:hAnsi="Times New Roman" w:hint="eastAsia"/>
        </w:rPr>
        <w:t xml:space="preserve"> src_parent </w:t>
      </w:r>
      <w:r>
        <w:rPr>
          <w:rFonts w:ascii="Times New Roman" w:hAnsi="Times New Roman" w:hint="eastAsia"/>
        </w:rPr>
        <w:t>删除</w:t>
      </w:r>
      <w:r>
        <w:rPr>
          <w:rFonts w:ascii="Times New Roman" w:hAnsi="Times New Roman" w:hint="eastAsia"/>
        </w:rPr>
        <w:t xml:space="preserve"> src_name</w:t>
      </w:r>
      <w:r>
        <w:rPr>
          <w:rFonts w:ascii="Times New Roman" w:hAnsi="Times New Roman" w:hint="eastAsia"/>
        </w:rPr>
        <w:t>；向</w:t>
      </w:r>
      <w:r>
        <w:rPr>
          <w:rFonts w:ascii="Times New Roman" w:hAnsi="Times New Roman" w:hint="eastAsia"/>
        </w:rPr>
        <w:t xml:space="preserve"> dst_parent </w:t>
      </w:r>
      <w:r>
        <w:rPr>
          <w:rFonts w:ascii="Times New Roman" w:hAnsi="Times New Roman" w:hint="eastAsia"/>
        </w:rPr>
        <w:t>插入</w:t>
      </w:r>
      <w:r>
        <w:rPr>
          <w:rFonts w:ascii="Times New Roman" w:hAnsi="Times New Roman" w:hint="eastAsia"/>
        </w:rPr>
        <w:t xml:space="preserve"> dst_name -&gt; inode_ref</w:t>
      </w:r>
      <w:r>
        <w:rPr>
          <w:rFonts w:ascii="Times New Roman" w:hAnsi="Times New Roman" w:hint="eastAsia"/>
        </w:rPr>
        <w:t>。</w:t>
      </w:r>
    </w:p>
    <w:p w14:paraId="6507C11C" w14:textId="77777777" w:rsidR="00FB3A9E" w:rsidRDefault="00000000">
      <w:pPr>
        <w:ind w:firstLineChars="200" w:firstLine="560"/>
        <w:rPr>
          <w:rFonts w:ascii="Times New Roman" w:hAnsi="Times New Roman"/>
        </w:rPr>
      </w:pPr>
      <w:r>
        <w:rPr>
          <w:rFonts w:ascii="Times New Roman" w:hAnsi="Times New Roman" w:hint="eastAsia"/>
        </w:rPr>
        <w:t>这两步在逻辑上构成一次不可分割的命名空间变更，其线性化点定义为“双侧索引更新完成”的时刻。为兼容缓冲写路径，系统向两个目录缓冲分别追加同一事务号</w:t>
      </w:r>
      <w:r>
        <w:rPr>
          <w:rFonts w:ascii="Times New Roman" w:hAnsi="Times New Roman" w:hint="eastAsia"/>
        </w:rPr>
        <w:t xml:space="preserve"> txid </w:t>
      </w:r>
      <w:r>
        <w:rPr>
          <w:rFonts w:ascii="Times New Roman" w:hAnsi="Times New Roman" w:hint="eastAsia"/>
        </w:rPr>
        <w:t>的操作记录：</w:t>
      </w:r>
    </w:p>
    <w:p w14:paraId="75883466" w14:textId="77777777" w:rsidR="00FB3A9E" w:rsidRDefault="00000000">
      <w:pPr>
        <w:ind w:firstLineChars="200" w:firstLine="560"/>
        <w:rPr>
          <w:rFonts w:ascii="Times New Roman" w:hAnsi="Times New Roman"/>
        </w:rPr>
      </w:pPr>
      <w:r>
        <w:rPr>
          <w:rFonts w:ascii="Times New Roman" w:hAnsi="Times New Roman" w:hint="eastAsia"/>
        </w:rPr>
        <w:t>在</w:t>
      </w:r>
      <w:r>
        <w:rPr>
          <w:rFonts w:ascii="Times New Roman" w:hAnsi="Times New Roman" w:hint="eastAsia"/>
        </w:rPr>
        <w:t>src_parent</w:t>
      </w:r>
      <w:r>
        <w:rPr>
          <w:rFonts w:ascii="Times New Roman" w:hAnsi="Times New Roman" w:hint="eastAsia"/>
        </w:rPr>
        <w:t>追加</w:t>
      </w:r>
      <w:r>
        <w:rPr>
          <w:rFonts w:ascii="Times New Roman" w:hAnsi="Times New Roman" w:hint="eastAsia"/>
        </w:rPr>
        <w:t>DEL(src_name, inode_ref, txid)</w:t>
      </w:r>
      <w:r>
        <w:rPr>
          <w:rFonts w:ascii="Times New Roman" w:hAnsi="Times New Roman" w:hint="eastAsia"/>
        </w:rPr>
        <w:t>；在</w:t>
      </w:r>
      <w:r>
        <w:rPr>
          <w:rFonts w:ascii="Times New Roman" w:hAnsi="Times New Roman" w:hint="eastAsia"/>
        </w:rPr>
        <w:t xml:space="preserve"> dst_parent </w:t>
      </w:r>
      <w:r>
        <w:rPr>
          <w:rFonts w:ascii="Times New Roman" w:hAnsi="Times New Roman" w:hint="eastAsia"/>
        </w:rPr>
        <w:t>追加</w:t>
      </w:r>
      <w:r>
        <w:rPr>
          <w:rFonts w:ascii="Times New Roman" w:hAnsi="Times New Roman" w:hint="eastAsia"/>
        </w:rPr>
        <w:t xml:space="preserve"> ADD(dst_name, inode_ref, txid)</w:t>
      </w:r>
      <w:r>
        <w:rPr>
          <w:rFonts w:ascii="Times New Roman" w:hAnsi="Times New Roman" w:hint="eastAsia"/>
        </w:rPr>
        <w:t>。通过共享</w:t>
      </w:r>
      <w:r>
        <w:rPr>
          <w:rFonts w:ascii="Times New Roman" w:hAnsi="Times New Roman" w:hint="eastAsia"/>
        </w:rPr>
        <w:t xml:space="preserve"> txid</w:t>
      </w:r>
      <w:r>
        <w:rPr>
          <w:rFonts w:ascii="Times New Roman" w:hAnsi="Times New Roman" w:hint="eastAsia"/>
        </w:rPr>
        <w:t>，可以在不破坏运行时原子语义的前提下保持延迟刷盘能力。整个协议不使用全局锁；并发同步范围仅限于本次</w:t>
      </w:r>
      <w:r>
        <w:rPr>
          <w:rFonts w:ascii="Times New Roman" w:hAnsi="Times New Roman" w:hint="eastAsia"/>
        </w:rPr>
        <w:t xml:space="preserve"> rename </w:t>
      </w:r>
      <w:r>
        <w:rPr>
          <w:rFonts w:ascii="Times New Roman" w:hAnsi="Times New Roman" w:hint="eastAsia"/>
        </w:rPr>
        <w:t>涉及的两个目录，因此在保证正确性的同时保留了无关目录间的并行性。此外，</w:t>
      </w:r>
      <w:r>
        <w:rPr>
          <w:rFonts w:ascii="Times New Roman" w:hAnsi="Times New Roman" w:hint="eastAsia"/>
        </w:rPr>
        <w:t xml:space="preserve">create/delete/rename </w:t>
      </w:r>
      <w:r>
        <w:rPr>
          <w:rFonts w:ascii="Times New Roman" w:hAnsi="Times New Roman" w:hint="eastAsia"/>
        </w:rPr>
        <w:t>均遵循相同</w:t>
      </w:r>
      <w:r>
        <w:rPr>
          <w:rFonts w:ascii="Times New Roman" w:hAnsi="Times New Roman" w:hint="eastAsia"/>
        </w:rPr>
        <w:lastRenderedPageBreak/>
        <w:t>的目录级加锁规范，使得</w:t>
      </w:r>
      <w:r>
        <w:rPr>
          <w:rFonts w:ascii="Times New Roman" w:hAnsi="Times New Roman" w:hint="eastAsia"/>
        </w:rPr>
        <w:t xml:space="preserve"> rename </w:t>
      </w:r>
      <w:r>
        <w:rPr>
          <w:rFonts w:ascii="Times New Roman" w:hAnsi="Times New Roman" w:hint="eastAsia"/>
        </w:rPr>
        <w:t>与并发命名空间操作可串行化，从而保证可观测语义一致。</w:t>
      </w:r>
    </w:p>
    <w:p w14:paraId="054F161C"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hint="eastAsia"/>
          <w:spacing w:val="-4"/>
          <w:sz w:val="32"/>
          <w:szCs w:val="32"/>
        </w:rPr>
        <w:t>1.4.2</w:t>
      </w:r>
      <w:r>
        <w:rPr>
          <w:rFonts w:ascii="Times New Roman" w:eastAsia="仿宋_GB2312" w:hAnsi="Times New Roman"/>
          <w:spacing w:val="-4"/>
          <w:sz w:val="32"/>
          <w:szCs w:val="32"/>
        </w:rPr>
        <w:t>面向万亿规模读优化持久键值存储系统研究进展</w:t>
      </w:r>
    </w:p>
    <w:p w14:paraId="460FD6C3" w14:textId="77777777" w:rsidR="00FB3A9E" w:rsidRDefault="00000000">
      <w:pPr>
        <w:ind w:firstLineChars="200" w:firstLine="560"/>
        <w:rPr>
          <w:rFonts w:ascii="Times New Roman" w:hAnsi="Times New Roman"/>
        </w:rPr>
      </w:pPr>
      <w:r>
        <w:rPr>
          <w:rFonts w:ascii="Times New Roman" w:hAnsi="Times New Roman"/>
        </w:rPr>
        <w:t>高性能</w:t>
      </w:r>
      <w:r>
        <w:rPr>
          <w:rFonts w:ascii="Times New Roman" w:hAnsi="Times New Roman"/>
        </w:rPr>
        <w:t xml:space="preserve"> SSD</w:t>
      </w:r>
      <w:r>
        <w:rPr>
          <w:rFonts w:ascii="Times New Roman" w:hAnsi="Times New Roman"/>
        </w:rPr>
        <w:t>、对象存储元数据服务、社交关系图、推荐系统、订单系统以及大模型服务中的状态管理，都在持续推动读优化键值存储向更大规模与更低延迟演进。在这些场景中，点查往往是最核心的基本操作之一，系统既要在巨量键值对规模下维持接近设备随机读的低延迟，又不能依赖不现实的大容量</w:t>
      </w:r>
      <w:r>
        <w:rPr>
          <w:rFonts w:ascii="Times New Roman" w:hAnsi="Times New Roman"/>
        </w:rPr>
        <w:t xml:space="preserve"> DRAM </w:t>
      </w:r>
      <w:r>
        <w:rPr>
          <w:rFonts w:ascii="Times New Roman" w:hAnsi="Times New Roman"/>
        </w:rPr>
        <w:t>来维持所有索引常驻内存。</w:t>
      </w:r>
    </w:p>
    <w:p w14:paraId="68AEBF38" w14:textId="77777777" w:rsidR="00FB3A9E" w:rsidRDefault="00000000">
      <w:pPr>
        <w:ind w:firstLineChars="200" w:firstLine="560"/>
        <w:rPr>
          <w:rFonts w:ascii="Times New Roman" w:hAnsi="Times New Roman"/>
        </w:rPr>
      </w:pPr>
      <w:r>
        <w:rPr>
          <w:rFonts w:ascii="Times New Roman" w:hAnsi="Times New Roman"/>
        </w:rPr>
        <w:t>键值存储的核心在于索引结构。按持久化</w:t>
      </w:r>
      <w:r>
        <w:rPr>
          <w:rFonts w:ascii="Times New Roman" w:hAnsi="Times New Roman"/>
        </w:rPr>
        <w:t xml:space="preserve"> key </w:t>
      </w:r>
      <w:r>
        <w:rPr>
          <w:rFonts w:ascii="Times New Roman" w:hAnsi="Times New Roman"/>
        </w:rPr>
        <w:t>在索引中的组织方式划分，现有系统大致可以分为两类：一类是单阶段索引键值存储，即在</w:t>
      </w:r>
      <w:r>
        <w:rPr>
          <w:rFonts w:ascii="Times New Roman" w:hAnsi="Times New Roman"/>
        </w:rPr>
        <w:t xml:space="preserve"> DRAM</w:t>
      </w:r>
      <w:r>
        <w:rPr>
          <w:rFonts w:ascii="Times New Roman" w:hAnsi="Times New Roman"/>
        </w:rPr>
        <w:t>、持久化介质或二者混合的地址空间中，为全部持久化</w:t>
      </w:r>
      <w:r>
        <w:rPr>
          <w:rFonts w:ascii="Times New Roman" w:hAnsi="Times New Roman"/>
        </w:rPr>
        <w:t xml:space="preserve"> key-value </w:t>
      </w:r>
      <w:r>
        <w:rPr>
          <w:rFonts w:ascii="Times New Roman" w:hAnsi="Times New Roman"/>
        </w:rPr>
        <w:t>对建立单一而统一的索引结构，例如</w:t>
      </w:r>
      <w:r>
        <w:rPr>
          <w:rFonts w:ascii="Times New Roman" w:hAnsi="Times New Roman"/>
        </w:rPr>
        <w:t xml:space="preserve"> B+ </w:t>
      </w:r>
      <w:r>
        <w:rPr>
          <w:rFonts w:ascii="Times New Roman" w:hAnsi="Times New Roman"/>
        </w:rPr>
        <w:t>树或其变体；另一类是多阶段索引键值存储，即将新写入数据先保存在较小的内存集合中，再周期性地下推到持久化介质上的更大集合，并为每个集合维护独立索引，</w:t>
      </w:r>
      <w:r>
        <w:rPr>
          <w:rFonts w:ascii="Times New Roman" w:hAnsi="Times New Roman"/>
        </w:rPr>
        <w:t xml:space="preserve">LSM-tree </w:t>
      </w:r>
      <w:r>
        <w:rPr>
          <w:rFonts w:ascii="Times New Roman" w:hAnsi="Times New Roman"/>
        </w:rPr>
        <w:t>及其工程化实现是其中最典型的代表。</w:t>
      </w:r>
    </w:p>
    <w:p w14:paraId="12EAB305" w14:textId="77777777" w:rsidR="00FB3A9E" w:rsidRDefault="00000000">
      <w:pPr>
        <w:ind w:firstLineChars="200" w:firstLine="560"/>
        <w:rPr>
          <w:rFonts w:ascii="Times New Roman" w:hAnsi="Times New Roman"/>
        </w:rPr>
      </w:pPr>
      <w:r>
        <w:rPr>
          <w:rFonts w:ascii="Times New Roman" w:hAnsi="Times New Roman"/>
        </w:rPr>
        <w:t>传统观点认为，单阶段索引的优点是读写路径直接、并发性高，但其内存开销随规模扩张而迅速增长；多阶段索引则可以更灵活地控制</w:t>
      </w:r>
      <w:r>
        <w:rPr>
          <w:rFonts w:ascii="Times New Roman" w:hAnsi="Times New Roman"/>
        </w:rPr>
        <w:t xml:space="preserve"> DRAM </w:t>
      </w:r>
      <w:r>
        <w:rPr>
          <w:rFonts w:ascii="Times New Roman" w:hAnsi="Times New Roman"/>
        </w:rPr>
        <w:t>使用，因此更适合超大规模数据。然而，本文关注的核心问题恰恰在于：当系统进入万亿规模、底层介质具备很高的随机读性能、而</w:t>
      </w:r>
      <w:r>
        <w:rPr>
          <w:rFonts w:ascii="Times New Roman" w:hAnsi="Times New Roman"/>
        </w:rPr>
        <w:t xml:space="preserve"> block cache </w:t>
      </w:r>
      <w:r>
        <w:rPr>
          <w:rFonts w:ascii="Times New Roman" w:hAnsi="Times New Roman"/>
        </w:rPr>
        <w:t>又不足以掩盖索引行为时，多阶段索引的读侧元数据本身会再次成为可扩展性的主导瓶颈。</w:t>
      </w:r>
    </w:p>
    <w:p w14:paraId="50E27AF7" w14:textId="77777777" w:rsidR="00FB3A9E" w:rsidRDefault="00000000">
      <w:pPr>
        <w:snapToGrid w:val="0"/>
        <w:spacing w:line="520" w:lineRule="exact"/>
        <w:ind w:firstLine="624"/>
        <w:rPr>
          <w:rFonts w:ascii="Times New Roman" w:hAnsi="Times New Roman"/>
        </w:rPr>
      </w:pPr>
      <w:r>
        <w:rPr>
          <w:rFonts w:ascii="Times New Roman" w:hAnsi="Times New Roman"/>
        </w:rPr>
        <w:t>为了剥离</w:t>
      </w:r>
      <w:r>
        <w:rPr>
          <w:rFonts w:ascii="Times New Roman" w:hAnsi="Times New Roman"/>
        </w:rPr>
        <w:t xml:space="preserve"> block cache </w:t>
      </w:r>
      <w:r>
        <w:rPr>
          <w:rFonts w:ascii="Times New Roman" w:hAnsi="Times New Roman"/>
        </w:rPr>
        <w:t>对结果的掩盖，并更直接地观察读路径元数据的可扩展性边界，我们采用</w:t>
      </w:r>
      <w:r>
        <w:rPr>
          <w:rFonts w:ascii="Times New Roman" w:hAnsi="Times New Roman"/>
        </w:rPr>
        <w:t xml:space="preserve"> direct-read</w:t>
      </w:r>
      <w:r>
        <w:rPr>
          <w:rFonts w:ascii="Times New Roman" w:hAnsi="Times New Roman"/>
        </w:rPr>
        <w:t>、极小</w:t>
      </w:r>
      <w:r>
        <w:rPr>
          <w:rFonts w:ascii="Times New Roman" w:hAnsi="Times New Roman"/>
        </w:rPr>
        <w:t xml:space="preserve"> block cache</w:t>
      </w:r>
      <w:r>
        <w:rPr>
          <w:rFonts w:ascii="Times New Roman" w:hAnsi="Times New Roman"/>
        </w:rPr>
        <w:t>、且</w:t>
      </w:r>
      <w:r>
        <w:rPr>
          <w:rFonts w:ascii="Times New Roman" w:hAnsi="Times New Roman"/>
        </w:rPr>
        <w:t xml:space="preserve"> reader </w:t>
      </w:r>
      <w:r>
        <w:rPr>
          <w:rFonts w:ascii="Times New Roman" w:hAnsi="Times New Roman"/>
        </w:rPr>
        <w:t>元数据主导内存的隔离配置。代表性观察可归纳为表</w:t>
      </w:r>
      <w:r>
        <w:rPr>
          <w:rFonts w:ascii="Times New Roman" w:hAnsi="Times New Roman"/>
        </w:rPr>
        <w:t xml:space="preserve"> 1</w:t>
      </w:r>
      <w:r>
        <w:rPr>
          <w:rFonts w:ascii="Times New Roman" w:hAnsi="Times New Roman"/>
        </w:rPr>
        <w:t>和图</w:t>
      </w:r>
      <w:r>
        <w:rPr>
          <w:rFonts w:ascii="Times New Roman" w:hAnsi="Times New Roman"/>
        </w:rPr>
        <w:t xml:space="preserve"> 1</w:t>
      </w:r>
      <w:r>
        <w:rPr>
          <w:rFonts w:ascii="Times New Roman" w:hAnsi="Times New Roman"/>
        </w:rPr>
        <w:t>。</w:t>
      </w:r>
    </w:p>
    <w:p w14:paraId="1B943FC2" w14:textId="77777777" w:rsidR="00FB3A9E" w:rsidRDefault="00000000">
      <w:pPr>
        <w:snapToGrid w:val="0"/>
        <w:spacing w:line="520" w:lineRule="exact"/>
        <w:ind w:firstLine="624"/>
        <w:jc w:val="center"/>
        <w:rPr>
          <w:rFonts w:ascii="Times New Roman" w:eastAsia="仿宋_GB2312" w:hAnsi="Times New Roman"/>
          <w:spacing w:val="-4"/>
          <w:sz w:val="32"/>
          <w:szCs w:val="32"/>
        </w:rPr>
      </w:pPr>
      <w:r>
        <w:rPr>
          <w:rFonts w:ascii="Times New Roman" w:eastAsia="仿宋_GB2312" w:hAnsi="Times New Roman"/>
          <w:spacing w:val="-4"/>
          <w:sz w:val="32"/>
          <w:szCs w:val="32"/>
        </w:rPr>
        <w:t>表</w:t>
      </w:r>
      <w:r>
        <w:rPr>
          <w:rFonts w:ascii="Times New Roman" w:eastAsia="仿宋_GB2312" w:hAnsi="Times New Roman"/>
          <w:spacing w:val="-4"/>
          <w:sz w:val="32"/>
          <w:szCs w:val="32"/>
        </w:rPr>
        <w:t xml:space="preserve"> 1  </w:t>
      </w:r>
      <w:r>
        <w:rPr>
          <w:rFonts w:ascii="Times New Roman" w:eastAsia="仿宋_GB2312" w:hAnsi="Times New Roman"/>
          <w:spacing w:val="-4"/>
          <w:sz w:val="32"/>
          <w:szCs w:val="32"/>
        </w:rPr>
        <w:t>隔离读路径后观察到的代表性现象</w:t>
      </w:r>
    </w:p>
    <w:tbl>
      <w:tblPr>
        <w:tblW w:w="0" w:type="auto"/>
        <w:jc w:val="center"/>
        <w:tblLayout w:type="fixed"/>
        <w:tblLook w:val="04A0" w:firstRow="1" w:lastRow="0" w:firstColumn="1" w:lastColumn="0" w:noHBand="0" w:noVBand="1"/>
      </w:tblPr>
      <w:tblGrid>
        <w:gridCol w:w="1224"/>
        <w:gridCol w:w="1512"/>
        <w:gridCol w:w="2952"/>
        <w:gridCol w:w="3096"/>
      </w:tblGrid>
      <w:tr w:rsidR="00FB3A9E" w14:paraId="35FFAB09" w14:textId="77777777">
        <w:trPr>
          <w:jc w:val="center"/>
        </w:trPr>
        <w:tc>
          <w:tcPr>
            <w:tcW w:w="1224" w:type="dxa"/>
            <w:shd w:val="clear" w:color="auto" w:fill="1F4E79"/>
            <w:tcMar>
              <w:top w:w="80" w:type="dxa"/>
              <w:left w:w="90" w:type="dxa"/>
              <w:bottom w:w="80" w:type="dxa"/>
              <w:right w:w="90" w:type="dxa"/>
            </w:tcMar>
            <w:vAlign w:val="center"/>
          </w:tcPr>
          <w:p w14:paraId="215EA9C7"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数据规模</w:t>
            </w:r>
          </w:p>
        </w:tc>
        <w:tc>
          <w:tcPr>
            <w:tcW w:w="1512" w:type="dxa"/>
            <w:shd w:val="clear" w:color="auto" w:fill="1F4E79"/>
            <w:tcMar>
              <w:top w:w="80" w:type="dxa"/>
              <w:left w:w="90" w:type="dxa"/>
              <w:bottom w:w="80" w:type="dxa"/>
              <w:right w:w="90" w:type="dxa"/>
            </w:tcMar>
            <w:vAlign w:val="center"/>
          </w:tcPr>
          <w:p w14:paraId="47A408E4"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索引内存</w:t>
            </w:r>
          </w:p>
        </w:tc>
        <w:tc>
          <w:tcPr>
            <w:tcW w:w="2952" w:type="dxa"/>
            <w:shd w:val="clear" w:color="auto" w:fill="1F4E79"/>
            <w:tcMar>
              <w:top w:w="80" w:type="dxa"/>
              <w:left w:w="90" w:type="dxa"/>
              <w:bottom w:w="80" w:type="dxa"/>
              <w:right w:w="90" w:type="dxa"/>
            </w:tcMar>
            <w:vAlign w:val="center"/>
          </w:tcPr>
          <w:p w14:paraId="7AF5E53F"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读路径现象</w:t>
            </w:r>
          </w:p>
        </w:tc>
        <w:tc>
          <w:tcPr>
            <w:tcW w:w="3096" w:type="dxa"/>
            <w:shd w:val="clear" w:color="auto" w:fill="1F4E79"/>
            <w:tcMar>
              <w:top w:w="80" w:type="dxa"/>
              <w:left w:w="90" w:type="dxa"/>
              <w:bottom w:w="80" w:type="dxa"/>
              <w:right w:w="90" w:type="dxa"/>
            </w:tcMar>
            <w:vAlign w:val="center"/>
          </w:tcPr>
          <w:p w14:paraId="46689A99"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主要解释</w:t>
            </w:r>
          </w:p>
        </w:tc>
      </w:tr>
      <w:tr w:rsidR="00FB3A9E" w14:paraId="4DFBBFF4" w14:textId="77777777">
        <w:trPr>
          <w:jc w:val="center"/>
        </w:trPr>
        <w:tc>
          <w:tcPr>
            <w:tcW w:w="1224" w:type="dxa"/>
            <w:tcMar>
              <w:top w:w="70" w:type="dxa"/>
              <w:left w:w="90" w:type="dxa"/>
              <w:bottom w:w="70" w:type="dxa"/>
              <w:right w:w="90" w:type="dxa"/>
            </w:tcMar>
            <w:vAlign w:val="center"/>
          </w:tcPr>
          <w:p w14:paraId="2C514EBD"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lastRenderedPageBreak/>
              <w:t>1M</w:t>
            </w:r>
          </w:p>
        </w:tc>
        <w:tc>
          <w:tcPr>
            <w:tcW w:w="1512" w:type="dxa"/>
            <w:tcMar>
              <w:top w:w="70" w:type="dxa"/>
              <w:left w:w="90" w:type="dxa"/>
              <w:bottom w:w="70" w:type="dxa"/>
              <w:right w:w="90" w:type="dxa"/>
            </w:tcMar>
            <w:vAlign w:val="center"/>
          </w:tcPr>
          <w:p w14:paraId="464673AA"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1.51 MB</w:t>
            </w:r>
          </w:p>
        </w:tc>
        <w:tc>
          <w:tcPr>
            <w:tcW w:w="2952" w:type="dxa"/>
            <w:tcMar>
              <w:top w:w="70" w:type="dxa"/>
              <w:left w:w="90" w:type="dxa"/>
              <w:bottom w:w="70" w:type="dxa"/>
              <w:right w:w="90" w:type="dxa"/>
            </w:tcMar>
            <w:vAlign w:val="center"/>
          </w:tcPr>
          <w:p w14:paraId="17D013C8"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近似单文件基线；元数据集合很小</w:t>
            </w:r>
          </w:p>
        </w:tc>
        <w:tc>
          <w:tcPr>
            <w:tcW w:w="3096" w:type="dxa"/>
            <w:tcMar>
              <w:top w:w="70" w:type="dxa"/>
              <w:left w:w="90" w:type="dxa"/>
              <w:bottom w:w="70" w:type="dxa"/>
              <w:right w:w="90" w:type="dxa"/>
            </w:tcMar>
            <w:vAlign w:val="center"/>
          </w:tcPr>
          <w:p w14:paraId="24939D06"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读路径基本接近一次</w:t>
            </w:r>
            <w:r>
              <w:rPr>
                <w:rFonts w:ascii="Times New Roman" w:eastAsia="仿宋_GB2312" w:hAnsi="Times New Roman"/>
                <w:spacing w:val="-4"/>
                <w:sz w:val="32"/>
                <w:szCs w:val="32"/>
              </w:rPr>
              <w:t xml:space="preserve"> 4 KB </w:t>
            </w:r>
            <w:r>
              <w:rPr>
                <w:rFonts w:ascii="Times New Roman" w:eastAsia="仿宋_GB2312" w:hAnsi="Times New Roman"/>
                <w:spacing w:val="-4"/>
                <w:sz w:val="32"/>
                <w:szCs w:val="32"/>
              </w:rPr>
              <w:t>级随机数据</w:t>
            </w:r>
            <w:r>
              <w:rPr>
                <w:rFonts w:ascii="Times New Roman" w:eastAsia="仿宋_GB2312" w:hAnsi="Times New Roman"/>
                <w:spacing w:val="-4"/>
                <w:sz w:val="32"/>
                <w:szCs w:val="32"/>
              </w:rPr>
              <w:t xml:space="preserve"> I/O</w:t>
            </w:r>
          </w:p>
        </w:tc>
      </w:tr>
      <w:tr w:rsidR="00FB3A9E" w14:paraId="25251B1B" w14:textId="77777777">
        <w:trPr>
          <w:jc w:val="center"/>
        </w:trPr>
        <w:tc>
          <w:tcPr>
            <w:tcW w:w="1224" w:type="dxa"/>
            <w:tcMar>
              <w:top w:w="70" w:type="dxa"/>
              <w:left w:w="90" w:type="dxa"/>
              <w:bottom w:w="70" w:type="dxa"/>
              <w:right w:w="90" w:type="dxa"/>
            </w:tcMar>
            <w:vAlign w:val="center"/>
          </w:tcPr>
          <w:p w14:paraId="4DFFC623"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10M</w:t>
            </w:r>
          </w:p>
        </w:tc>
        <w:tc>
          <w:tcPr>
            <w:tcW w:w="1512" w:type="dxa"/>
            <w:tcMar>
              <w:top w:w="70" w:type="dxa"/>
              <w:left w:w="90" w:type="dxa"/>
              <w:bottom w:w="70" w:type="dxa"/>
              <w:right w:w="90" w:type="dxa"/>
            </w:tcMar>
            <w:vAlign w:val="center"/>
          </w:tcPr>
          <w:p w14:paraId="68610607"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16.55 MB</w:t>
            </w:r>
          </w:p>
        </w:tc>
        <w:tc>
          <w:tcPr>
            <w:tcW w:w="2952" w:type="dxa"/>
            <w:tcMar>
              <w:top w:w="70" w:type="dxa"/>
              <w:left w:w="90" w:type="dxa"/>
              <w:bottom w:w="70" w:type="dxa"/>
              <w:right w:w="90" w:type="dxa"/>
            </w:tcMar>
            <w:vAlign w:val="center"/>
          </w:tcPr>
          <w:p w14:paraId="6D312829"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延迟仅小幅增长；</w:t>
            </w:r>
            <w:r>
              <w:rPr>
                <w:rFonts w:ascii="Times New Roman" w:eastAsia="仿宋_GB2312" w:hAnsi="Times New Roman"/>
                <w:spacing w:val="-4"/>
                <w:sz w:val="32"/>
                <w:szCs w:val="32"/>
              </w:rPr>
              <w:t xml:space="preserve">10M </w:t>
            </w:r>
            <w:r>
              <w:rPr>
                <w:rFonts w:ascii="Times New Roman" w:eastAsia="仿宋_GB2312" w:hAnsi="Times New Roman"/>
                <w:spacing w:val="-4"/>
                <w:sz w:val="32"/>
                <w:szCs w:val="32"/>
              </w:rPr>
              <w:t>下共有</w:t>
            </w:r>
            <w:r>
              <w:rPr>
                <w:rFonts w:ascii="Times New Roman" w:eastAsia="仿宋_GB2312" w:hAnsi="Times New Roman"/>
                <w:spacing w:val="-4"/>
                <w:sz w:val="32"/>
                <w:szCs w:val="32"/>
              </w:rPr>
              <w:t xml:space="preserve"> 6 </w:t>
            </w:r>
            <w:r>
              <w:rPr>
                <w:rFonts w:ascii="Times New Roman" w:eastAsia="仿宋_GB2312" w:hAnsi="Times New Roman"/>
                <w:spacing w:val="-4"/>
                <w:sz w:val="32"/>
                <w:szCs w:val="32"/>
              </w:rPr>
              <w:t>个</w:t>
            </w:r>
            <w:r>
              <w:rPr>
                <w:rFonts w:ascii="Times New Roman" w:eastAsia="仿宋_GB2312" w:hAnsi="Times New Roman"/>
                <w:spacing w:val="-4"/>
                <w:sz w:val="32"/>
                <w:szCs w:val="32"/>
              </w:rPr>
              <w:t xml:space="preserve"> SST</w:t>
            </w:r>
          </w:p>
        </w:tc>
        <w:tc>
          <w:tcPr>
            <w:tcW w:w="3096" w:type="dxa"/>
            <w:tcMar>
              <w:top w:w="70" w:type="dxa"/>
              <w:left w:w="90" w:type="dxa"/>
              <w:bottom w:w="70" w:type="dxa"/>
              <w:right w:w="90" w:type="dxa"/>
            </w:tcMar>
            <w:vAlign w:val="center"/>
          </w:tcPr>
          <w:p w14:paraId="11DEA322"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索引内存</w:t>
            </w:r>
            <w:r>
              <w:rPr>
                <w:rFonts w:ascii="Times New Roman" w:eastAsia="仿宋_GB2312" w:hAnsi="Times New Roman"/>
                <w:spacing w:val="-4"/>
                <w:sz w:val="32"/>
                <w:szCs w:val="32"/>
              </w:rPr>
              <w:t xml:space="preserve"> </w:t>
            </w:r>
            <w:r>
              <w:rPr>
                <w:rFonts w:ascii="Times New Roman" w:eastAsia="仿宋_GB2312" w:hAnsi="Times New Roman"/>
                <w:spacing w:val="-4"/>
                <w:sz w:val="32"/>
                <w:szCs w:val="32"/>
              </w:rPr>
              <w:t>变大但仍处在较轻量区间</w:t>
            </w:r>
          </w:p>
        </w:tc>
      </w:tr>
      <w:tr w:rsidR="00FB3A9E" w14:paraId="5037F108" w14:textId="77777777">
        <w:trPr>
          <w:jc w:val="center"/>
        </w:trPr>
        <w:tc>
          <w:tcPr>
            <w:tcW w:w="1224" w:type="dxa"/>
            <w:tcMar>
              <w:top w:w="70" w:type="dxa"/>
              <w:left w:w="90" w:type="dxa"/>
              <w:bottom w:w="70" w:type="dxa"/>
              <w:right w:w="90" w:type="dxa"/>
            </w:tcMar>
            <w:vAlign w:val="center"/>
          </w:tcPr>
          <w:p w14:paraId="1B8DA6CA"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100M</w:t>
            </w:r>
          </w:p>
        </w:tc>
        <w:tc>
          <w:tcPr>
            <w:tcW w:w="1512" w:type="dxa"/>
            <w:tcMar>
              <w:top w:w="70" w:type="dxa"/>
              <w:left w:w="90" w:type="dxa"/>
              <w:bottom w:w="70" w:type="dxa"/>
              <w:right w:w="90" w:type="dxa"/>
            </w:tcMar>
            <w:vAlign w:val="center"/>
          </w:tcPr>
          <w:p w14:paraId="24444DE7"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233.11 MB</w:t>
            </w:r>
          </w:p>
        </w:tc>
        <w:tc>
          <w:tcPr>
            <w:tcW w:w="2952" w:type="dxa"/>
            <w:tcMar>
              <w:top w:w="70" w:type="dxa"/>
              <w:left w:w="90" w:type="dxa"/>
              <w:bottom w:w="70" w:type="dxa"/>
              <w:right w:w="90" w:type="dxa"/>
            </w:tcMar>
            <w:vAlign w:val="center"/>
          </w:tcPr>
          <w:p w14:paraId="6B6D6B6F"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延迟出现跳增；</w:t>
            </w:r>
            <w:r>
              <w:rPr>
                <w:rFonts w:ascii="Times New Roman" w:eastAsia="仿宋_GB2312" w:hAnsi="Times New Roman"/>
                <w:spacing w:val="-4"/>
                <w:sz w:val="32"/>
                <w:szCs w:val="32"/>
              </w:rPr>
              <w:t xml:space="preserve">Bloom </w:t>
            </w:r>
            <w:r>
              <w:rPr>
                <w:rFonts w:ascii="Times New Roman" w:eastAsia="仿宋_GB2312" w:hAnsi="Times New Roman"/>
                <w:spacing w:val="-4"/>
                <w:sz w:val="32"/>
                <w:szCs w:val="32"/>
              </w:rPr>
              <w:t>过滤和文件筛选显著变多；约</w:t>
            </w:r>
            <w:r>
              <w:rPr>
                <w:rFonts w:ascii="Times New Roman" w:eastAsia="仿宋_GB2312" w:hAnsi="Times New Roman"/>
                <w:spacing w:val="-4"/>
                <w:sz w:val="32"/>
                <w:szCs w:val="32"/>
              </w:rPr>
              <w:t xml:space="preserve"> 119 </w:t>
            </w:r>
            <w:r>
              <w:rPr>
                <w:rFonts w:ascii="Times New Roman" w:eastAsia="仿宋_GB2312" w:hAnsi="Times New Roman"/>
                <w:spacing w:val="-4"/>
                <w:sz w:val="32"/>
                <w:szCs w:val="32"/>
              </w:rPr>
              <w:t>个</w:t>
            </w:r>
            <w:r>
              <w:rPr>
                <w:rFonts w:ascii="Times New Roman" w:eastAsia="仿宋_GB2312" w:hAnsi="Times New Roman"/>
                <w:spacing w:val="-4"/>
                <w:sz w:val="32"/>
                <w:szCs w:val="32"/>
              </w:rPr>
              <w:t xml:space="preserve"> SST</w:t>
            </w:r>
          </w:p>
        </w:tc>
        <w:tc>
          <w:tcPr>
            <w:tcW w:w="3096" w:type="dxa"/>
            <w:tcMar>
              <w:top w:w="70" w:type="dxa"/>
              <w:left w:w="90" w:type="dxa"/>
              <w:bottom w:w="70" w:type="dxa"/>
              <w:right w:w="90" w:type="dxa"/>
            </w:tcMar>
            <w:vAlign w:val="center"/>
          </w:tcPr>
          <w:p w14:paraId="5FBF7D54"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系统跨入更重的元数据访问与文件级探测区间</w:t>
            </w:r>
          </w:p>
        </w:tc>
      </w:tr>
      <w:tr w:rsidR="00FB3A9E" w14:paraId="59C398AF" w14:textId="77777777">
        <w:trPr>
          <w:jc w:val="center"/>
        </w:trPr>
        <w:tc>
          <w:tcPr>
            <w:tcW w:w="1224" w:type="dxa"/>
            <w:tcMar>
              <w:top w:w="70" w:type="dxa"/>
              <w:left w:w="90" w:type="dxa"/>
              <w:bottom w:w="70" w:type="dxa"/>
              <w:right w:w="90" w:type="dxa"/>
            </w:tcMar>
            <w:vAlign w:val="center"/>
          </w:tcPr>
          <w:p w14:paraId="0D26A0DE"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1B</w:t>
            </w:r>
          </w:p>
        </w:tc>
        <w:tc>
          <w:tcPr>
            <w:tcW w:w="1512" w:type="dxa"/>
            <w:tcMar>
              <w:top w:w="70" w:type="dxa"/>
              <w:left w:w="90" w:type="dxa"/>
              <w:bottom w:w="70" w:type="dxa"/>
              <w:right w:w="90" w:type="dxa"/>
            </w:tcMar>
            <w:vAlign w:val="center"/>
          </w:tcPr>
          <w:p w14:paraId="1DF619C6"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1.72 GB</w:t>
            </w:r>
          </w:p>
        </w:tc>
        <w:tc>
          <w:tcPr>
            <w:tcW w:w="2952" w:type="dxa"/>
            <w:tcMar>
              <w:top w:w="70" w:type="dxa"/>
              <w:left w:w="90" w:type="dxa"/>
              <w:bottom w:w="70" w:type="dxa"/>
              <w:right w:w="90" w:type="dxa"/>
            </w:tcMar>
            <w:vAlign w:val="center"/>
          </w:tcPr>
          <w:p w14:paraId="05479275"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延迟继续增长但斜率放缓</w:t>
            </w:r>
          </w:p>
        </w:tc>
        <w:tc>
          <w:tcPr>
            <w:tcW w:w="3096" w:type="dxa"/>
            <w:tcMar>
              <w:top w:w="70" w:type="dxa"/>
              <w:left w:w="90" w:type="dxa"/>
              <w:bottom w:w="70" w:type="dxa"/>
              <w:right w:w="90" w:type="dxa"/>
            </w:tcMar>
            <w:vAlign w:val="center"/>
          </w:tcPr>
          <w:p w14:paraId="25CA3798"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元数据继续膨胀，但系统逐步转入</w:t>
            </w:r>
            <w:r>
              <w:rPr>
                <w:rFonts w:ascii="Times New Roman" w:eastAsia="仿宋_GB2312" w:hAnsi="Times New Roman"/>
                <w:spacing w:val="-4"/>
                <w:sz w:val="32"/>
                <w:szCs w:val="32"/>
              </w:rPr>
              <w:t xml:space="preserve"> I/O </w:t>
            </w:r>
            <w:r>
              <w:rPr>
                <w:rFonts w:ascii="Times New Roman" w:eastAsia="仿宋_GB2312" w:hAnsi="Times New Roman"/>
                <w:spacing w:val="-4"/>
                <w:sz w:val="32"/>
                <w:szCs w:val="32"/>
              </w:rPr>
              <w:t>主导区间</w:t>
            </w:r>
          </w:p>
        </w:tc>
      </w:tr>
    </w:tbl>
    <w:p w14:paraId="3FC562F1" w14:textId="77777777" w:rsidR="00FB3A9E" w:rsidRDefault="00FB3A9E">
      <w:pPr>
        <w:snapToGrid w:val="0"/>
        <w:spacing w:line="520" w:lineRule="exact"/>
        <w:ind w:firstLine="624"/>
        <w:rPr>
          <w:rFonts w:ascii="Times New Roman" w:eastAsia="仿宋_GB2312" w:hAnsi="Times New Roman"/>
          <w:spacing w:val="-4"/>
          <w:sz w:val="32"/>
          <w:szCs w:val="32"/>
        </w:rPr>
      </w:pPr>
    </w:p>
    <w:p w14:paraId="12718A93" w14:textId="77777777" w:rsidR="00FB3A9E" w:rsidRDefault="00000000">
      <w:pPr>
        <w:snapToGrid w:val="0"/>
        <w:spacing w:line="520" w:lineRule="exact"/>
        <w:ind w:firstLine="624"/>
        <w:rPr>
          <w:rFonts w:ascii="Times New Roman" w:hAnsi="Times New Roman"/>
        </w:rPr>
      </w:pPr>
      <w:r>
        <w:rPr>
          <w:rFonts w:ascii="Times New Roman" w:hAnsi="Times New Roman"/>
        </w:rPr>
        <w:t>从</w:t>
      </w:r>
      <w:r>
        <w:rPr>
          <w:rFonts w:ascii="Times New Roman" w:hAnsi="Times New Roman"/>
        </w:rPr>
        <w:t xml:space="preserve"> 1M </w:t>
      </w:r>
      <w:r>
        <w:rPr>
          <w:rFonts w:ascii="Times New Roman" w:hAnsi="Times New Roman"/>
        </w:rPr>
        <w:t>到</w:t>
      </w:r>
      <w:r>
        <w:rPr>
          <w:rFonts w:ascii="Times New Roman" w:hAnsi="Times New Roman"/>
        </w:rPr>
        <w:t xml:space="preserve"> 10M</w:t>
      </w:r>
      <w:r>
        <w:rPr>
          <w:rFonts w:ascii="Times New Roman" w:hAnsi="Times New Roman"/>
        </w:rPr>
        <w:t>，平均</w:t>
      </w:r>
      <w:r>
        <w:rPr>
          <w:rFonts w:ascii="Times New Roman" w:hAnsi="Times New Roman"/>
        </w:rPr>
        <w:t xml:space="preserve"> GET </w:t>
      </w:r>
      <w:r>
        <w:rPr>
          <w:rFonts w:ascii="Times New Roman" w:hAnsi="Times New Roman"/>
        </w:rPr>
        <w:t>延迟的增长较为缓慢。原因在于，两者每次</w:t>
      </w:r>
      <w:r>
        <w:rPr>
          <w:rFonts w:ascii="Times New Roman" w:hAnsi="Times New Roman"/>
        </w:rPr>
        <w:t xml:space="preserve"> GET </w:t>
      </w:r>
      <w:r>
        <w:rPr>
          <w:rFonts w:ascii="Times New Roman" w:hAnsi="Times New Roman"/>
        </w:rPr>
        <w:t>的真实数据读量仍都接近一次</w:t>
      </w:r>
      <w:r>
        <w:rPr>
          <w:rFonts w:ascii="Times New Roman" w:hAnsi="Times New Roman"/>
        </w:rPr>
        <w:t xml:space="preserve"> 4 KB </w:t>
      </w:r>
      <w:r>
        <w:rPr>
          <w:rFonts w:ascii="Times New Roman" w:hAnsi="Times New Roman"/>
        </w:rPr>
        <w:t>级别随机</w:t>
      </w:r>
      <w:r>
        <w:rPr>
          <w:rFonts w:ascii="Times New Roman" w:hAnsi="Times New Roman"/>
        </w:rPr>
        <w:t xml:space="preserve"> I/O</w:t>
      </w:r>
      <w:r>
        <w:rPr>
          <w:rFonts w:ascii="Times New Roman" w:hAnsi="Times New Roman"/>
        </w:rPr>
        <w:t>；虽然索引内存从</w:t>
      </w:r>
      <w:r>
        <w:rPr>
          <w:rFonts w:ascii="Times New Roman" w:hAnsi="Times New Roman"/>
        </w:rPr>
        <w:t xml:space="preserve"> 1.51 MB </w:t>
      </w:r>
      <w:r>
        <w:rPr>
          <w:rFonts w:ascii="Times New Roman" w:hAnsi="Times New Roman"/>
        </w:rPr>
        <w:t>增长到</w:t>
      </w:r>
      <w:r>
        <w:rPr>
          <w:rFonts w:ascii="Times New Roman" w:hAnsi="Times New Roman"/>
        </w:rPr>
        <w:t xml:space="preserve"> 16.55 MB</w:t>
      </w:r>
      <w:r>
        <w:rPr>
          <w:rFonts w:ascii="Times New Roman" w:hAnsi="Times New Roman"/>
        </w:rPr>
        <w:t>，但整体仍属于较轻量的元数据集合，因此额外成本主要体现为更大的内存工作集，而尚未形成明显的探测级联。</w:t>
      </w:r>
    </w:p>
    <w:p w14:paraId="28DDE6C5" w14:textId="77777777" w:rsidR="00FB3A9E" w:rsidRDefault="00000000">
      <w:pPr>
        <w:snapToGrid w:val="0"/>
        <w:spacing w:line="520" w:lineRule="exact"/>
        <w:ind w:firstLine="624"/>
        <w:rPr>
          <w:rFonts w:ascii="Times New Roman" w:hAnsi="Times New Roman"/>
        </w:rPr>
      </w:pPr>
      <w:r>
        <w:rPr>
          <w:rFonts w:ascii="Times New Roman" w:hAnsi="Times New Roman"/>
        </w:rPr>
        <w:t>从</w:t>
      </w:r>
      <w:r>
        <w:rPr>
          <w:rFonts w:ascii="Times New Roman" w:hAnsi="Times New Roman"/>
        </w:rPr>
        <w:t xml:space="preserve"> 10M </w:t>
      </w:r>
      <w:r>
        <w:rPr>
          <w:rFonts w:ascii="Times New Roman" w:hAnsi="Times New Roman"/>
        </w:rPr>
        <w:t>到</w:t>
      </w:r>
      <w:r>
        <w:rPr>
          <w:rFonts w:ascii="Times New Roman" w:hAnsi="Times New Roman"/>
        </w:rPr>
        <w:t xml:space="preserve"> 100M</w:t>
      </w:r>
      <w:r>
        <w:rPr>
          <w:rFonts w:ascii="Times New Roman" w:hAnsi="Times New Roman"/>
        </w:rPr>
        <w:t>，系统出现了一次更显著的延迟跳增。这一跳增并不主要来源于真实数据块</w:t>
      </w:r>
      <w:r>
        <w:rPr>
          <w:rFonts w:ascii="Times New Roman" w:hAnsi="Times New Roman"/>
        </w:rPr>
        <w:t xml:space="preserve"> I/O </w:t>
      </w:r>
      <w:r>
        <w:rPr>
          <w:rFonts w:ascii="Times New Roman" w:hAnsi="Times New Roman"/>
        </w:rPr>
        <w:t>次数突然增加，而是读路径从</w:t>
      </w:r>
      <w:r>
        <w:rPr>
          <w:rFonts w:ascii="Times New Roman" w:hAnsi="Times New Roman"/>
        </w:rPr>
        <w:t>“</w:t>
      </w:r>
      <w:r>
        <w:rPr>
          <w:rFonts w:ascii="Times New Roman" w:hAnsi="Times New Roman"/>
        </w:rPr>
        <w:t>较轻的</w:t>
      </w:r>
      <w:r>
        <w:rPr>
          <w:rFonts w:ascii="Times New Roman" w:hAnsi="Times New Roman"/>
        </w:rPr>
        <w:t xml:space="preserve"> L2+ </w:t>
      </w:r>
      <w:r>
        <w:rPr>
          <w:rFonts w:ascii="Times New Roman" w:hAnsi="Times New Roman"/>
        </w:rPr>
        <w:t>文件选择</w:t>
      </w:r>
      <w:r>
        <w:rPr>
          <w:rFonts w:ascii="Times New Roman" w:hAnsi="Times New Roman"/>
        </w:rPr>
        <w:t>”</w:t>
      </w:r>
      <w:r>
        <w:rPr>
          <w:rFonts w:ascii="Times New Roman" w:hAnsi="Times New Roman"/>
        </w:rPr>
        <w:t>跨入了</w:t>
      </w:r>
      <w:r>
        <w:rPr>
          <w:rFonts w:ascii="Times New Roman" w:hAnsi="Times New Roman"/>
        </w:rPr>
        <w:t>“</w:t>
      </w:r>
      <w:r>
        <w:rPr>
          <w:rFonts w:ascii="Times New Roman" w:hAnsi="Times New Roman"/>
        </w:rPr>
        <w:t>更大的</w:t>
      </w:r>
      <w:r>
        <w:rPr>
          <w:rFonts w:ascii="Times New Roman" w:hAnsi="Times New Roman"/>
        </w:rPr>
        <w:t xml:space="preserve"> reader metadata </w:t>
      </w:r>
      <w:r>
        <w:rPr>
          <w:rFonts w:ascii="Times New Roman" w:hAnsi="Times New Roman"/>
        </w:rPr>
        <w:t>集合</w:t>
      </w:r>
      <w:r>
        <w:rPr>
          <w:rFonts w:ascii="Times New Roman" w:hAnsi="Times New Roman"/>
        </w:rPr>
        <w:t xml:space="preserve"> + </w:t>
      </w:r>
      <w:r>
        <w:rPr>
          <w:rFonts w:ascii="Times New Roman" w:hAnsi="Times New Roman"/>
        </w:rPr>
        <w:t>更多文件级筛选</w:t>
      </w:r>
      <w:r>
        <w:rPr>
          <w:rFonts w:ascii="Times New Roman" w:hAnsi="Times New Roman"/>
        </w:rPr>
        <w:t>/</w:t>
      </w:r>
      <w:r>
        <w:rPr>
          <w:rFonts w:ascii="Times New Roman" w:hAnsi="Times New Roman"/>
        </w:rPr>
        <w:t>布隆判断</w:t>
      </w:r>
      <w:r>
        <w:rPr>
          <w:rFonts w:ascii="Times New Roman" w:hAnsi="Times New Roman"/>
        </w:rPr>
        <w:t>”</w:t>
      </w:r>
      <w:r>
        <w:rPr>
          <w:rFonts w:ascii="Times New Roman" w:hAnsi="Times New Roman"/>
        </w:rPr>
        <w:t>的区间。对应地，</w:t>
      </w:r>
      <w:r>
        <w:rPr>
          <w:rFonts w:ascii="Times New Roman" w:hAnsi="Times New Roman"/>
        </w:rPr>
        <w:t xml:space="preserve">table_readers_bytes </w:t>
      </w:r>
      <w:r>
        <w:rPr>
          <w:rFonts w:ascii="Times New Roman" w:hAnsi="Times New Roman"/>
        </w:rPr>
        <w:t>从</w:t>
      </w:r>
      <w:r>
        <w:rPr>
          <w:rFonts w:ascii="Times New Roman" w:hAnsi="Times New Roman"/>
        </w:rPr>
        <w:t xml:space="preserve"> 16.55 MB </w:t>
      </w:r>
      <w:r>
        <w:rPr>
          <w:rFonts w:ascii="Times New Roman" w:hAnsi="Times New Roman"/>
        </w:rPr>
        <w:t>跃升到</w:t>
      </w:r>
      <w:r>
        <w:rPr>
          <w:rFonts w:ascii="Times New Roman" w:hAnsi="Times New Roman"/>
        </w:rPr>
        <w:t xml:space="preserve"> </w:t>
      </w:r>
      <w:r>
        <w:rPr>
          <w:rFonts w:ascii="Times New Roman" w:hAnsi="Times New Roman"/>
        </w:rPr>
        <w:lastRenderedPageBreak/>
        <w:t>233.11 MB</w:t>
      </w:r>
      <w:r>
        <w:rPr>
          <w:rFonts w:ascii="Times New Roman" w:hAnsi="Times New Roman"/>
        </w:rPr>
        <w:t>，</w:t>
      </w:r>
      <w:r>
        <w:rPr>
          <w:rFonts w:ascii="Times New Roman" w:hAnsi="Times New Roman"/>
        </w:rPr>
        <w:t xml:space="preserve">bloom.filter.useful </w:t>
      </w:r>
      <w:r>
        <w:rPr>
          <w:rFonts w:ascii="Times New Roman" w:hAnsi="Times New Roman"/>
        </w:rPr>
        <w:t>从</w:t>
      </w:r>
      <w:r>
        <w:rPr>
          <w:rFonts w:ascii="Times New Roman" w:hAnsi="Times New Roman"/>
        </w:rPr>
        <w:t xml:space="preserve"> 0 </w:t>
      </w:r>
      <w:r>
        <w:rPr>
          <w:rFonts w:ascii="Times New Roman" w:hAnsi="Times New Roman"/>
        </w:rPr>
        <w:t>变为显著非零，</w:t>
      </w:r>
      <w:r>
        <w:rPr>
          <w:rFonts w:ascii="Times New Roman" w:hAnsi="Times New Roman"/>
        </w:rPr>
        <w:t xml:space="preserve">SST </w:t>
      </w:r>
      <w:r>
        <w:rPr>
          <w:rFonts w:ascii="Times New Roman" w:hAnsi="Times New Roman"/>
        </w:rPr>
        <w:t>数量也从</w:t>
      </w:r>
      <w:r>
        <w:rPr>
          <w:rFonts w:ascii="Times New Roman" w:hAnsi="Times New Roman"/>
        </w:rPr>
        <w:t xml:space="preserve"> 6 </w:t>
      </w:r>
      <w:r>
        <w:rPr>
          <w:rFonts w:ascii="Times New Roman" w:hAnsi="Times New Roman"/>
        </w:rPr>
        <w:t>个增加到约</w:t>
      </w:r>
      <w:r>
        <w:rPr>
          <w:rFonts w:ascii="Times New Roman" w:hAnsi="Times New Roman"/>
        </w:rPr>
        <w:t xml:space="preserve"> 119 </w:t>
      </w:r>
      <w:r>
        <w:rPr>
          <w:rFonts w:ascii="Times New Roman" w:hAnsi="Times New Roman"/>
        </w:rPr>
        <w:t>个，说明系统已开始依赖更多的文件级过滤来避免无效探测。</w:t>
      </w:r>
    </w:p>
    <w:p w14:paraId="63EAE456" w14:textId="77777777" w:rsidR="00FB3A9E" w:rsidRDefault="00000000">
      <w:pPr>
        <w:snapToGrid w:val="0"/>
        <w:spacing w:line="520" w:lineRule="exact"/>
        <w:ind w:firstLine="640"/>
        <w:jc w:val="center"/>
        <w:rPr>
          <w:rFonts w:ascii="Times New Roman" w:eastAsia="仿宋_GB2312" w:hAnsi="Times New Roman"/>
          <w:spacing w:val="-4"/>
          <w:sz w:val="32"/>
          <w:szCs w:val="32"/>
        </w:rPr>
      </w:pPr>
      <w:r>
        <w:rPr>
          <w:rFonts w:ascii="Times New Roman" w:eastAsia="仿宋_GB2312" w:hAnsi="Times New Roman"/>
          <w:noProof/>
          <w:spacing w:val="-4"/>
          <w:sz w:val="32"/>
          <w:szCs w:val="32"/>
        </w:rPr>
        <w:drawing>
          <wp:anchor distT="0" distB="0" distL="114300" distR="114300" simplePos="0" relativeHeight="251665408" behindDoc="0" locked="0" layoutInCell="1" allowOverlap="1" wp14:anchorId="44EF6C77" wp14:editId="3020F257">
            <wp:simplePos x="0" y="0"/>
            <wp:positionH relativeFrom="column">
              <wp:posOffset>193040</wp:posOffset>
            </wp:positionH>
            <wp:positionV relativeFrom="paragraph">
              <wp:posOffset>144145</wp:posOffset>
            </wp:positionV>
            <wp:extent cx="5267325" cy="3035935"/>
            <wp:effectExtent l="0" t="0" r="3175" b="12065"/>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67325" cy="3035935"/>
                    </a:xfrm>
                    <a:prstGeom prst="rect">
                      <a:avLst/>
                    </a:prstGeom>
                    <a:noFill/>
                  </pic:spPr>
                </pic:pic>
              </a:graphicData>
            </a:graphic>
          </wp:anchor>
        </w:drawing>
      </w:r>
      <w:r>
        <w:rPr>
          <w:rFonts w:ascii="Times New Roman" w:eastAsia="仿宋_GB2312" w:hAnsi="Times New Roman" w:hint="eastAsia"/>
          <w:spacing w:val="-4"/>
          <w:sz w:val="32"/>
          <w:szCs w:val="32"/>
        </w:rPr>
        <w:t>图</w:t>
      </w:r>
      <w:r>
        <w:rPr>
          <w:rFonts w:ascii="Times New Roman" w:eastAsia="仿宋_GB2312" w:hAnsi="Times New Roman" w:hint="eastAsia"/>
          <w:spacing w:val="-4"/>
          <w:sz w:val="32"/>
          <w:szCs w:val="32"/>
        </w:rPr>
        <w:t>1</w:t>
      </w:r>
    </w:p>
    <w:p w14:paraId="4546B01A" w14:textId="77777777" w:rsidR="00FB3A9E" w:rsidRDefault="00000000">
      <w:pPr>
        <w:snapToGrid w:val="0"/>
        <w:spacing w:line="520" w:lineRule="exact"/>
        <w:ind w:firstLine="624"/>
        <w:rPr>
          <w:rFonts w:ascii="Times New Roman" w:hAnsi="Times New Roman"/>
        </w:rPr>
      </w:pPr>
      <w:r>
        <w:rPr>
          <w:rFonts w:ascii="Times New Roman" w:hAnsi="Times New Roman"/>
        </w:rPr>
        <w:t>从</w:t>
      </w:r>
      <w:r>
        <w:rPr>
          <w:rFonts w:ascii="Times New Roman" w:hAnsi="Times New Roman"/>
        </w:rPr>
        <w:t xml:space="preserve"> 100M </w:t>
      </w:r>
      <w:r>
        <w:rPr>
          <w:rFonts w:ascii="Times New Roman" w:hAnsi="Times New Roman"/>
        </w:rPr>
        <w:t>到</w:t>
      </w:r>
      <w:r>
        <w:rPr>
          <w:rFonts w:ascii="Times New Roman" w:hAnsi="Times New Roman"/>
        </w:rPr>
        <w:t xml:space="preserve"> 1B</w:t>
      </w:r>
      <w:r>
        <w:rPr>
          <w:rFonts w:ascii="Times New Roman" w:hAnsi="Times New Roman"/>
        </w:rPr>
        <w:t>，索引内存</w:t>
      </w:r>
      <w:r>
        <w:rPr>
          <w:rFonts w:ascii="Times New Roman" w:hAnsi="Times New Roman"/>
        </w:rPr>
        <w:t xml:space="preserve"> </w:t>
      </w:r>
      <w:r>
        <w:rPr>
          <w:rFonts w:ascii="Times New Roman" w:hAnsi="Times New Roman"/>
        </w:rPr>
        <w:t>继续从</w:t>
      </w:r>
      <w:r>
        <w:rPr>
          <w:rFonts w:ascii="Times New Roman" w:hAnsi="Times New Roman"/>
        </w:rPr>
        <w:t xml:space="preserve"> 233.11 MB </w:t>
      </w:r>
      <w:r>
        <w:rPr>
          <w:rFonts w:ascii="Times New Roman" w:hAnsi="Times New Roman"/>
        </w:rPr>
        <w:t>增长到</w:t>
      </w:r>
      <w:r>
        <w:rPr>
          <w:rFonts w:ascii="Times New Roman" w:hAnsi="Times New Roman"/>
        </w:rPr>
        <w:t xml:space="preserve"> 1.72 GB</w:t>
      </w:r>
      <w:r>
        <w:rPr>
          <w:rFonts w:ascii="Times New Roman" w:hAnsi="Times New Roman"/>
        </w:rPr>
        <w:t>，但延迟没有按同样幅度再次跳变。本文的解释是：一旦系统已经进入</w:t>
      </w:r>
      <w:r>
        <w:rPr>
          <w:rFonts w:ascii="Times New Roman" w:hAnsi="Times New Roman"/>
        </w:rPr>
        <w:t>“</w:t>
      </w:r>
      <w:r>
        <w:rPr>
          <w:rFonts w:ascii="Times New Roman" w:hAnsi="Times New Roman"/>
        </w:rPr>
        <w:t>元数据和文件筛选开销很重</w:t>
      </w:r>
      <w:r>
        <w:rPr>
          <w:rFonts w:ascii="Times New Roman" w:hAnsi="Times New Roman"/>
        </w:rPr>
        <w:t>”</w:t>
      </w:r>
      <w:r>
        <w:rPr>
          <w:rFonts w:ascii="Times New Roman" w:hAnsi="Times New Roman"/>
        </w:rPr>
        <w:t>的区间，后续增长并不会在平均延迟上重复表现为离散跳变，而会逐步转化为更高的内存压力、更多的</w:t>
      </w:r>
      <w:r>
        <w:rPr>
          <w:rFonts w:ascii="Times New Roman" w:hAnsi="Times New Roman"/>
        </w:rPr>
        <w:t xml:space="preserve"> Bloom/Index </w:t>
      </w:r>
      <w:r>
        <w:rPr>
          <w:rFonts w:ascii="Times New Roman" w:hAnsi="Times New Roman"/>
        </w:rPr>
        <w:t>工作量以及更强的</w:t>
      </w:r>
      <w:r>
        <w:rPr>
          <w:rFonts w:ascii="Times New Roman" w:hAnsi="Times New Roman"/>
        </w:rPr>
        <w:t xml:space="preserve"> I/O </w:t>
      </w:r>
      <w:r>
        <w:rPr>
          <w:rFonts w:ascii="Times New Roman" w:hAnsi="Times New Roman"/>
        </w:rPr>
        <w:t>主导特征。除非真实数据</w:t>
      </w:r>
      <w:r>
        <w:rPr>
          <w:rFonts w:ascii="Times New Roman" w:hAnsi="Times New Roman"/>
        </w:rPr>
        <w:t xml:space="preserve"> I/O </w:t>
      </w:r>
      <w:r>
        <w:rPr>
          <w:rFonts w:ascii="Times New Roman" w:hAnsi="Times New Roman"/>
        </w:rPr>
        <w:t>次数本身再次发生明显变化，否则曲线更可能表现为继续上升但斜率放缓。</w:t>
      </w:r>
    </w:p>
    <w:p w14:paraId="43DEAEC3" w14:textId="77777777" w:rsidR="00FB3A9E" w:rsidRDefault="00000000">
      <w:pPr>
        <w:snapToGrid w:val="0"/>
        <w:spacing w:line="520" w:lineRule="exact"/>
        <w:ind w:firstLine="624"/>
        <w:rPr>
          <w:rFonts w:ascii="Times New Roman" w:hAnsi="Times New Roman"/>
        </w:rPr>
      </w:pPr>
      <w:r>
        <w:rPr>
          <w:rFonts w:ascii="Times New Roman" w:hAnsi="Times New Roman"/>
        </w:rPr>
        <w:t>与</w:t>
      </w:r>
      <w:r>
        <w:rPr>
          <w:rFonts w:ascii="Times New Roman" w:hAnsi="Times New Roman"/>
        </w:rPr>
        <w:t>“</w:t>
      </w:r>
      <w:r>
        <w:rPr>
          <w:rFonts w:ascii="Times New Roman" w:hAnsi="Times New Roman"/>
        </w:rPr>
        <w:t>保证性能，内存无法承受</w:t>
      </w:r>
      <w:r>
        <w:rPr>
          <w:rFonts w:ascii="Times New Roman" w:hAnsi="Times New Roman"/>
        </w:rPr>
        <w:t>”</w:t>
      </w:r>
      <w:r>
        <w:rPr>
          <w:rFonts w:ascii="Times New Roman" w:hAnsi="Times New Roman"/>
        </w:rPr>
        <w:t>的情形相对，另一类问题是</w:t>
      </w:r>
      <w:r>
        <w:rPr>
          <w:rFonts w:ascii="Times New Roman" w:hAnsi="Times New Roman"/>
        </w:rPr>
        <w:t>“</w:t>
      </w:r>
      <w:r>
        <w:rPr>
          <w:rFonts w:ascii="Times New Roman" w:hAnsi="Times New Roman"/>
        </w:rPr>
        <w:t>保证内存，性能受不住</w:t>
      </w:r>
      <w:r>
        <w:rPr>
          <w:rFonts w:ascii="Times New Roman" w:hAnsi="Times New Roman"/>
        </w:rPr>
        <w:t>”</w:t>
      </w:r>
      <w:r>
        <w:rPr>
          <w:rFonts w:ascii="Times New Roman" w:hAnsi="Times New Roman"/>
        </w:rPr>
        <w:t>。在固定</w:t>
      </w:r>
      <w:r>
        <w:rPr>
          <w:rFonts w:ascii="Times New Roman" w:hAnsi="Times New Roman"/>
        </w:rPr>
        <w:t xml:space="preserve"> 16 MB </w:t>
      </w:r>
      <w:r>
        <w:rPr>
          <w:rFonts w:ascii="Times New Roman" w:hAnsi="Times New Roman"/>
        </w:rPr>
        <w:t>内存预算下，</w:t>
      </w:r>
      <w:r>
        <w:rPr>
          <w:rFonts w:ascii="Times New Roman" w:hAnsi="Times New Roman"/>
        </w:rPr>
        <w:t>1M</w:t>
      </w:r>
      <w:r>
        <w:rPr>
          <w:rFonts w:ascii="Times New Roman" w:hAnsi="Times New Roman"/>
        </w:rPr>
        <w:t>、</w:t>
      </w:r>
      <w:r>
        <w:rPr>
          <w:rFonts w:ascii="Times New Roman" w:hAnsi="Times New Roman"/>
        </w:rPr>
        <w:t>10M</w:t>
      </w:r>
      <w:r>
        <w:rPr>
          <w:rFonts w:ascii="Times New Roman" w:hAnsi="Times New Roman"/>
        </w:rPr>
        <w:t>、</w:t>
      </w:r>
      <w:r>
        <w:rPr>
          <w:rFonts w:ascii="Times New Roman" w:hAnsi="Times New Roman"/>
        </w:rPr>
        <w:t xml:space="preserve">100M </w:t>
      </w:r>
      <w:r>
        <w:rPr>
          <w:rFonts w:ascii="Times New Roman" w:hAnsi="Times New Roman"/>
        </w:rPr>
        <w:t>和</w:t>
      </w:r>
      <w:r>
        <w:rPr>
          <w:rFonts w:ascii="Times New Roman" w:hAnsi="Times New Roman"/>
        </w:rPr>
        <w:t xml:space="preserve"> 1B </w:t>
      </w:r>
      <w:r>
        <w:rPr>
          <w:rFonts w:ascii="Times New Roman" w:hAnsi="Times New Roman"/>
        </w:rPr>
        <w:t>规模分别对应索引内存充足、容量略大于索引、内存不足和严重不足等不同状态。已有测试显示，当系统从</w:t>
      </w:r>
      <w:r>
        <w:rPr>
          <w:rFonts w:ascii="Times New Roman" w:hAnsi="Times New Roman"/>
        </w:rPr>
        <w:t>“</w:t>
      </w:r>
      <w:r>
        <w:rPr>
          <w:rFonts w:ascii="Times New Roman" w:hAnsi="Times New Roman"/>
        </w:rPr>
        <w:t>索引基本驻留</w:t>
      </w:r>
      <w:r>
        <w:rPr>
          <w:rFonts w:ascii="Times New Roman" w:hAnsi="Times New Roman"/>
        </w:rPr>
        <w:t>”</w:t>
      </w:r>
      <w:r>
        <w:rPr>
          <w:rFonts w:ascii="Times New Roman" w:hAnsi="Times New Roman"/>
        </w:rPr>
        <w:t>进入</w:t>
      </w:r>
      <w:r>
        <w:rPr>
          <w:rFonts w:ascii="Times New Roman" w:hAnsi="Times New Roman"/>
        </w:rPr>
        <w:t>“</w:t>
      </w:r>
      <w:r>
        <w:rPr>
          <w:rFonts w:ascii="Times New Roman" w:hAnsi="Times New Roman"/>
        </w:rPr>
        <w:t>元数据无法完</w:t>
      </w:r>
      <w:r>
        <w:rPr>
          <w:rFonts w:ascii="Times New Roman" w:hAnsi="Times New Roman"/>
        </w:rPr>
        <w:lastRenderedPageBreak/>
        <w:t>全驻留</w:t>
      </w:r>
      <w:r>
        <w:rPr>
          <w:rFonts w:ascii="Times New Roman" w:hAnsi="Times New Roman"/>
        </w:rPr>
        <w:t>”</w:t>
      </w:r>
      <w:r>
        <w:rPr>
          <w:rFonts w:ascii="Times New Roman" w:hAnsi="Times New Roman"/>
        </w:rPr>
        <w:t>的区间后，点查平均延迟会明显上升，而且这种上升并不是线性的。</w:t>
      </w:r>
    </w:p>
    <w:p w14:paraId="50E33619" w14:textId="77777777" w:rsidR="00FB3A9E" w:rsidRDefault="00000000">
      <w:pPr>
        <w:snapToGrid w:val="0"/>
        <w:spacing w:line="520" w:lineRule="exact"/>
        <w:ind w:firstLine="640"/>
        <w:jc w:val="center"/>
        <w:rPr>
          <w:rFonts w:ascii="Times New Roman" w:eastAsia="仿宋_GB2312" w:hAnsi="Times New Roman"/>
          <w:spacing w:val="-4"/>
          <w:sz w:val="32"/>
          <w:szCs w:val="32"/>
        </w:rPr>
      </w:pPr>
      <w:r>
        <w:rPr>
          <w:rFonts w:ascii="Times New Roman" w:eastAsia="仿宋_GB2312" w:hAnsi="Times New Roman"/>
          <w:noProof/>
          <w:spacing w:val="-4"/>
          <w:sz w:val="32"/>
          <w:szCs w:val="32"/>
        </w:rPr>
        <w:drawing>
          <wp:anchor distT="0" distB="0" distL="114300" distR="114300" simplePos="0" relativeHeight="251662336" behindDoc="0" locked="0" layoutInCell="1" allowOverlap="1" wp14:anchorId="7AFDB6AA" wp14:editId="555B82E9">
            <wp:simplePos x="0" y="0"/>
            <wp:positionH relativeFrom="column">
              <wp:posOffset>-172720</wp:posOffset>
            </wp:positionH>
            <wp:positionV relativeFrom="paragraph">
              <wp:posOffset>158750</wp:posOffset>
            </wp:positionV>
            <wp:extent cx="5683250" cy="3549650"/>
            <wp:effectExtent l="0" t="0" r="6350" b="635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683250" cy="3549650"/>
                    </a:xfrm>
                    <a:prstGeom prst="rect">
                      <a:avLst/>
                    </a:prstGeom>
                    <a:noFill/>
                    <a:ln>
                      <a:noFill/>
                    </a:ln>
                  </pic:spPr>
                </pic:pic>
              </a:graphicData>
            </a:graphic>
          </wp:anchor>
        </w:drawing>
      </w:r>
      <w:r>
        <w:rPr>
          <w:rFonts w:ascii="Times New Roman" w:eastAsia="仿宋_GB2312" w:hAnsi="Times New Roman"/>
          <w:spacing w:val="-4"/>
          <w:sz w:val="32"/>
          <w:szCs w:val="32"/>
        </w:rPr>
        <w:t>图</w:t>
      </w:r>
      <w:r>
        <w:rPr>
          <w:rFonts w:ascii="Times New Roman" w:eastAsia="仿宋_GB2312" w:hAnsi="Times New Roman"/>
          <w:spacing w:val="-4"/>
          <w:sz w:val="32"/>
          <w:szCs w:val="32"/>
        </w:rPr>
        <w:t>2</w:t>
      </w:r>
    </w:p>
    <w:p w14:paraId="379F2CF5" w14:textId="77777777" w:rsidR="00FB3A9E" w:rsidRDefault="00000000">
      <w:pPr>
        <w:snapToGrid w:val="0"/>
        <w:spacing w:line="520" w:lineRule="exact"/>
        <w:ind w:firstLine="624"/>
        <w:rPr>
          <w:rFonts w:ascii="Times New Roman" w:hAnsi="Times New Roman"/>
        </w:rPr>
      </w:pPr>
      <w:r>
        <w:rPr>
          <w:rFonts w:ascii="Times New Roman" w:hAnsi="Times New Roman"/>
        </w:rPr>
        <w:t>这一非线性现象的根源在于：一旦</w:t>
      </w:r>
      <w:r>
        <w:rPr>
          <w:rFonts w:ascii="Times New Roman" w:hAnsi="Times New Roman"/>
        </w:rPr>
        <w:t xml:space="preserve"> Bloom</w:t>
      </w:r>
      <w:r>
        <w:rPr>
          <w:rFonts w:ascii="Times New Roman" w:hAnsi="Times New Roman"/>
        </w:rPr>
        <w:t>、</w:t>
      </w:r>
      <w:r>
        <w:rPr>
          <w:rFonts w:ascii="Times New Roman" w:hAnsi="Times New Roman"/>
        </w:rPr>
        <w:t xml:space="preserve">Index Block </w:t>
      </w:r>
      <w:r>
        <w:rPr>
          <w:rFonts w:ascii="Times New Roman" w:hAnsi="Times New Roman"/>
        </w:rPr>
        <w:t>或</w:t>
      </w:r>
      <w:r>
        <w:rPr>
          <w:rFonts w:ascii="Times New Roman" w:hAnsi="Times New Roman"/>
        </w:rPr>
        <w:t xml:space="preserve"> reader state </w:t>
      </w:r>
      <w:r>
        <w:rPr>
          <w:rFonts w:ascii="Times New Roman" w:hAnsi="Times New Roman"/>
        </w:rPr>
        <w:t>不能稳定驻留在内存中，查询不再只是支付一次真实数据块</w:t>
      </w:r>
      <w:r>
        <w:rPr>
          <w:rFonts w:ascii="Times New Roman" w:hAnsi="Times New Roman"/>
        </w:rPr>
        <w:t xml:space="preserve"> I/O</w:t>
      </w:r>
      <w:r>
        <w:rPr>
          <w:rFonts w:ascii="Times New Roman" w:hAnsi="Times New Roman"/>
        </w:rPr>
        <w:t>，而是可能先后触发多个元数据块的额外访问；与此同时，文件级筛选效率下降会让系统接触更多候选文件或候选范围。于是，本来只需要一次设备随机读即可完成的点查，会被拆解为</w:t>
      </w:r>
      <w:r>
        <w:rPr>
          <w:rFonts w:ascii="Times New Roman" w:hAnsi="Times New Roman"/>
        </w:rPr>
        <w:t>“</w:t>
      </w:r>
      <w:r>
        <w:rPr>
          <w:rFonts w:ascii="Times New Roman" w:hAnsi="Times New Roman"/>
        </w:rPr>
        <w:t>若干次元数据探测</w:t>
      </w:r>
      <w:r>
        <w:rPr>
          <w:rFonts w:ascii="Times New Roman" w:hAnsi="Times New Roman"/>
        </w:rPr>
        <w:t xml:space="preserve"> + </w:t>
      </w:r>
      <w:r>
        <w:rPr>
          <w:rFonts w:ascii="Times New Roman" w:hAnsi="Times New Roman"/>
        </w:rPr>
        <w:t>一次或多次数据定位</w:t>
      </w:r>
      <w:r>
        <w:rPr>
          <w:rFonts w:ascii="Times New Roman" w:hAnsi="Times New Roman"/>
        </w:rPr>
        <w:t>”</w:t>
      </w:r>
      <w:r>
        <w:rPr>
          <w:rFonts w:ascii="Times New Roman" w:hAnsi="Times New Roman"/>
        </w:rPr>
        <w:t>的组合，延迟曲线随之快速恶化。</w:t>
      </w:r>
    </w:p>
    <w:p w14:paraId="708C7E9B" w14:textId="77777777" w:rsidR="00FB3A9E" w:rsidRDefault="00000000">
      <w:pPr>
        <w:snapToGrid w:val="0"/>
        <w:spacing w:line="520" w:lineRule="exact"/>
        <w:ind w:firstLine="624"/>
        <w:rPr>
          <w:rFonts w:ascii="Times New Roman" w:hAnsi="Times New Roman"/>
        </w:rPr>
      </w:pPr>
      <w:r>
        <w:rPr>
          <w:rFonts w:ascii="Times New Roman" w:hAnsi="Times New Roman"/>
          <w:noProof/>
        </w:rPr>
        <w:lastRenderedPageBreak/>
        <w:drawing>
          <wp:anchor distT="0" distB="0" distL="114300" distR="114300" simplePos="0" relativeHeight="251663360" behindDoc="0" locked="0" layoutInCell="1" allowOverlap="1" wp14:anchorId="563846C5" wp14:editId="49D6ED54">
            <wp:simplePos x="0" y="0"/>
            <wp:positionH relativeFrom="column">
              <wp:posOffset>-125730</wp:posOffset>
            </wp:positionH>
            <wp:positionV relativeFrom="paragraph">
              <wp:posOffset>2670175</wp:posOffset>
            </wp:positionV>
            <wp:extent cx="5665470" cy="3146425"/>
            <wp:effectExtent l="0" t="0" r="11430" b="3175"/>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65470" cy="3146425"/>
                    </a:xfrm>
                    <a:prstGeom prst="rect">
                      <a:avLst/>
                    </a:prstGeom>
                  </pic:spPr>
                </pic:pic>
              </a:graphicData>
            </a:graphic>
          </wp:anchor>
        </w:drawing>
      </w:r>
      <w:r>
        <w:rPr>
          <w:rFonts w:ascii="Times New Roman" w:hAnsi="Times New Roman"/>
        </w:rPr>
        <w:t>我们在</w:t>
      </w:r>
      <w:r>
        <w:rPr>
          <w:rFonts w:ascii="Times New Roman" w:hAnsi="Times New Roman"/>
        </w:rPr>
        <w:t xml:space="preserve"> RocksDB </w:t>
      </w:r>
      <w:r>
        <w:rPr>
          <w:rFonts w:ascii="Times New Roman" w:hAnsi="Times New Roman"/>
        </w:rPr>
        <w:t>上进行的隔离实验表明，在</w:t>
      </w:r>
      <w:r>
        <w:rPr>
          <w:rFonts w:ascii="Times New Roman" w:hAnsi="Times New Roman"/>
        </w:rPr>
        <w:t xml:space="preserve"> direct-read</w:t>
      </w:r>
      <w:r>
        <w:rPr>
          <w:rFonts w:ascii="Times New Roman" w:hAnsi="Times New Roman"/>
        </w:rPr>
        <w:t>、极小</w:t>
      </w:r>
      <w:r>
        <w:rPr>
          <w:rFonts w:ascii="Times New Roman" w:hAnsi="Times New Roman"/>
        </w:rPr>
        <w:t xml:space="preserve"> block cache</w:t>
      </w:r>
      <w:r>
        <w:rPr>
          <w:rFonts w:ascii="Times New Roman" w:hAnsi="Times New Roman"/>
        </w:rPr>
        <w:t>、且</w:t>
      </w:r>
      <w:r>
        <w:rPr>
          <w:rFonts w:ascii="Times New Roman" w:hAnsi="Times New Roman"/>
        </w:rPr>
        <w:t xml:space="preserve"> reader </w:t>
      </w:r>
      <w:r>
        <w:rPr>
          <w:rFonts w:ascii="Times New Roman" w:hAnsi="Times New Roman"/>
        </w:rPr>
        <w:t>元数据主导内存占用的条件下，索引内存</w:t>
      </w:r>
      <w:r>
        <w:rPr>
          <w:rFonts w:ascii="Times New Roman" w:hAnsi="Times New Roman"/>
        </w:rPr>
        <w:t xml:space="preserve"> </w:t>
      </w:r>
      <w:r>
        <w:rPr>
          <w:rFonts w:ascii="Times New Roman" w:hAnsi="Times New Roman"/>
        </w:rPr>
        <w:t>随规模从</w:t>
      </w:r>
      <w:r>
        <w:rPr>
          <w:rFonts w:ascii="Times New Roman" w:hAnsi="Times New Roman"/>
        </w:rPr>
        <w:t xml:space="preserve"> 1M</w:t>
      </w:r>
      <w:r>
        <w:rPr>
          <w:rFonts w:ascii="Times New Roman" w:hAnsi="Times New Roman"/>
        </w:rPr>
        <w:t>、</w:t>
      </w:r>
      <w:r>
        <w:rPr>
          <w:rFonts w:ascii="Times New Roman" w:hAnsi="Times New Roman"/>
        </w:rPr>
        <w:t>10M</w:t>
      </w:r>
      <w:r>
        <w:rPr>
          <w:rFonts w:ascii="Times New Roman" w:hAnsi="Times New Roman"/>
        </w:rPr>
        <w:t>、</w:t>
      </w:r>
      <w:r>
        <w:rPr>
          <w:rFonts w:ascii="Times New Roman" w:hAnsi="Times New Roman"/>
        </w:rPr>
        <w:t xml:space="preserve">100M </w:t>
      </w:r>
      <w:r>
        <w:rPr>
          <w:rFonts w:ascii="Times New Roman" w:hAnsi="Times New Roman"/>
        </w:rPr>
        <w:t>扩展到</w:t>
      </w:r>
      <w:r>
        <w:rPr>
          <w:rFonts w:ascii="Times New Roman" w:hAnsi="Times New Roman"/>
        </w:rPr>
        <w:t xml:space="preserve"> 1B </w:t>
      </w:r>
      <w:r>
        <w:rPr>
          <w:rFonts w:ascii="Times New Roman" w:hAnsi="Times New Roman"/>
        </w:rPr>
        <w:t>时，分别达到</w:t>
      </w:r>
      <w:r>
        <w:rPr>
          <w:rFonts w:ascii="Times New Roman" w:hAnsi="Times New Roman"/>
        </w:rPr>
        <w:t xml:space="preserve"> 1.51 MB</w:t>
      </w:r>
      <w:r>
        <w:rPr>
          <w:rFonts w:ascii="Times New Roman" w:hAnsi="Times New Roman"/>
        </w:rPr>
        <w:t>、</w:t>
      </w:r>
      <w:r>
        <w:rPr>
          <w:rFonts w:ascii="Times New Roman" w:hAnsi="Times New Roman"/>
        </w:rPr>
        <w:t>16.55 MB</w:t>
      </w:r>
      <w:r>
        <w:rPr>
          <w:rFonts w:ascii="Times New Roman" w:hAnsi="Times New Roman"/>
        </w:rPr>
        <w:t>、</w:t>
      </w:r>
      <w:r>
        <w:rPr>
          <w:rFonts w:ascii="Times New Roman" w:hAnsi="Times New Roman"/>
        </w:rPr>
        <w:t xml:space="preserve">233.11 MB </w:t>
      </w:r>
      <w:r>
        <w:rPr>
          <w:rFonts w:ascii="Times New Roman" w:hAnsi="Times New Roman"/>
        </w:rPr>
        <w:t>和</w:t>
      </w:r>
      <w:r>
        <w:rPr>
          <w:rFonts w:ascii="Times New Roman" w:hAnsi="Times New Roman"/>
        </w:rPr>
        <w:t xml:space="preserve"> 1.72 GB</w:t>
      </w:r>
      <w:r>
        <w:rPr>
          <w:rFonts w:ascii="Times New Roman" w:hAnsi="Times New Roman"/>
        </w:rPr>
        <w:t>；与此同时，平均</w:t>
      </w:r>
      <w:r>
        <w:rPr>
          <w:rFonts w:ascii="Times New Roman" w:hAnsi="Times New Roman"/>
        </w:rPr>
        <w:t xml:space="preserve"> GET </w:t>
      </w:r>
      <w:r>
        <w:rPr>
          <w:rFonts w:ascii="Times New Roman" w:hAnsi="Times New Roman"/>
        </w:rPr>
        <w:t>延迟整体单调上升。更重要的是，延迟增长并不完全由真实数据块</w:t>
      </w:r>
      <w:r>
        <w:rPr>
          <w:rFonts w:ascii="Times New Roman" w:hAnsi="Times New Roman"/>
        </w:rPr>
        <w:t xml:space="preserve"> I/O </w:t>
      </w:r>
      <w:r>
        <w:rPr>
          <w:rFonts w:ascii="Times New Roman" w:hAnsi="Times New Roman"/>
        </w:rPr>
        <w:t>次数决定，而与更重的文件级筛选、</w:t>
      </w:r>
      <w:r>
        <w:rPr>
          <w:rFonts w:ascii="Times New Roman" w:hAnsi="Times New Roman"/>
        </w:rPr>
        <w:t xml:space="preserve">Bloom </w:t>
      </w:r>
      <w:r>
        <w:rPr>
          <w:rFonts w:ascii="Times New Roman" w:hAnsi="Times New Roman"/>
        </w:rPr>
        <w:t>判断和读侧元数据访问密切相关。这意味着，在大规模读优化场景下，多阶段索引存在一个结构性矛盾：若保证读性能，则索引内存不可承受；若限制内存预算，则读性能又会显著恶化。</w:t>
      </w:r>
    </w:p>
    <w:p w14:paraId="58E1E4B6" w14:textId="77777777" w:rsidR="00FB3A9E" w:rsidRDefault="00000000">
      <w:pPr>
        <w:snapToGrid w:val="0"/>
        <w:spacing w:line="520" w:lineRule="exact"/>
        <w:ind w:firstLine="624"/>
        <w:jc w:val="center"/>
        <w:rPr>
          <w:rFonts w:ascii="Times New Roman" w:eastAsia="仿宋_GB2312" w:hAnsi="Times New Roman"/>
          <w:spacing w:val="-4"/>
          <w:sz w:val="32"/>
          <w:szCs w:val="32"/>
        </w:rPr>
      </w:pPr>
      <w:r>
        <w:rPr>
          <w:rFonts w:ascii="Times New Roman" w:eastAsia="仿宋_GB2312" w:hAnsi="Times New Roman" w:hint="eastAsia"/>
          <w:spacing w:val="-4"/>
          <w:sz w:val="32"/>
          <w:szCs w:val="32"/>
        </w:rPr>
        <w:t>图</w:t>
      </w:r>
      <w:r>
        <w:rPr>
          <w:rFonts w:ascii="Times New Roman" w:eastAsia="仿宋_GB2312" w:hAnsi="Times New Roman" w:hint="eastAsia"/>
          <w:spacing w:val="-4"/>
          <w:sz w:val="32"/>
          <w:szCs w:val="32"/>
        </w:rPr>
        <w:t>3</w:t>
      </w:r>
    </w:p>
    <w:p w14:paraId="6D10033D" w14:textId="77777777" w:rsidR="00FB3A9E" w:rsidRDefault="00000000">
      <w:pPr>
        <w:snapToGrid w:val="0"/>
        <w:spacing w:line="520" w:lineRule="exact"/>
        <w:ind w:firstLine="640"/>
        <w:rPr>
          <w:rFonts w:ascii="Times New Roman" w:eastAsia="仿宋_GB2312" w:hAnsi="Times New Roman"/>
          <w:spacing w:val="-4"/>
          <w:sz w:val="32"/>
          <w:szCs w:val="32"/>
        </w:rPr>
      </w:pPr>
      <w:r>
        <w:rPr>
          <w:rFonts w:ascii="Times New Roman" w:hAnsi="Times New Roman"/>
        </w:rPr>
        <w:t>如图</w:t>
      </w:r>
      <w:r>
        <w:rPr>
          <w:rFonts w:ascii="Times New Roman" w:hAnsi="Times New Roman" w:hint="eastAsia"/>
        </w:rPr>
        <w:t>3</w:t>
      </w:r>
      <w:r>
        <w:rPr>
          <w:rFonts w:ascii="Times New Roman" w:hAnsi="Times New Roman"/>
        </w:rPr>
        <w:t>所示进一步的索引内存</w:t>
      </w:r>
      <w:r>
        <w:rPr>
          <w:rFonts w:ascii="Times New Roman" w:hAnsi="Times New Roman"/>
        </w:rPr>
        <w:t xml:space="preserve"> breakdown </w:t>
      </w:r>
      <w:r>
        <w:rPr>
          <w:rFonts w:ascii="Times New Roman" w:hAnsi="Times New Roman"/>
        </w:rPr>
        <w:t>表明，在传统多阶段索引中，</w:t>
      </w:r>
      <w:r>
        <w:rPr>
          <w:rFonts w:ascii="Times New Roman" w:hAnsi="Times New Roman"/>
        </w:rPr>
        <w:t xml:space="preserve">Bloom Filter </w:t>
      </w:r>
      <w:r>
        <w:rPr>
          <w:rFonts w:ascii="Times New Roman" w:hAnsi="Times New Roman"/>
        </w:rPr>
        <w:t>往往是读侧内存的主导项，总体占比约为四分之三，</w:t>
      </w:r>
      <w:r>
        <w:rPr>
          <w:rFonts w:ascii="Times New Roman" w:hAnsi="Times New Roman"/>
        </w:rPr>
        <w:t xml:space="preserve">Index Block </w:t>
      </w:r>
      <w:r>
        <w:rPr>
          <w:rFonts w:ascii="Times New Roman" w:hAnsi="Times New Roman"/>
        </w:rPr>
        <w:t>次之，其余</w:t>
      </w:r>
      <w:r>
        <w:rPr>
          <w:rFonts w:ascii="Times New Roman" w:hAnsi="Times New Roman"/>
        </w:rPr>
        <w:t xml:space="preserve"> reader </w:t>
      </w:r>
      <w:r>
        <w:rPr>
          <w:rFonts w:ascii="Times New Roman" w:hAnsi="Times New Roman"/>
        </w:rPr>
        <w:t>结构虽然较小但不可忽略。这一结果与理论预期一致，也说明若不对</w:t>
      </w:r>
      <w:r>
        <w:rPr>
          <w:rFonts w:ascii="Times New Roman" w:hAnsi="Times New Roman"/>
        </w:rPr>
        <w:t xml:space="preserve"> Bloom </w:t>
      </w:r>
      <w:r>
        <w:rPr>
          <w:rFonts w:ascii="Times New Roman" w:hAnsi="Times New Roman"/>
        </w:rPr>
        <w:t>所依附的组织方式动手，仅做常规参数调优，很难从根本上改变内存</w:t>
      </w:r>
      <w:r>
        <w:rPr>
          <w:rFonts w:ascii="Times New Roman" w:hAnsi="Times New Roman"/>
        </w:rPr>
        <w:t>—</w:t>
      </w:r>
      <w:r>
        <w:rPr>
          <w:rFonts w:ascii="Times New Roman" w:hAnsi="Times New Roman"/>
        </w:rPr>
        <w:t>性能矛盾。</w:t>
      </w:r>
    </w:p>
    <w:p w14:paraId="1A59354C" w14:textId="77777777" w:rsidR="00FB3A9E" w:rsidRDefault="00000000">
      <w:pPr>
        <w:snapToGrid w:val="0"/>
        <w:spacing w:line="520" w:lineRule="exact"/>
        <w:ind w:firstLine="640"/>
        <w:rPr>
          <w:rFonts w:ascii="Times New Roman" w:hAnsi="Times New Roman"/>
        </w:rPr>
      </w:pPr>
      <w:r>
        <w:rPr>
          <w:rFonts w:ascii="Times New Roman" w:hAnsi="Times New Roman"/>
        </w:rPr>
        <w:lastRenderedPageBreak/>
        <w:t>一个自然想法是降低外存层级，把持久化层压缩到两级，并只在固定容量的</w:t>
      </w:r>
      <w:r>
        <w:rPr>
          <w:rFonts w:ascii="Times New Roman" w:hAnsi="Times New Roman"/>
        </w:rPr>
        <w:t xml:space="preserve"> L0 </w:t>
      </w:r>
      <w:r>
        <w:rPr>
          <w:rFonts w:ascii="Times New Roman" w:hAnsi="Times New Roman"/>
        </w:rPr>
        <w:t>中保留</w:t>
      </w:r>
      <w:r>
        <w:rPr>
          <w:rFonts w:ascii="Times New Roman" w:hAnsi="Times New Roman"/>
        </w:rPr>
        <w:t xml:space="preserve"> Bloom Filter</w:t>
      </w:r>
      <w:r>
        <w:rPr>
          <w:rFonts w:ascii="Times New Roman" w:hAnsi="Times New Roman"/>
        </w:rPr>
        <w:t>。这样一来，</w:t>
      </w:r>
      <w:r>
        <w:rPr>
          <w:rFonts w:ascii="Times New Roman" w:hAnsi="Times New Roman"/>
        </w:rPr>
        <w:t xml:space="preserve">Bloom </w:t>
      </w:r>
      <w:r>
        <w:rPr>
          <w:rFonts w:ascii="Times New Roman" w:hAnsi="Times New Roman"/>
        </w:rPr>
        <w:t>的总体大小不再随全部数据规模线性增长，而更多地受</w:t>
      </w:r>
      <w:r>
        <w:rPr>
          <w:rFonts w:ascii="Times New Roman" w:hAnsi="Times New Roman"/>
        </w:rPr>
        <w:t xml:space="preserve"> L0 </w:t>
      </w:r>
      <w:r>
        <w:rPr>
          <w:rFonts w:ascii="Times New Roman" w:hAnsi="Times New Roman"/>
        </w:rPr>
        <w:t>容量上限约束。然而，在传统以大粒度</w:t>
      </w:r>
      <w:r>
        <w:rPr>
          <w:rFonts w:ascii="Times New Roman" w:hAnsi="Times New Roman"/>
        </w:rPr>
        <w:t xml:space="preserve"> SST </w:t>
      </w:r>
      <w:r>
        <w:rPr>
          <w:rFonts w:ascii="Times New Roman" w:hAnsi="Times New Roman"/>
        </w:rPr>
        <w:t>为基本组织单元的实现中，层级压缩又会带来更重的写放大与重写开销。</w:t>
      </w:r>
    </w:p>
    <w:p w14:paraId="6B5E5B14" w14:textId="77777777" w:rsidR="00FB3A9E" w:rsidRDefault="00000000">
      <w:pPr>
        <w:snapToGrid w:val="0"/>
        <w:spacing w:line="520" w:lineRule="exact"/>
        <w:ind w:firstLine="640"/>
        <w:rPr>
          <w:rFonts w:ascii="Times New Roman" w:hAnsi="Times New Roman"/>
        </w:rPr>
      </w:pPr>
      <w:r>
        <w:rPr>
          <w:rFonts w:ascii="Times New Roman" w:hAnsi="Times New Roman"/>
        </w:rPr>
        <w:t>为了缓解这一问题，可以把下层数据组织从</w:t>
      </w:r>
      <w:r>
        <w:rPr>
          <w:rFonts w:ascii="Times New Roman" w:hAnsi="Times New Roman"/>
        </w:rPr>
        <w:t xml:space="preserve"> 64 MB </w:t>
      </w:r>
      <w:r>
        <w:rPr>
          <w:rFonts w:ascii="Times New Roman" w:hAnsi="Times New Roman"/>
        </w:rPr>
        <w:t>量级的</w:t>
      </w:r>
      <w:r>
        <w:rPr>
          <w:rFonts w:ascii="Times New Roman" w:hAnsi="Times New Roman"/>
        </w:rPr>
        <w:t xml:space="preserve"> SST </w:t>
      </w:r>
      <w:r>
        <w:rPr>
          <w:rFonts w:ascii="Times New Roman" w:hAnsi="Times New Roman"/>
        </w:rPr>
        <w:t>进一步收缩到</w:t>
      </w:r>
      <w:r>
        <w:rPr>
          <w:rFonts w:ascii="Times New Roman" w:hAnsi="Times New Roman"/>
        </w:rPr>
        <w:t xml:space="preserve"> 4 KB </w:t>
      </w:r>
      <w:r>
        <w:rPr>
          <w:rFonts w:ascii="Times New Roman" w:hAnsi="Times New Roman"/>
        </w:rPr>
        <w:t>或</w:t>
      </w:r>
      <w:r>
        <w:rPr>
          <w:rFonts w:ascii="Times New Roman" w:hAnsi="Times New Roman"/>
        </w:rPr>
        <w:t xml:space="preserve"> 16 KB </w:t>
      </w:r>
      <w:r>
        <w:rPr>
          <w:rFonts w:ascii="Times New Roman" w:hAnsi="Times New Roman"/>
        </w:rPr>
        <w:t>量级的</w:t>
      </w:r>
      <w:r>
        <w:rPr>
          <w:rFonts w:ascii="Times New Roman" w:hAnsi="Times New Roman"/>
        </w:rPr>
        <w:t xml:space="preserve"> KV-Block</w:t>
      </w:r>
      <w:r>
        <w:rPr>
          <w:rFonts w:ascii="Times New Roman" w:hAnsi="Times New Roman"/>
        </w:rPr>
        <w:t>，以便让合并与重写发生在更细粒度上。但新的问题又随之出现：一旦系统仍按块或按</w:t>
      </w:r>
      <w:r>
        <w:rPr>
          <w:rFonts w:ascii="Times New Roman" w:hAnsi="Times New Roman"/>
        </w:rPr>
        <w:t xml:space="preserve"> key </w:t>
      </w:r>
      <w:r>
        <w:rPr>
          <w:rFonts w:ascii="Times New Roman" w:hAnsi="Times New Roman"/>
        </w:rPr>
        <w:t>为这些小粒度对象维护显式索引项，下层索引数目会急剧膨胀，重新把内存推回不可承受的方向。</w:t>
      </w:r>
    </w:p>
    <w:p w14:paraId="1DD9107E" w14:textId="77777777" w:rsidR="00FB3A9E" w:rsidRDefault="00000000">
      <w:pPr>
        <w:snapToGrid w:val="0"/>
        <w:spacing w:line="520" w:lineRule="exact"/>
        <w:ind w:firstLine="640"/>
        <w:rPr>
          <w:rFonts w:ascii="Times New Roman" w:hAnsi="Times New Roman"/>
        </w:rPr>
      </w:pPr>
      <w:r>
        <w:rPr>
          <w:rFonts w:ascii="Times New Roman" w:hAnsi="Times New Roman"/>
        </w:rPr>
        <w:t>因此，真正值得利用的不是</w:t>
      </w:r>
      <w:r>
        <w:rPr>
          <w:rFonts w:ascii="Times New Roman" w:hAnsi="Times New Roman"/>
        </w:rPr>
        <w:t>“</w:t>
      </w:r>
      <w:r>
        <w:rPr>
          <w:rFonts w:ascii="Times New Roman" w:hAnsi="Times New Roman"/>
        </w:rPr>
        <w:t>更小的块</w:t>
      </w:r>
      <w:r>
        <w:rPr>
          <w:rFonts w:ascii="Times New Roman" w:hAnsi="Times New Roman"/>
        </w:rPr>
        <w:t>”</w:t>
      </w:r>
      <w:r>
        <w:rPr>
          <w:rFonts w:ascii="Times New Roman" w:hAnsi="Times New Roman"/>
        </w:rPr>
        <w:t>本身，而是更小块背后隐藏的结构性机会</w:t>
      </w:r>
      <w:r>
        <w:rPr>
          <w:rFonts w:ascii="Times New Roman" w:hAnsi="Times New Roman"/>
        </w:rPr>
        <w:t>——</w:t>
      </w:r>
      <w:r>
        <w:rPr>
          <w:rFonts w:ascii="Times New Roman" w:hAnsi="Times New Roman"/>
        </w:rPr>
        <w:t>即大量</w:t>
      </w:r>
      <w:r>
        <w:rPr>
          <w:rFonts w:ascii="Times New Roman" w:hAnsi="Times New Roman"/>
        </w:rPr>
        <w:t xml:space="preserve"> key </w:t>
      </w:r>
      <w:r>
        <w:rPr>
          <w:rFonts w:ascii="Times New Roman" w:hAnsi="Times New Roman"/>
        </w:rPr>
        <w:t>并不是彼此无关的随机字节串，而是常常共享某种可辨识前缀，并在排序后形成局部连续的</w:t>
      </w:r>
      <w:r>
        <w:rPr>
          <w:rFonts w:ascii="Times New Roman" w:hAnsi="Times New Roman"/>
        </w:rPr>
        <w:t xml:space="preserve"> key-range</w:t>
      </w:r>
      <w:r>
        <w:rPr>
          <w:rFonts w:ascii="Times New Roman" w:hAnsi="Times New Roman"/>
        </w:rPr>
        <w:t>。无论是用户</w:t>
      </w:r>
      <w:r>
        <w:rPr>
          <w:rFonts w:ascii="Times New Roman" w:hAnsi="Times New Roman"/>
        </w:rPr>
        <w:t>—</w:t>
      </w:r>
      <w:r>
        <w:rPr>
          <w:rFonts w:ascii="Times New Roman" w:hAnsi="Times New Roman"/>
        </w:rPr>
        <w:t>订单、对象</w:t>
      </w:r>
      <w:r>
        <w:rPr>
          <w:rFonts w:ascii="Times New Roman" w:hAnsi="Times New Roman"/>
        </w:rPr>
        <w:t>—</w:t>
      </w:r>
      <w:r>
        <w:rPr>
          <w:rFonts w:ascii="Times New Roman" w:hAnsi="Times New Roman"/>
        </w:rPr>
        <w:t>属性、实体</w:t>
      </w:r>
      <w:r>
        <w:rPr>
          <w:rFonts w:ascii="Times New Roman" w:hAnsi="Times New Roman"/>
        </w:rPr>
        <w:t>—</w:t>
      </w:r>
      <w:r>
        <w:rPr>
          <w:rFonts w:ascii="Times New Roman" w:hAnsi="Times New Roman"/>
        </w:rPr>
        <w:t>关系，还是某些请求处理流程中的共享前缀，这种聚集只要在物理</w:t>
      </w:r>
      <w:r>
        <w:rPr>
          <w:rFonts w:ascii="Times New Roman" w:hAnsi="Times New Roman"/>
        </w:rPr>
        <w:t xml:space="preserve"> key-space </w:t>
      </w:r>
      <w:r>
        <w:rPr>
          <w:rFonts w:ascii="Times New Roman" w:hAnsi="Times New Roman"/>
        </w:rPr>
        <w:t>中仍然可见，就意味着多个记录有可能共享同一份目录、同一段定位信息和同一套局部稀疏索引。本文正是基于这一点，引出前缀聚合度</w:t>
      </w:r>
      <w:r>
        <w:rPr>
          <w:rFonts w:ascii="Times New Roman" w:hAnsi="Times New Roman"/>
        </w:rPr>
        <w:t xml:space="preserve"> PAD</w:t>
      </w:r>
      <w:r>
        <w:rPr>
          <w:rFonts w:ascii="Times New Roman" w:hAnsi="Times New Roman"/>
        </w:rPr>
        <w:t>，并据此设计新的读优化索引。</w:t>
      </w:r>
    </w:p>
    <w:p w14:paraId="2B5A7FED" w14:textId="77777777" w:rsidR="00FB3A9E" w:rsidRDefault="00000000">
      <w:pPr>
        <w:snapToGrid w:val="0"/>
        <w:spacing w:line="520" w:lineRule="exact"/>
        <w:ind w:firstLine="640"/>
        <w:rPr>
          <w:rFonts w:ascii="Times New Roman" w:hAnsi="Times New Roman"/>
        </w:rPr>
      </w:pPr>
      <w:r>
        <w:rPr>
          <w:rFonts w:ascii="Times New Roman" w:hAnsi="Times New Roman"/>
        </w:rPr>
        <w:t>基于上述观察，本文提出前缀聚合感知的读优化键值存储系统</w:t>
      </w:r>
      <w:r>
        <w:rPr>
          <w:rFonts w:ascii="Times New Roman" w:hAnsi="Times New Roman"/>
        </w:rPr>
        <w:t xml:space="preserve"> </w:t>
      </w:r>
      <w:r>
        <w:rPr>
          <w:rFonts w:ascii="Times New Roman" w:hAnsi="Times New Roman" w:hint="eastAsia"/>
        </w:rPr>
        <w:t>Mass</w:t>
      </w:r>
      <w:r>
        <w:rPr>
          <w:rFonts w:ascii="Times New Roman" w:hAnsi="Times New Roman"/>
        </w:rPr>
        <w:t>KV</w:t>
      </w:r>
      <w:r>
        <w:rPr>
          <w:rFonts w:ascii="Times New Roman" w:hAnsi="Times New Roman"/>
        </w:rPr>
        <w:t>。其核心思想是：仅在固定容量的</w:t>
      </w:r>
      <w:r>
        <w:rPr>
          <w:rFonts w:ascii="Times New Roman" w:hAnsi="Times New Roman"/>
        </w:rPr>
        <w:t xml:space="preserve"> L0 </w:t>
      </w:r>
      <w:r>
        <w:rPr>
          <w:rFonts w:ascii="Times New Roman" w:hAnsi="Times New Roman"/>
        </w:rPr>
        <w:t>中保留</w:t>
      </w:r>
      <w:r>
        <w:rPr>
          <w:rFonts w:ascii="Times New Roman" w:hAnsi="Times New Roman"/>
        </w:rPr>
        <w:t xml:space="preserve"> Bloom Filter</w:t>
      </w:r>
      <w:r>
        <w:rPr>
          <w:rFonts w:ascii="Times New Roman" w:hAnsi="Times New Roman"/>
        </w:rPr>
        <w:t>，以控制重叠范围带来的额外探测；在大容量</w:t>
      </w:r>
      <w:r>
        <w:rPr>
          <w:rFonts w:ascii="Times New Roman" w:hAnsi="Times New Roman"/>
        </w:rPr>
        <w:t xml:space="preserve"> L1 </w:t>
      </w:r>
      <w:r>
        <w:rPr>
          <w:rFonts w:ascii="Times New Roman" w:hAnsi="Times New Roman"/>
        </w:rPr>
        <w:t>中将</w:t>
      </w:r>
      <w:r>
        <w:rPr>
          <w:rFonts w:ascii="Times New Roman" w:hAnsi="Times New Roman"/>
        </w:rPr>
        <w:t xml:space="preserve"> KV </w:t>
      </w:r>
      <w:r>
        <w:rPr>
          <w:rFonts w:ascii="Times New Roman" w:hAnsi="Times New Roman"/>
        </w:rPr>
        <w:t>数据组织为</w:t>
      </w:r>
      <w:r>
        <w:rPr>
          <w:rFonts w:ascii="Times New Roman" w:hAnsi="Times New Roman"/>
        </w:rPr>
        <w:t>KV-Block</w:t>
      </w:r>
      <w:r>
        <w:rPr>
          <w:rFonts w:ascii="Times New Roman" w:hAnsi="Times New Roman"/>
        </w:rPr>
        <w:t>，并为其设计一个基于前缀路由的两级索引。在内存中维护，用以替代传统随文件数量和索引块数量持续扩张的</w:t>
      </w:r>
      <w:r>
        <w:rPr>
          <w:rFonts w:ascii="Times New Roman" w:hAnsi="Times New Roman"/>
        </w:rPr>
        <w:t xml:space="preserve"> reader metadata</w:t>
      </w:r>
      <w:r>
        <w:rPr>
          <w:rFonts w:ascii="Times New Roman" w:hAnsi="Times New Roman"/>
        </w:rPr>
        <w:t>。</w:t>
      </w:r>
    </w:p>
    <w:p w14:paraId="49EA6BE2" w14:textId="77777777" w:rsidR="00FB3A9E" w:rsidRDefault="00000000">
      <w:pPr>
        <w:snapToGrid w:val="0"/>
        <w:spacing w:line="520" w:lineRule="exact"/>
        <w:ind w:firstLine="640"/>
        <w:jc w:val="center"/>
        <w:rPr>
          <w:rFonts w:ascii="Times New Roman" w:eastAsia="仿宋_GB2312" w:hAnsi="Times New Roman"/>
          <w:spacing w:val="-4"/>
          <w:sz w:val="32"/>
          <w:szCs w:val="32"/>
        </w:rPr>
      </w:pPr>
      <w:r>
        <w:rPr>
          <w:rFonts w:ascii="Times New Roman" w:eastAsia="仿宋_GB2312" w:hAnsi="Times New Roman"/>
          <w:noProof/>
          <w:spacing w:val="-4"/>
          <w:sz w:val="32"/>
          <w:szCs w:val="32"/>
        </w:rPr>
        <w:lastRenderedPageBreak/>
        <w:drawing>
          <wp:anchor distT="0" distB="0" distL="0" distR="0" simplePos="0" relativeHeight="251666432" behindDoc="0" locked="0" layoutInCell="1" allowOverlap="1" wp14:anchorId="3C01DA3F" wp14:editId="2E1E7649">
            <wp:simplePos x="0" y="0"/>
            <wp:positionH relativeFrom="column">
              <wp:posOffset>197485</wp:posOffset>
            </wp:positionH>
            <wp:positionV relativeFrom="paragraph">
              <wp:posOffset>29845</wp:posOffset>
            </wp:positionV>
            <wp:extent cx="5294630" cy="2740025"/>
            <wp:effectExtent l="0" t="0" r="1270" b="3175"/>
            <wp:wrapSquare wrapText="bothSides"/>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3"/>
                    <a:stretch>
                      <a:fillRect/>
                    </a:stretch>
                  </pic:blipFill>
                  <pic:spPr>
                    <a:xfrm>
                      <a:off x="0" y="0"/>
                      <a:ext cx="5294630" cy="2740025"/>
                    </a:xfrm>
                    <a:prstGeom prst="rect">
                      <a:avLst/>
                    </a:prstGeom>
                  </pic:spPr>
                </pic:pic>
              </a:graphicData>
            </a:graphic>
          </wp:anchor>
        </w:drawing>
      </w:r>
      <w:r>
        <w:rPr>
          <w:rFonts w:ascii="Times New Roman" w:eastAsia="仿宋_GB2312" w:hAnsi="Times New Roman"/>
          <w:spacing w:val="-4"/>
          <w:sz w:val="32"/>
          <w:szCs w:val="32"/>
        </w:rPr>
        <w:t>图</w:t>
      </w:r>
      <w:r>
        <w:rPr>
          <w:rFonts w:ascii="Times New Roman" w:eastAsia="仿宋_GB2312" w:hAnsi="Times New Roman"/>
          <w:spacing w:val="-4"/>
          <w:sz w:val="32"/>
          <w:szCs w:val="32"/>
        </w:rPr>
        <w:t xml:space="preserve"> </w:t>
      </w:r>
      <w:r>
        <w:rPr>
          <w:rFonts w:ascii="Times New Roman" w:eastAsia="仿宋_GB2312" w:hAnsi="Times New Roman" w:hint="eastAsia"/>
          <w:spacing w:val="-4"/>
          <w:sz w:val="32"/>
          <w:szCs w:val="32"/>
        </w:rPr>
        <w:t>4</w:t>
      </w:r>
      <w:r>
        <w:rPr>
          <w:rFonts w:ascii="Times New Roman" w:eastAsia="仿宋_GB2312" w:hAnsi="Times New Roman"/>
          <w:spacing w:val="-4"/>
          <w:sz w:val="32"/>
          <w:szCs w:val="32"/>
        </w:rPr>
        <w:t xml:space="preserve">  </w:t>
      </w:r>
      <w:r>
        <w:rPr>
          <w:rFonts w:ascii="Times New Roman" w:eastAsia="仿宋_GB2312" w:hAnsi="Times New Roman" w:hint="eastAsia"/>
          <w:spacing w:val="-4"/>
          <w:sz w:val="32"/>
          <w:szCs w:val="32"/>
        </w:rPr>
        <w:t>Mass</w:t>
      </w:r>
      <w:r>
        <w:rPr>
          <w:rFonts w:ascii="Times New Roman" w:eastAsia="仿宋_GB2312" w:hAnsi="Times New Roman"/>
          <w:spacing w:val="-4"/>
          <w:sz w:val="32"/>
          <w:szCs w:val="32"/>
        </w:rPr>
        <w:t xml:space="preserve">KV </w:t>
      </w:r>
      <w:r>
        <w:rPr>
          <w:rFonts w:ascii="Times New Roman" w:eastAsia="仿宋_GB2312" w:hAnsi="Times New Roman"/>
          <w:spacing w:val="-4"/>
          <w:sz w:val="32"/>
          <w:szCs w:val="32"/>
        </w:rPr>
        <w:t>总体架构与读写路径</w:t>
      </w:r>
    </w:p>
    <w:p w14:paraId="41398D33" w14:textId="77777777" w:rsidR="00FB3A9E" w:rsidRDefault="00000000">
      <w:pPr>
        <w:snapToGrid w:val="0"/>
        <w:spacing w:line="520" w:lineRule="exact"/>
        <w:ind w:firstLine="640"/>
        <w:rPr>
          <w:rFonts w:ascii="Times New Roman" w:hAnsi="Times New Roman"/>
        </w:rPr>
      </w:pPr>
      <w:r>
        <w:rPr>
          <w:rFonts w:ascii="Times New Roman" w:hAnsi="Times New Roman" w:hint="eastAsia"/>
        </w:rPr>
        <w:t>Mass</w:t>
      </w:r>
      <w:r>
        <w:rPr>
          <w:rFonts w:ascii="Times New Roman" w:hAnsi="Times New Roman"/>
        </w:rPr>
        <w:t xml:space="preserve">KV </w:t>
      </w:r>
      <w:r>
        <w:rPr>
          <w:rFonts w:ascii="Times New Roman" w:hAnsi="Times New Roman"/>
        </w:rPr>
        <w:t>面向</w:t>
      </w:r>
      <w:r>
        <w:rPr>
          <w:rFonts w:ascii="Times New Roman" w:hAnsi="Times New Roman"/>
        </w:rPr>
        <w:t>“</w:t>
      </w:r>
      <w:r>
        <w:rPr>
          <w:rFonts w:ascii="Times New Roman" w:hAnsi="Times New Roman"/>
        </w:rPr>
        <w:t>大规模、读优化、受限</w:t>
      </w:r>
      <w:r>
        <w:rPr>
          <w:rFonts w:ascii="Times New Roman" w:hAnsi="Times New Roman"/>
        </w:rPr>
        <w:t xml:space="preserve"> DRAM </w:t>
      </w:r>
      <w:r>
        <w:rPr>
          <w:rFonts w:ascii="Times New Roman" w:hAnsi="Times New Roman"/>
        </w:rPr>
        <w:t>且</w:t>
      </w:r>
      <w:r>
        <w:rPr>
          <w:rFonts w:ascii="Times New Roman" w:hAnsi="Times New Roman"/>
        </w:rPr>
        <w:t xml:space="preserve"> key-space </w:t>
      </w:r>
      <w:r>
        <w:rPr>
          <w:rFonts w:ascii="Times New Roman" w:hAnsi="Times New Roman"/>
        </w:rPr>
        <w:t>具有可利用前缀聚合</w:t>
      </w:r>
      <w:r>
        <w:rPr>
          <w:rFonts w:ascii="Times New Roman" w:hAnsi="Times New Roman"/>
        </w:rPr>
        <w:t>”</w:t>
      </w:r>
      <w:r>
        <w:rPr>
          <w:rFonts w:ascii="Times New Roman" w:hAnsi="Times New Roman"/>
        </w:rPr>
        <w:t>的场景。</w:t>
      </w:r>
      <w:r>
        <w:rPr>
          <w:rFonts w:ascii="Times New Roman" w:hAnsi="Times New Roman" w:hint="eastAsia"/>
        </w:rPr>
        <w:t>其整体架构如图</w:t>
      </w:r>
      <w:r>
        <w:rPr>
          <w:rFonts w:ascii="Times New Roman" w:hAnsi="Times New Roman" w:hint="eastAsia"/>
        </w:rPr>
        <w:t>4</w:t>
      </w:r>
      <w:r>
        <w:rPr>
          <w:rFonts w:ascii="Times New Roman" w:hAnsi="Times New Roman" w:hint="eastAsia"/>
        </w:rPr>
        <w:t>所示，</w:t>
      </w:r>
      <w:r>
        <w:rPr>
          <w:rFonts w:ascii="Times New Roman" w:hAnsi="Times New Roman"/>
        </w:rPr>
        <w:t>它保留多阶段索引中</w:t>
      </w:r>
      <w:r>
        <w:rPr>
          <w:rFonts w:ascii="Times New Roman" w:hAnsi="Times New Roman"/>
        </w:rPr>
        <w:t>“</w:t>
      </w:r>
      <w:r>
        <w:rPr>
          <w:rFonts w:ascii="Times New Roman" w:hAnsi="Times New Roman"/>
        </w:rPr>
        <w:t>上层吸收写入、下层承接容量</w:t>
      </w:r>
      <w:r>
        <w:rPr>
          <w:rFonts w:ascii="Times New Roman" w:hAnsi="Times New Roman"/>
        </w:rPr>
        <w:t>”</w:t>
      </w:r>
      <w:r>
        <w:rPr>
          <w:rFonts w:ascii="Times New Roman" w:hAnsi="Times New Roman"/>
        </w:rPr>
        <w:t>的基本思想，但不再把</w:t>
      </w:r>
      <w:r>
        <w:rPr>
          <w:rFonts w:ascii="Times New Roman" w:hAnsi="Times New Roman"/>
        </w:rPr>
        <w:t xml:space="preserve"> L1 </w:t>
      </w:r>
      <w:r>
        <w:rPr>
          <w:rFonts w:ascii="Times New Roman" w:hAnsi="Times New Roman"/>
        </w:rPr>
        <w:t>视为一组大粒度</w:t>
      </w:r>
      <w:r>
        <w:rPr>
          <w:rFonts w:ascii="Times New Roman" w:hAnsi="Times New Roman"/>
        </w:rPr>
        <w:t xml:space="preserve"> SSTable </w:t>
      </w:r>
      <w:r>
        <w:rPr>
          <w:rFonts w:ascii="Times New Roman" w:hAnsi="Times New Roman"/>
        </w:rPr>
        <w:t>文件，而是把所有持久化记录组织到与</w:t>
      </w:r>
      <w:r>
        <w:rPr>
          <w:rFonts w:ascii="Times New Roman" w:hAnsi="Times New Roman"/>
        </w:rPr>
        <w:t xml:space="preserve"> SSD I/O </w:t>
      </w:r>
      <w:r>
        <w:rPr>
          <w:rFonts w:ascii="Times New Roman" w:hAnsi="Times New Roman"/>
        </w:rPr>
        <w:t>粒度对齐的</w:t>
      </w:r>
      <w:r>
        <w:rPr>
          <w:rFonts w:ascii="Times New Roman" w:hAnsi="Times New Roman"/>
        </w:rPr>
        <w:t xml:space="preserve"> KV-Block </w:t>
      </w:r>
      <w:r>
        <w:rPr>
          <w:rFonts w:ascii="Times New Roman" w:hAnsi="Times New Roman"/>
        </w:rPr>
        <w:t>中。</w:t>
      </w:r>
      <w:r>
        <w:rPr>
          <w:rFonts w:ascii="Times New Roman" w:hAnsi="Times New Roman"/>
        </w:rPr>
        <w:t xml:space="preserve">L0 </w:t>
      </w:r>
      <w:r>
        <w:rPr>
          <w:rFonts w:ascii="Times New Roman" w:hAnsi="Times New Roman"/>
        </w:rPr>
        <w:t>仍然承担近期写入、多版本和范围重叠带来的不确定性，因此</w:t>
      </w:r>
      <w:r>
        <w:rPr>
          <w:rFonts w:ascii="Times New Roman" w:hAnsi="Times New Roman"/>
        </w:rPr>
        <w:t xml:space="preserve"> </w:t>
      </w:r>
      <w:r>
        <w:rPr>
          <w:rFonts w:ascii="Times New Roman" w:hAnsi="Times New Roman" w:hint="eastAsia"/>
        </w:rPr>
        <w:t>Mass</w:t>
      </w:r>
      <w:r>
        <w:rPr>
          <w:rFonts w:ascii="Times New Roman" w:hAnsi="Times New Roman"/>
        </w:rPr>
        <w:t xml:space="preserve">KV </w:t>
      </w:r>
      <w:r>
        <w:rPr>
          <w:rFonts w:ascii="Times New Roman" w:hAnsi="Times New Roman"/>
        </w:rPr>
        <w:t>只在固定容量</w:t>
      </w:r>
      <w:r>
        <w:rPr>
          <w:rFonts w:ascii="Times New Roman" w:hAnsi="Times New Roman"/>
        </w:rPr>
        <w:t xml:space="preserve"> L0 </w:t>
      </w:r>
      <w:r>
        <w:rPr>
          <w:rFonts w:ascii="Times New Roman" w:hAnsi="Times New Roman"/>
        </w:rPr>
        <w:t>中保留</w:t>
      </w:r>
      <w:r>
        <w:rPr>
          <w:rFonts w:ascii="Times New Roman" w:hAnsi="Times New Roman"/>
        </w:rPr>
        <w:t xml:space="preserve"> Bloom Filter</w:t>
      </w:r>
      <w:r>
        <w:rPr>
          <w:rFonts w:ascii="Times New Roman" w:hAnsi="Times New Roman"/>
        </w:rPr>
        <w:t>；</w:t>
      </w:r>
      <w:r>
        <w:rPr>
          <w:rFonts w:ascii="Times New Roman" w:hAnsi="Times New Roman"/>
        </w:rPr>
        <w:t xml:space="preserve">L1 </w:t>
      </w:r>
      <w:r>
        <w:rPr>
          <w:rFonts w:ascii="Times New Roman" w:hAnsi="Times New Roman"/>
        </w:rPr>
        <w:t>是容量主体，不再维护随文件数或块数线性增长的常驻</w:t>
      </w:r>
      <w:r>
        <w:rPr>
          <w:rFonts w:ascii="Times New Roman" w:hAnsi="Times New Roman"/>
        </w:rPr>
        <w:t xml:space="preserve"> Bloom/Index Block</w:t>
      </w:r>
      <w:r>
        <w:rPr>
          <w:rFonts w:ascii="Times New Roman" w:hAnsi="Times New Roman"/>
        </w:rPr>
        <w:t>，而是通过基于前缀路由的</w:t>
      </w:r>
      <w:r>
        <w:rPr>
          <w:rFonts w:ascii="Times New Roman" w:hAnsi="Times New Roman"/>
        </w:rPr>
        <w:t xml:space="preserve"> Route-Layer/Exact-Layer </w:t>
      </w:r>
      <w:r>
        <w:rPr>
          <w:rFonts w:ascii="Times New Roman" w:hAnsi="Times New Roman"/>
        </w:rPr>
        <w:t>两级索引完成定位。</w:t>
      </w:r>
    </w:p>
    <w:p w14:paraId="57EABE09" w14:textId="77777777" w:rsidR="00FB3A9E" w:rsidRDefault="00000000">
      <w:pPr>
        <w:snapToGrid w:val="0"/>
        <w:spacing w:line="520" w:lineRule="exact"/>
        <w:ind w:firstLine="640"/>
        <w:rPr>
          <w:rFonts w:ascii="Times New Roman" w:hAnsi="Times New Roman"/>
        </w:rPr>
      </w:pPr>
      <w:r>
        <w:rPr>
          <w:rFonts w:ascii="Times New Roman" w:hAnsi="Times New Roman"/>
        </w:rPr>
        <w:t>从组件上看，</w:t>
      </w:r>
      <w:r>
        <w:rPr>
          <w:rFonts w:ascii="Times New Roman" w:hAnsi="Times New Roman" w:hint="eastAsia"/>
        </w:rPr>
        <w:t>如表</w:t>
      </w:r>
      <w:r>
        <w:rPr>
          <w:rFonts w:ascii="Times New Roman" w:hAnsi="Times New Roman" w:hint="eastAsia"/>
        </w:rPr>
        <w:t>3</w:t>
      </w:r>
      <w:r>
        <w:rPr>
          <w:rFonts w:ascii="Times New Roman" w:hAnsi="Times New Roman" w:hint="eastAsia"/>
        </w:rPr>
        <w:t>所示，</w:t>
      </w:r>
      <w:r>
        <w:rPr>
          <w:rFonts w:ascii="Times New Roman" w:hAnsi="Times New Roman" w:hint="eastAsia"/>
        </w:rPr>
        <w:t>Mass</w:t>
      </w:r>
      <w:r>
        <w:rPr>
          <w:rFonts w:ascii="Times New Roman" w:hAnsi="Times New Roman"/>
        </w:rPr>
        <w:t xml:space="preserve">KV </w:t>
      </w:r>
      <w:r>
        <w:rPr>
          <w:rFonts w:ascii="Times New Roman" w:hAnsi="Times New Roman"/>
        </w:rPr>
        <w:t>包含三个索引层次：第一，</w:t>
      </w:r>
      <w:r>
        <w:rPr>
          <w:rFonts w:ascii="Times New Roman" w:hAnsi="Times New Roman"/>
        </w:rPr>
        <w:t xml:space="preserve">Writing-Tree </w:t>
      </w:r>
      <w:r>
        <w:rPr>
          <w:rFonts w:ascii="Times New Roman" w:hAnsi="Times New Roman"/>
        </w:rPr>
        <w:t>用于索引活跃</w:t>
      </w:r>
      <w:r>
        <w:rPr>
          <w:rFonts w:ascii="Times New Roman" w:hAnsi="Times New Roman"/>
        </w:rPr>
        <w:t xml:space="preserve"> MemTable </w:t>
      </w:r>
      <w:r>
        <w:rPr>
          <w:rFonts w:ascii="Times New Roman" w:hAnsi="Times New Roman"/>
        </w:rPr>
        <w:t>和只读</w:t>
      </w:r>
      <w:r>
        <w:rPr>
          <w:rFonts w:ascii="Times New Roman" w:hAnsi="Times New Roman"/>
        </w:rPr>
        <w:t xml:space="preserve"> MemTable</w:t>
      </w:r>
      <w:r>
        <w:rPr>
          <w:rFonts w:ascii="Times New Roman" w:hAnsi="Times New Roman"/>
        </w:rPr>
        <w:t>，以快速吸收前端写入；第二，</w:t>
      </w:r>
      <w:r>
        <w:rPr>
          <w:rFonts w:ascii="Times New Roman" w:hAnsi="Times New Roman"/>
        </w:rPr>
        <w:t xml:space="preserve">Buffering-Tree </w:t>
      </w:r>
      <w:r>
        <w:rPr>
          <w:rFonts w:ascii="Times New Roman" w:hAnsi="Times New Roman"/>
        </w:rPr>
        <w:t>森林用于索引从只读</w:t>
      </w:r>
      <w:r>
        <w:rPr>
          <w:rFonts w:ascii="Times New Roman" w:hAnsi="Times New Roman"/>
        </w:rPr>
        <w:t xml:space="preserve"> MemTable </w:t>
      </w:r>
      <w:r>
        <w:rPr>
          <w:rFonts w:ascii="Times New Roman" w:hAnsi="Times New Roman"/>
        </w:rPr>
        <w:t>刷写形成的</w:t>
      </w:r>
      <w:r>
        <w:rPr>
          <w:rFonts w:ascii="Times New Roman" w:hAnsi="Times New Roman"/>
        </w:rPr>
        <w:t xml:space="preserve"> L0 KV-Block</w:t>
      </w:r>
      <w:r>
        <w:rPr>
          <w:rFonts w:ascii="Times New Roman" w:hAnsi="Times New Roman"/>
        </w:rPr>
        <w:t>，并配合</w:t>
      </w:r>
      <w:r>
        <w:rPr>
          <w:rFonts w:ascii="Times New Roman" w:hAnsi="Times New Roman"/>
        </w:rPr>
        <w:t xml:space="preserve"> L0 Bloom Filter </w:t>
      </w:r>
      <w:r>
        <w:rPr>
          <w:rFonts w:ascii="Times New Roman" w:hAnsi="Times New Roman"/>
        </w:rPr>
        <w:t>从新到旧处理近期数据；第三，</w:t>
      </w:r>
      <w:r>
        <w:rPr>
          <w:rFonts w:ascii="Times New Roman" w:hAnsi="Times New Roman"/>
        </w:rPr>
        <w:t xml:space="preserve">Sorted-Tree </w:t>
      </w:r>
      <w:r>
        <w:rPr>
          <w:rFonts w:ascii="Times New Roman" w:hAnsi="Times New Roman"/>
        </w:rPr>
        <w:t>以键序维护</w:t>
      </w:r>
      <w:r>
        <w:rPr>
          <w:rFonts w:ascii="Times New Roman" w:hAnsi="Times New Roman"/>
        </w:rPr>
        <w:t xml:space="preserve"> L1 </w:t>
      </w:r>
      <w:r>
        <w:rPr>
          <w:rFonts w:ascii="Times New Roman" w:hAnsi="Times New Roman"/>
        </w:rPr>
        <w:t>的所有</w:t>
      </w:r>
      <w:r>
        <w:rPr>
          <w:rFonts w:ascii="Times New Roman" w:hAnsi="Times New Roman"/>
        </w:rPr>
        <w:t xml:space="preserve"> KV-Block</w:t>
      </w:r>
      <w:r>
        <w:rPr>
          <w:rFonts w:ascii="Times New Roman" w:hAnsi="Times New Roman"/>
        </w:rPr>
        <w:t>。本文中的</w:t>
      </w:r>
      <w:r>
        <w:rPr>
          <w:rFonts w:ascii="Times New Roman" w:hAnsi="Times New Roman"/>
        </w:rPr>
        <w:t xml:space="preserve"> Sorted-</w:t>
      </w:r>
      <w:r>
        <w:rPr>
          <w:rFonts w:ascii="Times New Roman" w:hAnsi="Times New Roman"/>
        </w:rPr>
        <w:lastRenderedPageBreak/>
        <w:t xml:space="preserve">Tree </w:t>
      </w:r>
      <w:r>
        <w:rPr>
          <w:rFonts w:ascii="Times New Roman" w:hAnsi="Times New Roman"/>
        </w:rPr>
        <w:t>不是一棵完整常驻内存的全局块索引，而是由驻留内存的</w:t>
      </w:r>
      <w:r>
        <w:rPr>
          <w:rFonts w:ascii="Times New Roman" w:hAnsi="Times New Roman"/>
        </w:rPr>
        <w:t xml:space="preserve"> Route-Layer </w:t>
      </w:r>
      <w:r>
        <w:rPr>
          <w:rFonts w:ascii="Times New Roman" w:hAnsi="Times New Roman"/>
        </w:rPr>
        <w:t>和持久化在</w:t>
      </w:r>
      <w:r>
        <w:rPr>
          <w:rFonts w:ascii="Times New Roman" w:hAnsi="Times New Roman"/>
        </w:rPr>
        <w:t xml:space="preserve"> SSD </w:t>
      </w:r>
      <w:r>
        <w:rPr>
          <w:rFonts w:ascii="Times New Roman" w:hAnsi="Times New Roman"/>
        </w:rPr>
        <w:t>上的</w:t>
      </w:r>
      <w:r>
        <w:rPr>
          <w:rFonts w:ascii="Times New Roman" w:hAnsi="Times New Roman"/>
        </w:rPr>
        <w:t xml:space="preserve"> Exact-Layer </w:t>
      </w:r>
      <w:r>
        <w:rPr>
          <w:rFonts w:ascii="Times New Roman" w:hAnsi="Times New Roman"/>
        </w:rPr>
        <w:t>共同实现。</w:t>
      </w:r>
    </w:p>
    <w:p w14:paraId="6389374F" w14:textId="77777777" w:rsidR="00FB3A9E" w:rsidRDefault="00000000">
      <w:pPr>
        <w:snapToGrid w:val="0"/>
        <w:spacing w:line="520" w:lineRule="exact"/>
        <w:ind w:firstLine="624"/>
        <w:jc w:val="center"/>
        <w:rPr>
          <w:rFonts w:ascii="Times New Roman" w:eastAsia="仿宋_GB2312" w:hAnsi="Times New Roman"/>
          <w:spacing w:val="-4"/>
          <w:sz w:val="32"/>
          <w:szCs w:val="32"/>
        </w:rPr>
      </w:pPr>
      <w:r>
        <w:rPr>
          <w:rFonts w:ascii="Times New Roman" w:eastAsia="仿宋_GB2312" w:hAnsi="Times New Roman"/>
          <w:spacing w:val="-4"/>
          <w:sz w:val="32"/>
          <w:szCs w:val="32"/>
        </w:rPr>
        <w:t>表</w:t>
      </w:r>
      <w:r>
        <w:rPr>
          <w:rFonts w:ascii="Times New Roman" w:eastAsia="仿宋_GB2312" w:hAnsi="Times New Roman"/>
          <w:spacing w:val="-4"/>
          <w:sz w:val="32"/>
          <w:szCs w:val="32"/>
        </w:rPr>
        <w:t xml:space="preserve"> 3  </w:t>
      </w:r>
      <w:r>
        <w:rPr>
          <w:rFonts w:ascii="Times New Roman" w:eastAsia="仿宋_GB2312" w:hAnsi="Times New Roman" w:hint="eastAsia"/>
          <w:spacing w:val="-4"/>
          <w:sz w:val="32"/>
          <w:szCs w:val="32"/>
        </w:rPr>
        <w:t>Mass</w:t>
      </w:r>
      <w:r>
        <w:rPr>
          <w:rFonts w:ascii="Times New Roman" w:eastAsia="仿宋_GB2312" w:hAnsi="Times New Roman"/>
          <w:spacing w:val="-4"/>
          <w:sz w:val="32"/>
          <w:szCs w:val="32"/>
        </w:rPr>
        <w:t xml:space="preserve">KV </w:t>
      </w:r>
      <w:r>
        <w:rPr>
          <w:rFonts w:ascii="Times New Roman" w:eastAsia="仿宋_GB2312" w:hAnsi="Times New Roman"/>
          <w:spacing w:val="-4"/>
          <w:sz w:val="32"/>
          <w:szCs w:val="32"/>
        </w:rPr>
        <w:t>的主要组件与职责</w:t>
      </w:r>
    </w:p>
    <w:tbl>
      <w:tblPr>
        <w:tblStyle w:val="a9"/>
        <w:tblW w:w="0" w:type="auto"/>
        <w:jc w:val="center"/>
        <w:tblLook w:val="04A0" w:firstRow="1" w:lastRow="0" w:firstColumn="1" w:lastColumn="0" w:noHBand="0" w:noVBand="1"/>
      </w:tblPr>
      <w:tblGrid>
        <w:gridCol w:w="2145"/>
        <w:gridCol w:w="1878"/>
        <w:gridCol w:w="4585"/>
      </w:tblGrid>
      <w:tr w:rsidR="00FB3A9E" w14:paraId="4BC201B3" w14:textId="77777777">
        <w:trPr>
          <w:cantSplit/>
          <w:tblHeader/>
          <w:jc w:val="center"/>
        </w:trPr>
        <w:tc>
          <w:tcPr>
            <w:tcW w:w="2088" w:type="dxa"/>
            <w:shd w:val="clear" w:color="auto" w:fill="E8F2F8"/>
            <w:vAlign w:val="center"/>
          </w:tcPr>
          <w:p w14:paraId="221BBBF3"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组件</w:t>
            </w:r>
          </w:p>
        </w:tc>
        <w:tc>
          <w:tcPr>
            <w:tcW w:w="1944" w:type="dxa"/>
            <w:shd w:val="clear" w:color="auto" w:fill="E8F2F8"/>
            <w:vAlign w:val="center"/>
          </w:tcPr>
          <w:p w14:paraId="1D06227C"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所在层次</w:t>
            </w:r>
          </w:p>
        </w:tc>
        <w:tc>
          <w:tcPr>
            <w:tcW w:w="4968" w:type="dxa"/>
            <w:shd w:val="clear" w:color="auto" w:fill="E8F2F8"/>
            <w:vAlign w:val="center"/>
          </w:tcPr>
          <w:p w14:paraId="0F65B449"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职责</w:t>
            </w:r>
          </w:p>
        </w:tc>
      </w:tr>
      <w:tr w:rsidR="00FB3A9E" w14:paraId="4590A3C2" w14:textId="77777777">
        <w:trPr>
          <w:cantSplit/>
          <w:jc w:val="center"/>
        </w:trPr>
        <w:tc>
          <w:tcPr>
            <w:tcW w:w="2088" w:type="dxa"/>
            <w:vAlign w:val="center"/>
          </w:tcPr>
          <w:p w14:paraId="6CC81E2B"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Writing-Tree</w:t>
            </w:r>
          </w:p>
        </w:tc>
        <w:tc>
          <w:tcPr>
            <w:tcW w:w="1944" w:type="dxa"/>
            <w:vAlign w:val="center"/>
          </w:tcPr>
          <w:p w14:paraId="543A5846"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内存前端</w:t>
            </w:r>
          </w:p>
        </w:tc>
        <w:tc>
          <w:tcPr>
            <w:tcW w:w="4968" w:type="dxa"/>
            <w:vAlign w:val="center"/>
          </w:tcPr>
          <w:p w14:paraId="5D594A9F"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索引活跃</w:t>
            </w:r>
            <w:r>
              <w:rPr>
                <w:rFonts w:ascii="Times New Roman" w:eastAsia="仿宋_GB2312" w:hAnsi="Times New Roman"/>
                <w:spacing w:val="-4"/>
                <w:sz w:val="32"/>
                <w:szCs w:val="32"/>
              </w:rPr>
              <w:t>/</w:t>
            </w:r>
            <w:r>
              <w:rPr>
                <w:rFonts w:ascii="Times New Roman" w:eastAsia="仿宋_GB2312" w:hAnsi="Times New Roman"/>
                <w:spacing w:val="-4"/>
                <w:sz w:val="32"/>
                <w:szCs w:val="32"/>
              </w:rPr>
              <w:t>只读</w:t>
            </w:r>
            <w:r>
              <w:rPr>
                <w:rFonts w:ascii="Times New Roman" w:eastAsia="仿宋_GB2312" w:hAnsi="Times New Roman"/>
                <w:spacing w:val="-4"/>
                <w:sz w:val="32"/>
                <w:szCs w:val="32"/>
              </w:rPr>
              <w:t xml:space="preserve"> MemTable</w:t>
            </w:r>
            <w:r>
              <w:rPr>
                <w:rFonts w:ascii="Times New Roman" w:eastAsia="仿宋_GB2312" w:hAnsi="Times New Roman"/>
                <w:spacing w:val="-4"/>
                <w:sz w:val="32"/>
                <w:szCs w:val="32"/>
              </w:rPr>
              <w:t>，承接</w:t>
            </w:r>
            <w:r>
              <w:rPr>
                <w:rFonts w:ascii="Times New Roman" w:eastAsia="仿宋_GB2312" w:hAnsi="Times New Roman"/>
                <w:spacing w:val="-4"/>
                <w:sz w:val="32"/>
                <w:szCs w:val="32"/>
              </w:rPr>
              <w:t xml:space="preserve"> WAL </w:t>
            </w:r>
            <w:r>
              <w:rPr>
                <w:rFonts w:ascii="Times New Roman" w:eastAsia="仿宋_GB2312" w:hAnsi="Times New Roman"/>
                <w:spacing w:val="-4"/>
                <w:sz w:val="32"/>
                <w:szCs w:val="32"/>
              </w:rPr>
              <w:t>之后的写入，并优先服务最新版本查询</w:t>
            </w:r>
          </w:p>
        </w:tc>
      </w:tr>
      <w:tr w:rsidR="00FB3A9E" w14:paraId="3C62CFAF" w14:textId="77777777">
        <w:trPr>
          <w:cantSplit/>
          <w:jc w:val="center"/>
        </w:trPr>
        <w:tc>
          <w:tcPr>
            <w:tcW w:w="2088" w:type="dxa"/>
            <w:vAlign w:val="center"/>
          </w:tcPr>
          <w:p w14:paraId="58E715D4"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 xml:space="preserve">Buffering-Tree </w:t>
            </w:r>
            <w:r>
              <w:rPr>
                <w:rFonts w:ascii="Times New Roman" w:eastAsia="仿宋_GB2312" w:hAnsi="Times New Roman"/>
                <w:spacing w:val="-4"/>
                <w:sz w:val="32"/>
                <w:szCs w:val="32"/>
              </w:rPr>
              <w:t>森林</w:t>
            </w:r>
          </w:p>
        </w:tc>
        <w:tc>
          <w:tcPr>
            <w:tcW w:w="1944" w:type="dxa"/>
            <w:vAlign w:val="center"/>
          </w:tcPr>
          <w:p w14:paraId="343D4361"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L0</w:t>
            </w:r>
          </w:p>
        </w:tc>
        <w:tc>
          <w:tcPr>
            <w:tcW w:w="4968" w:type="dxa"/>
            <w:vAlign w:val="center"/>
          </w:tcPr>
          <w:p w14:paraId="2D4EA027"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索引从</w:t>
            </w:r>
            <w:r>
              <w:rPr>
                <w:rFonts w:ascii="Times New Roman" w:eastAsia="仿宋_GB2312" w:hAnsi="Times New Roman"/>
                <w:spacing w:val="-4"/>
                <w:sz w:val="32"/>
                <w:szCs w:val="32"/>
              </w:rPr>
              <w:t xml:space="preserve"> MemTable </w:t>
            </w:r>
            <w:r>
              <w:rPr>
                <w:rFonts w:ascii="Times New Roman" w:eastAsia="仿宋_GB2312" w:hAnsi="Times New Roman"/>
                <w:spacing w:val="-4"/>
                <w:sz w:val="32"/>
                <w:szCs w:val="32"/>
              </w:rPr>
              <w:t>刷写出的</w:t>
            </w:r>
            <w:r>
              <w:rPr>
                <w:rFonts w:ascii="Times New Roman" w:eastAsia="仿宋_GB2312" w:hAnsi="Times New Roman"/>
                <w:spacing w:val="-4"/>
                <w:sz w:val="32"/>
                <w:szCs w:val="32"/>
              </w:rPr>
              <w:t xml:space="preserve"> L0 KV-Block</w:t>
            </w:r>
            <w:r>
              <w:rPr>
                <w:rFonts w:ascii="Times New Roman" w:eastAsia="仿宋_GB2312" w:hAnsi="Times New Roman"/>
                <w:spacing w:val="-4"/>
                <w:sz w:val="32"/>
                <w:szCs w:val="32"/>
              </w:rPr>
              <w:t>；由于</w:t>
            </w:r>
            <w:r>
              <w:rPr>
                <w:rFonts w:ascii="Times New Roman" w:eastAsia="仿宋_GB2312" w:hAnsi="Times New Roman"/>
                <w:spacing w:val="-4"/>
                <w:sz w:val="32"/>
                <w:szCs w:val="32"/>
              </w:rPr>
              <w:t xml:space="preserve"> L0 </w:t>
            </w:r>
            <w:r>
              <w:rPr>
                <w:rFonts w:ascii="Times New Roman" w:eastAsia="仿宋_GB2312" w:hAnsi="Times New Roman"/>
                <w:spacing w:val="-4"/>
                <w:sz w:val="32"/>
                <w:szCs w:val="32"/>
              </w:rPr>
              <w:t>允许重叠与多版本，配合</w:t>
            </w:r>
            <w:r>
              <w:rPr>
                <w:rFonts w:ascii="Times New Roman" w:eastAsia="仿宋_GB2312" w:hAnsi="Times New Roman"/>
                <w:spacing w:val="-4"/>
                <w:sz w:val="32"/>
                <w:szCs w:val="32"/>
              </w:rPr>
              <w:t xml:space="preserve"> Bloom Filter </w:t>
            </w:r>
            <w:r>
              <w:rPr>
                <w:rFonts w:ascii="Times New Roman" w:eastAsia="仿宋_GB2312" w:hAnsi="Times New Roman"/>
                <w:spacing w:val="-4"/>
                <w:sz w:val="32"/>
                <w:szCs w:val="32"/>
              </w:rPr>
              <w:t>从新到旧过滤候选块</w:t>
            </w:r>
          </w:p>
        </w:tc>
      </w:tr>
      <w:tr w:rsidR="00FB3A9E" w14:paraId="53467BE4" w14:textId="77777777">
        <w:trPr>
          <w:cantSplit/>
          <w:jc w:val="center"/>
        </w:trPr>
        <w:tc>
          <w:tcPr>
            <w:tcW w:w="2088" w:type="dxa"/>
            <w:vAlign w:val="center"/>
          </w:tcPr>
          <w:p w14:paraId="35C64C69"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Sorted-Tree</w:t>
            </w:r>
          </w:p>
        </w:tc>
        <w:tc>
          <w:tcPr>
            <w:tcW w:w="1944" w:type="dxa"/>
            <w:vAlign w:val="center"/>
          </w:tcPr>
          <w:p w14:paraId="136E17D6"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L1</w:t>
            </w:r>
          </w:p>
        </w:tc>
        <w:tc>
          <w:tcPr>
            <w:tcW w:w="4968" w:type="dxa"/>
            <w:vAlign w:val="center"/>
          </w:tcPr>
          <w:p w14:paraId="01952F5C"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以键序维护</w:t>
            </w:r>
            <w:r>
              <w:rPr>
                <w:rFonts w:ascii="Times New Roman" w:eastAsia="仿宋_GB2312" w:hAnsi="Times New Roman"/>
                <w:spacing w:val="-4"/>
                <w:sz w:val="32"/>
                <w:szCs w:val="32"/>
              </w:rPr>
              <w:t xml:space="preserve"> L1 KV-Block</w:t>
            </w:r>
            <w:r>
              <w:rPr>
                <w:rFonts w:ascii="Times New Roman" w:eastAsia="仿宋_GB2312" w:hAnsi="Times New Roman"/>
                <w:spacing w:val="-4"/>
                <w:sz w:val="32"/>
                <w:szCs w:val="32"/>
              </w:rPr>
              <w:t>；在</w:t>
            </w:r>
            <w:r>
              <w:rPr>
                <w:rFonts w:ascii="Times New Roman" w:eastAsia="仿宋_GB2312" w:hAnsi="Times New Roman"/>
                <w:spacing w:val="-4"/>
                <w:sz w:val="32"/>
                <w:szCs w:val="32"/>
              </w:rPr>
              <w:t xml:space="preserve"> </w:t>
            </w:r>
            <w:r>
              <w:rPr>
                <w:rFonts w:ascii="Times New Roman" w:eastAsia="仿宋_GB2312" w:hAnsi="Times New Roman" w:hint="eastAsia"/>
                <w:spacing w:val="-4"/>
                <w:sz w:val="32"/>
                <w:szCs w:val="32"/>
              </w:rPr>
              <w:t>Mass</w:t>
            </w:r>
            <w:r>
              <w:rPr>
                <w:rFonts w:ascii="Times New Roman" w:eastAsia="仿宋_GB2312" w:hAnsi="Times New Roman"/>
                <w:spacing w:val="-4"/>
                <w:sz w:val="32"/>
                <w:szCs w:val="32"/>
              </w:rPr>
              <w:t xml:space="preserve">KV </w:t>
            </w:r>
            <w:r>
              <w:rPr>
                <w:rFonts w:ascii="Times New Roman" w:eastAsia="仿宋_GB2312" w:hAnsi="Times New Roman"/>
                <w:spacing w:val="-4"/>
                <w:sz w:val="32"/>
                <w:szCs w:val="32"/>
              </w:rPr>
              <w:t>中由</w:t>
            </w:r>
            <w:r>
              <w:rPr>
                <w:rFonts w:ascii="Times New Roman" w:eastAsia="仿宋_GB2312" w:hAnsi="Times New Roman"/>
                <w:spacing w:val="-4"/>
                <w:sz w:val="32"/>
                <w:szCs w:val="32"/>
              </w:rPr>
              <w:t xml:space="preserve"> Route-Layer </w:t>
            </w:r>
            <w:r>
              <w:rPr>
                <w:rFonts w:ascii="Times New Roman" w:eastAsia="仿宋_GB2312" w:hAnsi="Times New Roman"/>
                <w:spacing w:val="-4"/>
                <w:sz w:val="32"/>
                <w:szCs w:val="32"/>
              </w:rPr>
              <w:t>与</w:t>
            </w:r>
            <w:r>
              <w:rPr>
                <w:rFonts w:ascii="Times New Roman" w:eastAsia="仿宋_GB2312" w:hAnsi="Times New Roman"/>
                <w:spacing w:val="-4"/>
                <w:sz w:val="32"/>
                <w:szCs w:val="32"/>
              </w:rPr>
              <w:t xml:space="preserve"> Exact-Layer </w:t>
            </w:r>
            <w:r>
              <w:rPr>
                <w:rFonts w:ascii="Times New Roman" w:eastAsia="仿宋_GB2312" w:hAnsi="Times New Roman"/>
                <w:spacing w:val="-4"/>
                <w:sz w:val="32"/>
                <w:szCs w:val="32"/>
              </w:rPr>
              <w:t>共同实现</w:t>
            </w:r>
          </w:p>
        </w:tc>
      </w:tr>
      <w:tr w:rsidR="00FB3A9E" w14:paraId="7EE9FD38" w14:textId="77777777">
        <w:trPr>
          <w:cantSplit/>
          <w:jc w:val="center"/>
        </w:trPr>
        <w:tc>
          <w:tcPr>
            <w:tcW w:w="2088" w:type="dxa"/>
            <w:vAlign w:val="center"/>
          </w:tcPr>
          <w:p w14:paraId="520BBEC2"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KV-Block</w:t>
            </w:r>
          </w:p>
        </w:tc>
        <w:tc>
          <w:tcPr>
            <w:tcW w:w="1944" w:type="dxa"/>
            <w:vAlign w:val="center"/>
          </w:tcPr>
          <w:p w14:paraId="27A1F11E"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 xml:space="preserve">SSD </w:t>
            </w:r>
            <w:r>
              <w:rPr>
                <w:rFonts w:ascii="Times New Roman" w:eastAsia="仿宋_GB2312" w:hAnsi="Times New Roman"/>
                <w:spacing w:val="-4"/>
                <w:sz w:val="32"/>
                <w:szCs w:val="32"/>
              </w:rPr>
              <w:t>数据单元</w:t>
            </w:r>
          </w:p>
        </w:tc>
        <w:tc>
          <w:tcPr>
            <w:tcW w:w="4968" w:type="dxa"/>
            <w:vAlign w:val="center"/>
          </w:tcPr>
          <w:p w14:paraId="0AABE12C"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存放有序变长键值对及页脚元数据，是读</w:t>
            </w:r>
            <w:r>
              <w:rPr>
                <w:rFonts w:ascii="Times New Roman" w:eastAsia="仿宋_GB2312" w:hAnsi="Times New Roman"/>
                <w:spacing w:val="-4"/>
                <w:sz w:val="32"/>
                <w:szCs w:val="32"/>
              </w:rPr>
              <w:t xml:space="preserve"> I/O </w:t>
            </w:r>
            <w:r>
              <w:rPr>
                <w:rFonts w:ascii="Times New Roman" w:eastAsia="仿宋_GB2312" w:hAnsi="Times New Roman"/>
                <w:spacing w:val="-4"/>
                <w:sz w:val="32"/>
                <w:szCs w:val="32"/>
              </w:rPr>
              <w:t>和</w:t>
            </w:r>
            <w:r>
              <w:rPr>
                <w:rFonts w:ascii="Times New Roman" w:eastAsia="仿宋_GB2312" w:hAnsi="Times New Roman"/>
                <w:spacing w:val="-4"/>
                <w:sz w:val="32"/>
                <w:szCs w:val="32"/>
              </w:rPr>
              <w:t xml:space="preserve"> compaction </w:t>
            </w:r>
            <w:r>
              <w:rPr>
                <w:rFonts w:ascii="Times New Roman" w:eastAsia="仿宋_GB2312" w:hAnsi="Times New Roman"/>
                <w:spacing w:val="-4"/>
                <w:sz w:val="32"/>
                <w:szCs w:val="32"/>
              </w:rPr>
              <w:t>的基本粒度</w:t>
            </w:r>
          </w:p>
        </w:tc>
      </w:tr>
    </w:tbl>
    <w:p w14:paraId="71A43BEF" w14:textId="77777777" w:rsidR="00FB3A9E" w:rsidRDefault="00FB3A9E">
      <w:pPr>
        <w:snapToGrid w:val="0"/>
        <w:spacing w:line="520" w:lineRule="exact"/>
        <w:ind w:firstLine="640"/>
        <w:rPr>
          <w:rFonts w:ascii="Times New Roman" w:hAnsi="Times New Roman"/>
        </w:rPr>
      </w:pPr>
    </w:p>
    <w:p w14:paraId="449C43EC" w14:textId="77777777" w:rsidR="00FB3A9E" w:rsidRDefault="00000000">
      <w:pPr>
        <w:snapToGrid w:val="0"/>
        <w:spacing w:line="520" w:lineRule="exact"/>
        <w:ind w:firstLine="640"/>
        <w:rPr>
          <w:rFonts w:ascii="Times New Roman" w:hAnsi="Times New Roman"/>
        </w:rPr>
      </w:pPr>
      <w:r>
        <w:rPr>
          <w:rFonts w:ascii="Times New Roman" w:hAnsi="Times New Roman" w:hint="eastAsia"/>
        </w:rPr>
        <w:t>Mass</w:t>
      </w:r>
      <w:r>
        <w:rPr>
          <w:rFonts w:ascii="Times New Roman" w:hAnsi="Times New Roman"/>
        </w:rPr>
        <w:t xml:space="preserve">KV </w:t>
      </w:r>
      <w:r>
        <w:rPr>
          <w:rFonts w:ascii="Times New Roman" w:hAnsi="Times New Roman"/>
        </w:rPr>
        <w:t>的设计遵循四个原则：其一，</w:t>
      </w:r>
      <w:r>
        <w:rPr>
          <w:rFonts w:ascii="Times New Roman" w:hAnsi="Times New Roman"/>
        </w:rPr>
        <w:t xml:space="preserve">Bloom Filter </w:t>
      </w:r>
      <w:r>
        <w:rPr>
          <w:rFonts w:ascii="Times New Roman" w:hAnsi="Times New Roman"/>
        </w:rPr>
        <w:t>只服务于容量有上界的</w:t>
      </w:r>
      <w:r>
        <w:rPr>
          <w:rFonts w:ascii="Times New Roman" w:hAnsi="Times New Roman"/>
        </w:rPr>
        <w:t xml:space="preserve"> L0</w:t>
      </w:r>
      <w:r>
        <w:rPr>
          <w:rFonts w:ascii="Times New Roman" w:hAnsi="Times New Roman"/>
        </w:rPr>
        <w:t>，避免</w:t>
      </w:r>
      <w:r>
        <w:rPr>
          <w:rFonts w:ascii="Times New Roman" w:hAnsi="Times New Roman"/>
        </w:rPr>
        <w:t xml:space="preserve"> Bloom </w:t>
      </w:r>
      <w:r>
        <w:rPr>
          <w:rFonts w:ascii="Times New Roman" w:hAnsi="Times New Roman"/>
        </w:rPr>
        <w:t>内存随总数据规模增长；其二，</w:t>
      </w:r>
      <w:r>
        <w:rPr>
          <w:rFonts w:ascii="Times New Roman" w:hAnsi="Times New Roman"/>
        </w:rPr>
        <w:t xml:space="preserve">L1 </w:t>
      </w:r>
      <w:r>
        <w:rPr>
          <w:rFonts w:ascii="Times New Roman" w:hAnsi="Times New Roman"/>
        </w:rPr>
        <w:t>的内存索引项以</w:t>
      </w:r>
      <w:r>
        <w:rPr>
          <w:rFonts w:ascii="Times New Roman" w:hAnsi="Times New Roman"/>
        </w:rPr>
        <w:t xml:space="preserve"> prefix </w:t>
      </w:r>
      <w:r>
        <w:rPr>
          <w:rFonts w:ascii="Times New Roman" w:hAnsi="Times New Roman"/>
        </w:rPr>
        <w:t>为单位，而不是以</w:t>
      </w:r>
      <w:r>
        <w:rPr>
          <w:rFonts w:ascii="Times New Roman" w:hAnsi="Times New Roman"/>
        </w:rPr>
        <w:t xml:space="preserve"> key</w:t>
      </w:r>
      <w:r>
        <w:rPr>
          <w:rFonts w:ascii="Times New Roman" w:hAnsi="Times New Roman"/>
        </w:rPr>
        <w:t>、</w:t>
      </w:r>
      <w:r>
        <w:rPr>
          <w:rFonts w:ascii="Times New Roman" w:hAnsi="Times New Roman"/>
        </w:rPr>
        <w:t xml:space="preserve">SSTable </w:t>
      </w:r>
      <w:r>
        <w:rPr>
          <w:rFonts w:ascii="Times New Roman" w:hAnsi="Times New Roman"/>
        </w:rPr>
        <w:t>或</w:t>
      </w:r>
      <w:r>
        <w:rPr>
          <w:rFonts w:ascii="Times New Roman" w:hAnsi="Times New Roman"/>
        </w:rPr>
        <w:t xml:space="preserve"> KV-Block </w:t>
      </w:r>
      <w:r>
        <w:rPr>
          <w:rFonts w:ascii="Times New Roman" w:hAnsi="Times New Roman"/>
        </w:rPr>
        <w:t>为单位；其三，</w:t>
      </w:r>
      <w:r>
        <w:rPr>
          <w:rFonts w:ascii="Times New Roman" w:hAnsi="Times New Roman"/>
        </w:rPr>
        <w:t xml:space="preserve">L1 </w:t>
      </w:r>
      <w:r>
        <w:rPr>
          <w:rFonts w:ascii="Times New Roman" w:hAnsi="Times New Roman"/>
        </w:rPr>
        <w:t>中的精确定位在</w:t>
      </w:r>
      <w:r>
        <w:rPr>
          <w:rFonts w:ascii="Times New Roman" w:hAnsi="Times New Roman"/>
        </w:rPr>
        <w:t xml:space="preserve"> SSD </w:t>
      </w:r>
      <w:r>
        <w:rPr>
          <w:rFonts w:ascii="Times New Roman" w:hAnsi="Times New Roman"/>
        </w:rPr>
        <w:t>上按</w:t>
      </w:r>
      <w:r>
        <w:rPr>
          <w:rFonts w:ascii="Times New Roman" w:hAnsi="Times New Roman"/>
        </w:rPr>
        <w:t xml:space="preserve"> prefix </w:t>
      </w:r>
      <w:r>
        <w:rPr>
          <w:rFonts w:ascii="Times New Roman" w:hAnsi="Times New Roman"/>
        </w:rPr>
        <w:t>局部完成，使索引</w:t>
      </w:r>
      <w:r>
        <w:rPr>
          <w:rFonts w:ascii="Times New Roman" w:hAnsi="Times New Roman"/>
        </w:rPr>
        <w:t xml:space="preserve"> I/O </w:t>
      </w:r>
      <w:r>
        <w:rPr>
          <w:rFonts w:ascii="Times New Roman" w:hAnsi="Times New Roman"/>
        </w:rPr>
        <w:t>与某一前缀下的块数相关，而非与全局数据规模相关；其四，</w:t>
      </w:r>
      <w:r>
        <w:rPr>
          <w:rFonts w:ascii="Times New Roman" w:hAnsi="Times New Roman"/>
        </w:rPr>
        <w:t xml:space="preserve">compaction </w:t>
      </w:r>
      <w:r>
        <w:rPr>
          <w:rFonts w:ascii="Times New Roman" w:eastAsia="仿宋_GB2312" w:hAnsi="Times New Roman"/>
          <w:noProof/>
          <w:spacing w:val="-4"/>
          <w:sz w:val="32"/>
          <w:szCs w:val="32"/>
        </w:rPr>
        <w:lastRenderedPageBreak/>
        <w:drawing>
          <wp:anchor distT="0" distB="0" distL="0" distR="0" simplePos="0" relativeHeight="251667456" behindDoc="0" locked="0" layoutInCell="1" allowOverlap="1" wp14:anchorId="61AC885D" wp14:editId="32F83A51">
            <wp:simplePos x="0" y="0"/>
            <wp:positionH relativeFrom="column">
              <wp:posOffset>-76835</wp:posOffset>
            </wp:positionH>
            <wp:positionV relativeFrom="paragraph">
              <wp:posOffset>660400</wp:posOffset>
            </wp:positionV>
            <wp:extent cx="5715000" cy="2691130"/>
            <wp:effectExtent l="0" t="0" r="0" b="0"/>
            <wp:wrapSquare wrapText="bothSides"/>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24"/>
                    <a:stretch>
                      <a:fillRect/>
                    </a:stretch>
                  </pic:blipFill>
                  <pic:spPr>
                    <a:xfrm>
                      <a:off x="0" y="0"/>
                      <a:ext cx="5715000" cy="2691130"/>
                    </a:xfrm>
                    <a:prstGeom prst="rect">
                      <a:avLst/>
                    </a:prstGeom>
                  </pic:spPr>
                </pic:pic>
              </a:graphicData>
            </a:graphic>
          </wp:anchor>
        </w:drawing>
      </w:r>
      <w:r>
        <w:rPr>
          <w:rFonts w:ascii="Times New Roman" w:hAnsi="Times New Roman"/>
        </w:rPr>
        <w:t>以</w:t>
      </w:r>
      <w:r>
        <w:rPr>
          <w:rFonts w:ascii="Times New Roman" w:hAnsi="Times New Roman"/>
        </w:rPr>
        <w:t xml:space="preserve"> KV-Block </w:t>
      </w:r>
      <w:r>
        <w:rPr>
          <w:rFonts w:ascii="Times New Roman" w:hAnsi="Times New Roman"/>
        </w:rPr>
        <w:t>为最小作用范围，只重写真正发生</w:t>
      </w:r>
      <w:r>
        <w:rPr>
          <w:rFonts w:ascii="Times New Roman" w:hAnsi="Times New Roman"/>
        </w:rPr>
        <w:t xml:space="preserve"> key-range </w:t>
      </w:r>
      <w:r>
        <w:rPr>
          <w:rFonts w:ascii="Times New Roman" w:hAnsi="Times New Roman"/>
        </w:rPr>
        <w:t>重叠的块，非重叠块通过元数据继承或提升进入</w:t>
      </w:r>
      <w:r>
        <w:rPr>
          <w:rFonts w:ascii="Times New Roman" w:hAnsi="Times New Roman"/>
        </w:rPr>
        <w:t xml:space="preserve"> L1</w:t>
      </w:r>
      <w:r>
        <w:rPr>
          <w:rFonts w:ascii="Times New Roman" w:hAnsi="Times New Roman"/>
        </w:rPr>
        <w:t>。</w:t>
      </w:r>
    </w:p>
    <w:p w14:paraId="39E69791" w14:textId="77777777" w:rsidR="00FB3A9E" w:rsidRDefault="00000000">
      <w:pPr>
        <w:snapToGrid w:val="0"/>
        <w:spacing w:line="520" w:lineRule="exact"/>
        <w:ind w:firstLine="624"/>
        <w:jc w:val="center"/>
        <w:rPr>
          <w:rFonts w:ascii="Times New Roman" w:eastAsia="仿宋_GB2312" w:hAnsi="Times New Roman"/>
          <w:spacing w:val="-4"/>
          <w:sz w:val="32"/>
          <w:szCs w:val="32"/>
        </w:rPr>
      </w:pPr>
      <w:r>
        <w:rPr>
          <w:rFonts w:ascii="Times New Roman" w:eastAsia="仿宋_GB2312" w:hAnsi="Times New Roman"/>
          <w:spacing w:val="-4"/>
          <w:sz w:val="32"/>
          <w:szCs w:val="32"/>
        </w:rPr>
        <w:t>图</w:t>
      </w:r>
      <w:r>
        <w:rPr>
          <w:rFonts w:ascii="Times New Roman" w:eastAsia="仿宋_GB2312" w:hAnsi="Times New Roman"/>
          <w:spacing w:val="-4"/>
          <w:sz w:val="32"/>
          <w:szCs w:val="32"/>
        </w:rPr>
        <w:t xml:space="preserve"> </w:t>
      </w:r>
      <w:r>
        <w:rPr>
          <w:rFonts w:ascii="Times New Roman" w:eastAsia="仿宋_GB2312" w:hAnsi="Times New Roman" w:hint="eastAsia"/>
          <w:spacing w:val="-4"/>
          <w:sz w:val="32"/>
          <w:szCs w:val="32"/>
        </w:rPr>
        <w:t>5</w:t>
      </w:r>
      <w:r>
        <w:rPr>
          <w:rFonts w:ascii="Times New Roman" w:eastAsia="仿宋_GB2312" w:hAnsi="Times New Roman"/>
          <w:spacing w:val="-4"/>
          <w:sz w:val="32"/>
          <w:szCs w:val="32"/>
        </w:rPr>
        <w:t xml:space="preserve">  </w:t>
      </w:r>
      <w:r>
        <w:rPr>
          <w:rFonts w:ascii="Times New Roman" w:eastAsia="仿宋_GB2312" w:hAnsi="Times New Roman"/>
          <w:spacing w:val="-4"/>
          <w:sz w:val="32"/>
          <w:szCs w:val="32"/>
        </w:rPr>
        <w:t>基于前缀路由的</w:t>
      </w:r>
      <w:r>
        <w:rPr>
          <w:rFonts w:ascii="Times New Roman" w:eastAsia="仿宋_GB2312" w:hAnsi="Times New Roman"/>
          <w:spacing w:val="-4"/>
          <w:sz w:val="32"/>
          <w:szCs w:val="32"/>
        </w:rPr>
        <w:t xml:space="preserve"> Route-Layer/Exact-Layer </w:t>
      </w:r>
      <w:r>
        <w:rPr>
          <w:rFonts w:ascii="Times New Roman" w:eastAsia="仿宋_GB2312" w:hAnsi="Times New Roman"/>
          <w:spacing w:val="-4"/>
          <w:sz w:val="32"/>
          <w:szCs w:val="32"/>
        </w:rPr>
        <w:t>两级索引</w:t>
      </w:r>
    </w:p>
    <w:p w14:paraId="5E515F8E" w14:textId="77777777" w:rsidR="00FB3A9E" w:rsidRDefault="00000000">
      <w:pPr>
        <w:snapToGrid w:val="0"/>
        <w:spacing w:line="520" w:lineRule="exact"/>
        <w:ind w:firstLine="640"/>
        <w:rPr>
          <w:rFonts w:ascii="Times New Roman" w:hAnsi="Times New Roman"/>
        </w:rPr>
      </w:pPr>
      <w:r>
        <w:rPr>
          <w:rFonts w:ascii="Times New Roman" w:hAnsi="Times New Roman" w:hint="eastAsia"/>
        </w:rPr>
        <w:t>如图</w:t>
      </w:r>
      <w:r>
        <w:rPr>
          <w:rFonts w:ascii="Times New Roman" w:hAnsi="Times New Roman"/>
        </w:rPr>
        <w:t>5</w:t>
      </w:r>
      <w:r>
        <w:rPr>
          <w:rFonts w:ascii="Times New Roman" w:hAnsi="Times New Roman" w:hint="eastAsia"/>
        </w:rPr>
        <w:t>所示，</w:t>
      </w:r>
      <w:r>
        <w:rPr>
          <w:rFonts w:ascii="Times New Roman" w:hAnsi="Times New Roman" w:hint="eastAsia"/>
        </w:rPr>
        <w:t>Mass</w:t>
      </w:r>
      <w:r>
        <w:rPr>
          <w:rFonts w:ascii="Times New Roman" w:hAnsi="Times New Roman"/>
        </w:rPr>
        <w:t xml:space="preserve">KV </w:t>
      </w:r>
      <w:r>
        <w:rPr>
          <w:rFonts w:ascii="Times New Roman" w:hAnsi="Times New Roman"/>
        </w:rPr>
        <w:t>为</w:t>
      </w:r>
      <w:r>
        <w:rPr>
          <w:rFonts w:ascii="Times New Roman" w:hAnsi="Times New Roman"/>
        </w:rPr>
        <w:t xml:space="preserve"> L1 Sorted-Tree </w:t>
      </w:r>
      <w:r>
        <w:rPr>
          <w:rFonts w:ascii="Times New Roman" w:hAnsi="Times New Roman"/>
        </w:rPr>
        <w:t>设计了基于前缀路由的内存</w:t>
      </w:r>
      <w:r>
        <w:rPr>
          <w:rFonts w:ascii="Times New Roman" w:hAnsi="Times New Roman"/>
        </w:rPr>
        <w:t xml:space="preserve">-SSD </w:t>
      </w:r>
      <w:r>
        <w:rPr>
          <w:rFonts w:ascii="Times New Roman" w:hAnsi="Times New Roman"/>
        </w:rPr>
        <w:t>两级索引。给定前缀提取函数</w:t>
      </w:r>
      <w:r>
        <w:rPr>
          <w:rFonts w:ascii="Times New Roman" w:hAnsi="Times New Roman"/>
        </w:rPr>
        <w:t xml:space="preserve"> π(k)</w:t>
      </w:r>
      <w:r>
        <w:rPr>
          <w:rFonts w:ascii="Times New Roman" w:hAnsi="Times New Roman"/>
        </w:rPr>
        <w:t>，系统将</w:t>
      </w:r>
      <w:r>
        <w:rPr>
          <w:rFonts w:ascii="Times New Roman" w:hAnsi="Times New Roman"/>
        </w:rPr>
        <w:t xml:space="preserve"> key </w:t>
      </w:r>
      <w:r>
        <w:rPr>
          <w:rFonts w:ascii="Times New Roman" w:hAnsi="Times New Roman"/>
        </w:rPr>
        <w:t>拆分为</w:t>
      </w:r>
      <w:r>
        <w:rPr>
          <w:rFonts w:ascii="Times New Roman" w:hAnsi="Times New Roman"/>
        </w:rPr>
        <w:t xml:space="preserve"> prefix </w:t>
      </w:r>
      <w:r>
        <w:rPr>
          <w:rFonts w:ascii="Times New Roman" w:hAnsi="Times New Roman"/>
        </w:rPr>
        <w:t>和</w:t>
      </w:r>
      <w:r>
        <w:rPr>
          <w:rFonts w:ascii="Times New Roman" w:hAnsi="Times New Roman"/>
        </w:rPr>
        <w:t xml:space="preserve"> suffix </w:t>
      </w:r>
      <w:r>
        <w:rPr>
          <w:rFonts w:ascii="Times New Roman" w:hAnsi="Times New Roman"/>
        </w:rPr>
        <w:t>两部分：</w:t>
      </w:r>
      <w:r>
        <w:rPr>
          <w:rFonts w:ascii="Times New Roman" w:hAnsi="Times New Roman"/>
        </w:rPr>
        <w:t xml:space="preserve">prefix </w:t>
      </w:r>
      <w:r>
        <w:rPr>
          <w:rFonts w:ascii="Times New Roman" w:hAnsi="Times New Roman"/>
        </w:rPr>
        <w:t>用于在</w:t>
      </w:r>
      <w:r>
        <w:rPr>
          <w:rFonts w:ascii="Times New Roman" w:hAnsi="Times New Roman"/>
        </w:rPr>
        <w:t xml:space="preserve"> Route-Layer </w:t>
      </w:r>
      <w:r>
        <w:rPr>
          <w:rFonts w:ascii="Times New Roman" w:hAnsi="Times New Roman"/>
        </w:rPr>
        <w:t>中完成全局粗粒度路由，</w:t>
      </w:r>
      <w:r>
        <w:rPr>
          <w:rFonts w:ascii="Times New Roman" w:hAnsi="Times New Roman"/>
        </w:rPr>
        <w:t xml:space="preserve">suffix </w:t>
      </w:r>
      <w:r>
        <w:rPr>
          <w:rFonts w:ascii="Times New Roman" w:hAnsi="Times New Roman"/>
        </w:rPr>
        <w:t>用于在某个</w:t>
      </w:r>
      <w:r>
        <w:rPr>
          <w:rFonts w:ascii="Times New Roman" w:hAnsi="Times New Roman"/>
        </w:rPr>
        <w:t xml:space="preserve"> prefix </w:t>
      </w:r>
      <w:r>
        <w:rPr>
          <w:rFonts w:ascii="Times New Roman" w:hAnsi="Times New Roman"/>
        </w:rPr>
        <w:t>对应的</w:t>
      </w:r>
      <w:r>
        <w:rPr>
          <w:rFonts w:ascii="Times New Roman" w:hAnsi="Times New Roman"/>
        </w:rPr>
        <w:t xml:space="preserve"> Exact-Layer </w:t>
      </w:r>
      <w:r>
        <w:rPr>
          <w:rFonts w:ascii="Times New Roman" w:hAnsi="Times New Roman"/>
        </w:rPr>
        <w:t>中完成局部精确定位。为了避免术语混淆，本文将驻留内存的全局前缀树称为</w:t>
      </w:r>
      <w:r>
        <w:rPr>
          <w:rFonts w:ascii="Times New Roman" w:hAnsi="Times New Roman"/>
        </w:rPr>
        <w:t xml:space="preserve"> Prefix Route Tree</w:t>
      </w:r>
      <w:r>
        <w:rPr>
          <w:rFonts w:ascii="Times New Roman" w:hAnsi="Times New Roman"/>
        </w:rPr>
        <w:t>（</w:t>
      </w:r>
      <w:r>
        <w:rPr>
          <w:rFonts w:ascii="Times New Roman" w:hAnsi="Times New Roman"/>
        </w:rPr>
        <w:t>PRT</w:t>
      </w:r>
      <w:r>
        <w:rPr>
          <w:rFonts w:ascii="Times New Roman" w:hAnsi="Times New Roman"/>
        </w:rPr>
        <w:t>），将</w:t>
      </w:r>
      <w:r>
        <w:rPr>
          <w:rFonts w:ascii="Times New Roman" w:hAnsi="Times New Roman"/>
        </w:rPr>
        <w:t xml:space="preserve"> SSD </w:t>
      </w:r>
      <w:r>
        <w:rPr>
          <w:rFonts w:ascii="Times New Roman" w:hAnsi="Times New Roman"/>
        </w:rPr>
        <w:t>上对应某一</w:t>
      </w:r>
      <w:r>
        <w:rPr>
          <w:rFonts w:ascii="Times New Roman" w:hAnsi="Times New Roman"/>
        </w:rPr>
        <w:t xml:space="preserve"> prefix </w:t>
      </w:r>
      <w:r>
        <w:rPr>
          <w:rFonts w:ascii="Times New Roman" w:hAnsi="Times New Roman"/>
        </w:rPr>
        <w:t>的高扇出后缀树称为</w:t>
      </w:r>
      <w:r>
        <w:rPr>
          <w:rFonts w:ascii="Times New Roman" w:hAnsi="Times New Roman"/>
        </w:rPr>
        <w:t xml:space="preserve"> Suffix Exact Tree</w:t>
      </w:r>
      <w:r>
        <w:rPr>
          <w:rFonts w:ascii="Times New Roman" w:hAnsi="Times New Roman"/>
        </w:rPr>
        <w:t>（</w:t>
      </w:r>
      <w:r>
        <w:rPr>
          <w:rFonts w:ascii="Times New Roman" w:hAnsi="Times New Roman"/>
        </w:rPr>
        <w:t>SET</w:t>
      </w:r>
      <w:r>
        <w:rPr>
          <w:rFonts w:ascii="Times New Roman" w:hAnsi="Times New Roman"/>
        </w:rPr>
        <w:t>）。</w:t>
      </w:r>
      <w:r>
        <w:rPr>
          <w:rFonts w:ascii="Times New Roman" w:hAnsi="Times New Roman"/>
        </w:rPr>
        <w:t xml:space="preserve">Route-Layer </w:t>
      </w:r>
      <w:r>
        <w:rPr>
          <w:rFonts w:ascii="Times New Roman" w:hAnsi="Times New Roman"/>
        </w:rPr>
        <w:t>由一棵</w:t>
      </w:r>
      <w:r>
        <w:rPr>
          <w:rFonts w:ascii="Times New Roman" w:hAnsi="Times New Roman"/>
        </w:rPr>
        <w:t xml:space="preserve"> PRT </w:t>
      </w:r>
      <w:r>
        <w:rPr>
          <w:rFonts w:ascii="Times New Roman" w:hAnsi="Times New Roman"/>
        </w:rPr>
        <w:t>及其可选</w:t>
      </w:r>
      <w:r>
        <w:rPr>
          <w:rFonts w:ascii="Times New Roman" w:hAnsi="Times New Roman"/>
        </w:rPr>
        <w:t xml:space="preserve"> Swap-space </w:t>
      </w:r>
      <w:r>
        <w:rPr>
          <w:rFonts w:ascii="Times New Roman" w:hAnsi="Times New Roman"/>
        </w:rPr>
        <w:t>组成；</w:t>
      </w:r>
      <w:r>
        <w:rPr>
          <w:rFonts w:ascii="Times New Roman" w:hAnsi="Times New Roman"/>
        </w:rPr>
        <w:t xml:space="preserve">Exact-Layer </w:t>
      </w:r>
      <w:r>
        <w:rPr>
          <w:rFonts w:ascii="Times New Roman" w:hAnsi="Times New Roman"/>
        </w:rPr>
        <w:t>则由多个</w:t>
      </w:r>
      <w:r>
        <w:rPr>
          <w:rFonts w:ascii="Times New Roman" w:hAnsi="Times New Roman"/>
        </w:rPr>
        <w:t xml:space="preserve"> SET </w:t>
      </w:r>
      <w:r>
        <w:rPr>
          <w:rFonts w:ascii="Times New Roman" w:hAnsi="Times New Roman"/>
        </w:rPr>
        <w:t>组成，每个</w:t>
      </w:r>
      <w:r>
        <w:rPr>
          <w:rFonts w:ascii="Times New Roman" w:hAnsi="Times New Roman"/>
        </w:rPr>
        <w:t xml:space="preserve"> SET </w:t>
      </w:r>
      <w:r>
        <w:rPr>
          <w:rFonts w:ascii="Times New Roman" w:hAnsi="Times New Roman"/>
        </w:rPr>
        <w:t>只服务于一个</w:t>
      </w:r>
      <w:r>
        <w:rPr>
          <w:rFonts w:ascii="Times New Roman" w:hAnsi="Times New Roman"/>
        </w:rPr>
        <w:t xml:space="preserve"> prefix </w:t>
      </w:r>
      <w:r>
        <w:rPr>
          <w:rFonts w:ascii="Times New Roman" w:hAnsi="Times New Roman"/>
        </w:rPr>
        <w:t>或一个合并后的</w:t>
      </w:r>
      <w:r>
        <w:rPr>
          <w:rFonts w:ascii="Times New Roman" w:hAnsi="Times New Roman"/>
        </w:rPr>
        <w:t xml:space="preserve"> prefix bucket</w:t>
      </w:r>
      <w:r>
        <w:rPr>
          <w:rFonts w:ascii="Times New Roman" w:hAnsi="Times New Roman"/>
        </w:rPr>
        <w:t>。</w:t>
      </w:r>
    </w:p>
    <w:p w14:paraId="72CBA82B" w14:textId="77777777" w:rsidR="00FB3A9E" w:rsidRDefault="00000000">
      <w:pPr>
        <w:snapToGrid w:val="0"/>
        <w:spacing w:line="520" w:lineRule="exact"/>
        <w:ind w:firstLine="640"/>
        <w:rPr>
          <w:rFonts w:ascii="Times New Roman" w:hAnsi="Times New Roman"/>
        </w:rPr>
      </w:pPr>
      <w:r>
        <w:rPr>
          <w:rFonts w:ascii="Times New Roman" w:hAnsi="Times New Roman"/>
        </w:rPr>
        <w:t xml:space="preserve">PRT </w:t>
      </w:r>
      <w:r>
        <w:rPr>
          <w:rFonts w:ascii="Times New Roman" w:hAnsi="Times New Roman"/>
        </w:rPr>
        <w:t>的检索键是</w:t>
      </w:r>
      <w:r>
        <w:rPr>
          <w:rFonts w:ascii="Times New Roman" w:hAnsi="Times New Roman"/>
        </w:rPr>
        <w:t xml:space="preserve"> prefix</w:t>
      </w:r>
      <w:r>
        <w:rPr>
          <w:rFonts w:ascii="Times New Roman" w:hAnsi="Times New Roman"/>
        </w:rPr>
        <w:t>，索引项数目与前缀数量</w:t>
      </w:r>
      <w:r>
        <w:rPr>
          <w:rFonts w:ascii="Times New Roman" w:hAnsi="Times New Roman"/>
        </w:rPr>
        <w:t xml:space="preserve"> |P| </w:t>
      </w:r>
      <w:r>
        <w:rPr>
          <w:rFonts w:ascii="Times New Roman" w:hAnsi="Times New Roman"/>
        </w:rPr>
        <w:t>近似相同。每个</w:t>
      </w:r>
      <w:r>
        <w:rPr>
          <w:rFonts w:ascii="Times New Roman" w:hAnsi="Times New Roman"/>
        </w:rPr>
        <w:t xml:space="preserve"> PRT </w:t>
      </w:r>
      <w:r>
        <w:rPr>
          <w:rFonts w:ascii="Times New Roman" w:hAnsi="Times New Roman"/>
        </w:rPr>
        <w:t>条目保存一个</w:t>
      </w:r>
      <w:r>
        <w:rPr>
          <w:rFonts w:ascii="Times New Roman" w:hAnsi="Times New Roman"/>
        </w:rPr>
        <w:t xml:space="preserve"> prefix descriptor</w:t>
      </w:r>
      <w:r>
        <w:rPr>
          <w:rFonts w:ascii="Times New Roman" w:hAnsi="Times New Roman"/>
        </w:rPr>
        <w:t>，其内容包括</w:t>
      </w:r>
      <w:r>
        <w:rPr>
          <w:rFonts w:ascii="Times New Roman" w:hAnsi="Times New Roman"/>
        </w:rPr>
        <w:t xml:space="preserve"> prefix </w:t>
      </w:r>
      <w:r>
        <w:rPr>
          <w:rFonts w:ascii="Times New Roman" w:hAnsi="Times New Roman"/>
        </w:rPr>
        <w:t>标识、记录或块数量、</w:t>
      </w:r>
      <w:r>
        <w:rPr>
          <w:rFonts w:ascii="Times New Roman" w:hAnsi="Times New Roman"/>
        </w:rPr>
        <w:t xml:space="preserve">suffix </w:t>
      </w:r>
      <w:r>
        <w:rPr>
          <w:rFonts w:ascii="Times New Roman" w:hAnsi="Times New Roman"/>
        </w:rPr>
        <w:t>边界、版本</w:t>
      </w:r>
      <w:r>
        <w:rPr>
          <w:rFonts w:ascii="Times New Roman" w:hAnsi="Times New Roman"/>
        </w:rPr>
        <w:t>/epoch</w:t>
      </w:r>
      <w:r>
        <w:rPr>
          <w:rFonts w:ascii="Times New Roman" w:hAnsi="Times New Roman"/>
        </w:rPr>
        <w:t>、热度统计以及定位方式。定位方式</w:t>
      </w:r>
      <w:r>
        <w:rPr>
          <w:rFonts w:ascii="Times New Roman" w:hAnsi="Times New Roman"/>
        </w:rPr>
        <w:lastRenderedPageBreak/>
        <w:t>分为两类：若某个</w:t>
      </w:r>
      <w:r>
        <w:rPr>
          <w:rFonts w:ascii="Times New Roman" w:hAnsi="Times New Roman"/>
        </w:rPr>
        <w:t xml:space="preserve"> prefix </w:t>
      </w:r>
      <w:r>
        <w:rPr>
          <w:rFonts w:ascii="Times New Roman" w:hAnsi="Times New Roman"/>
        </w:rPr>
        <w:t>下的数据最多只需要一个完整</w:t>
      </w:r>
      <w:r>
        <w:rPr>
          <w:rFonts w:ascii="Times New Roman" w:hAnsi="Times New Roman"/>
        </w:rPr>
        <w:t xml:space="preserve"> KV-Block </w:t>
      </w:r>
      <w:r>
        <w:rPr>
          <w:rFonts w:ascii="Times New Roman" w:hAnsi="Times New Roman"/>
        </w:rPr>
        <w:t>即可存放，则</w:t>
      </w:r>
      <w:r>
        <w:rPr>
          <w:rFonts w:ascii="Times New Roman" w:hAnsi="Times New Roman"/>
        </w:rPr>
        <w:t xml:space="preserve"> descriptor </w:t>
      </w:r>
      <w:r>
        <w:rPr>
          <w:rFonts w:ascii="Times New Roman" w:hAnsi="Times New Roman"/>
        </w:rPr>
        <w:t>直接保存该</w:t>
      </w:r>
      <w:r>
        <w:rPr>
          <w:rFonts w:ascii="Times New Roman" w:hAnsi="Times New Roman"/>
        </w:rPr>
        <w:t xml:space="preserve"> KV-Block </w:t>
      </w:r>
      <w:r>
        <w:rPr>
          <w:rFonts w:ascii="Times New Roman" w:hAnsi="Times New Roman"/>
        </w:rPr>
        <w:t>的物理地址，查询无需进入</w:t>
      </w:r>
      <w:r>
        <w:rPr>
          <w:rFonts w:ascii="Times New Roman" w:hAnsi="Times New Roman"/>
        </w:rPr>
        <w:t xml:space="preserve"> Exact-Layer</w:t>
      </w:r>
      <w:r>
        <w:rPr>
          <w:rFonts w:ascii="Times New Roman" w:hAnsi="Times New Roman"/>
        </w:rPr>
        <w:t>；若该</w:t>
      </w:r>
      <w:r>
        <w:rPr>
          <w:rFonts w:ascii="Times New Roman" w:hAnsi="Times New Roman"/>
        </w:rPr>
        <w:t xml:space="preserve"> prefix </w:t>
      </w:r>
      <w:r>
        <w:rPr>
          <w:rFonts w:ascii="Times New Roman" w:hAnsi="Times New Roman"/>
        </w:rPr>
        <w:t>下的数据跨越多个</w:t>
      </w:r>
      <w:r>
        <w:rPr>
          <w:rFonts w:ascii="Times New Roman" w:hAnsi="Times New Roman"/>
        </w:rPr>
        <w:t xml:space="preserve"> KV-Block</w:t>
      </w:r>
      <w:r>
        <w:rPr>
          <w:rFonts w:ascii="Times New Roman" w:hAnsi="Times New Roman"/>
        </w:rPr>
        <w:t>，则</w:t>
      </w:r>
      <w:r>
        <w:rPr>
          <w:rFonts w:ascii="Times New Roman" w:hAnsi="Times New Roman"/>
        </w:rPr>
        <w:t xml:space="preserve"> descriptor </w:t>
      </w:r>
      <w:r>
        <w:rPr>
          <w:rFonts w:ascii="Times New Roman" w:hAnsi="Times New Roman"/>
        </w:rPr>
        <w:t>保存对应</w:t>
      </w:r>
      <w:r>
        <w:rPr>
          <w:rFonts w:ascii="Times New Roman" w:hAnsi="Times New Roman"/>
        </w:rPr>
        <w:t xml:space="preserve"> SET </w:t>
      </w:r>
      <w:r>
        <w:rPr>
          <w:rFonts w:ascii="Times New Roman" w:hAnsi="Times New Roman"/>
        </w:rPr>
        <w:t>的根节点地址，查询随后使用</w:t>
      </w:r>
      <w:r>
        <w:rPr>
          <w:rFonts w:ascii="Times New Roman" w:hAnsi="Times New Roman"/>
        </w:rPr>
        <w:t xml:space="preserve"> suffix </w:t>
      </w:r>
      <w:r>
        <w:rPr>
          <w:rFonts w:ascii="Times New Roman" w:hAnsi="Times New Roman"/>
        </w:rPr>
        <w:t>在</w:t>
      </w:r>
      <w:r>
        <w:rPr>
          <w:rFonts w:ascii="Times New Roman" w:hAnsi="Times New Roman"/>
        </w:rPr>
        <w:t xml:space="preserve"> SET </w:t>
      </w:r>
      <w:r>
        <w:rPr>
          <w:rFonts w:ascii="Times New Roman" w:hAnsi="Times New Roman"/>
        </w:rPr>
        <w:t>中定位目标块。</w:t>
      </w:r>
    </w:p>
    <w:p w14:paraId="09FF74CF" w14:textId="77777777" w:rsidR="00FB3A9E" w:rsidRDefault="00000000">
      <w:pPr>
        <w:snapToGrid w:val="0"/>
        <w:spacing w:line="520" w:lineRule="exact"/>
        <w:ind w:firstLine="624"/>
        <w:jc w:val="center"/>
        <w:rPr>
          <w:rFonts w:ascii="Times New Roman" w:eastAsia="仿宋_GB2312" w:hAnsi="Times New Roman"/>
          <w:spacing w:val="-4"/>
          <w:sz w:val="32"/>
          <w:szCs w:val="32"/>
        </w:rPr>
      </w:pPr>
      <w:r>
        <w:rPr>
          <w:rFonts w:ascii="Times New Roman" w:eastAsia="仿宋_GB2312" w:hAnsi="Times New Roman"/>
          <w:spacing w:val="-4"/>
          <w:sz w:val="32"/>
          <w:szCs w:val="32"/>
        </w:rPr>
        <w:t>表</w:t>
      </w:r>
      <w:r>
        <w:rPr>
          <w:rFonts w:ascii="Times New Roman" w:eastAsia="仿宋_GB2312" w:hAnsi="Times New Roman"/>
          <w:spacing w:val="-4"/>
          <w:sz w:val="32"/>
          <w:szCs w:val="32"/>
        </w:rPr>
        <w:t xml:space="preserve"> 4  Route-Layer/Exact-Layer </w:t>
      </w:r>
      <w:r>
        <w:rPr>
          <w:rFonts w:ascii="Times New Roman" w:eastAsia="仿宋_GB2312" w:hAnsi="Times New Roman"/>
          <w:spacing w:val="-4"/>
          <w:sz w:val="32"/>
          <w:szCs w:val="32"/>
        </w:rPr>
        <w:t>的索引职责划分</w:t>
      </w:r>
    </w:p>
    <w:tbl>
      <w:tblPr>
        <w:tblStyle w:val="a9"/>
        <w:tblW w:w="0" w:type="auto"/>
        <w:jc w:val="center"/>
        <w:tblLook w:val="04A0" w:firstRow="1" w:lastRow="0" w:firstColumn="1" w:lastColumn="0" w:noHBand="0" w:noVBand="1"/>
      </w:tblPr>
      <w:tblGrid>
        <w:gridCol w:w="2165"/>
        <w:gridCol w:w="2444"/>
        <w:gridCol w:w="3999"/>
      </w:tblGrid>
      <w:tr w:rsidR="00FB3A9E" w14:paraId="43B24B50" w14:textId="77777777">
        <w:trPr>
          <w:cantSplit/>
          <w:tblHeader/>
          <w:jc w:val="center"/>
        </w:trPr>
        <w:tc>
          <w:tcPr>
            <w:tcW w:w="2232" w:type="dxa"/>
            <w:shd w:val="clear" w:color="auto" w:fill="E8F2F8"/>
            <w:vAlign w:val="center"/>
          </w:tcPr>
          <w:p w14:paraId="2830CDFE"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层次</w:t>
            </w:r>
          </w:p>
        </w:tc>
        <w:tc>
          <w:tcPr>
            <w:tcW w:w="2520" w:type="dxa"/>
            <w:shd w:val="clear" w:color="auto" w:fill="E8F2F8"/>
            <w:vAlign w:val="center"/>
          </w:tcPr>
          <w:p w14:paraId="735B43DD"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索引键</w:t>
            </w:r>
            <w:r>
              <w:rPr>
                <w:rFonts w:ascii="Times New Roman" w:eastAsia="仿宋_GB2312" w:hAnsi="Times New Roman"/>
                <w:spacing w:val="-4"/>
                <w:sz w:val="32"/>
                <w:szCs w:val="32"/>
              </w:rPr>
              <w:t>/</w:t>
            </w:r>
            <w:r>
              <w:rPr>
                <w:rFonts w:ascii="Times New Roman" w:eastAsia="仿宋_GB2312" w:hAnsi="Times New Roman"/>
                <w:spacing w:val="-4"/>
                <w:sz w:val="32"/>
                <w:szCs w:val="32"/>
              </w:rPr>
              <w:t>条目</w:t>
            </w:r>
          </w:p>
        </w:tc>
        <w:tc>
          <w:tcPr>
            <w:tcW w:w="4248" w:type="dxa"/>
            <w:shd w:val="clear" w:color="auto" w:fill="E8F2F8"/>
            <w:vAlign w:val="center"/>
          </w:tcPr>
          <w:p w14:paraId="0F477724"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常驻位置与作用</w:t>
            </w:r>
          </w:p>
        </w:tc>
      </w:tr>
      <w:tr w:rsidR="00FB3A9E" w14:paraId="542C1D09" w14:textId="77777777">
        <w:trPr>
          <w:cantSplit/>
          <w:jc w:val="center"/>
        </w:trPr>
        <w:tc>
          <w:tcPr>
            <w:tcW w:w="2232" w:type="dxa"/>
            <w:vAlign w:val="center"/>
          </w:tcPr>
          <w:p w14:paraId="2A000E7C"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 xml:space="preserve">PRT </w:t>
            </w:r>
            <w:r>
              <w:rPr>
                <w:rFonts w:ascii="Times New Roman" w:eastAsia="仿宋_GB2312" w:hAnsi="Times New Roman"/>
                <w:spacing w:val="-4"/>
                <w:sz w:val="32"/>
                <w:szCs w:val="32"/>
              </w:rPr>
              <w:t>内部节点</w:t>
            </w:r>
          </w:p>
        </w:tc>
        <w:tc>
          <w:tcPr>
            <w:tcW w:w="2520" w:type="dxa"/>
            <w:vAlign w:val="center"/>
          </w:tcPr>
          <w:p w14:paraId="5F387D64"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 xml:space="preserve">prefix </w:t>
            </w:r>
            <w:r>
              <w:rPr>
                <w:rFonts w:ascii="Times New Roman" w:eastAsia="仿宋_GB2312" w:hAnsi="Times New Roman"/>
                <w:spacing w:val="-4"/>
                <w:sz w:val="32"/>
                <w:szCs w:val="32"/>
              </w:rPr>
              <w:t>分隔键</w:t>
            </w:r>
          </w:p>
        </w:tc>
        <w:tc>
          <w:tcPr>
            <w:tcW w:w="4248" w:type="dxa"/>
            <w:vAlign w:val="center"/>
          </w:tcPr>
          <w:p w14:paraId="152F5712"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常驻内存；负责把查询路由到目标叶子或叶子所在</w:t>
            </w:r>
            <w:r>
              <w:rPr>
                <w:rFonts w:ascii="Times New Roman" w:eastAsia="仿宋_GB2312" w:hAnsi="Times New Roman"/>
                <w:spacing w:val="-4"/>
                <w:sz w:val="32"/>
                <w:szCs w:val="32"/>
              </w:rPr>
              <w:t xml:space="preserve"> Swap-space</w:t>
            </w:r>
          </w:p>
        </w:tc>
      </w:tr>
      <w:tr w:rsidR="00FB3A9E" w14:paraId="3E2462F8" w14:textId="77777777">
        <w:trPr>
          <w:cantSplit/>
          <w:jc w:val="center"/>
        </w:trPr>
        <w:tc>
          <w:tcPr>
            <w:tcW w:w="2232" w:type="dxa"/>
            <w:vAlign w:val="center"/>
          </w:tcPr>
          <w:p w14:paraId="3B62D7C2"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 xml:space="preserve">PRT </w:t>
            </w:r>
            <w:r>
              <w:rPr>
                <w:rFonts w:ascii="Times New Roman" w:eastAsia="仿宋_GB2312" w:hAnsi="Times New Roman"/>
                <w:spacing w:val="-4"/>
                <w:sz w:val="32"/>
                <w:szCs w:val="32"/>
              </w:rPr>
              <w:t>叶子节点</w:t>
            </w:r>
          </w:p>
        </w:tc>
        <w:tc>
          <w:tcPr>
            <w:tcW w:w="2520" w:type="dxa"/>
            <w:vAlign w:val="center"/>
          </w:tcPr>
          <w:p w14:paraId="59FC001F"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prefix descriptor</w:t>
            </w:r>
          </w:p>
        </w:tc>
        <w:tc>
          <w:tcPr>
            <w:tcW w:w="4248" w:type="dxa"/>
            <w:vAlign w:val="center"/>
          </w:tcPr>
          <w:p w14:paraId="339D8C84"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默认常驻内存，可在内存紧张时换出到</w:t>
            </w:r>
            <w:r>
              <w:rPr>
                <w:rFonts w:ascii="Times New Roman" w:eastAsia="仿宋_GB2312" w:hAnsi="Times New Roman"/>
                <w:spacing w:val="-4"/>
                <w:sz w:val="32"/>
                <w:szCs w:val="32"/>
              </w:rPr>
              <w:t xml:space="preserve"> SSD</w:t>
            </w:r>
            <w:r>
              <w:rPr>
                <w:rFonts w:ascii="Times New Roman" w:eastAsia="仿宋_GB2312" w:hAnsi="Times New Roman"/>
                <w:spacing w:val="-4"/>
                <w:sz w:val="32"/>
                <w:szCs w:val="32"/>
              </w:rPr>
              <w:t>；决定</w:t>
            </w:r>
            <w:r>
              <w:rPr>
                <w:rFonts w:ascii="Times New Roman" w:eastAsia="仿宋_GB2312" w:hAnsi="Times New Roman"/>
                <w:spacing w:val="-4"/>
                <w:sz w:val="32"/>
                <w:szCs w:val="32"/>
              </w:rPr>
              <w:t xml:space="preserve"> direct-block </w:t>
            </w:r>
            <w:r>
              <w:rPr>
                <w:rFonts w:ascii="Times New Roman" w:eastAsia="仿宋_GB2312" w:hAnsi="Times New Roman"/>
                <w:spacing w:val="-4"/>
                <w:sz w:val="32"/>
                <w:szCs w:val="32"/>
              </w:rPr>
              <w:t>或</w:t>
            </w:r>
            <w:r>
              <w:rPr>
                <w:rFonts w:ascii="Times New Roman" w:eastAsia="仿宋_GB2312" w:hAnsi="Times New Roman"/>
                <w:spacing w:val="-4"/>
                <w:sz w:val="32"/>
                <w:szCs w:val="32"/>
              </w:rPr>
              <w:t xml:space="preserve"> SET-root </w:t>
            </w:r>
            <w:r>
              <w:rPr>
                <w:rFonts w:ascii="Times New Roman" w:eastAsia="仿宋_GB2312" w:hAnsi="Times New Roman"/>
                <w:spacing w:val="-4"/>
                <w:sz w:val="32"/>
                <w:szCs w:val="32"/>
              </w:rPr>
              <w:t>路径</w:t>
            </w:r>
          </w:p>
        </w:tc>
      </w:tr>
      <w:tr w:rsidR="00FB3A9E" w14:paraId="6CAE8053" w14:textId="77777777">
        <w:trPr>
          <w:cantSplit/>
          <w:jc w:val="center"/>
        </w:trPr>
        <w:tc>
          <w:tcPr>
            <w:tcW w:w="2232" w:type="dxa"/>
            <w:vAlign w:val="center"/>
          </w:tcPr>
          <w:p w14:paraId="14F594B8"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 xml:space="preserve">SET </w:t>
            </w:r>
            <w:r>
              <w:rPr>
                <w:rFonts w:ascii="Times New Roman" w:eastAsia="仿宋_GB2312" w:hAnsi="Times New Roman"/>
                <w:spacing w:val="-4"/>
                <w:sz w:val="32"/>
                <w:szCs w:val="32"/>
              </w:rPr>
              <w:t>内部节点</w:t>
            </w:r>
          </w:p>
        </w:tc>
        <w:tc>
          <w:tcPr>
            <w:tcW w:w="2520" w:type="dxa"/>
            <w:vAlign w:val="center"/>
          </w:tcPr>
          <w:p w14:paraId="2C571B68"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 xml:space="preserve">suffix </w:t>
            </w:r>
            <w:r>
              <w:rPr>
                <w:rFonts w:ascii="Times New Roman" w:eastAsia="仿宋_GB2312" w:hAnsi="Times New Roman"/>
                <w:spacing w:val="-4"/>
                <w:sz w:val="32"/>
                <w:szCs w:val="32"/>
              </w:rPr>
              <w:t>分隔键</w:t>
            </w:r>
          </w:p>
        </w:tc>
        <w:tc>
          <w:tcPr>
            <w:tcW w:w="4248" w:type="dxa"/>
            <w:vAlign w:val="center"/>
          </w:tcPr>
          <w:p w14:paraId="24C31FFA"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位于</w:t>
            </w:r>
            <w:r>
              <w:rPr>
                <w:rFonts w:ascii="Times New Roman" w:eastAsia="仿宋_GB2312" w:hAnsi="Times New Roman"/>
                <w:spacing w:val="-4"/>
                <w:sz w:val="32"/>
                <w:szCs w:val="32"/>
              </w:rPr>
              <w:t xml:space="preserve"> SSD</w:t>
            </w:r>
            <w:r>
              <w:rPr>
                <w:rFonts w:ascii="Times New Roman" w:eastAsia="仿宋_GB2312" w:hAnsi="Times New Roman"/>
                <w:spacing w:val="-4"/>
                <w:sz w:val="32"/>
                <w:szCs w:val="32"/>
              </w:rPr>
              <w:t>；高扇出设计，用少量</w:t>
            </w:r>
            <w:r>
              <w:rPr>
                <w:rFonts w:ascii="Times New Roman" w:eastAsia="仿宋_GB2312" w:hAnsi="Times New Roman"/>
                <w:spacing w:val="-4"/>
                <w:sz w:val="32"/>
                <w:szCs w:val="32"/>
              </w:rPr>
              <w:t xml:space="preserve"> I/O </w:t>
            </w:r>
            <w:r>
              <w:rPr>
                <w:rFonts w:ascii="Times New Roman" w:eastAsia="仿宋_GB2312" w:hAnsi="Times New Roman"/>
                <w:spacing w:val="-4"/>
                <w:sz w:val="32"/>
                <w:szCs w:val="32"/>
              </w:rPr>
              <w:t>将查询收敛到叶子</w:t>
            </w:r>
          </w:p>
        </w:tc>
      </w:tr>
      <w:tr w:rsidR="00FB3A9E" w14:paraId="0BCDAD58" w14:textId="77777777">
        <w:trPr>
          <w:cantSplit/>
          <w:jc w:val="center"/>
        </w:trPr>
        <w:tc>
          <w:tcPr>
            <w:tcW w:w="2232" w:type="dxa"/>
            <w:vAlign w:val="center"/>
          </w:tcPr>
          <w:p w14:paraId="7D7DED6E"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 xml:space="preserve">SET </w:t>
            </w:r>
            <w:r>
              <w:rPr>
                <w:rFonts w:ascii="Times New Roman" w:eastAsia="仿宋_GB2312" w:hAnsi="Times New Roman"/>
                <w:spacing w:val="-4"/>
                <w:sz w:val="32"/>
                <w:szCs w:val="32"/>
              </w:rPr>
              <w:t>叶子节点</w:t>
            </w:r>
          </w:p>
        </w:tc>
        <w:tc>
          <w:tcPr>
            <w:tcW w:w="2520" w:type="dxa"/>
            <w:vAlign w:val="center"/>
          </w:tcPr>
          <w:p w14:paraId="630A89C6"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 xml:space="preserve">suffix range → KV-Block </w:t>
            </w:r>
            <w:r>
              <w:rPr>
                <w:rFonts w:ascii="Times New Roman" w:eastAsia="仿宋_GB2312" w:hAnsi="Times New Roman"/>
                <w:spacing w:val="-4"/>
                <w:sz w:val="32"/>
                <w:szCs w:val="32"/>
              </w:rPr>
              <w:t>地址</w:t>
            </w:r>
          </w:p>
        </w:tc>
        <w:tc>
          <w:tcPr>
            <w:tcW w:w="4248" w:type="dxa"/>
            <w:vAlign w:val="center"/>
          </w:tcPr>
          <w:p w14:paraId="265451AA"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位于</w:t>
            </w:r>
            <w:r>
              <w:rPr>
                <w:rFonts w:ascii="Times New Roman" w:eastAsia="仿宋_GB2312" w:hAnsi="Times New Roman"/>
                <w:spacing w:val="-4"/>
                <w:sz w:val="32"/>
                <w:szCs w:val="32"/>
              </w:rPr>
              <w:t xml:space="preserve"> SSD</w:t>
            </w:r>
            <w:r>
              <w:rPr>
                <w:rFonts w:ascii="Times New Roman" w:eastAsia="仿宋_GB2312" w:hAnsi="Times New Roman"/>
                <w:spacing w:val="-4"/>
                <w:sz w:val="32"/>
                <w:szCs w:val="32"/>
              </w:rPr>
              <w:t>；给出目标</w:t>
            </w:r>
            <w:r>
              <w:rPr>
                <w:rFonts w:ascii="Times New Roman" w:eastAsia="仿宋_GB2312" w:hAnsi="Times New Roman"/>
                <w:spacing w:val="-4"/>
                <w:sz w:val="32"/>
                <w:szCs w:val="32"/>
              </w:rPr>
              <w:t xml:space="preserve"> KV-Block </w:t>
            </w:r>
            <w:r>
              <w:rPr>
                <w:rFonts w:ascii="Times New Roman" w:eastAsia="仿宋_GB2312" w:hAnsi="Times New Roman"/>
                <w:spacing w:val="-4"/>
                <w:sz w:val="32"/>
                <w:szCs w:val="32"/>
              </w:rPr>
              <w:t>的物理地址</w:t>
            </w:r>
          </w:p>
        </w:tc>
      </w:tr>
      <w:tr w:rsidR="00FB3A9E" w14:paraId="1BF3E4DB" w14:textId="77777777">
        <w:trPr>
          <w:cantSplit/>
          <w:jc w:val="center"/>
        </w:trPr>
        <w:tc>
          <w:tcPr>
            <w:tcW w:w="2232" w:type="dxa"/>
            <w:vAlign w:val="center"/>
          </w:tcPr>
          <w:p w14:paraId="6C7FC07D"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KV-Block Footer</w:t>
            </w:r>
          </w:p>
        </w:tc>
        <w:tc>
          <w:tcPr>
            <w:tcW w:w="2520" w:type="dxa"/>
            <w:vAlign w:val="center"/>
          </w:tcPr>
          <w:p w14:paraId="7C086C19"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块内</w:t>
            </w:r>
            <w:r>
              <w:rPr>
                <w:rFonts w:ascii="Times New Roman" w:eastAsia="仿宋_GB2312" w:hAnsi="Times New Roman"/>
                <w:spacing w:val="-4"/>
                <w:sz w:val="32"/>
                <w:szCs w:val="32"/>
              </w:rPr>
              <w:t xml:space="preserve"> offset </w:t>
            </w:r>
            <w:r>
              <w:rPr>
                <w:rFonts w:ascii="Times New Roman" w:eastAsia="仿宋_GB2312" w:hAnsi="Times New Roman"/>
                <w:spacing w:val="-4"/>
                <w:sz w:val="32"/>
                <w:szCs w:val="32"/>
              </w:rPr>
              <w:t>数组</w:t>
            </w:r>
          </w:p>
        </w:tc>
        <w:tc>
          <w:tcPr>
            <w:tcW w:w="4248" w:type="dxa"/>
            <w:vAlign w:val="center"/>
          </w:tcPr>
          <w:p w14:paraId="6A28027A" w14:textId="77777777" w:rsidR="00FB3A9E" w:rsidRDefault="00000000">
            <w:pPr>
              <w:snapToGrid w:val="0"/>
              <w:spacing w:line="520" w:lineRule="exact"/>
              <w:ind w:firstLine="624"/>
              <w:rPr>
                <w:rFonts w:ascii="Times New Roman" w:eastAsia="仿宋_GB2312" w:hAnsi="Times New Roman"/>
                <w:spacing w:val="-4"/>
                <w:sz w:val="32"/>
                <w:szCs w:val="32"/>
              </w:rPr>
            </w:pPr>
            <w:r>
              <w:rPr>
                <w:rFonts w:ascii="Times New Roman" w:eastAsia="仿宋_GB2312" w:hAnsi="Times New Roman"/>
                <w:spacing w:val="-4"/>
                <w:sz w:val="32"/>
                <w:szCs w:val="32"/>
              </w:rPr>
              <w:t>随数据块一次读入；负责块内二分查找和版本</w:t>
            </w:r>
            <w:r>
              <w:rPr>
                <w:rFonts w:ascii="Times New Roman" w:eastAsia="仿宋_GB2312" w:hAnsi="Times New Roman"/>
                <w:spacing w:val="-4"/>
                <w:sz w:val="32"/>
                <w:szCs w:val="32"/>
              </w:rPr>
              <w:t>/</w:t>
            </w:r>
            <w:r>
              <w:rPr>
                <w:rFonts w:ascii="Times New Roman" w:eastAsia="仿宋_GB2312" w:hAnsi="Times New Roman"/>
                <w:spacing w:val="-4"/>
                <w:sz w:val="32"/>
                <w:szCs w:val="32"/>
              </w:rPr>
              <w:t>墓碑判定</w:t>
            </w:r>
          </w:p>
        </w:tc>
      </w:tr>
    </w:tbl>
    <w:p w14:paraId="769F5390" w14:textId="77777777" w:rsidR="00FB3A9E" w:rsidRDefault="00000000">
      <w:pPr>
        <w:snapToGrid w:val="0"/>
        <w:spacing w:line="520" w:lineRule="exact"/>
        <w:ind w:firstLine="420"/>
        <w:rPr>
          <w:rFonts w:ascii="Times New Roman" w:hAnsi="Times New Roman"/>
        </w:rPr>
      </w:pPr>
      <w:r>
        <w:rPr>
          <w:rFonts w:ascii="Times New Roman" w:hAnsi="Times New Roman"/>
        </w:rPr>
        <w:lastRenderedPageBreak/>
        <w:t xml:space="preserve">SET </w:t>
      </w:r>
      <w:r>
        <w:rPr>
          <w:rFonts w:ascii="Times New Roman" w:hAnsi="Times New Roman"/>
        </w:rPr>
        <w:t>是持久化在</w:t>
      </w:r>
      <w:r>
        <w:rPr>
          <w:rFonts w:ascii="Times New Roman" w:hAnsi="Times New Roman"/>
        </w:rPr>
        <w:t xml:space="preserve"> SSD </w:t>
      </w:r>
      <w:r>
        <w:rPr>
          <w:rFonts w:ascii="Times New Roman" w:hAnsi="Times New Roman"/>
        </w:rPr>
        <w:t>上的高扇出树。它的内部节点以</w:t>
      </w:r>
      <w:r>
        <w:rPr>
          <w:rFonts w:ascii="Times New Roman" w:hAnsi="Times New Roman"/>
        </w:rPr>
        <w:t xml:space="preserve"> suffix </w:t>
      </w:r>
      <w:r>
        <w:rPr>
          <w:rFonts w:ascii="Times New Roman" w:hAnsi="Times New Roman"/>
        </w:rPr>
        <w:t>分隔键为索引，指向下一层索引节点；叶子节点保存</w:t>
      </w:r>
      <w:r>
        <w:rPr>
          <w:rFonts w:ascii="Times New Roman" w:hAnsi="Times New Roman"/>
        </w:rPr>
        <w:t xml:space="preserve"> suffix range </w:t>
      </w:r>
      <w:r>
        <w:rPr>
          <w:rFonts w:ascii="Times New Roman" w:hAnsi="Times New Roman"/>
        </w:rPr>
        <w:t>到</w:t>
      </w:r>
      <w:r>
        <w:rPr>
          <w:rFonts w:ascii="Times New Roman" w:hAnsi="Times New Roman"/>
        </w:rPr>
        <w:t xml:space="preserve"> KV-Block </w:t>
      </w:r>
      <w:r>
        <w:rPr>
          <w:rFonts w:ascii="Times New Roman" w:hAnsi="Times New Roman"/>
        </w:rPr>
        <w:t>地址的映射。由于每个</w:t>
      </w:r>
      <w:r>
        <w:rPr>
          <w:rFonts w:ascii="Times New Roman" w:hAnsi="Times New Roman"/>
        </w:rPr>
        <w:t xml:space="preserve"> SET </w:t>
      </w:r>
      <w:r>
        <w:rPr>
          <w:rFonts w:ascii="Times New Roman" w:hAnsi="Times New Roman"/>
        </w:rPr>
        <w:t>只覆盖一个</w:t>
      </w:r>
      <w:r>
        <w:rPr>
          <w:rFonts w:ascii="Times New Roman" w:hAnsi="Times New Roman"/>
        </w:rPr>
        <w:t xml:space="preserve"> prefix</w:t>
      </w:r>
      <w:r>
        <w:rPr>
          <w:rFonts w:ascii="Times New Roman" w:hAnsi="Times New Roman"/>
        </w:rPr>
        <w:t>，树内比较只需要处理</w:t>
      </w:r>
      <w:r>
        <w:rPr>
          <w:rFonts w:ascii="Times New Roman" w:hAnsi="Times New Roman"/>
        </w:rPr>
        <w:t xml:space="preserve"> suffix</w:t>
      </w:r>
      <w:r>
        <w:rPr>
          <w:rFonts w:ascii="Times New Roman" w:hAnsi="Times New Roman"/>
        </w:rPr>
        <w:t>，节点中无需重复存放长前缀，从而降低节点空间浪费。</w:t>
      </w:r>
      <w:r>
        <w:rPr>
          <w:rFonts w:ascii="Times New Roman" w:hAnsi="Times New Roman"/>
        </w:rPr>
        <w:t xml:space="preserve">Exact-Layer </w:t>
      </w:r>
      <w:r>
        <w:rPr>
          <w:rFonts w:ascii="Times New Roman" w:hAnsi="Times New Roman"/>
        </w:rPr>
        <w:t>的设计目标不是让所有下层索引常驻内存，而是让大前缀的精确定位可以通过少量</w:t>
      </w:r>
      <w:r>
        <w:rPr>
          <w:rFonts w:ascii="Times New Roman" w:hAnsi="Times New Roman"/>
        </w:rPr>
        <w:t xml:space="preserve"> SSD </w:t>
      </w:r>
      <w:r>
        <w:rPr>
          <w:rFonts w:ascii="Times New Roman" w:hAnsi="Times New Roman"/>
        </w:rPr>
        <w:t>索引读完成，同时把内存压力限制在</w:t>
      </w:r>
      <w:r>
        <w:rPr>
          <w:rFonts w:ascii="Times New Roman" w:hAnsi="Times New Roman"/>
        </w:rPr>
        <w:t xml:space="preserve"> Route-Layer</w:t>
      </w:r>
      <w:r>
        <w:rPr>
          <w:rFonts w:ascii="Times New Roman" w:hAnsi="Times New Roman"/>
        </w:rPr>
        <w:t>。</w:t>
      </w:r>
    </w:p>
    <w:p w14:paraId="5955A962" w14:textId="77777777" w:rsidR="00FB3A9E" w:rsidRDefault="00000000">
      <w:pPr>
        <w:snapToGrid w:val="0"/>
        <w:spacing w:line="520" w:lineRule="exact"/>
        <w:ind w:firstLine="640"/>
        <w:rPr>
          <w:rFonts w:ascii="Times New Roman" w:hAnsi="Times New Roman"/>
        </w:rPr>
      </w:pPr>
      <w:r>
        <w:rPr>
          <w:rFonts w:ascii="Times New Roman" w:hAnsi="Times New Roman" w:hint="eastAsia"/>
        </w:rPr>
        <w:t>上文描述中的相关数据结构如表</w:t>
      </w:r>
      <w:r>
        <w:rPr>
          <w:rFonts w:ascii="Times New Roman" w:hAnsi="Times New Roman" w:hint="eastAsia"/>
        </w:rPr>
        <w:t>4</w:t>
      </w:r>
      <w:r>
        <w:rPr>
          <w:rFonts w:ascii="Times New Roman" w:hAnsi="Times New Roman" w:hint="eastAsia"/>
        </w:rPr>
        <w:t>所示。下面具体展开介绍</w:t>
      </w:r>
      <w:r>
        <w:rPr>
          <w:rFonts w:ascii="Times New Roman" w:hAnsi="Times New Roman" w:hint="eastAsia"/>
        </w:rPr>
        <w:t>Route</w:t>
      </w:r>
      <w:r>
        <w:rPr>
          <w:rFonts w:ascii="Times New Roman" w:hAnsi="Times New Roman"/>
        </w:rPr>
        <w:t>-Layer</w:t>
      </w:r>
      <w:r>
        <w:rPr>
          <w:rFonts w:ascii="Times New Roman" w:hAnsi="Times New Roman" w:hint="eastAsia"/>
        </w:rPr>
        <w:t>和</w:t>
      </w:r>
      <w:r>
        <w:rPr>
          <w:rFonts w:ascii="Times New Roman" w:hAnsi="Times New Roman" w:hint="eastAsia"/>
        </w:rPr>
        <w:t>Exact</w:t>
      </w:r>
      <w:r>
        <w:rPr>
          <w:rFonts w:ascii="Times New Roman" w:hAnsi="Times New Roman"/>
        </w:rPr>
        <w:t>-Layer</w:t>
      </w:r>
      <w:r>
        <w:rPr>
          <w:rFonts w:ascii="Times New Roman" w:hAnsi="Times New Roman" w:hint="eastAsia"/>
        </w:rPr>
        <w:t>各自的特点：</w:t>
      </w:r>
    </w:p>
    <w:p w14:paraId="464FE7FF" w14:textId="77777777" w:rsidR="00FB3A9E" w:rsidRDefault="00000000">
      <w:pPr>
        <w:snapToGrid w:val="0"/>
        <w:spacing w:line="520" w:lineRule="exact"/>
        <w:rPr>
          <w:rFonts w:ascii="Times New Roman" w:hAnsi="Times New Roman"/>
        </w:rPr>
      </w:pPr>
      <w:r>
        <w:rPr>
          <w:rFonts w:ascii="Times New Roman" w:eastAsia="仿宋_GB2312" w:hAnsi="Times New Roman"/>
          <w:spacing w:val="-4"/>
          <w:sz w:val="32"/>
          <w:szCs w:val="32"/>
        </w:rPr>
        <w:t xml:space="preserve">(1) </w:t>
      </w:r>
      <w:r>
        <w:rPr>
          <w:rFonts w:ascii="Times New Roman" w:hAnsi="Times New Roman"/>
        </w:rPr>
        <w:t>Route-Layer</w:t>
      </w:r>
      <w:r>
        <w:rPr>
          <w:rFonts w:ascii="Times New Roman" w:hAnsi="Times New Roman"/>
        </w:rPr>
        <w:t>：按前缀增长的内存索引</w:t>
      </w:r>
    </w:p>
    <w:p w14:paraId="028401D9" w14:textId="77777777" w:rsidR="00FB3A9E" w:rsidRDefault="00000000">
      <w:pPr>
        <w:snapToGrid w:val="0"/>
        <w:spacing w:line="520" w:lineRule="exact"/>
        <w:ind w:firstLine="640"/>
        <w:rPr>
          <w:rFonts w:ascii="Times New Roman" w:hAnsi="Times New Roman"/>
        </w:rPr>
      </w:pPr>
      <w:r>
        <w:rPr>
          <w:rFonts w:ascii="Times New Roman" w:hAnsi="Times New Roman"/>
        </w:rPr>
        <w:t xml:space="preserve">Route-Layer </w:t>
      </w:r>
      <w:r>
        <w:rPr>
          <w:rFonts w:ascii="Times New Roman" w:hAnsi="Times New Roman"/>
        </w:rPr>
        <w:t>是</w:t>
      </w:r>
      <w:r>
        <w:rPr>
          <w:rFonts w:ascii="Times New Roman" w:hAnsi="Times New Roman"/>
        </w:rPr>
        <w:t xml:space="preserve"> </w:t>
      </w:r>
      <w:r>
        <w:rPr>
          <w:rFonts w:ascii="Times New Roman" w:hAnsi="Times New Roman" w:hint="eastAsia"/>
        </w:rPr>
        <w:t>Mass</w:t>
      </w:r>
      <w:r>
        <w:rPr>
          <w:rFonts w:ascii="Times New Roman" w:hAnsi="Times New Roman"/>
        </w:rPr>
        <w:t xml:space="preserve">KV </w:t>
      </w:r>
      <w:r>
        <w:rPr>
          <w:rFonts w:ascii="Times New Roman" w:hAnsi="Times New Roman"/>
        </w:rPr>
        <w:t>控制</w:t>
      </w:r>
      <w:r>
        <w:rPr>
          <w:rFonts w:ascii="Times New Roman" w:hAnsi="Times New Roman"/>
        </w:rPr>
        <w:t xml:space="preserve"> L1 </w:t>
      </w:r>
      <w:r>
        <w:rPr>
          <w:rFonts w:ascii="Times New Roman" w:hAnsi="Times New Roman"/>
        </w:rPr>
        <w:t>内存开销的关键。传统块级组织若把每个</w:t>
      </w:r>
      <w:r>
        <w:rPr>
          <w:rFonts w:ascii="Times New Roman" w:hAnsi="Times New Roman"/>
        </w:rPr>
        <w:t xml:space="preserve"> KV-Block </w:t>
      </w:r>
      <w:r>
        <w:rPr>
          <w:rFonts w:ascii="Times New Roman" w:hAnsi="Times New Roman"/>
        </w:rPr>
        <w:t>的</w:t>
      </w:r>
      <w:r>
        <w:rPr>
          <w:rFonts w:ascii="Times New Roman" w:hAnsi="Times New Roman"/>
        </w:rPr>
        <w:t xml:space="preserve"> key-range </w:t>
      </w:r>
      <w:r>
        <w:rPr>
          <w:rFonts w:ascii="Times New Roman" w:hAnsi="Times New Roman"/>
        </w:rPr>
        <w:t>与地址都缓存在</w:t>
      </w:r>
      <w:r>
        <w:rPr>
          <w:rFonts w:ascii="Times New Roman" w:hAnsi="Times New Roman"/>
        </w:rPr>
        <w:t xml:space="preserve"> DRAM </w:t>
      </w:r>
      <w:r>
        <w:rPr>
          <w:rFonts w:ascii="Times New Roman" w:hAnsi="Times New Roman"/>
        </w:rPr>
        <w:t>中，则内存规模会随块数近线性增长；而</w:t>
      </w:r>
      <w:r>
        <w:rPr>
          <w:rFonts w:ascii="Times New Roman" w:hAnsi="Times New Roman"/>
        </w:rPr>
        <w:t xml:space="preserve"> </w:t>
      </w:r>
      <w:r>
        <w:rPr>
          <w:rFonts w:ascii="Times New Roman" w:hAnsi="Times New Roman" w:hint="eastAsia"/>
        </w:rPr>
        <w:t>Mass</w:t>
      </w:r>
      <w:r>
        <w:rPr>
          <w:rFonts w:ascii="Times New Roman" w:hAnsi="Times New Roman"/>
        </w:rPr>
        <w:t xml:space="preserve">KV </w:t>
      </w:r>
      <w:r>
        <w:rPr>
          <w:rFonts w:ascii="Times New Roman" w:hAnsi="Times New Roman"/>
        </w:rPr>
        <w:t>的</w:t>
      </w:r>
      <w:r>
        <w:rPr>
          <w:rFonts w:ascii="Times New Roman" w:hAnsi="Times New Roman"/>
        </w:rPr>
        <w:t xml:space="preserve"> Route-Layer </w:t>
      </w:r>
      <w:r>
        <w:rPr>
          <w:rFonts w:ascii="Times New Roman" w:hAnsi="Times New Roman"/>
        </w:rPr>
        <w:t>只为每个</w:t>
      </w:r>
      <w:r>
        <w:rPr>
          <w:rFonts w:ascii="Times New Roman" w:hAnsi="Times New Roman"/>
        </w:rPr>
        <w:t xml:space="preserve"> prefix </w:t>
      </w:r>
      <w:r>
        <w:rPr>
          <w:rFonts w:ascii="Times New Roman" w:hAnsi="Times New Roman"/>
        </w:rPr>
        <w:t>或</w:t>
      </w:r>
      <w:r>
        <w:rPr>
          <w:rFonts w:ascii="Times New Roman" w:hAnsi="Times New Roman"/>
        </w:rPr>
        <w:t xml:space="preserve"> prefix bucket </w:t>
      </w:r>
      <w:r>
        <w:rPr>
          <w:rFonts w:ascii="Times New Roman" w:hAnsi="Times New Roman"/>
        </w:rPr>
        <w:t>维护一个</w:t>
      </w:r>
      <w:r>
        <w:rPr>
          <w:rFonts w:ascii="Times New Roman" w:hAnsi="Times New Roman"/>
        </w:rPr>
        <w:t xml:space="preserve"> descriptor</w:t>
      </w:r>
      <w:r>
        <w:rPr>
          <w:rFonts w:ascii="Times New Roman" w:hAnsi="Times New Roman"/>
        </w:rPr>
        <w:t>。若数据集包含</w:t>
      </w:r>
      <w:r>
        <w:rPr>
          <w:rFonts w:ascii="Times New Roman" w:hAnsi="Times New Roman"/>
        </w:rPr>
        <w:t xml:space="preserve"> N </w:t>
      </w:r>
      <w:r>
        <w:rPr>
          <w:rFonts w:ascii="Times New Roman" w:hAnsi="Times New Roman"/>
        </w:rPr>
        <w:t>条记录、</w:t>
      </w:r>
      <w:r>
        <w:rPr>
          <w:rFonts w:ascii="Times New Roman" w:hAnsi="Times New Roman"/>
        </w:rPr>
        <w:t xml:space="preserve">B </w:t>
      </w:r>
      <w:r>
        <w:rPr>
          <w:rFonts w:ascii="Times New Roman" w:hAnsi="Times New Roman"/>
        </w:rPr>
        <w:t>个</w:t>
      </w:r>
      <w:r>
        <w:rPr>
          <w:rFonts w:ascii="Times New Roman" w:hAnsi="Times New Roman"/>
        </w:rPr>
        <w:t xml:space="preserve"> L1 KV-Block</w:t>
      </w:r>
      <w:r>
        <w:rPr>
          <w:rFonts w:ascii="Times New Roman" w:hAnsi="Times New Roman"/>
        </w:rPr>
        <w:t>、</w:t>
      </w:r>
      <w:r>
        <w:rPr>
          <w:rFonts w:ascii="Times New Roman" w:hAnsi="Times New Roman"/>
        </w:rPr>
        <w:t xml:space="preserve">P </w:t>
      </w:r>
      <w:r>
        <w:rPr>
          <w:rFonts w:ascii="Times New Roman" w:hAnsi="Times New Roman"/>
        </w:rPr>
        <w:t>个有效前缀，传统块级常驻索引更接近</w:t>
      </w:r>
      <w:r>
        <w:rPr>
          <w:rFonts w:ascii="Times New Roman" w:hAnsi="Times New Roman"/>
        </w:rPr>
        <w:t xml:space="preserve"> O(B)</w:t>
      </w:r>
      <w:r>
        <w:rPr>
          <w:rFonts w:ascii="Times New Roman" w:hAnsi="Times New Roman"/>
        </w:rPr>
        <w:t>，而</w:t>
      </w:r>
      <w:r>
        <w:rPr>
          <w:rFonts w:ascii="Times New Roman" w:hAnsi="Times New Roman"/>
        </w:rPr>
        <w:t xml:space="preserve"> </w:t>
      </w:r>
      <w:r>
        <w:rPr>
          <w:rFonts w:ascii="Times New Roman" w:hAnsi="Times New Roman" w:hint="eastAsia"/>
        </w:rPr>
        <w:t>Mass</w:t>
      </w:r>
      <w:r>
        <w:rPr>
          <w:rFonts w:ascii="Times New Roman" w:hAnsi="Times New Roman"/>
        </w:rPr>
        <w:t xml:space="preserve">KV </w:t>
      </w:r>
      <w:r>
        <w:rPr>
          <w:rFonts w:ascii="Times New Roman" w:hAnsi="Times New Roman"/>
        </w:rPr>
        <w:t>的</w:t>
      </w:r>
      <w:r>
        <w:rPr>
          <w:rFonts w:ascii="Times New Roman" w:hAnsi="Times New Roman"/>
        </w:rPr>
        <w:t xml:space="preserve"> L1 </w:t>
      </w:r>
      <w:r>
        <w:rPr>
          <w:rFonts w:ascii="Times New Roman" w:hAnsi="Times New Roman"/>
        </w:rPr>
        <w:t>常驻路由开销更接近</w:t>
      </w:r>
      <w:r>
        <w:rPr>
          <w:rFonts w:ascii="Times New Roman" w:hAnsi="Times New Roman"/>
        </w:rPr>
        <w:t xml:space="preserve"> O(P)</w:t>
      </w:r>
      <w:r>
        <w:rPr>
          <w:rFonts w:ascii="Times New Roman" w:hAnsi="Times New Roman"/>
        </w:rPr>
        <w:t>。当</w:t>
      </w:r>
      <w:r>
        <w:rPr>
          <w:rFonts w:ascii="Times New Roman" w:hAnsi="Times New Roman"/>
        </w:rPr>
        <w:t xml:space="preserve"> PAD_avg = N/P </w:t>
      </w:r>
      <w:r>
        <w:rPr>
          <w:rFonts w:ascii="Times New Roman" w:hAnsi="Times New Roman"/>
        </w:rPr>
        <w:t>较大时，</w:t>
      </w:r>
      <w:r>
        <w:rPr>
          <w:rFonts w:ascii="Times New Roman" w:hAnsi="Times New Roman"/>
        </w:rPr>
        <w:t xml:space="preserve">P </w:t>
      </w:r>
      <w:r>
        <w:rPr>
          <w:rFonts w:ascii="Times New Roman" w:hAnsi="Times New Roman"/>
        </w:rPr>
        <w:t>可以显著小于</w:t>
      </w:r>
      <w:r>
        <w:rPr>
          <w:rFonts w:ascii="Times New Roman" w:hAnsi="Times New Roman"/>
        </w:rPr>
        <w:t xml:space="preserve"> N</w:t>
      </w:r>
      <w:r>
        <w:rPr>
          <w:rFonts w:ascii="Times New Roman" w:hAnsi="Times New Roman"/>
        </w:rPr>
        <w:t>，也通常显著小于按小粒度切分得到的</w:t>
      </w:r>
      <w:r>
        <w:rPr>
          <w:rFonts w:ascii="Times New Roman" w:hAnsi="Times New Roman"/>
        </w:rPr>
        <w:t xml:space="preserve"> B</w:t>
      </w:r>
      <w:r>
        <w:rPr>
          <w:rFonts w:ascii="Times New Roman" w:hAnsi="Times New Roman"/>
        </w:rPr>
        <w:t>。</w:t>
      </w:r>
    </w:p>
    <w:p w14:paraId="1D479E00" w14:textId="77777777" w:rsidR="00FB3A9E" w:rsidRDefault="00000000">
      <w:pPr>
        <w:snapToGrid w:val="0"/>
        <w:spacing w:line="520" w:lineRule="exact"/>
        <w:ind w:firstLine="640"/>
        <w:rPr>
          <w:rFonts w:ascii="Times New Roman" w:hAnsi="Times New Roman"/>
        </w:rPr>
      </w:pPr>
      <w:r>
        <w:rPr>
          <w:rFonts w:ascii="Times New Roman" w:hAnsi="Times New Roman"/>
        </w:rPr>
        <w:t>在实现选择上，</w:t>
      </w:r>
      <w:r>
        <w:rPr>
          <w:rFonts w:ascii="Times New Roman" w:hAnsi="Times New Roman"/>
        </w:rPr>
        <w:t xml:space="preserve">PRT </w:t>
      </w:r>
      <w:r>
        <w:rPr>
          <w:rFonts w:ascii="Times New Roman" w:hAnsi="Times New Roman"/>
        </w:rPr>
        <w:t>可以由并发</w:t>
      </w:r>
      <w:r>
        <w:rPr>
          <w:rFonts w:ascii="Times New Roman" w:hAnsi="Times New Roman"/>
        </w:rPr>
        <w:t xml:space="preserve"> B+ </w:t>
      </w:r>
      <w:r>
        <w:rPr>
          <w:rFonts w:ascii="Times New Roman" w:hAnsi="Times New Roman"/>
        </w:rPr>
        <w:t>树、</w:t>
      </w:r>
      <w:r>
        <w:rPr>
          <w:rFonts w:ascii="Times New Roman" w:hAnsi="Times New Roman"/>
        </w:rPr>
        <w:t xml:space="preserve">Masstree </w:t>
      </w:r>
      <w:r>
        <w:rPr>
          <w:rFonts w:ascii="Times New Roman" w:hAnsi="Times New Roman"/>
        </w:rPr>
        <w:t>的定长前缀层或其他有序内存索引实现。以定长</w:t>
      </w:r>
      <w:r>
        <w:rPr>
          <w:rFonts w:ascii="Times New Roman" w:hAnsi="Times New Roman"/>
        </w:rPr>
        <w:t xml:space="preserve"> 8B prefix </w:t>
      </w:r>
      <w:r>
        <w:rPr>
          <w:rFonts w:ascii="Times New Roman" w:hAnsi="Times New Roman"/>
        </w:rPr>
        <w:t>为例，若节点大小为</w:t>
      </w:r>
      <w:r>
        <w:rPr>
          <w:rFonts w:ascii="Times New Roman" w:hAnsi="Times New Roman"/>
        </w:rPr>
        <w:t xml:space="preserve"> 256B</w:t>
      </w:r>
      <w:r>
        <w:rPr>
          <w:rFonts w:ascii="Times New Roman" w:hAnsi="Times New Roman"/>
        </w:rPr>
        <w:t>，节点内存放</w:t>
      </w:r>
      <w:r>
        <w:rPr>
          <w:rFonts w:ascii="Times New Roman" w:hAnsi="Times New Roman"/>
        </w:rPr>
        <w:t xml:space="preserve"> 15 </w:t>
      </w:r>
      <w:r>
        <w:rPr>
          <w:rFonts w:ascii="Times New Roman" w:hAnsi="Times New Roman"/>
        </w:rPr>
        <w:t>个</w:t>
      </w:r>
      <w:r>
        <w:rPr>
          <w:rFonts w:ascii="Times New Roman" w:hAnsi="Times New Roman"/>
        </w:rPr>
        <w:t xml:space="preserve"> 8B key </w:t>
      </w:r>
      <w:r>
        <w:rPr>
          <w:rFonts w:ascii="Times New Roman" w:hAnsi="Times New Roman"/>
        </w:rPr>
        <w:t>与</w:t>
      </w:r>
      <w:r>
        <w:rPr>
          <w:rFonts w:ascii="Times New Roman" w:hAnsi="Times New Roman"/>
        </w:rPr>
        <w:t xml:space="preserve"> 15 </w:t>
      </w:r>
      <w:r>
        <w:rPr>
          <w:rFonts w:ascii="Times New Roman" w:hAnsi="Times New Roman"/>
        </w:rPr>
        <w:t>个</w:t>
      </w:r>
      <w:r>
        <w:rPr>
          <w:rFonts w:ascii="Times New Roman" w:hAnsi="Times New Roman"/>
        </w:rPr>
        <w:t xml:space="preserve"> 8B </w:t>
      </w:r>
      <w:r>
        <w:rPr>
          <w:rFonts w:ascii="Times New Roman" w:hAnsi="Times New Roman"/>
        </w:rPr>
        <w:t>指针，并考虑并发控制元数据，则在随机插入稳态下按约</w:t>
      </w:r>
      <w:r>
        <w:rPr>
          <w:rFonts w:ascii="Times New Roman" w:hAnsi="Times New Roman"/>
        </w:rPr>
        <w:t xml:space="preserve"> 66%—69% </w:t>
      </w:r>
      <w:r>
        <w:rPr>
          <w:rFonts w:ascii="Times New Roman" w:hAnsi="Times New Roman"/>
        </w:rPr>
        <w:t>的平均负载率估算，每个叶子节点约容纳</w:t>
      </w:r>
      <w:r>
        <w:rPr>
          <w:rFonts w:ascii="Times New Roman" w:hAnsi="Times New Roman"/>
        </w:rPr>
        <w:t xml:space="preserve"> 10 </w:t>
      </w:r>
      <w:r>
        <w:rPr>
          <w:rFonts w:ascii="Times New Roman" w:hAnsi="Times New Roman"/>
        </w:rPr>
        <w:t>个</w:t>
      </w:r>
      <w:r>
        <w:rPr>
          <w:rFonts w:ascii="Times New Roman" w:hAnsi="Times New Roman"/>
        </w:rPr>
        <w:t xml:space="preserve"> prefix</w:t>
      </w:r>
      <w:r>
        <w:rPr>
          <w:rFonts w:ascii="Times New Roman" w:hAnsi="Times New Roman"/>
        </w:rPr>
        <w:t>，叶子层均摊成本约为</w:t>
      </w:r>
      <w:r>
        <w:rPr>
          <w:rFonts w:ascii="Times New Roman" w:hAnsi="Times New Roman"/>
        </w:rPr>
        <w:t xml:space="preserve"> 25.6B/prefix</w:t>
      </w:r>
      <w:r>
        <w:rPr>
          <w:rFonts w:ascii="Times New Roman" w:hAnsi="Times New Roman"/>
        </w:rPr>
        <w:t>；再计入内部节点与分配器碎片后，可把</w:t>
      </w:r>
      <w:r>
        <w:rPr>
          <w:rFonts w:ascii="Times New Roman" w:hAnsi="Times New Roman"/>
        </w:rPr>
        <w:t xml:space="preserve"> Route-Layer </w:t>
      </w:r>
      <w:r>
        <w:rPr>
          <w:rFonts w:ascii="Times New Roman" w:hAnsi="Times New Roman"/>
        </w:rPr>
        <w:t>的工程预算粗略估计为数十字节每前缀。该估算只用于说明</w:t>
      </w:r>
      <w:r>
        <w:rPr>
          <w:rFonts w:ascii="Times New Roman" w:hAnsi="Times New Roman"/>
        </w:rPr>
        <w:t>“</w:t>
      </w:r>
      <w:r>
        <w:rPr>
          <w:rFonts w:ascii="Times New Roman" w:hAnsi="Times New Roman"/>
        </w:rPr>
        <w:t>按前缀而非按块</w:t>
      </w:r>
      <w:r>
        <w:rPr>
          <w:rFonts w:ascii="Times New Roman" w:hAnsi="Times New Roman"/>
        </w:rPr>
        <w:t>”</w:t>
      </w:r>
      <w:r>
        <w:rPr>
          <w:rFonts w:ascii="Times New Roman" w:hAnsi="Times New Roman"/>
        </w:rPr>
        <w:t>带来的量级差异，不限</w:t>
      </w:r>
      <w:r>
        <w:rPr>
          <w:rFonts w:ascii="Times New Roman" w:hAnsi="Times New Roman"/>
        </w:rPr>
        <w:lastRenderedPageBreak/>
        <w:t>定具体实现。</w:t>
      </w:r>
    </w:p>
    <w:p w14:paraId="5F853A5F" w14:textId="77777777" w:rsidR="00FB3A9E" w:rsidRDefault="00000000">
      <w:pPr>
        <w:snapToGrid w:val="0"/>
        <w:spacing w:line="520" w:lineRule="exact"/>
        <w:ind w:firstLine="640"/>
        <w:rPr>
          <w:rFonts w:ascii="Times New Roman" w:hAnsi="Times New Roman"/>
        </w:rPr>
      </w:pPr>
      <w:r>
        <w:rPr>
          <w:rFonts w:ascii="Times New Roman" w:hAnsi="Times New Roman"/>
        </w:rPr>
        <w:t>为了进一步适应极端受限的</w:t>
      </w:r>
      <w:r>
        <w:rPr>
          <w:rFonts w:ascii="Times New Roman" w:hAnsi="Times New Roman"/>
        </w:rPr>
        <w:t xml:space="preserve"> DRAM</w:t>
      </w:r>
      <w:r>
        <w:rPr>
          <w:rFonts w:ascii="Times New Roman" w:hAnsi="Times New Roman"/>
        </w:rPr>
        <w:t>，</w:t>
      </w:r>
      <w:r>
        <w:rPr>
          <w:rFonts w:ascii="Times New Roman" w:hAnsi="Times New Roman"/>
        </w:rPr>
        <w:t xml:space="preserve">Route-Layer </w:t>
      </w:r>
      <w:r>
        <w:rPr>
          <w:rFonts w:ascii="Times New Roman" w:hAnsi="Times New Roman"/>
        </w:rPr>
        <w:t>还可以配备一段</w:t>
      </w:r>
      <w:r>
        <w:rPr>
          <w:rFonts w:ascii="Times New Roman" w:hAnsi="Times New Roman"/>
        </w:rPr>
        <w:t xml:space="preserve"> SSD Swap-space</w:t>
      </w:r>
      <w:r>
        <w:rPr>
          <w:rFonts w:ascii="Times New Roman" w:hAnsi="Times New Roman"/>
        </w:rPr>
        <w:t>，用于换出</w:t>
      </w:r>
      <w:r>
        <w:rPr>
          <w:rFonts w:ascii="Times New Roman" w:hAnsi="Times New Roman"/>
        </w:rPr>
        <w:t xml:space="preserve"> PRT </w:t>
      </w:r>
      <w:r>
        <w:rPr>
          <w:rFonts w:ascii="Times New Roman" w:hAnsi="Times New Roman"/>
        </w:rPr>
        <w:t>的叶子节点。对一棵平均分支因子为</w:t>
      </w:r>
      <w:r>
        <w:rPr>
          <w:rFonts w:ascii="Times New Roman" w:hAnsi="Times New Roman"/>
        </w:rPr>
        <w:t xml:space="preserve"> f</w:t>
      </w:r>
      <w:r>
        <w:rPr>
          <w:rFonts w:ascii="Times New Roman" w:hAnsi="Times New Roman"/>
        </w:rPr>
        <w:t>、叶子与内部节点大小相同的</w:t>
      </w:r>
      <w:r>
        <w:rPr>
          <w:rFonts w:ascii="Times New Roman" w:hAnsi="Times New Roman"/>
        </w:rPr>
        <w:t xml:space="preserve"> B+ </w:t>
      </w:r>
      <w:r>
        <w:rPr>
          <w:rFonts w:ascii="Times New Roman" w:hAnsi="Times New Roman"/>
        </w:rPr>
        <w:t>树而言，叶子节点数通常占总节点数的大部分，比例近似为</w:t>
      </w:r>
      <w:r>
        <w:rPr>
          <w:rFonts w:ascii="Times New Roman" w:hAnsi="Times New Roman"/>
        </w:rPr>
        <w:t xml:space="preserve"> 1 - 1/f</w:t>
      </w:r>
      <w:r>
        <w:rPr>
          <w:rFonts w:ascii="Times New Roman" w:hAnsi="Times New Roman"/>
        </w:rPr>
        <w:t>；若在内存中只保留内部节点和少量热点叶子，则</w:t>
      </w:r>
      <w:r>
        <w:rPr>
          <w:rFonts w:ascii="Times New Roman" w:hAnsi="Times New Roman"/>
        </w:rPr>
        <w:t xml:space="preserve"> Route-Layer </w:t>
      </w:r>
      <w:r>
        <w:rPr>
          <w:rFonts w:ascii="Times New Roman" w:hAnsi="Times New Roman"/>
        </w:rPr>
        <w:t>的驻留内存可近似降至完整</w:t>
      </w:r>
      <w:r>
        <w:rPr>
          <w:rFonts w:ascii="Times New Roman" w:hAnsi="Times New Roman"/>
        </w:rPr>
        <w:t xml:space="preserve"> PRT </w:t>
      </w:r>
      <w:r>
        <w:rPr>
          <w:rFonts w:ascii="Times New Roman" w:hAnsi="Times New Roman"/>
        </w:rPr>
        <w:t>的</w:t>
      </w:r>
      <w:r>
        <w:rPr>
          <w:rFonts w:ascii="Times New Roman" w:hAnsi="Times New Roman"/>
        </w:rPr>
        <w:t xml:space="preserve"> 1/f </w:t>
      </w:r>
      <w:r>
        <w:rPr>
          <w:rFonts w:ascii="Times New Roman" w:hAnsi="Times New Roman"/>
        </w:rPr>
        <w:t>加上热点缓存开销。代价是当目标</w:t>
      </w:r>
      <w:r>
        <w:rPr>
          <w:rFonts w:ascii="Times New Roman" w:hAnsi="Times New Roman"/>
        </w:rPr>
        <w:t xml:space="preserve"> prefix </w:t>
      </w:r>
      <w:r>
        <w:rPr>
          <w:rFonts w:ascii="Times New Roman" w:hAnsi="Times New Roman"/>
        </w:rPr>
        <w:t>所在叶子被换出时，读路径会额外引入一次读取</w:t>
      </w:r>
      <w:r>
        <w:rPr>
          <w:rFonts w:ascii="Times New Roman" w:hAnsi="Times New Roman"/>
        </w:rPr>
        <w:t xml:space="preserve"> PRT </w:t>
      </w:r>
      <w:r>
        <w:rPr>
          <w:rFonts w:ascii="Times New Roman" w:hAnsi="Times New Roman"/>
        </w:rPr>
        <w:t>叶子的索引</w:t>
      </w:r>
      <w:r>
        <w:rPr>
          <w:rFonts w:ascii="Times New Roman" w:hAnsi="Times New Roman"/>
        </w:rPr>
        <w:t xml:space="preserve"> I/O</w:t>
      </w:r>
      <w:r>
        <w:rPr>
          <w:rFonts w:ascii="Times New Roman" w:hAnsi="Times New Roman"/>
        </w:rPr>
        <w:t>。</w:t>
      </w:r>
    </w:p>
    <w:p w14:paraId="151D2D39" w14:textId="77777777" w:rsidR="00FB3A9E" w:rsidRDefault="00000000">
      <w:pPr>
        <w:snapToGrid w:val="0"/>
        <w:spacing w:line="520" w:lineRule="exact"/>
        <w:ind w:firstLine="640"/>
        <w:rPr>
          <w:rFonts w:ascii="Times New Roman" w:hAnsi="Times New Roman"/>
        </w:rPr>
      </w:pPr>
      <w:r>
        <w:rPr>
          <w:rFonts w:ascii="Times New Roman" w:hAnsi="Times New Roman"/>
        </w:rPr>
        <w:t xml:space="preserve">Route-Layer </w:t>
      </w:r>
      <w:r>
        <w:rPr>
          <w:rFonts w:ascii="Times New Roman" w:hAnsi="Times New Roman"/>
        </w:rPr>
        <w:t>的</w:t>
      </w:r>
      <w:r>
        <w:rPr>
          <w:rFonts w:ascii="Times New Roman" w:hAnsi="Times New Roman"/>
        </w:rPr>
        <w:t xml:space="preserve"> descriptor </w:t>
      </w:r>
      <w:r>
        <w:rPr>
          <w:rFonts w:ascii="Times New Roman" w:hAnsi="Times New Roman"/>
        </w:rPr>
        <w:t>还承担退化控制。对于只包含单个</w:t>
      </w:r>
      <w:r>
        <w:rPr>
          <w:rFonts w:ascii="Times New Roman" w:hAnsi="Times New Roman"/>
        </w:rPr>
        <w:t xml:space="preserve"> KV-Block </w:t>
      </w:r>
      <w:r>
        <w:rPr>
          <w:rFonts w:ascii="Times New Roman" w:hAnsi="Times New Roman"/>
        </w:rPr>
        <w:t>的小前缀，</w:t>
      </w:r>
      <w:r>
        <w:rPr>
          <w:rFonts w:ascii="Times New Roman" w:hAnsi="Times New Roman"/>
        </w:rPr>
        <w:t xml:space="preserve">descriptor </w:t>
      </w:r>
      <w:r>
        <w:rPr>
          <w:rFonts w:ascii="Times New Roman" w:hAnsi="Times New Roman"/>
        </w:rPr>
        <w:t>直接保存数据块地址，避免建立</w:t>
      </w:r>
      <w:r>
        <w:rPr>
          <w:rFonts w:ascii="Times New Roman" w:hAnsi="Times New Roman"/>
        </w:rPr>
        <w:t xml:space="preserve"> SET </w:t>
      </w:r>
      <w:r>
        <w:rPr>
          <w:rFonts w:ascii="Times New Roman" w:hAnsi="Times New Roman"/>
        </w:rPr>
        <w:t>造成的额外</w:t>
      </w:r>
      <w:r>
        <w:rPr>
          <w:rFonts w:ascii="Times New Roman" w:hAnsi="Times New Roman"/>
        </w:rPr>
        <w:t xml:space="preserve"> SSD </w:t>
      </w:r>
      <w:r>
        <w:rPr>
          <w:rFonts w:ascii="Times New Roman" w:hAnsi="Times New Roman"/>
        </w:rPr>
        <w:t>空间和查询</w:t>
      </w:r>
      <w:r>
        <w:rPr>
          <w:rFonts w:ascii="Times New Roman" w:hAnsi="Times New Roman"/>
        </w:rPr>
        <w:t xml:space="preserve"> I/O</w:t>
      </w:r>
      <w:r>
        <w:rPr>
          <w:rFonts w:ascii="Times New Roman" w:hAnsi="Times New Roman"/>
        </w:rPr>
        <w:t>；对于记录数持续增长的前缀，系统可以把</w:t>
      </w:r>
      <w:r>
        <w:rPr>
          <w:rFonts w:ascii="Times New Roman" w:hAnsi="Times New Roman"/>
        </w:rPr>
        <w:t xml:space="preserve"> direct descriptor </w:t>
      </w:r>
      <w:r>
        <w:rPr>
          <w:rFonts w:ascii="Times New Roman" w:hAnsi="Times New Roman"/>
        </w:rPr>
        <w:t>升级为</w:t>
      </w:r>
      <w:r>
        <w:rPr>
          <w:rFonts w:ascii="Times New Roman" w:hAnsi="Times New Roman"/>
        </w:rPr>
        <w:t xml:space="preserve"> SET-root descriptor</w:t>
      </w:r>
      <w:r>
        <w:rPr>
          <w:rFonts w:ascii="Times New Roman" w:hAnsi="Times New Roman"/>
        </w:rPr>
        <w:t>；对于</w:t>
      </w:r>
      <w:r>
        <w:rPr>
          <w:rFonts w:ascii="Times New Roman" w:hAnsi="Times New Roman"/>
        </w:rPr>
        <w:t xml:space="preserve"> PAD </w:t>
      </w:r>
      <w:r>
        <w:rPr>
          <w:rFonts w:ascii="Times New Roman" w:hAnsi="Times New Roman"/>
        </w:rPr>
        <w:t>较弱或前缀过多的</w:t>
      </w:r>
      <w:r>
        <w:rPr>
          <w:rFonts w:ascii="Times New Roman" w:hAnsi="Times New Roman"/>
        </w:rPr>
        <w:t xml:space="preserve"> workload</w:t>
      </w:r>
      <w:r>
        <w:rPr>
          <w:rFonts w:ascii="Times New Roman" w:hAnsi="Times New Roman"/>
        </w:rPr>
        <w:t>，系统可以调粗前缀提取粒度，把多个相邻</w:t>
      </w:r>
      <w:r>
        <w:rPr>
          <w:rFonts w:ascii="Times New Roman" w:hAnsi="Times New Roman"/>
        </w:rPr>
        <w:t xml:space="preserve"> prefix </w:t>
      </w:r>
      <w:r>
        <w:rPr>
          <w:rFonts w:ascii="Times New Roman" w:hAnsi="Times New Roman"/>
        </w:rPr>
        <w:t>合并为</w:t>
      </w:r>
      <w:r>
        <w:rPr>
          <w:rFonts w:ascii="Times New Roman" w:hAnsi="Times New Roman"/>
        </w:rPr>
        <w:t xml:space="preserve"> prefix bucket</w:t>
      </w:r>
      <w:r>
        <w:rPr>
          <w:rFonts w:ascii="Times New Roman" w:hAnsi="Times New Roman"/>
        </w:rPr>
        <w:t>，使</w:t>
      </w:r>
      <w:r>
        <w:rPr>
          <w:rFonts w:ascii="Times New Roman" w:hAnsi="Times New Roman"/>
        </w:rPr>
        <w:t xml:space="preserve"> Route-Layer </w:t>
      </w:r>
      <w:r>
        <w:rPr>
          <w:rFonts w:ascii="Times New Roman" w:hAnsi="Times New Roman"/>
        </w:rPr>
        <w:t>退化为粗粒度范围路由。</w:t>
      </w:r>
    </w:p>
    <w:p w14:paraId="1B5CADF7" w14:textId="77777777" w:rsidR="00FB3A9E" w:rsidRDefault="00000000">
      <w:pPr>
        <w:snapToGrid w:val="0"/>
        <w:spacing w:line="520" w:lineRule="exact"/>
        <w:rPr>
          <w:rFonts w:ascii="Times New Roman" w:hAnsi="Times New Roman"/>
        </w:rPr>
      </w:pPr>
      <w:r>
        <w:rPr>
          <w:rFonts w:ascii="Times New Roman" w:hAnsi="Times New Roman"/>
        </w:rPr>
        <w:t>(2)Exact-Layer</w:t>
      </w:r>
      <w:r>
        <w:rPr>
          <w:rFonts w:ascii="Times New Roman" w:hAnsi="Times New Roman"/>
        </w:rPr>
        <w:t>：面向</w:t>
      </w:r>
      <w:r>
        <w:rPr>
          <w:rFonts w:ascii="Times New Roman" w:hAnsi="Times New Roman"/>
        </w:rPr>
        <w:t xml:space="preserve"> SSD </w:t>
      </w:r>
      <w:r>
        <w:rPr>
          <w:rFonts w:ascii="Times New Roman" w:hAnsi="Times New Roman"/>
        </w:rPr>
        <w:t>的高扇出后缀索引</w:t>
      </w:r>
    </w:p>
    <w:p w14:paraId="4D8A906E" w14:textId="77777777" w:rsidR="00FB3A9E" w:rsidRDefault="00000000">
      <w:pPr>
        <w:snapToGrid w:val="0"/>
        <w:spacing w:line="520" w:lineRule="exact"/>
        <w:ind w:firstLine="640"/>
        <w:rPr>
          <w:rFonts w:ascii="Times New Roman" w:hAnsi="Times New Roman"/>
        </w:rPr>
      </w:pPr>
      <w:r>
        <w:rPr>
          <w:rFonts w:ascii="Times New Roman" w:hAnsi="Times New Roman"/>
        </w:rPr>
        <w:t xml:space="preserve">Exact-Layer </w:t>
      </w:r>
      <w:r>
        <w:rPr>
          <w:rFonts w:ascii="Times New Roman" w:hAnsi="Times New Roman"/>
        </w:rPr>
        <w:t>解决的是</w:t>
      </w:r>
      <w:r>
        <w:rPr>
          <w:rFonts w:ascii="Times New Roman" w:hAnsi="Times New Roman"/>
        </w:rPr>
        <w:t>“</w:t>
      </w:r>
      <w:r>
        <w:rPr>
          <w:rFonts w:ascii="Times New Roman" w:hAnsi="Times New Roman"/>
        </w:rPr>
        <w:t>大前缀内部如何精确定位</w:t>
      </w:r>
      <w:r>
        <w:rPr>
          <w:rFonts w:ascii="Times New Roman" w:hAnsi="Times New Roman"/>
        </w:rPr>
        <w:t xml:space="preserve"> KV-Block”</w:t>
      </w:r>
      <w:r>
        <w:rPr>
          <w:rFonts w:ascii="Times New Roman" w:hAnsi="Times New Roman"/>
        </w:rPr>
        <w:t>的问题。若把某个高</w:t>
      </w:r>
      <w:r>
        <w:rPr>
          <w:rFonts w:ascii="Times New Roman" w:hAnsi="Times New Roman"/>
        </w:rPr>
        <w:t xml:space="preserve"> PAD </w:t>
      </w:r>
      <w:r>
        <w:rPr>
          <w:rFonts w:ascii="Times New Roman" w:hAnsi="Times New Roman"/>
        </w:rPr>
        <w:t>前缀下的所有块地址都内联在内存</w:t>
      </w:r>
      <w:r>
        <w:rPr>
          <w:rFonts w:ascii="Times New Roman" w:hAnsi="Times New Roman"/>
        </w:rPr>
        <w:t xml:space="preserve"> descriptor </w:t>
      </w:r>
      <w:r>
        <w:rPr>
          <w:rFonts w:ascii="Times New Roman" w:hAnsi="Times New Roman"/>
        </w:rPr>
        <w:t>中，内存开销会重新随该前缀下的块数增长；若完全不维护局部索引，则查询需要在该前缀的多个块之间做范围搜索。</w:t>
      </w:r>
      <w:r>
        <w:rPr>
          <w:rFonts w:ascii="Times New Roman" w:hAnsi="Times New Roman"/>
        </w:rPr>
        <w:t xml:space="preserve">SET </w:t>
      </w:r>
      <w:r>
        <w:rPr>
          <w:rFonts w:ascii="Times New Roman" w:hAnsi="Times New Roman"/>
        </w:rPr>
        <w:t>的作用是在</w:t>
      </w:r>
      <w:r>
        <w:rPr>
          <w:rFonts w:ascii="Times New Roman" w:hAnsi="Times New Roman"/>
        </w:rPr>
        <w:t xml:space="preserve"> SSD </w:t>
      </w:r>
      <w:r>
        <w:rPr>
          <w:rFonts w:ascii="Times New Roman" w:hAnsi="Times New Roman"/>
        </w:rPr>
        <w:t>上为每个大前缀维护一个后缀索引树，使查询成本与该前缀下的</w:t>
      </w:r>
      <w:r>
        <w:rPr>
          <w:rFonts w:ascii="Times New Roman" w:hAnsi="Times New Roman"/>
        </w:rPr>
        <w:t xml:space="preserve"> KV-Block </w:t>
      </w:r>
      <w:r>
        <w:rPr>
          <w:rFonts w:ascii="Times New Roman" w:hAnsi="Times New Roman"/>
        </w:rPr>
        <w:t>数</w:t>
      </w:r>
      <w:r>
        <w:rPr>
          <w:rFonts w:ascii="Times New Roman" w:hAnsi="Times New Roman"/>
        </w:rPr>
        <w:t xml:space="preserve"> B_p </w:t>
      </w:r>
      <w:r>
        <w:rPr>
          <w:rFonts w:ascii="Times New Roman" w:hAnsi="Times New Roman"/>
        </w:rPr>
        <w:t>的对数相关。</w:t>
      </w:r>
    </w:p>
    <w:p w14:paraId="57D3B289" w14:textId="77777777" w:rsidR="00FB3A9E" w:rsidRDefault="00000000">
      <w:pPr>
        <w:snapToGrid w:val="0"/>
        <w:spacing w:line="520" w:lineRule="exact"/>
        <w:ind w:firstLine="640"/>
        <w:rPr>
          <w:rFonts w:ascii="Times New Roman" w:hAnsi="Times New Roman"/>
        </w:rPr>
      </w:pPr>
      <w:r>
        <w:rPr>
          <w:rFonts w:ascii="Times New Roman" w:hAnsi="Times New Roman"/>
        </w:rPr>
        <w:t>设</w:t>
      </w:r>
      <w:r>
        <w:rPr>
          <w:rFonts w:ascii="Times New Roman" w:hAnsi="Times New Roman"/>
        </w:rPr>
        <w:t xml:space="preserve"> SET </w:t>
      </w:r>
      <w:r>
        <w:rPr>
          <w:rFonts w:ascii="Times New Roman" w:hAnsi="Times New Roman"/>
        </w:rPr>
        <w:t>节点中每个索引项包含一个</w:t>
      </w:r>
      <w:r>
        <w:rPr>
          <w:rFonts w:ascii="Times New Roman" w:hAnsi="Times New Roman"/>
        </w:rPr>
        <w:t xml:space="preserve"> suffix </w:t>
      </w:r>
      <w:r>
        <w:rPr>
          <w:rFonts w:ascii="Times New Roman" w:hAnsi="Times New Roman"/>
        </w:rPr>
        <w:t>分隔键和一个指针，大小约为</w:t>
      </w:r>
      <w:r>
        <w:rPr>
          <w:rFonts w:ascii="Times New Roman" w:hAnsi="Times New Roman"/>
        </w:rPr>
        <w:t xml:space="preserve"> e </w:t>
      </w:r>
      <w:r>
        <w:rPr>
          <w:rFonts w:ascii="Times New Roman" w:hAnsi="Times New Roman"/>
        </w:rPr>
        <w:t>字节，节点大小为</w:t>
      </w:r>
      <w:r>
        <w:rPr>
          <w:rFonts w:ascii="Times New Roman" w:hAnsi="Times New Roman"/>
        </w:rPr>
        <w:t xml:space="preserve"> S </w:t>
      </w:r>
      <w:r>
        <w:rPr>
          <w:rFonts w:ascii="Times New Roman" w:hAnsi="Times New Roman"/>
        </w:rPr>
        <w:t>字节，则节点扇出</w:t>
      </w:r>
      <w:r>
        <w:rPr>
          <w:rFonts w:ascii="Times New Roman" w:hAnsi="Times New Roman"/>
        </w:rPr>
        <w:t xml:space="preserve"> f ≈ S/e</w:t>
      </w:r>
      <w:r>
        <w:rPr>
          <w:rFonts w:ascii="Times New Roman" w:hAnsi="Times New Roman"/>
        </w:rPr>
        <w:t>，树高</w:t>
      </w:r>
      <w:r>
        <w:rPr>
          <w:rFonts w:ascii="Times New Roman" w:hAnsi="Times New Roman"/>
        </w:rPr>
        <w:t xml:space="preserve"> h_p ≈ </w:t>
      </w:r>
      <w:r>
        <w:rPr>
          <w:rFonts w:ascii="Times New Roman" w:hAnsi="Times New Roman" w:cs="Cambria Math"/>
        </w:rPr>
        <w:t>⌈</w:t>
      </w:r>
      <w:r>
        <w:rPr>
          <w:rFonts w:ascii="Times New Roman" w:hAnsi="Times New Roman"/>
        </w:rPr>
        <w:t>log_f B_p</w:t>
      </w:r>
      <w:r>
        <w:rPr>
          <w:rFonts w:ascii="Times New Roman" w:hAnsi="Times New Roman" w:cs="Cambria Math"/>
        </w:rPr>
        <w:t>⌉</w:t>
      </w:r>
      <w:r>
        <w:rPr>
          <w:rFonts w:ascii="Times New Roman" w:hAnsi="Times New Roman"/>
        </w:rPr>
        <w:t>。由于现代</w:t>
      </w:r>
      <w:r>
        <w:rPr>
          <w:rFonts w:ascii="Times New Roman" w:hAnsi="Times New Roman"/>
        </w:rPr>
        <w:t xml:space="preserve"> SSD </w:t>
      </w:r>
      <w:r>
        <w:rPr>
          <w:rFonts w:ascii="Times New Roman" w:hAnsi="Times New Roman"/>
        </w:rPr>
        <w:t>内部页和传输路径通常更适合</w:t>
      </w:r>
      <w:r>
        <w:rPr>
          <w:rFonts w:ascii="Times New Roman" w:hAnsi="Times New Roman"/>
        </w:rPr>
        <w:t xml:space="preserve"> 16 KB </w:t>
      </w:r>
      <w:r>
        <w:rPr>
          <w:rFonts w:ascii="Times New Roman" w:hAnsi="Times New Roman"/>
        </w:rPr>
        <w:t>级</w:t>
      </w:r>
      <w:r>
        <w:rPr>
          <w:rFonts w:ascii="Times New Roman" w:hAnsi="Times New Roman"/>
        </w:rPr>
        <w:lastRenderedPageBreak/>
        <w:t>别的对齐访问，</w:t>
      </w:r>
      <w:r>
        <w:rPr>
          <w:rFonts w:ascii="Times New Roman" w:hAnsi="Times New Roman" w:hint="eastAsia"/>
        </w:rPr>
        <w:t>Mass</w:t>
      </w:r>
      <w:r>
        <w:rPr>
          <w:rFonts w:ascii="Times New Roman" w:hAnsi="Times New Roman"/>
        </w:rPr>
        <w:t xml:space="preserve">KV </w:t>
      </w:r>
      <w:r>
        <w:rPr>
          <w:rFonts w:ascii="Times New Roman" w:hAnsi="Times New Roman"/>
        </w:rPr>
        <w:t>倾向于把</w:t>
      </w:r>
      <w:r>
        <w:rPr>
          <w:rFonts w:ascii="Times New Roman" w:hAnsi="Times New Roman"/>
        </w:rPr>
        <w:t xml:space="preserve"> SET </w:t>
      </w:r>
      <w:r>
        <w:rPr>
          <w:rFonts w:ascii="Times New Roman" w:hAnsi="Times New Roman"/>
        </w:rPr>
        <w:t>内部节点构造为</w:t>
      </w:r>
      <w:r>
        <w:rPr>
          <w:rFonts w:ascii="Times New Roman" w:hAnsi="Times New Roman"/>
        </w:rPr>
        <w:t xml:space="preserve"> 16 KB </w:t>
      </w:r>
      <w:r>
        <w:rPr>
          <w:rFonts w:ascii="Times New Roman" w:hAnsi="Times New Roman"/>
        </w:rPr>
        <w:t>左右的高扇出节点。以</w:t>
      </w:r>
      <w:r>
        <w:rPr>
          <w:rFonts w:ascii="Times New Roman" w:hAnsi="Times New Roman"/>
        </w:rPr>
        <w:t xml:space="preserve"> e = 16B</w:t>
      </w:r>
      <w:r>
        <w:rPr>
          <w:rFonts w:ascii="Times New Roman" w:hAnsi="Times New Roman"/>
        </w:rPr>
        <w:t>、</w:t>
      </w:r>
      <w:r>
        <w:rPr>
          <w:rFonts w:ascii="Times New Roman" w:hAnsi="Times New Roman"/>
        </w:rPr>
        <w:t xml:space="preserve">B_p = 10^6 </w:t>
      </w:r>
      <w:r>
        <w:rPr>
          <w:rFonts w:ascii="Times New Roman" w:hAnsi="Times New Roman"/>
        </w:rPr>
        <w:t>个</w:t>
      </w:r>
      <w:r>
        <w:rPr>
          <w:rFonts w:ascii="Times New Roman" w:hAnsi="Times New Roman"/>
        </w:rPr>
        <w:t xml:space="preserve"> KV-Block </w:t>
      </w:r>
      <w:r>
        <w:rPr>
          <w:rFonts w:ascii="Times New Roman" w:hAnsi="Times New Roman"/>
        </w:rPr>
        <w:t>为例，</w:t>
      </w:r>
      <w:r>
        <w:rPr>
          <w:rFonts w:ascii="Times New Roman" w:hAnsi="Times New Roman"/>
        </w:rPr>
        <w:t xml:space="preserve">4 KB </w:t>
      </w:r>
      <w:r>
        <w:rPr>
          <w:rFonts w:ascii="Times New Roman" w:hAnsi="Times New Roman"/>
        </w:rPr>
        <w:t>节点的最大扇出约</w:t>
      </w:r>
      <w:r>
        <w:rPr>
          <w:rFonts w:ascii="Times New Roman" w:hAnsi="Times New Roman"/>
        </w:rPr>
        <w:t xml:space="preserve"> 256</w:t>
      </w:r>
      <w:r>
        <w:rPr>
          <w:rFonts w:ascii="Times New Roman" w:hAnsi="Times New Roman"/>
        </w:rPr>
        <w:t>，树高约</w:t>
      </w:r>
      <w:r>
        <w:rPr>
          <w:rFonts w:ascii="Times New Roman" w:hAnsi="Times New Roman"/>
        </w:rPr>
        <w:t xml:space="preserve"> 3</w:t>
      </w:r>
      <w:r>
        <w:rPr>
          <w:rFonts w:ascii="Times New Roman" w:hAnsi="Times New Roman"/>
        </w:rPr>
        <w:t>；</w:t>
      </w:r>
      <w:r>
        <w:rPr>
          <w:rFonts w:ascii="Times New Roman" w:hAnsi="Times New Roman"/>
        </w:rPr>
        <w:t xml:space="preserve">16 KB </w:t>
      </w:r>
      <w:r>
        <w:rPr>
          <w:rFonts w:ascii="Times New Roman" w:hAnsi="Times New Roman"/>
        </w:rPr>
        <w:t>节点的最大扇出约</w:t>
      </w:r>
      <w:r>
        <w:rPr>
          <w:rFonts w:ascii="Times New Roman" w:hAnsi="Times New Roman"/>
        </w:rPr>
        <w:t xml:space="preserve"> 1024</w:t>
      </w:r>
      <w:r>
        <w:rPr>
          <w:rFonts w:ascii="Times New Roman" w:hAnsi="Times New Roman"/>
        </w:rPr>
        <w:t>，树高约</w:t>
      </w:r>
      <w:r>
        <w:rPr>
          <w:rFonts w:ascii="Times New Roman" w:hAnsi="Times New Roman"/>
        </w:rPr>
        <w:t xml:space="preserve"> 2</w:t>
      </w:r>
      <w:r>
        <w:rPr>
          <w:rFonts w:ascii="Times New Roman" w:hAnsi="Times New Roman"/>
        </w:rPr>
        <w:t>；继续扩大到</w:t>
      </w:r>
      <w:r>
        <w:rPr>
          <w:rFonts w:ascii="Times New Roman" w:hAnsi="Times New Roman"/>
        </w:rPr>
        <w:t xml:space="preserve"> 64 KB </w:t>
      </w:r>
      <w:r>
        <w:rPr>
          <w:rFonts w:ascii="Times New Roman" w:hAnsi="Times New Roman"/>
        </w:rPr>
        <w:t>虽然扇出更高，但树高未必继续下降，反而会增加单次索引读的数据量。因此，</w:t>
      </w:r>
      <w:r>
        <w:rPr>
          <w:rFonts w:ascii="Times New Roman" w:hAnsi="Times New Roman"/>
        </w:rPr>
        <w:t xml:space="preserve">16 KB </w:t>
      </w:r>
      <w:r>
        <w:rPr>
          <w:rFonts w:ascii="Times New Roman" w:hAnsi="Times New Roman"/>
        </w:rPr>
        <w:t>节点在减少一次随机索引</w:t>
      </w:r>
      <w:r>
        <w:rPr>
          <w:rFonts w:ascii="Times New Roman" w:hAnsi="Times New Roman"/>
        </w:rPr>
        <w:t xml:space="preserve"> I/O </w:t>
      </w:r>
      <w:r>
        <w:rPr>
          <w:rFonts w:ascii="Times New Roman" w:hAnsi="Times New Roman"/>
        </w:rPr>
        <w:t>与控制单次读大小之间提供了较好的折中。</w:t>
      </w:r>
    </w:p>
    <w:p w14:paraId="6F752528" w14:textId="77777777" w:rsidR="00FB3A9E" w:rsidRDefault="00000000">
      <w:pPr>
        <w:snapToGrid w:val="0"/>
        <w:spacing w:line="520" w:lineRule="exact"/>
        <w:ind w:firstLine="640"/>
        <w:rPr>
          <w:rFonts w:ascii="Times New Roman" w:hAnsi="Times New Roman"/>
        </w:rPr>
      </w:pPr>
      <w:r>
        <w:rPr>
          <w:rFonts w:ascii="Times New Roman" w:hAnsi="Times New Roman"/>
        </w:rPr>
        <w:t xml:space="preserve">SET </w:t>
      </w:r>
      <w:r>
        <w:rPr>
          <w:rFonts w:ascii="Times New Roman" w:hAnsi="Times New Roman"/>
        </w:rPr>
        <w:t>与</w:t>
      </w:r>
      <w:r>
        <w:rPr>
          <w:rFonts w:ascii="Times New Roman" w:hAnsi="Times New Roman"/>
        </w:rPr>
        <w:t xml:space="preserve"> KV-Block </w:t>
      </w:r>
      <w:r>
        <w:rPr>
          <w:rFonts w:ascii="Times New Roman" w:hAnsi="Times New Roman"/>
        </w:rPr>
        <w:t>的关系是</w:t>
      </w:r>
      <w:r>
        <w:rPr>
          <w:rFonts w:ascii="Times New Roman" w:hAnsi="Times New Roman"/>
        </w:rPr>
        <w:t>“</w:t>
      </w:r>
      <w:r>
        <w:rPr>
          <w:rFonts w:ascii="Times New Roman" w:hAnsi="Times New Roman"/>
        </w:rPr>
        <w:t>索引节点定位块地址，块内</w:t>
      </w:r>
      <w:r>
        <w:rPr>
          <w:rFonts w:ascii="Times New Roman" w:hAnsi="Times New Roman"/>
        </w:rPr>
        <w:t xml:space="preserve"> Footer </w:t>
      </w:r>
      <w:r>
        <w:rPr>
          <w:rFonts w:ascii="Times New Roman" w:hAnsi="Times New Roman"/>
        </w:rPr>
        <w:t>完成最终确认</w:t>
      </w:r>
      <w:r>
        <w:rPr>
          <w:rFonts w:ascii="Times New Roman" w:hAnsi="Times New Roman"/>
        </w:rPr>
        <w:t>”</w:t>
      </w:r>
      <w:r>
        <w:rPr>
          <w:rFonts w:ascii="Times New Roman" w:hAnsi="Times New Roman"/>
        </w:rPr>
        <w:t>。一次</w:t>
      </w:r>
      <w:r>
        <w:rPr>
          <w:rFonts w:ascii="Times New Roman" w:hAnsi="Times New Roman"/>
        </w:rPr>
        <w:t xml:space="preserve"> L1 </w:t>
      </w:r>
      <w:r>
        <w:rPr>
          <w:rFonts w:ascii="Times New Roman" w:hAnsi="Times New Roman"/>
        </w:rPr>
        <w:t>查询在进入</w:t>
      </w:r>
      <w:r>
        <w:rPr>
          <w:rFonts w:ascii="Times New Roman" w:hAnsi="Times New Roman"/>
        </w:rPr>
        <w:t xml:space="preserve"> SET </w:t>
      </w:r>
      <w:r>
        <w:rPr>
          <w:rFonts w:ascii="Times New Roman" w:hAnsi="Times New Roman"/>
        </w:rPr>
        <w:t>后，先按</w:t>
      </w:r>
      <w:r>
        <w:rPr>
          <w:rFonts w:ascii="Times New Roman" w:hAnsi="Times New Roman"/>
        </w:rPr>
        <w:t xml:space="preserve"> suffix </w:t>
      </w:r>
      <w:r>
        <w:rPr>
          <w:rFonts w:ascii="Times New Roman" w:hAnsi="Times New Roman"/>
        </w:rPr>
        <w:t>逐层读取</w:t>
      </w:r>
      <w:r>
        <w:rPr>
          <w:rFonts w:ascii="Times New Roman" w:hAnsi="Times New Roman"/>
        </w:rPr>
        <w:t xml:space="preserve"> SET </w:t>
      </w:r>
      <w:r>
        <w:rPr>
          <w:rFonts w:ascii="Times New Roman" w:hAnsi="Times New Roman"/>
        </w:rPr>
        <w:t>节点，得到目标</w:t>
      </w:r>
      <w:r>
        <w:rPr>
          <w:rFonts w:ascii="Times New Roman" w:hAnsi="Times New Roman"/>
        </w:rPr>
        <w:t xml:space="preserve"> KV-Block </w:t>
      </w:r>
      <w:r>
        <w:rPr>
          <w:rFonts w:ascii="Times New Roman" w:hAnsi="Times New Roman"/>
        </w:rPr>
        <w:t>地址；随后读取该</w:t>
      </w:r>
      <w:r>
        <w:rPr>
          <w:rFonts w:ascii="Times New Roman" w:hAnsi="Times New Roman"/>
        </w:rPr>
        <w:t xml:space="preserve"> KV-Block</w:t>
      </w:r>
      <w:r>
        <w:rPr>
          <w:rFonts w:ascii="Times New Roman" w:hAnsi="Times New Roman"/>
        </w:rPr>
        <w:t>，并通过</w:t>
      </w:r>
      <w:r>
        <w:rPr>
          <w:rFonts w:ascii="Times New Roman" w:hAnsi="Times New Roman"/>
        </w:rPr>
        <w:t xml:space="preserve"> Footer </w:t>
      </w:r>
      <w:r>
        <w:rPr>
          <w:rFonts w:ascii="Times New Roman" w:hAnsi="Times New Roman"/>
        </w:rPr>
        <w:t>中的偏移数组二分查找目标</w:t>
      </w:r>
      <w:r>
        <w:rPr>
          <w:rFonts w:ascii="Times New Roman" w:hAnsi="Times New Roman"/>
        </w:rPr>
        <w:t xml:space="preserve"> key</w:t>
      </w:r>
      <w:r>
        <w:rPr>
          <w:rFonts w:ascii="Times New Roman" w:hAnsi="Times New Roman"/>
        </w:rPr>
        <w:t>。若</w:t>
      </w:r>
      <w:r>
        <w:rPr>
          <w:rFonts w:ascii="Times New Roman" w:hAnsi="Times New Roman"/>
        </w:rPr>
        <w:t xml:space="preserve"> key </w:t>
      </w:r>
      <w:r>
        <w:rPr>
          <w:rFonts w:ascii="Times New Roman" w:hAnsi="Times New Roman"/>
        </w:rPr>
        <w:t>不存在但</w:t>
      </w:r>
      <w:r>
        <w:rPr>
          <w:rFonts w:ascii="Times New Roman" w:hAnsi="Times New Roman"/>
        </w:rPr>
        <w:t xml:space="preserve"> prefix </w:t>
      </w:r>
      <w:r>
        <w:rPr>
          <w:rFonts w:ascii="Times New Roman" w:hAnsi="Times New Roman"/>
        </w:rPr>
        <w:t>存在，查询也被限制在对应</w:t>
      </w:r>
      <w:r>
        <w:rPr>
          <w:rFonts w:ascii="Times New Roman" w:hAnsi="Times New Roman"/>
        </w:rPr>
        <w:t xml:space="preserve"> SET </w:t>
      </w:r>
      <w:r>
        <w:rPr>
          <w:rFonts w:ascii="Times New Roman" w:hAnsi="Times New Roman"/>
        </w:rPr>
        <w:t>和一个候选</w:t>
      </w:r>
      <w:r>
        <w:rPr>
          <w:rFonts w:ascii="Times New Roman" w:hAnsi="Times New Roman"/>
        </w:rPr>
        <w:t xml:space="preserve"> KV-Block </w:t>
      </w:r>
      <w:r>
        <w:rPr>
          <w:rFonts w:ascii="Times New Roman" w:hAnsi="Times New Roman"/>
        </w:rPr>
        <w:t>范围内，而不会跨大量文件或块反复执行</w:t>
      </w:r>
      <w:r>
        <w:rPr>
          <w:rFonts w:ascii="Times New Roman" w:hAnsi="Times New Roman"/>
        </w:rPr>
        <w:t xml:space="preserve"> Bloom </w:t>
      </w:r>
      <w:r>
        <w:rPr>
          <w:rFonts w:ascii="Times New Roman" w:hAnsi="Times New Roman"/>
        </w:rPr>
        <w:t>判断。</w:t>
      </w:r>
    </w:p>
    <w:p w14:paraId="7C1F653E" w14:textId="77777777" w:rsidR="00FB3A9E" w:rsidRDefault="00000000">
      <w:pPr>
        <w:snapToGrid w:val="0"/>
        <w:spacing w:line="520" w:lineRule="exact"/>
        <w:rPr>
          <w:rFonts w:ascii="Times New Roman" w:eastAsia="仿宋_GB2312" w:hAnsi="Times New Roman"/>
          <w:spacing w:val="-4"/>
          <w:sz w:val="32"/>
          <w:szCs w:val="32"/>
        </w:rPr>
      </w:pPr>
      <w:r>
        <w:rPr>
          <w:rFonts w:ascii="Times New Roman" w:hAnsi="Times New Roman" w:hint="eastAsia"/>
        </w:rPr>
        <w:t>上述设计的优势在于：</w:t>
      </w:r>
    </w:p>
    <w:p w14:paraId="5B7BE326" w14:textId="77777777" w:rsidR="00FB3A9E" w:rsidRDefault="00000000">
      <w:pPr>
        <w:snapToGrid w:val="0"/>
        <w:spacing w:line="520" w:lineRule="exact"/>
        <w:ind w:firstLine="640"/>
        <w:rPr>
          <w:rFonts w:ascii="Times New Roman" w:hAnsi="Times New Roman"/>
        </w:rPr>
      </w:pPr>
      <w:r>
        <w:rPr>
          <w:rFonts w:ascii="Times New Roman" w:hAnsi="Times New Roman"/>
        </w:rPr>
        <w:t xml:space="preserve">1) </w:t>
      </w:r>
      <w:r>
        <w:rPr>
          <w:rFonts w:ascii="Times New Roman" w:hAnsi="Times New Roman" w:hint="eastAsia"/>
        </w:rPr>
        <w:t>从读路径角度看，</w:t>
      </w:r>
      <w:r>
        <w:rPr>
          <w:rFonts w:ascii="Times New Roman" w:hAnsi="Times New Roman"/>
        </w:rPr>
        <w:t>一次</w:t>
      </w:r>
      <w:r>
        <w:rPr>
          <w:rFonts w:ascii="Times New Roman" w:hAnsi="Times New Roman"/>
        </w:rPr>
        <w:t xml:space="preserve"> GET(k) </w:t>
      </w:r>
      <w:r>
        <w:rPr>
          <w:rFonts w:ascii="Times New Roman" w:hAnsi="Times New Roman"/>
        </w:rPr>
        <w:t>在</w:t>
      </w:r>
      <w:r>
        <w:rPr>
          <w:rFonts w:ascii="Times New Roman" w:hAnsi="Times New Roman"/>
        </w:rPr>
        <w:t xml:space="preserve"> </w:t>
      </w:r>
      <w:r>
        <w:rPr>
          <w:rFonts w:ascii="Times New Roman" w:hAnsi="Times New Roman" w:hint="eastAsia"/>
        </w:rPr>
        <w:t>Mass</w:t>
      </w:r>
      <w:r>
        <w:rPr>
          <w:rFonts w:ascii="Times New Roman" w:hAnsi="Times New Roman"/>
        </w:rPr>
        <w:t xml:space="preserve">KV </w:t>
      </w:r>
      <w:r>
        <w:rPr>
          <w:rFonts w:ascii="Times New Roman" w:hAnsi="Times New Roman"/>
        </w:rPr>
        <w:t>中按照版本从新到旧的顺序执行。首先，线程解析</w:t>
      </w:r>
      <w:r>
        <w:rPr>
          <w:rFonts w:ascii="Times New Roman" w:hAnsi="Times New Roman"/>
        </w:rPr>
        <w:t xml:space="preserve"> k </w:t>
      </w:r>
      <w:r>
        <w:rPr>
          <w:rFonts w:ascii="Times New Roman" w:hAnsi="Times New Roman"/>
        </w:rPr>
        <w:t>的</w:t>
      </w:r>
      <w:r>
        <w:rPr>
          <w:rFonts w:ascii="Times New Roman" w:hAnsi="Times New Roman"/>
        </w:rPr>
        <w:t xml:space="preserve"> prefix </w:t>
      </w:r>
      <w:r>
        <w:rPr>
          <w:rFonts w:ascii="Times New Roman" w:hAnsi="Times New Roman"/>
        </w:rPr>
        <w:t>与</w:t>
      </w:r>
      <w:r>
        <w:rPr>
          <w:rFonts w:ascii="Times New Roman" w:hAnsi="Times New Roman"/>
        </w:rPr>
        <w:t xml:space="preserve"> suffix</w:t>
      </w:r>
      <w:r>
        <w:rPr>
          <w:rFonts w:ascii="Times New Roman" w:hAnsi="Times New Roman"/>
        </w:rPr>
        <w:t>，并查询活跃</w:t>
      </w:r>
      <w:r>
        <w:rPr>
          <w:rFonts w:ascii="Times New Roman" w:hAnsi="Times New Roman"/>
        </w:rPr>
        <w:t xml:space="preserve"> Writing-Tree</w:t>
      </w:r>
      <w:r>
        <w:rPr>
          <w:rFonts w:ascii="Times New Roman" w:hAnsi="Times New Roman"/>
        </w:rPr>
        <w:t>；若未命中，再查询只读</w:t>
      </w:r>
      <w:r>
        <w:rPr>
          <w:rFonts w:ascii="Times New Roman" w:hAnsi="Times New Roman"/>
        </w:rPr>
        <w:t xml:space="preserve"> Writing-Tree </w:t>
      </w:r>
      <w:r>
        <w:rPr>
          <w:rFonts w:ascii="Times New Roman" w:hAnsi="Times New Roman"/>
        </w:rPr>
        <w:t>或</w:t>
      </w:r>
      <w:r>
        <w:rPr>
          <w:rFonts w:ascii="Times New Roman" w:hAnsi="Times New Roman"/>
        </w:rPr>
        <w:t xml:space="preserve"> immutable MemTable</w:t>
      </w:r>
      <w:r>
        <w:rPr>
          <w:rFonts w:ascii="Times New Roman" w:hAnsi="Times New Roman"/>
        </w:rPr>
        <w:t>。由于这些结构位于内存中，它们负责返回最新尚未刷写或尚未合并的数据版本。</w:t>
      </w:r>
    </w:p>
    <w:p w14:paraId="3AC60ABD" w14:textId="77777777" w:rsidR="00FB3A9E" w:rsidRDefault="00000000">
      <w:pPr>
        <w:snapToGrid w:val="0"/>
        <w:spacing w:line="520" w:lineRule="exact"/>
        <w:ind w:firstLine="640"/>
        <w:rPr>
          <w:rFonts w:ascii="Times New Roman" w:hAnsi="Times New Roman"/>
        </w:rPr>
      </w:pPr>
      <w:r>
        <w:rPr>
          <w:rFonts w:ascii="Times New Roman" w:hAnsi="Times New Roman"/>
        </w:rPr>
        <w:t>若内存前端未命中，查询进入</w:t>
      </w:r>
      <w:r>
        <w:rPr>
          <w:rFonts w:ascii="Times New Roman" w:hAnsi="Times New Roman"/>
        </w:rPr>
        <w:t xml:space="preserve"> L0</w:t>
      </w:r>
      <w:r>
        <w:rPr>
          <w:rFonts w:ascii="Times New Roman" w:hAnsi="Times New Roman"/>
        </w:rPr>
        <w:t>。用户线程按照</w:t>
      </w:r>
      <w:r>
        <w:rPr>
          <w:rFonts w:ascii="Times New Roman" w:hAnsi="Times New Roman"/>
        </w:rPr>
        <w:t xml:space="preserve"> flush </w:t>
      </w:r>
      <w:r>
        <w:rPr>
          <w:rFonts w:ascii="Times New Roman" w:hAnsi="Times New Roman"/>
        </w:rPr>
        <w:t>时间从新到旧遍历</w:t>
      </w:r>
      <w:r>
        <w:rPr>
          <w:rFonts w:ascii="Times New Roman" w:hAnsi="Times New Roman"/>
        </w:rPr>
        <w:t xml:space="preserve"> Buffering-Tree </w:t>
      </w:r>
      <w:r>
        <w:rPr>
          <w:rFonts w:ascii="Times New Roman" w:hAnsi="Times New Roman"/>
        </w:rPr>
        <w:t>森林。对于每个可能相关的</w:t>
      </w:r>
      <w:r>
        <w:rPr>
          <w:rFonts w:ascii="Times New Roman" w:hAnsi="Times New Roman"/>
        </w:rPr>
        <w:t xml:space="preserve"> L0 </w:t>
      </w:r>
      <w:r>
        <w:rPr>
          <w:rFonts w:ascii="Times New Roman" w:hAnsi="Times New Roman"/>
        </w:rPr>
        <w:t>组件，系统先通过</w:t>
      </w:r>
      <w:r>
        <w:rPr>
          <w:rFonts w:ascii="Times New Roman" w:hAnsi="Times New Roman"/>
        </w:rPr>
        <w:t xml:space="preserve"> Bloom Filter </w:t>
      </w:r>
      <w:r>
        <w:rPr>
          <w:rFonts w:ascii="Times New Roman" w:hAnsi="Times New Roman"/>
        </w:rPr>
        <w:t>排除不可能命中的</w:t>
      </w:r>
      <w:r>
        <w:rPr>
          <w:rFonts w:ascii="Times New Roman" w:hAnsi="Times New Roman"/>
        </w:rPr>
        <w:t xml:space="preserve"> KV-Block </w:t>
      </w:r>
      <w:r>
        <w:rPr>
          <w:rFonts w:ascii="Times New Roman" w:hAnsi="Times New Roman"/>
        </w:rPr>
        <w:t>或段，再根据</w:t>
      </w:r>
      <w:r>
        <w:rPr>
          <w:rFonts w:ascii="Times New Roman" w:hAnsi="Times New Roman"/>
        </w:rPr>
        <w:t xml:space="preserve"> Buffering-Tree </w:t>
      </w:r>
      <w:r>
        <w:rPr>
          <w:rFonts w:ascii="Times New Roman" w:hAnsi="Times New Roman"/>
        </w:rPr>
        <w:t>中的</w:t>
      </w:r>
      <w:r>
        <w:rPr>
          <w:rFonts w:ascii="Times New Roman" w:hAnsi="Times New Roman"/>
        </w:rPr>
        <w:t xml:space="preserve"> key-range </w:t>
      </w:r>
      <w:r>
        <w:rPr>
          <w:rFonts w:ascii="Times New Roman" w:hAnsi="Times New Roman"/>
        </w:rPr>
        <w:t>定位候选</w:t>
      </w:r>
      <w:r>
        <w:rPr>
          <w:rFonts w:ascii="Times New Roman" w:hAnsi="Times New Roman"/>
        </w:rPr>
        <w:t xml:space="preserve"> KV-Block</w:t>
      </w:r>
      <w:r>
        <w:rPr>
          <w:rFonts w:ascii="Times New Roman" w:hAnsi="Times New Roman"/>
        </w:rPr>
        <w:t>；读取候选块后，利用</w:t>
      </w:r>
      <w:r>
        <w:rPr>
          <w:rFonts w:ascii="Times New Roman" w:hAnsi="Times New Roman"/>
        </w:rPr>
        <w:t xml:space="preserve"> Footer </w:t>
      </w:r>
      <w:r>
        <w:rPr>
          <w:rFonts w:ascii="Times New Roman" w:hAnsi="Times New Roman"/>
        </w:rPr>
        <w:t>执行块内二分查找。若发现目标</w:t>
      </w:r>
      <w:r>
        <w:rPr>
          <w:rFonts w:ascii="Times New Roman" w:hAnsi="Times New Roman"/>
        </w:rPr>
        <w:t xml:space="preserve"> key </w:t>
      </w:r>
      <w:r>
        <w:rPr>
          <w:rFonts w:ascii="Times New Roman" w:hAnsi="Times New Roman"/>
        </w:rPr>
        <w:t>的有效最新版本或墓碑，则查询结束。由于</w:t>
      </w:r>
      <w:r>
        <w:rPr>
          <w:rFonts w:ascii="Times New Roman" w:hAnsi="Times New Roman"/>
        </w:rPr>
        <w:t xml:space="preserve"> L0 </w:t>
      </w:r>
      <w:r>
        <w:rPr>
          <w:rFonts w:ascii="Times New Roman" w:hAnsi="Times New Roman"/>
        </w:rPr>
        <w:t>容量固定，这一阶段的候选数量和</w:t>
      </w:r>
      <w:r>
        <w:rPr>
          <w:rFonts w:ascii="Times New Roman" w:hAnsi="Times New Roman"/>
        </w:rPr>
        <w:t xml:space="preserve"> Bloom </w:t>
      </w:r>
      <w:r>
        <w:rPr>
          <w:rFonts w:ascii="Times New Roman" w:hAnsi="Times New Roman"/>
        </w:rPr>
        <w:t>内存</w:t>
      </w:r>
      <w:r>
        <w:rPr>
          <w:rFonts w:ascii="Times New Roman" w:hAnsi="Times New Roman"/>
        </w:rPr>
        <w:lastRenderedPageBreak/>
        <w:t>都由配置上界控制。</w:t>
      </w:r>
    </w:p>
    <w:p w14:paraId="5A96B7A5" w14:textId="77777777" w:rsidR="00FB3A9E" w:rsidRDefault="00000000">
      <w:pPr>
        <w:snapToGrid w:val="0"/>
        <w:spacing w:line="520" w:lineRule="exact"/>
        <w:ind w:firstLine="640"/>
        <w:rPr>
          <w:rFonts w:ascii="Times New Roman" w:hAnsi="Times New Roman"/>
        </w:rPr>
      </w:pPr>
      <w:r>
        <w:rPr>
          <w:rFonts w:ascii="Times New Roman" w:hAnsi="Times New Roman"/>
        </w:rPr>
        <w:t>若</w:t>
      </w:r>
      <w:r>
        <w:rPr>
          <w:rFonts w:ascii="Times New Roman" w:hAnsi="Times New Roman"/>
        </w:rPr>
        <w:t xml:space="preserve"> L0 </w:t>
      </w:r>
      <w:r>
        <w:rPr>
          <w:rFonts w:ascii="Times New Roman" w:hAnsi="Times New Roman"/>
        </w:rPr>
        <w:t>未返回结果，查询进入</w:t>
      </w:r>
      <w:r>
        <w:rPr>
          <w:rFonts w:ascii="Times New Roman" w:hAnsi="Times New Roman"/>
        </w:rPr>
        <w:t xml:space="preserve"> L1 Sorted-Tree</w:t>
      </w:r>
      <w:r>
        <w:rPr>
          <w:rFonts w:ascii="Times New Roman" w:hAnsi="Times New Roman"/>
        </w:rPr>
        <w:t>。</w:t>
      </w:r>
      <w:r>
        <w:rPr>
          <w:rFonts w:ascii="Times New Roman" w:hAnsi="Times New Roman" w:hint="eastAsia"/>
        </w:rPr>
        <w:t>Mass</w:t>
      </w:r>
      <w:r>
        <w:rPr>
          <w:rFonts w:ascii="Times New Roman" w:hAnsi="Times New Roman"/>
        </w:rPr>
        <w:t xml:space="preserve">KV </w:t>
      </w:r>
      <w:r>
        <w:rPr>
          <w:rFonts w:ascii="Times New Roman" w:hAnsi="Times New Roman"/>
        </w:rPr>
        <w:t>先在</w:t>
      </w:r>
      <w:r>
        <w:rPr>
          <w:rFonts w:ascii="Times New Roman" w:hAnsi="Times New Roman"/>
        </w:rPr>
        <w:t xml:space="preserve"> PRT </w:t>
      </w:r>
      <w:r>
        <w:rPr>
          <w:rFonts w:ascii="Times New Roman" w:hAnsi="Times New Roman"/>
        </w:rPr>
        <w:t>中查找</w:t>
      </w:r>
      <w:r>
        <w:rPr>
          <w:rFonts w:ascii="Times New Roman" w:hAnsi="Times New Roman"/>
        </w:rPr>
        <w:t xml:space="preserve"> prefix</w:t>
      </w:r>
      <w:r>
        <w:rPr>
          <w:rFonts w:ascii="Times New Roman" w:hAnsi="Times New Roman"/>
        </w:rPr>
        <w:t>：若</w:t>
      </w:r>
      <w:r>
        <w:rPr>
          <w:rFonts w:ascii="Times New Roman" w:hAnsi="Times New Roman"/>
        </w:rPr>
        <w:t xml:space="preserve"> prefix </w:t>
      </w:r>
      <w:r>
        <w:rPr>
          <w:rFonts w:ascii="Times New Roman" w:hAnsi="Times New Roman"/>
        </w:rPr>
        <w:t>不存在，则可以直接返回不存在；若</w:t>
      </w:r>
      <w:r>
        <w:rPr>
          <w:rFonts w:ascii="Times New Roman" w:hAnsi="Times New Roman"/>
        </w:rPr>
        <w:t xml:space="preserve"> prefix </w:t>
      </w:r>
      <w:r>
        <w:rPr>
          <w:rFonts w:ascii="Times New Roman" w:hAnsi="Times New Roman"/>
        </w:rPr>
        <w:t>所在的</w:t>
      </w:r>
      <w:r>
        <w:rPr>
          <w:rFonts w:ascii="Times New Roman" w:hAnsi="Times New Roman"/>
        </w:rPr>
        <w:t xml:space="preserve"> PRT </w:t>
      </w:r>
      <w:r>
        <w:rPr>
          <w:rFonts w:ascii="Times New Roman" w:hAnsi="Times New Roman"/>
        </w:rPr>
        <w:t>叶子被换出，则读取相应</w:t>
      </w:r>
      <w:r>
        <w:rPr>
          <w:rFonts w:ascii="Times New Roman" w:hAnsi="Times New Roman"/>
        </w:rPr>
        <w:t xml:space="preserve"> Swap-space </w:t>
      </w:r>
      <w:r>
        <w:rPr>
          <w:rFonts w:ascii="Times New Roman" w:hAnsi="Times New Roman"/>
        </w:rPr>
        <w:t>页后继续；若</w:t>
      </w:r>
      <w:r>
        <w:rPr>
          <w:rFonts w:ascii="Times New Roman" w:hAnsi="Times New Roman"/>
        </w:rPr>
        <w:t xml:space="preserve"> descriptor </w:t>
      </w:r>
      <w:r>
        <w:rPr>
          <w:rFonts w:ascii="Times New Roman" w:hAnsi="Times New Roman"/>
        </w:rPr>
        <w:t>为</w:t>
      </w:r>
      <w:r>
        <w:rPr>
          <w:rFonts w:ascii="Times New Roman" w:hAnsi="Times New Roman"/>
        </w:rPr>
        <w:t xml:space="preserve"> direct-block </w:t>
      </w:r>
      <w:r>
        <w:rPr>
          <w:rFonts w:ascii="Times New Roman" w:hAnsi="Times New Roman"/>
        </w:rPr>
        <w:t>类型，则直接读取其中记录的</w:t>
      </w:r>
      <w:r>
        <w:rPr>
          <w:rFonts w:ascii="Times New Roman" w:hAnsi="Times New Roman"/>
        </w:rPr>
        <w:t xml:space="preserve"> KV-Block </w:t>
      </w:r>
      <w:r>
        <w:rPr>
          <w:rFonts w:ascii="Times New Roman" w:hAnsi="Times New Roman"/>
        </w:rPr>
        <w:t>并在块内查找；若</w:t>
      </w:r>
      <w:r>
        <w:rPr>
          <w:rFonts w:ascii="Times New Roman" w:hAnsi="Times New Roman"/>
        </w:rPr>
        <w:t xml:space="preserve"> descriptor </w:t>
      </w:r>
      <w:r>
        <w:rPr>
          <w:rFonts w:ascii="Times New Roman" w:hAnsi="Times New Roman"/>
        </w:rPr>
        <w:t>为</w:t>
      </w:r>
      <w:r>
        <w:rPr>
          <w:rFonts w:ascii="Times New Roman" w:hAnsi="Times New Roman"/>
        </w:rPr>
        <w:t xml:space="preserve"> SET-root </w:t>
      </w:r>
      <w:r>
        <w:rPr>
          <w:rFonts w:ascii="Times New Roman" w:hAnsi="Times New Roman"/>
        </w:rPr>
        <w:t>类型，则根据</w:t>
      </w:r>
      <w:r>
        <w:rPr>
          <w:rFonts w:ascii="Times New Roman" w:hAnsi="Times New Roman"/>
        </w:rPr>
        <w:t xml:space="preserve"> root </w:t>
      </w:r>
      <w:r>
        <w:rPr>
          <w:rFonts w:ascii="Times New Roman" w:hAnsi="Times New Roman"/>
        </w:rPr>
        <w:t>地址进入对应</w:t>
      </w:r>
      <w:r>
        <w:rPr>
          <w:rFonts w:ascii="Times New Roman" w:hAnsi="Times New Roman"/>
        </w:rPr>
        <w:t xml:space="preserve"> SET</w:t>
      </w:r>
      <w:r>
        <w:rPr>
          <w:rFonts w:ascii="Times New Roman" w:hAnsi="Times New Roman"/>
        </w:rPr>
        <w:t>，以</w:t>
      </w:r>
      <w:r>
        <w:rPr>
          <w:rFonts w:ascii="Times New Roman" w:hAnsi="Times New Roman"/>
        </w:rPr>
        <w:t xml:space="preserve"> suffix </w:t>
      </w:r>
      <w:r>
        <w:rPr>
          <w:rFonts w:ascii="Times New Roman" w:hAnsi="Times New Roman"/>
        </w:rPr>
        <w:t>为键逐层定位目标</w:t>
      </w:r>
      <w:r>
        <w:rPr>
          <w:rFonts w:ascii="Times New Roman" w:hAnsi="Times New Roman"/>
        </w:rPr>
        <w:t xml:space="preserve"> KV-Block</w:t>
      </w:r>
      <w:r>
        <w:rPr>
          <w:rFonts w:ascii="Times New Roman" w:hAnsi="Times New Roman"/>
        </w:rPr>
        <w:t>，最后读取数据块并完成块内查找。</w:t>
      </w:r>
    </w:p>
    <w:p w14:paraId="63101D9D" w14:textId="77777777" w:rsidR="00FB3A9E" w:rsidRDefault="00000000">
      <w:pPr>
        <w:snapToGrid w:val="0"/>
        <w:spacing w:line="520" w:lineRule="exact"/>
        <w:ind w:firstLine="640"/>
        <w:rPr>
          <w:rFonts w:ascii="Times New Roman" w:hAnsi="Times New Roman"/>
        </w:rPr>
      </w:pPr>
      <w:r>
        <w:rPr>
          <w:rFonts w:ascii="Times New Roman" w:hAnsi="Times New Roman"/>
        </w:rPr>
        <w:t>这一读路径与传统</w:t>
      </w:r>
      <w:r>
        <w:rPr>
          <w:rFonts w:ascii="Times New Roman" w:hAnsi="Times New Roman"/>
        </w:rPr>
        <w:t xml:space="preserve"> LSM </w:t>
      </w:r>
      <w:r>
        <w:rPr>
          <w:rFonts w:ascii="Times New Roman" w:hAnsi="Times New Roman"/>
        </w:rPr>
        <w:t>点查的差异在于，</w:t>
      </w:r>
      <w:r>
        <w:rPr>
          <w:rFonts w:ascii="Times New Roman" w:hAnsi="Times New Roman"/>
        </w:rPr>
        <w:t xml:space="preserve">L1 </w:t>
      </w:r>
      <w:r>
        <w:rPr>
          <w:rFonts w:ascii="Times New Roman" w:hAnsi="Times New Roman"/>
        </w:rPr>
        <w:t>阶段不再执行跨多文件的</w:t>
      </w:r>
      <w:r>
        <w:rPr>
          <w:rFonts w:ascii="Times New Roman" w:hAnsi="Times New Roman"/>
        </w:rPr>
        <w:t>“</w:t>
      </w:r>
      <w:r>
        <w:rPr>
          <w:rFonts w:ascii="Times New Roman" w:hAnsi="Times New Roman"/>
        </w:rPr>
        <w:t>范围筛选</w:t>
      </w:r>
      <w:r>
        <w:rPr>
          <w:rFonts w:ascii="Times New Roman" w:hAnsi="Times New Roman"/>
        </w:rPr>
        <w:t xml:space="preserve"> + Bloom </w:t>
      </w:r>
      <w:r>
        <w:rPr>
          <w:rFonts w:ascii="Times New Roman" w:hAnsi="Times New Roman"/>
        </w:rPr>
        <w:t>判断</w:t>
      </w:r>
      <w:r>
        <w:rPr>
          <w:rFonts w:ascii="Times New Roman" w:hAnsi="Times New Roman"/>
        </w:rPr>
        <w:t xml:space="preserve"> + </w:t>
      </w:r>
      <w:r>
        <w:rPr>
          <w:rFonts w:ascii="Times New Roman" w:hAnsi="Times New Roman"/>
        </w:rPr>
        <w:t>索引块定位</w:t>
      </w:r>
      <w:r>
        <w:rPr>
          <w:rFonts w:ascii="Times New Roman" w:hAnsi="Times New Roman"/>
        </w:rPr>
        <w:t>”</w:t>
      </w:r>
      <w:r>
        <w:rPr>
          <w:rFonts w:ascii="Times New Roman" w:hAnsi="Times New Roman"/>
        </w:rPr>
        <w:t>循环，而是先由</w:t>
      </w:r>
      <w:r>
        <w:rPr>
          <w:rFonts w:ascii="Times New Roman" w:hAnsi="Times New Roman"/>
        </w:rPr>
        <w:t xml:space="preserve"> prefix </w:t>
      </w:r>
      <w:r>
        <w:rPr>
          <w:rFonts w:ascii="Times New Roman" w:hAnsi="Times New Roman"/>
        </w:rPr>
        <w:t>把查询缩小到一个局部命名空间，再由该局部命名空间内的</w:t>
      </w:r>
      <w:r>
        <w:rPr>
          <w:rFonts w:ascii="Times New Roman" w:hAnsi="Times New Roman"/>
        </w:rPr>
        <w:t xml:space="preserve"> suffix </w:t>
      </w:r>
      <w:r>
        <w:rPr>
          <w:rFonts w:ascii="Times New Roman" w:hAnsi="Times New Roman"/>
        </w:rPr>
        <w:t>索引给出块地址。因而，</w:t>
      </w:r>
      <w:r>
        <w:rPr>
          <w:rFonts w:ascii="Times New Roman" w:hAnsi="Times New Roman"/>
        </w:rPr>
        <w:t xml:space="preserve">L1 </w:t>
      </w:r>
      <w:r>
        <w:rPr>
          <w:rFonts w:ascii="Times New Roman" w:hAnsi="Times New Roman"/>
        </w:rPr>
        <w:t>的探测复杂度主要由</w:t>
      </w:r>
      <w:r>
        <w:rPr>
          <w:rFonts w:ascii="Times New Roman" w:hAnsi="Times New Roman"/>
        </w:rPr>
        <w:t xml:space="preserve"> prefix </w:t>
      </w:r>
      <w:r>
        <w:rPr>
          <w:rFonts w:ascii="Times New Roman" w:hAnsi="Times New Roman"/>
        </w:rPr>
        <w:t>是否存在、</w:t>
      </w:r>
      <w:r>
        <w:rPr>
          <w:rFonts w:ascii="Times New Roman" w:hAnsi="Times New Roman"/>
        </w:rPr>
        <w:t xml:space="preserve">PRT </w:t>
      </w:r>
      <w:r>
        <w:rPr>
          <w:rFonts w:ascii="Times New Roman" w:hAnsi="Times New Roman"/>
        </w:rPr>
        <w:t>叶子是否驻留、该</w:t>
      </w:r>
      <w:r>
        <w:rPr>
          <w:rFonts w:ascii="Times New Roman" w:hAnsi="Times New Roman"/>
        </w:rPr>
        <w:t xml:space="preserve"> prefix </w:t>
      </w:r>
      <w:r>
        <w:rPr>
          <w:rFonts w:ascii="Times New Roman" w:hAnsi="Times New Roman"/>
        </w:rPr>
        <w:t>下</w:t>
      </w:r>
      <w:r>
        <w:rPr>
          <w:rFonts w:ascii="Times New Roman" w:hAnsi="Times New Roman"/>
        </w:rPr>
        <w:t xml:space="preserve"> SET </w:t>
      </w:r>
      <w:r>
        <w:rPr>
          <w:rFonts w:ascii="Times New Roman" w:hAnsi="Times New Roman"/>
        </w:rPr>
        <w:t>的高度以及一次</w:t>
      </w:r>
      <w:r>
        <w:rPr>
          <w:rFonts w:ascii="Times New Roman" w:hAnsi="Times New Roman"/>
        </w:rPr>
        <w:t xml:space="preserve"> KV-Block </w:t>
      </w:r>
      <w:r>
        <w:rPr>
          <w:rFonts w:ascii="Times New Roman" w:hAnsi="Times New Roman"/>
        </w:rPr>
        <w:t>读取组成，而不是由全局</w:t>
      </w:r>
      <w:r>
        <w:rPr>
          <w:rFonts w:ascii="Times New Roman" w:hAnsi="Times New Roman"/>
        </w:rPr>
        <w:t xml:space="preserve"> SSTable </w:t>
      </w:r>
      <w:r>
        <w:rPr>
          <w:rFonts w:ascii="Times New Roman" w:hAnsi="Times New Roman"/>
        </w:rPr>
        <w:t>数量或全局块数决定。</w:t>
      </w:r>
    </w:p>
    <w:p w14:paraId="7C4D06B8" w14:textId="77777777" w:rsidR="00FB3A9E" w:rsidRDefault="00000000">
      <w:pPr>
        <w:snapToGrid w:val="0"/>
        <w:spacing w:line="520" w:lineRule="exact"/>
        <w:ind w:firstLine="640"/>
        <w:rPr>
          <w:rFonts w:ascii="Times New Roman" w:hAnsi="Times New Roman"/>
        </w:rPr>
      </w:pPr>
      <w:r>
        <w:rPr>
          <w:rFonts w:ascii="Times New Roman" w:hAnsi="Times New Roman" w:hint="eastAsia"/>
        </w:rPr>
        <w:t>2</w:t>
      </w:r>
      <w:r>
        <w:rPr>
          <w:rFonts w:ascii="Times New Roman" w:hAnsi="Times New Roman"/>
        </w:rPr>
        <w:t xml:space="preserve">) </w:t>
      </w:r>
      <w:r>
        <w:rPr>
          <w:rFonts w:ascii="Times New Roman" w:hAnsi="Times New Roman"/>
        </w:rPr>
        <w:t>从内存复杂度看，</w:t>
      </w:r>
      <w:r>
        <w:rPr>
          <w:rFonts w:ascii="Times New Roman" w:hAnsi="Times New Roman" w:hint="eastAsia"/>
        </w:rPr>
        <w:t>Mass</w:t>
      </w:r>
      <w:r>
        <w:rPr>
          <w:rFonts w:ascii="Times New Roman" w:hAnsi="Times New Roman"/>
        </w:rPr>
        <w:t xml:space="preserve">KV </w:t>
      </w:r>
      <w:r>
        <w:rPr>
          <w:rFonts w:ascii="Times New Roman" w:hAnsi="Times New Roman"/>
        </w:rPr>
        <w:t>的</w:t>
      </w:r>
      <w:r>
        <w:rPr>
          <w:rFonts w:ascii="Times New Roman" w:hAnsi="Times New Roman"/>
        </w:rPr>
        <w:t xml:space="preserve"> L1 </w:t>
      </w:r>
      <w:r>
        <w:rPr>
          <w:rFonts w:ascii="Times New Roman" w:hAnsi="Times New Roman"/>
        </w:rPr>
        <w:t>常驻索引规模可以近似表示为</w:t>
      </w:r>
      <w:r>
        <w:rPr>
          <w:rFonts w:ascii="Times New Roman" w:hAnsi="Times New Roman"/>
        </w:rPr>
        <w:t xml:space="preserve"> M_L1^mem ≈ c_r·|P_res| + M_internal + M_hot</w:t>
      </w:r>
      <w:r>
        <w:rPr>
          <w:rFonts w:ascii="Times New Roman" w:hAnsi="Times New Roman"/>
        </w:rPr>
        <w:t>，其中</w:t>
      </w:r>
      <w:r>
        <w:rPr>
          <w:rFonts w:ascii="Times New Roman" w:hAnsi="Times New Roman"/>
        </w:rPr>
        <w:t xml:space="preserve"> |P_res| </w:t>
      </w:r>
      <w:r>
        <w:rPr>
          <w:rFonts w:ascii="Times New Roman" w:hAnsi="Times New Roman"/>
        </w:rPr>
        <w:t>是当前驻留的</w:t>
      </w:r>
      <w:r>
        <w:rPr>
          <w:rFonts w:ascii="Times New Roman" w:hAnsi="Times New Roman"/>
        </w:rPr>
        <w:t xml:space="preserve"> prefix descriptor </w:t>
      </w:r>
      <w:r>
        <w:rPr>
          <w:rFonts w:ascii="Times New Roman" w:hAnsi="Times New Roman"/>
        </w:rPr>
        <w:t>数量，</w:t>
      </w:r>
      <w:r>
        <w:rPr>
          <w:rFonts w:ascii="Times New Roman" w:hAnsi="Times New Roman"/>
        </w:rPr>
        <w:t xml:space="preserve">c_r </w:t>
      </w:r>
      <w:r>
        <w:rPr>
          <w:rFonts w:ascii="Times New Roman" w:hAnsi="Times New Roman"/>
        </w:rPr>
        <w:t>是每个</w:t>
      </w:r>
      <w:r>
        <w:rPr>
          <w:rFonts w:ascii="Times New Roman" w:hAnsi="Times New Roman"/>
        </w:rPr>
        <w:t xml:space="preserve"> descriptor </w:t>
      </w:r>
      <w:r>
        <w:rPr>
          <w:rFonts w:ascii="Times New Roman" w:hAnsi="Times New Roman"/>
        </w:rPr>
        <w:t>的平均成本，</w:t>
      </w:r>
      <w:r>
        <w:rPr>
          <w:rFonts w:ascii="Times New Roman" w:hAnsi="Times New Roman"/>
        </w:rPr>
        <w:t xml:space="preserve">M_internal </w:t>
      </w:r>
      <w:r>
        <w:rPr>
          <w:rFonts w:ascii="Times New Roman" w:hAnsi="Times New Roman"/>
        </w:rPr>
        <w:t>是</w:t>
      </w:r>
      <w:r>
        <w:rPr>
          <w:rFonts w:ascii="Times New Roman" w:hAnsi="Times New Roman"/>
        </w:rPr>
        <w:t xml:space="preserve"> PRT </w:t>
      </w:r>
      <w:r>
        <w:rPr>
          <w:rFonts w:ascii="Times New Roman" w:hAnsi="Times New Roman"/>
        </w:rPr>
        <w:t>内部节点成本，</w:t>
      </w:r>
      <w:r>
        <w:rPr>
          <w:rFonts w:ascii="Times New Roman" w:hAnsi="Times New Roman"/>
        </w:rPr>
        <w:t xml:space="preserve">M_hot </w:t>
      </w:r>
      <w:r>
        <w:rPr>
          <w:rFonts w:ascii="Times New Roman" w:hAnsi="Times New Roman"/>
        </w:rPr>
        <w:t>是热点</w:t>
      </w:r>
      <w:r>
        <w:rPr>
          <w:rFonts w:ascii="Times New Roman" w:hAnsi="Times New Roman"/>
        </w:rPr>
        <w:t xml:space="preserve"> PRT </w:t>
      </w:r>
      <w:r>
        <w:rPr>
          <w:rFonts w:ascii="Times New Roman" w:hAnsi="Times New Roman"/>
        </w:rPr>
        <w:t>叶子或小型缓存成本。若不启用叶子换出，则</w:t>
      </w:r>
      <w:r>
        <w:rPr>
          <w:rFonts w:ascii="Times New Roman" w:hAnsi="Times New Roman"/>
        </w:rPr>
        <w:t xml:space="preserve"> |P_res| </w:t>
      </w:r>
      <w:r>
        <w:rPr>
          <w:rFonts w:ascii="Times New Roman" w:hAnsi="Times New Roman"/>
        </w:rPr>
        <w:t>接近有效前缀数量</w:t>
      </w:r>
      <w:r>
        <w:rPr>
          <w:rFonts w:ascii="Times New Roman" w:hAnsi="Times New Roman"/>
        </w:rPr>
        <w:t xml:space="preserve"> |P|</w:t>
      </w:r>
      <w:r>
        <w:rPr>
          <w:rFonts w:ascii="Times New Roman" w:hAnsi="Times New Roman"/>
        </w:rPr>
        <w:t>，</w:t>
      </w:r>
      <w:r>
        <w:rPr>
          <w:rFonts w:ascii="Times New Roman" w:hAnsi="Times New Roman"/>
        </w:rPr>
        <w:t xml:space="preserve">L1 </w:t>
      </w:r>
      <w:r>
        <w:rPr>
          <w:rFonts w:ascii="Times New Roman" w:hAnsi="Times New Roman"/>
        </w:rPr>
        <w:t>内存开销近似为</w:t>
      </w:r>
      <w:r>
        <w:rPr>
          <w:rFonts w:ascii="Times New Roman" w:hAnsi="Times New Roman"/>
        </w:rPr>
        <w:t xml:space="preserve"> O(|P|)</w:t>
      </w:r>
      <w:r>
        <w:rPr>
          <w:rFonts w:ascii="Times New Roman" w:hAnsi="Times New Roman"/>
        </w:rPr>
        <w:t>；若启用</w:t>
      </w:r>
      <w:r>
        <w:rPr>
          <w:rFonts w:ascii="Times New Roman" w:hAnsi="Times New Roman"/>
        </w:rPr>
        <w:t xml:space="preserve"> Swap-space </w:t>
      </w:r>
      <w:r>
        <w:rPr>
          <w:rFonts w:ascii="Times New Roman" w:hAnsi="Times New Roman"/>
        </w:rPr>
        <w:t>并只保留内部节点与热点叶子，则常驻开销可进一步接近完整</w:t>
      </w:r>
      <w:r>
        <w:rPr>
          <w:rFonts w:ascii="Times New Roman" w:hAnsi="Times New Roman"/>
        </w:rPr>
        <w:t xml:space="preserve"> Route-Layer </w:t>
      </w:r>
      <w:r>
        <w:rPr>
          <w:rFonts w:ascii="Times New Roman" w:hAnsi="Times New Roman"/>
        </w:rPr>
        <w:t>的</w:t>
      </w:r>
      <w:r>
        <w:rPr>
          <w:rFonts w:ascii="Times New Roman" w:hAnsi="Times New Roman"/>
        </w:rPr>
        <w:t xml:space="preserve"> O(|P|/f) </w:t>
      </w:r>
      <w:r>
        <w:rPr>
          <w:rFonts w:ascii="Times New Roman" w:hAnsi="Times New Roman"/>
        </w:rPr>
        <w:t>加热点项。与传统多阶段索引中</w:t>
      </w:r>
      <w:r>
        <w:rPr>
          <w:rFonts w:ascii="Times New Roman" w:hAnsi="Times New Roman"/>
        </w:rPr>
        <w:t xml:space="preserve"> Bloom/Index Block </w:t>
      </w:r>
      <w:r>
        <w:rPr>
          <w:rFonts w:ascii="Times New Roman" w:hAnsi="Times New Roman"/>
        </w:rPr>
        <w:t>随</w:t>
      </w:r>
      <w:r>
        <w:rPr>
          <w:rFonts w:ascii="Times New Roman" w:hAnsi="Times New Roman"/>
        </w:rPr>
        <w:t xml:space="preserve"> key </w:t>
      </w:r>
      <w:r>
        <w:rPr>
          <w:rFonts w:ascii="Times New Roman" w:hAnsi="Times New Roman"/>
        </w:rPr>
        <w:t>数、文件数或块数增长不同，</w:t>
      </w:r>
      <w:r>
        <w:rPr>
          <w:rFonts w:ascii="Times New Roman" w:hAnsi="Times New Roman" w:hint="eastAsia"/>
        </w:rPr>
        <w:t>Mass</w:t>
      </w:r>
      <w:r>
        <w:rPr>
          <w:rFonts w:ascii="Times New Roman" w:hAnsi="Times New Roman"/>
        </w:rPr>
        <w:t xml:space="preserve">KV </w:t>
      </w:r>
      <w:r>
        <w:rPr>
          <w:rFonts w:ascii="Times New Roman" w:hAnsi="Times New Roman"/>
        </w:rPr>
        <w:t>把</w:t>
      </w:r>
      <w:r>
        <w:rPr>
          <w:rFonts w:ascii="Times New Roman" w:hAnsi="Times New Roman"/>
        </w:rPr>
        <w:t xml:space="preserve"> L1 DRAM </w:t>
      </w:r>
      <w:r>
        <w:rPr>
          <w:rFonts w:ascii="Times New Roman" w:hAnsi="Times New Roman"/>
        </w:rPr>
        <w:t>消耗的主要增长变量从</w:t>
      </w:r>
      <w:r>
        <w:rPr>
          <w:rFonts w:ascii="Times New Roman" w:hAnsi="Times New Roman"/>
        </w:rPr>
        <w:t xml:space="preserve"> N </w:t>
      </w:r>
      <w:r>
        <w:rPr>
          <w:rFonts w:ascii="Times New Roman" w:hAnsi="Times New Roman"/>
        </w:rPr>
        <w:t>或</w:t>
      </w:r>
      <w:r>
        <w:rPr>
          <w:rFonts w:ascii="Times New Roman" w:hAnsi="Times New Roman"/>
        </w:rPr>
        <w:t xml:space="preserve"> B </w:t>
      </w:r>
      <w:r>
        <w:rPr>
          <w:rFonts w:ascii="Times New Roman" w:hAnsi="Times New Roman"/>
        </w:rPr>
        <w:t>转移到</w:t>
      </w:r>
      <w:r>
        <w:rPr>
          <w:rFonts w:ascii="Times New Roman" w:hAnsi="Times New Roman"/>
        </w:rPr>
        <w:t xml:space="preserve"> P</w:t>
      </w:r>
      <w:r>
        <w:rPr>
          <w:rFonts w:ascii="Times New Roman" w:hAnsi="Times New Roman"/>
        </w:rPr>
        <w:t>。</w:t>
      </w:r>
    </w:p>
    <w:p w14:paraId="3207B642" w14:textId="77777777" w:rsidR="00FB3A9E" w:rsidRDefault="00000000">
      <w:pPr>
        <w:snapToGrid w:val="0"/>
        <w:spacing w:line="520" w:lineRule="exact"/>
        <w:ind w:firstLine="640"/>
        <w:rPr>
          <w:rFonts w:ascii="Times New Roman" w:hAnsi="Times New Roman"/>
        </w:rPr>
      </w:pPr>
      <w:r>
        <w:rPr>
          <w:rFonts w:ascii="Times New Roman" w:hAnsi="Times New Roman" w:hint="eastAsia"/>
        </w:rPr>
        <w:lastRenderedPageBreak/>
        <w:t>3</w:t>
      </w:r>
      <w:r>
        <w:rPr>
          <w:rFonts w:ascii="Times New Roman" w:hAnsi="Times New Roman"/>
        </w:rPr>
        <w:t xml:space="preserve">) </w:t>
      </w:r>
      <w:r>
        <w:rPr>
          <w:rFonts w:ascii="Times New Roman" w:hAnsi="Times New Roman"/>
        </w:rPr>
        <w:t>从读</w:t>
      </w:r>
      <w:r>
        <w:rPr>
          <w:rFonts w:ascii="Times New Roman" w:hAnsi="Times New Roman"/>
        </w:rPr>
        <w:t xml:space="preserve"> I/O </w:t>
      </w:r>
      <w:r>
        <w:rPr>
          <w:rFonts w:ascii="Times New Roman" w:hAnsi="Times New Roman"/>
        </w:rPr>
        <w:t>复杂度看，</w:t>
      </w:r>
      <w:r>
        <w:rPr>
          <w:rFonts w:ascii="Times New Roman" w:hAnsi="Times New Roman"/>
        </w:rPr>
        <w:t xml:space="preserve">L1 </w:t>
      </w:r>
      <w:r>
        <w:rPr>
          <w:rFonts w:ascii="Times New Roman" w:hAnsi="Times New Roman"/>
        </w:rPr>
        <w:t>查询分为三类。第一，</w:t>
      </w:r>
      <w:r>
        <w:rPr>
          <w:rFonts w:ascii="Times New Roman" w:hAnsi="Times New Roman"/>
        </w:rPr>
        <w:t xml:space="preserve">prefix </w:t>
      </w:r>
      <w:r>
        <w:rPr>
          <w:rFonts w:ascii="Times New Roman" w:hAnsi="Times New Roman"/>
        </w:rPr>
        <w:t>不存在时，</w:t>
      </w:r>
      <w:r>
        <w:rPr>
          <w:rFonts w:ascii="Times New Roman" w:hAnsi="Times New Roman"/>
        </w:rPr>
        <w:t xml:space="preserve">PRT </w:t>
      </w:r>
      <w:r>
        <w:rPr>
          <w:rFonts w:ascii="Times New Roman" w:hAnsi="Times New Roman"/>
        </w:rPr>
        <w:t>可以直接给出负查结论；若目标叶子被换出，则额外支付一次</w:t>
      </w:r>
      <w:r>
        <w:rPr>
          <w:rFonts w:ascii="Times New Roman" w:hAnsi="Times New Roman"/>
        </w:rPr>
        <w:t xml:space="preserve"> Swap-space </w:t>
      </w:r>
      <w:r>
        <w:rPr>
          <w:rFonts w:ascii="Times New Roman" w:hAnsi="Times New Roman"/>
        </w:rPr>
        <w:t>读取。第二，小前缀采用</w:t>
      </w:r>
      <w:r>
        <w:rPr>
          <w:rFonts w:ascii="Times New Roman" w:hAnsi="Times New Roman"/>
        </w:rPr>
        <w:t xml:space="preserve"> direct-block descriptor</w:t>
      </w:r>
      <w:r>
        <w:rPr>
          <w:rFonts w:ascii="Times New Roman" w:hAnsi="Times New Roman"/>
        </w:rPr>
        <w:t>，</w:t>
      </w:r>
      <w:r>
        <w:rPr>
          <w:rFonts w:ascii="Times New Roman" w:hAnsi="Times New Roman"/>
        </w:rPr>
        <w:t xml:space="preserve">L1 </w:t>
      </w:r>
      <w:r>
        <w:rPr>
          <w:rFonts w:ascii="Times New Roman" w:hAnsi="Times New Roman"/>
        </w:rPr>
        <w:t>只需读取一个</w:t>
      </w:r>
      <w:r>
        <w:rPr>
          <w:rFonts w:ascii="Times New Roman" w:hAnsi="Times New Roman"/>
        </w:rPr>
        <w:t xml:space="preserve"> KV-Block </w:t>
      </w:r>
      <w:r>
        <w:rPr>
          <w:rFonts w:ascii="Times New Roman" w:hAnsi="Times New Roman"/>
        </w:rPr>
        <w:t>即可完成确认。第三，大前缀进入</w:t>
      </w:r>
      <w:r>
        <w:rPr>
          <w:rFonts w:ascii="Times New Roman" w:hAnsi="Times New Roman"/>
        </w:rPr>
        <w:t xml:space="preserve"> SET</w:t>
      </w:r>
      <w:r>
        <w:rPr>
          <w:rFonts w:ascii="Times New Roman" w:hAnsi="Times New Roman"/>
        </w:rPr>
        <w:t>，所需索引</w:t>
      </w:r>
      <w:r>
        <w:rPr>
          <w:rFonts w:ascii="Times New Roman" w:hAnsi="Times New Roman"/>
        </w:rPr>
        <w:t xml:space="preserve"> I/O </w:t>
      </w:r>
      <w:r>
        <w:rPr>
          <w:rFonts w:ascii="Times New Roman" w:hAnsi="Times New Roman"/>
        </w:rPr>
        <w:t>约为</w:t>
      </w:r>
      <w:r>
        <w:rPr>
          <w:rFonts w:ascii="Times New Roman" w:hAnsi="Times New Roman"/>
        </w:rPr>
        <w:t xml:space="preserve"> h_p = </w:t>
      </w:r>
      <w:r>
        <w:rPr>
          <w:rFonts w:ascii="Times New Roman" w:hAnsi="Times New Roman" w:cs="Cambria Math"/>
        </w:rPr>
        <w:t>⌈</w:t>
      </w:r>
      <w:r>
        <w:rPr>
          <w:rFonts w:ascii="Times New Roman" w:hAnsi="Times New Roman"/>
        </w:rPr>
        <w:t>log_f B_p</w:t>
      </w:r>
      <w:r>
        <w:rPr>
          <w:rFonts w:ascii="Times New Roman" w:hAnsi="Times New Roman" w:cs="Cambria Math"/>
        </w:rPr>
        <w:t>⌉</w:t>
      </w:r>
      <w:r>
        <w:rPr>
          <w:rFonts w:ascii="Times New Roman" w:hAnsi="Times New Roman"/>
        </w:rPr>
        <w:t>，随后再读取一个</w:t>
      </w:r>
      <w:r>
        <w:rPr>
          <w:rFonts w:ascii="Times New Roman" w:hAnsi="Times New Roman"/>
        </w:rPr>
        <w:t xml:space="preserve"> KV-Block</w:t>
      </w:r>
      <w:r>
        <w:rPr>
          <w:rFonts w:ascii="Times New Roman" w:hAnsi="Times New Roman"/>
        </w:rPr>
        <w:t>。该成本不再随着全局</w:t>
      </w:r>
      <w:r>
        <w:rPr>
          <w:rFonts w:ascii="Times New Roman" w:hAnsi="Times New Roman"/>
        </w:rPr>
        <w:t xml:space="preserve"> SSTable </w:t>
      </w:r>
      <w:r>
        <w:rPr>
          <w:rFonts w:ascii="Times New Roman" w:hAnsi="Times New Roman"/>
        </w:rPr>
        <w:t>数量增长，而与目标</w:t>
      </w:r>
      <w:r>
        <w:rPr>
          <w:rFonts w:ascii="Times New Roman" w:hAnsi="Times New Roman"/>
        </w:rPr>
        <w:t xml:space="preserve"> prefix </w:t>
      </w:r>
      <w:r>
        <w:rPr>
          <w:rFonts w:ascii="Times New Roman" w:hAnsi="Times New Roman"/>
        </w:rPr>
        <w:t>下的局部块数和</w:t>
      </w:r>
      <w:r>
        <w:rPr>
          <w:rFonts w:ascii="Times New Roman" w:hAnsi="Times New Roman"/>
        </w:rPr>
        <w:t xml:space="preserve"> SET </w:t>
      </w:r>
      <w:r>
        <w:rPr>
          <w:rFonts w:ascii="Times New Roman" w:hAnsi="Times New Roman"/>
        </w:rPr>
        <w:t>扇出有关。</w:t>
      </w:r>
    </w:p>
    <w:p w14:paraId="6CE7CDBA" w14:textId="77777777" w:rsidR="00FB3A9E" w:rsidRDefault="00000000">
      <w:pPr>
        <w:snapToGrid w:val="0"/>
        <w:spacing w:line="520" w:lineRule="exact"/>
        <w:ind w:firstLine="640"/>
        <w:rPr>
          <w:rFonts w:ascii="Times New Roman" w:hAnsi="Times New Roman"/>
        </w:rPr>
      </w:pPr>
      <w:r>
        <w:rPr>
          <w:rFonts w:ascii="Times New Roman" w:hAnsi="Times New Roman" w:hint="eastAsia"/>
        </w:rPr>
        <w:t>4</w:t>
      </w:r>
      <w:r>
        <w:rPr>
          <w:rFonts w:ascii="Times New Roman" w:hAnsi="Times New Roman"/>
        </w:rPr>
        <w:t xml:space="preserve">) </w:t>
      </w:r>
      <w:r>
        <w:rPr>
          <w:rFonts w:ascii="Times New Roman" w:hAnsi="Times New Roman"/>
        </w:rPr>
        <w:t>从写放大看，</w:t>
      </w:r>
      <w:r>
        <w:rPr>
          <w:rFonts w:ascii="Times New Roman" w:hAnsi="Times New Roman" w:hint="eastAsia"/>
        </w:rPr>
        <w:t>Mass</w:t>
      </w:r>
      <w:r>
        <w:rPr>
          <w:rFonts w:ascii="Times New Roman" w:hAnsi="Times New Roman"/>
        </w:rPr>
        <w:t xml:space="preserve">KV </w:t>
      </w:r>
      <w:r>
        <w:rPr>
          <w:rFonts w:ascii="Times New Roman" w:hAnsi="Times New Roman"/>
        </w:rPr>
        <w:t>并不是简单地把</w:t>
      </w:r>
      <w:r>
        <w:rPr>
          <w:rFonts w:ascii="Times New Roman" w:hAnsi="Times New Roman"/>
        </w:rPr>
        <w:t xml:space="preserve"> LSM </w:t>
      </w:r>
      <w:r>
        <w:rPr>
          <w:rFonts w:ascii="Times New Roman" w:hAnsi="Times New Roman"/>
        </w:rPr>
        <w:t>压缩为两层，而是同时把合并粒度从大文件缩小为</w:t>
      </w:r>
      <w:r>
        <w:rPr>
          <w:rFonts w:ascii="Times New Roman" w:hAnsi="Times New Roman"/>
        </w:rPr>
        <w:t xml:space="preserve"> KV-Block</w:t>
      </w:r>
      <w:r>
        <w:rPr>
          <w:rFonts w:ascii="Times New Roman" w:hAnsi="Times New Roman"/>
        </w:rPr>
        <w:t>。只有在</w:t>
      </w:r>
      <w:r>
        <w:rPr>
          <w:rFonts w:ascii="Times New Roman" w:hAnsi="Times New Roman"/>
        </w:rPr>
        <w:t xml:space="preserve">“L0 Bloom </w:t>
      </w:r>
      <w:r>
        <w:rPr>
          <w:rFonts w:ascii="Times New Roman" w:hAnsi="Times New Roman"/>
        </w:rPr>
        <w:t>受固定容量约束</w:t>
      </w:r>
      <w:r>
        <w:rPr>
          <w:rFonts w:ascii="Times New Roman" w:hAnsi="Times New Roman"/>
        </w:rPr>
        <w:t xml:space="preserve">”“L1 </w:t>
      </w:r>
      <w:r>
        <w:rPr>
          <w:rFonts w:ascii="Times New Roman" w:hAnsi="Times New Roman"/>
        </w:rPr>
        <w:t>常驻索引按</w:t>
      </w:r>
      <w:r>
        <w:rPr>
          <w:rFonts w:ascii="Times New Roman" w:hAnsi="Times New Roman"/>
        </w:rPr>
        <w:t xml:space="preserve"> prefix </w:t>
      </w:r>
      <w:r>
        <w:rPr>
          <w:rFonts w:ascii="Times New Roman" w:hAnsi="Times New Roman"/>
        </w:rPr>
        <w:t>增长</w:t>
      </w:r>
      <w:r>
        <w:rPr>
          <w:rFonts w:ascii="Times New Roman" w:hAnsi="Times New Roman"/>
        </w:rPr>
        <w:t xml:space="preserve">”“compaction </w:t>
      </w:r>
      <w:r>
        <w:rPr>
          <w:rFonts w:ascii="Times New Roman" w:hAnsi="Times New Roman"/>
        </w:rPr>
        <w:t>只重写重叠</w:t>
      </w:r>
      <w:r>
        <w:rPr>
          <w:rFonts w:ascii="Times New Roman" w:hAnsi="Times New Roman"/>
        </w:rPr>
        <w:t xml:space="preserve"> KV-Block”</w:t>
      </w:r>
      <w:r>
        <w:rPr>
          <w:rFonts w:ascii="Times New Roman" w:hAnsi="Times New Roman"/>
        </w:rPr>
        <w:t>三者同时成立时，系统才能同时缓解读侧内存膨胀和两级化带来的写放大。若只采用小块而仍在内存中维护每个块的全局索引项，内存会重新膨胀；若只取消下层</w:t>
      </w:r>
      <w:r>
        <w:rPr>
          <w:rFonts w:ascii="Times New Roman" w:hAnsi="Times New Roman"/>
        </w:rPr>
        <w:t xml:space="preserve"> Bloom </w:t>
      </w:r>
      <w:r>
        <w:rPr>
          <w:rFonts w:ascii="Times New Roman" w:hAnsi="Times New Roman"/>
        </w:rPr>
        <w:t>而仍以大</w:t>
      </w:r>
      <w:r>
        <w:rPr>
          <w:rFonts w:ascii="Times New Roman" w:hAnsi="Times New Roman"/>
        </w:rPr>
        <w:t xml:space="preserve"> SSTable </w:t>
      </w:r>
      <w:r>
        <w:rPr>
          <w:rFonts w:ascii="Times New Roman" w:hAnsi="Times New Roman"/>
        </w:rPr>
        <w:t>合并，写放大又可能变得不可接受。</w:t>
      </w:r>
    </w:p>
    <w:p w14:paraId="13CC4AEA" w14:textId="77777777" w:rsidR="00FB3A9E" w:rsidRDefault="00000000">
      <w:pPr>
        <w:snapToGrid w:val="0"/>
        <w:spacing w:line="520" w:lineRule="exact"/>
        <w:ind w:firstLine="640"/>
        <w:rPr>
          <w:rFonts w:ascii="Times New Roman" w:hAnsi="Times New Roman"/>
        </w:rPr>
      </w:pPr>
      <w:r>
        <w:rPr>
          <w:rFonts w:ascii="Times New Roman" w:hAnsi="Times New Roman" w:hint="eastAsia"/>
        </w:rPr>
        <w:t>Mass</w:t>
      </w:r>
      <w:r>
        <w:rPr>
          <w:rFonts w:ascii="Times New Roman" w:hAnsi="Times New Roman"/>
        </w:rPr>
        <w:t xml:space="preserve">KV </w:t>
      </w:r>
      <w:r>
        <w:rPr>
          <w:rFonts w:ascii="Times New Roman" w:hAnsi="Times New Roman"/>
        </w:rPr>
        <w:t>的收益依赖物理</w:t>
      </w:r>
      <w:r>
        <w:rPr>
          <w:rFonts w:ascii="Times New Roman" w:hAnsi="Times New Roman"/>
        </w:rPr>
        <w:t xml:space="preserve"> PAD </w:t>
      </w:r>
      <w:r>
        <w:rPr>
          <w:rFonts w:ascii="Times New Roman" w:hAnsi="Times New Roman"/>
        </w:rPr>
        <w:t>的存在。当应用</w:t>
      </w:r>
      <w:r>
        <w:rPr>
          <w:rFonts w:ascii="Times New Roman" w:hAnsi="Times New Roman"/>
        </w:rPr>
        <w:t xml:space="preserve"> key </w:t>
      </w:r>
      <w:r>
        <w:rPr>
          <w:rFonts w:ascii="Times New Roman" w:hAnsi="Times New Roman"/>
        </w:rPr>
        <w:t>在编码后具有稳定</w:t>
      </w:r>
      <w:r>
        <w:rPr>
          <w:rFonts w:ascii="Times New Roman" w:hAnsi="Times New Roman"/>
        </w:rPr>
        <w:t xml:space="preserve"> prefix</w:t>
      </w:r>
      <w:r>
        <w:rPr>
          <w:rFonts w:ascii="Times New Roman" w:hAnsi="Times New Roman"/>
        </w:rPr>
        <w:t>，并且多个记录在同一</w:t>
      </w:r>
      <w:r>
        <w:rPr>
          <w:rFonts w:ascii="Times New Roman" w:hAnsi="Times New Roman"/>
        </w:rPr>
        <w:t xml:space="preserve"> prefix </w:t>
      </w:r>
      <w:r>
        <w:rPr>
          <w:rFonts w:ascii="Times New Roman" w:hAnsi="Times New Roman"/>
        </w:rPr>
        <w:t>下形成相对连续的</w:t>
      </w:r>
      <w:r>
        <w:rPr>
          <w:rFonts w:ascii="Times New Roman" w:hAnsi="Times New Roman"/>
        </w:rPr>
        <w:t xml:space="preserve"> key-range </w:t>
      </w:r>
      <w:r>
        <w:rPr>
          <w:rFonts w:ascii="Times New Roman" w:hAnsi="Times New Roman"/>
        </w:rPr>
        <w:t>时，</w:t>
      </w:r>
      <w:r>
        <w:rPr>
          <w:rFonts w:ascii="Times New Roman" w:hAnsi="Times New Roman"/>
        </w:rPr>
        <w:t xml:space="preserve">Route-Layer </w:t>
      </w:r>
      <w:r>
        <w:rPr>
          <w:rFonts w:ascii="Times New Roman" w:hAnsi="Times New Roman"/>
        </w:rPr>
        <w:t>可以用少量前缀项覆盖大量记录，</w:t>
      </w:r>
      <w:r>
        <w:rPr>
          <w:rFonts w:ascii="Times New Roman" w:hAnsi="Times New Roman"/>
        </w:rPr>
        <w:t xml:space="preserve">Exact-Layer </w:t>
      </w:r>
      <w:r>
        <w:rPr>
          <w:rFonts w:ascii="Times New Roman" w:hAnsi="Times New Roman"/>
        </w:rPr>
        <w:t>也可以在局部范围内高效定位。若</w:t>
      </w:r>
      <w:r>
        <w:rPr>
          <w:rFonts w:ascii="Times New Roman" w:hAnsi="Times New Roman"/>
        </w:rPr>
        <w:t xml:space="preserve"> workload </w:t>
      </w:r>
      <w:r>
        <w:rPr>
          <w:rFonts w:ascii="Times New Roman" w:hAnsi="Times New Roman"/>
        </w:rPr>
        <w:t>几乎不存在可利用前缀，或者</w:t>
      </w:r>
      <w:r>
        <w:rPr>
          <w:rFonts w:ascii="Times New Roman" w:hAnsi="Times New Roman"/>
        </w:rPr>
        <w:t xml:space="preserve"> prefix </w:t>
      </w:r>
      <w:r>
        <w:rPr>
          <w:rFonts w:ascii="Times New Roman" w:hAnsi="Times New Roman"/>
        </w:rPr>
        <w:t>选择过细导致</w:t>
      </w:r>
      <w:r>
        <w:rPr>
          <w:rFonts w:ascii="Times New Roman" w:hAnsi="Times New Roman"/>
        </w:rPr>
        <w:t xml:space="preserve"> |P| </w:t>
      </w:r>
      <w:r>
        <w:rPr>
          <w:rFonts w:ascii="Times New Roman" w:hAnsi="Times New Roman"/>
        </w:rPr>
        <w:t>接近</w:t>
      </w:r>
      <w:r>
        <w:rPr>
          <w:rFonts w:ascii="Times New Roman" w:hAnsi="Times New Roman"/>
        </w:rPr>
        <w:t xml:space="preserve"> N</w:t>
      </w:r>
      <w:r>
        <w:rPr>
          <w:rFonts w:ascii="Times New Roman" w:hAnsi="Times New Roman"/>
        </w:rPr>
        <w:t>，则</w:t>
      </w:r>
      <w:r>
        <w:rPr>
          <w:rFonts w:ascii="Times New Roman" w:hAnsi="Times New Roman"/>
        </w:rPr>
        <w:t xml:space="preserve"> </w:t>
      </w:r>
      <w:r>
        <w:rPr>
          <w:rFonts w:ascii="Times New Roman" w:hAnsi="Times New Roman" w:hint="eastAsia"/>
        </w:rPr>
        <w:t>Mass</w:t>
      </w:r>
      <w:r>
        <w:rPr>
          <w:rFonts w:ascii="Times New Roman" w:hAnsi="Times New Roman"/>
        </w:rPr>
        <w:t xml:space="preserve">KV </w:t>
      </w:r>
      <w:r>
        <w:rPr>
          <w:rFonts w:ascii="Times New Roman" w:hAnsi="Times New Roman"/>
        </w:rPr>
        <w:t>的内存优势会下降。此时系统仍保持正确，但应通过调粗前缀、合并相邻</w:t>
      </w:r>
      <w:r>
        <w:rPr>
          <w:rFonts w:ascii="Times New Roman" w:hAnsi="Times New Roman"/>
        </w:rPr>
        <w:t xml:space="preserve"> prefix bucket</w:t>
      </w:r>
      <w:r>
        <w:rPr>
          <w:rFonts w:ascii="Times New Roman" w:hAnsi="Times New Roman"/>
        </w:rPr>
        <w:t>、提高</w:t>
      </w:r>
      <w:r>
        <w:rPr>
          <w:rFonts w:ascii="Times New Roman" w:hAnsi="Times New Roman"/>
        </w:rPr>
        <w:t xml:space="preserve"> direct-block </w:t>
      </w:r>
      <w:r>
        <w:rPr>
          <w:rFonts w:ascii="Times New Roman" w:hAnsi="Times New Roman"/>
        </w:rPr>
        <w:t>阈值或退化为范围路由来控制</w:t>
      </w:r>
      <w:r>
        <w:rPr>
          <w:rFonts w:ascii="Times New Roman" w:hAnsi="Times New Roman"/>
        </w:rPr>
        <w:t xml:space="preserve"> Route-Layer </w:t>
      </w:r>
      <w:r>
        <w:rPr>
          <w:rFonts w:ascii="Times New Roman" w:hAnsi="Times New Roman"/>
        </w:rPr>
        <w:t>规模。</w:t>
      </w:r>
    </w:p>
    <w:p w14:paraId="1F62ADAE" w14:textId="77777777" w:rsidR="00FB3A9E" w:rsidRDefault="00000000">
      <w:pPr>
        <w:snapToGrid w:val="0"/>
        <w:spacing w:line="520" w:lineRule="exact"/>
        <w:ind w:firstLine="640"/>
        <w:rPr>
          <w:rFonts w:ascii="Times New Roman" w:hAnsi="Times New Roman"/>
        </w:rPr>
      </w:pPr>
      <w:r>
        <w:rPr>
          <w:rFonts w:ascii="Times New Roman" w:hAnsi="Times New Roman"/>
        </w:rPr>
        <w:t>综上，</w:t>
      </w:r>
      <w:r>
        <w:rPr>
          <w:rFonts w:ascii="Times New Roman" w:hAnsi="Times New Roman" w:hint="eastAsia"/>
        </w:rPr>
        <w:t>Mass</w:t>
      </w:r>
      <w:r>
        <w:rPr>
          <w:rFonts w:ascii="Times New Roman" w:hAnsi="Times New Roman"/>
        </w:rPr>
        <w:t>KV</w:t>
      </w:r>
      <w:r>
        <w:rPr>
          <w:rFonts w:ascii="Times New Roman" w:hAnsi="Times New Roman"/>
        </w:rPr>
        <w:t>用固定容量</w:t>
      </w:r>
      <w:r>
        <w:rPr>
          <w:rFonts w:ascii="Times New Roman" w:hAnsi="Times New Roman"/>
        </w:rPr>
        <w:t xml:space="preserve"> L0 </w:t>
      </w:r>
      <w:r>
        <w:rPr>
          <w:rFonts w:ascii="Times New Roman" w:hAnsi="Times New Roman"/>
        </w:rPr>
        <w:t>限制</w:t>
      </w:r>
      <w:r>
        <w:rPr>
          <w:rFonts w:ascii="Times New Roman" w:hAnsi="Times New Roman"/>
        </w:rPr>
        <w:t xml:space="preserve"> Bloom Filter </w:t>
      </w:r>
      <w:r>
        <w:rPr>
          <w:rFonts w:ascii="Times New Roman" w:hAnsi="Times New Roman"/>
        </w:rPr>
        <w:t>增长，用前缀路由的内存</w:t>
      </w:r>
      <w:r>
        <w:rPr>
          <w:rFonts w:ascii="Times New Roman" w:hAnsi="Times New Roman"/>
        </w:rPr>
        <w:t xml:space="preserve">-SSD </w:t>
      </w:r>
      <w:r>
        <w:rPr>
          <w:rFonts w:ascii="Times New Roman" w:hAnsi="Times New Roman"/>
        </w:rPr>
        <w:t>两级索引限制</w:t>
      </w:r>
      <w:r>
        <w:rPr>
          <w:rFonts w:ascii="Times New Roman" w:hAnsi="Times New Roman"/>
        </w:rPr>
        <w:t xml:space="preserve"> L1 </w:t>
      </w:r>
      <w:r>
        <w:rPr>
          <w:rFonts w:ascii="Times New Roman" w:hAnsi="Times New Roman"/>
        </w:rPr>
        <w:t>常驻索引增长，用</w:t>
      </w:r>
      <w:r>
        <w:rPr>
          <w:rFonts w:ascii="Times New Roman" w:hAnsi="Times New Roman"/>
        </w:rPr>
        <w:t xml:space="preserve"> KV-Block </w:t>
      </w:r>
      <w:r>
        <w:rPr>
          <w:rFonts w:ascii="Times New Roman" w:hAnsi="Times New Roman"/>
        </w:rPr>
        <w:t>与块级合并限制两级组织的写放大。</w:t>
      </w:r>
    </w:p>
    <w:p w14:paraId="27ADA84E" w14:textId="77777777" w:rsidR="00FB3A9E" w:rsidRDefault="00000000">
      <w:pPr>
        <w:snapToGrid w:val="0"/>
        <w:spacing w:line="520" w:lineRule="exact"/>
        <w:ind w:firstLine="627"/>
        <w:rPr>
          <w:rFonts w:ascii="Times New Roman" w:eastAsia="仿宋_GB2312" w:hAnsi="Times New Roman"/>
          <w:b/>
          <w:bCs/>
          <w:spacing w:val="-4"/>
          <w:sz w:val="32"/>
          <w:szCs w:val="32"/>
        </w:rPr>
      </w:pPr>
      <w:r>
        <w:rPr>
          <w:rFonts w:ascii="Times New Roman" w:eastAsia="仿宋_GB2312" w:hAnsi="Times New Roman" w:hint="eastAsia"/>
          <w:b/>
          <w:bCs/>
          <w:spacing w:val="-4"/>
          <w:sz w:val="32"/>
          <w:szCs w:val="32"/>
        </w:rPr>
        <w:lastRenderedPageBreak/>
        <w:t>1</w:t>
      </w:r>
      <w:r>
        <w:rPr>
          <w:rFonts w:ascii="Times New Roman" w:eastAsia="仿宋_GB2312" w:hAnsi="Times New Roman"/>
          <w:b/>
          <w:bCs/>
          <w:spacing w:val="-4"/>
          <w:sz w:val="32"/>
          <w:szCs w:val="32"/>
        </w:rPr>
        <w:t xml:space="preserve">.5 </w:t>
      </w:r>
      <w:r>
        <w:rPr>
          <w:rFonts w:ascii="Times New Roman" w:eastAsia="仿宋_GB2312" w:hAnsi="Times New Roman" w:hint="eastAsia"/>
          <w:b/>
          <w:bCs/>
          <w:spacing w:val="-4"/>
          <w:sz w:val="32"/>
          <w:szCs w:val="32"/>
        </w:rPr>
        <w:t>ZB</w:t>
      </w:r>
      <w:r>
        <w:rPr>
          <w:rFonts w:ascii="Times New Roman" w:eastAsia="仿宋_GB2312" w:hAnsi="Times New Roman" w:hint="eastAsia"/>
          <w:b/>
          <w:bCs/>
          <w:spacing w:val="-4"/>
          <w:sz w:val="32"/>
          <w:szCs w:val="32"/>
        </w:rPr>
        <w:t>级冷数据存储系统存取接口和应用模式（济南）</w:t>
      </w:r>
    </w:p>
    <w:p w14:paraId="4C1E85BD"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 xml:space="preserve">1.5.1 </w:t>
      </w:r>
      <w:r>
        <w:rPr>
          <w:rFonts w:ascii="Times New Roman" w:hAnsi="Times New Roman" w:cs="宋体" w:hint="eastAsia"/>
          <w:spacing w:val="-4"/>
          <w:szCs w:val="28"/>
        </w:rPr>
        <w:t>典型应用长期数据保存与分布式元数据特征分析研究</w:t>
      </w:r>
    </w:p>
    <w:p w14:paraId="49FD6F7D"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一、典型应用长期数据保存</w:t>
      </w:r>
    </w:p>
    <w:p w14:paraId="1AAAE15C"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为深入开展典型应用长期数据保存分析，本研究系统性考察了数据中心不同业务类型下的存储架构设计、数据组织模式及能效表现。通过对多套存储系统进行结构化分析，挖掘并揭示了当前主流分布式存储系统在长期数据保存方面的技术实现路径及性能差异。典型多元算力的数据中心覆盖高性能计算（</w:t>
      </w:r>
      <w:r>
        <w:rPr>
          <w:rFonts w:ascii="Times New Roman" w:hAnsi="Times New Roman" w:cs="宋体" w:hint="eastAsia"/>
          <w:spacing w:val="-4"/>
          <w:szCs w:val="28"/>
        </w:rPr>
        <w:t>HPC</w:t>
      </w:r>
      <w:r>
        <w:rPr>
          <w:rFonts w:ascii="Times New Roman" w:hAnsi="Times New Roman" w:cs="宋体" w:hint="eastAsia"/>
          <w:spacing w:val="-4"/>
          <w:szCs w:val="28"/>
        </w:rPr>
        <w:t>）、人工智能（</w:t>
      </w:r>
      <w:r>
        <w:rPr>
          <w:rFonts w:ascii="Times New Roman" w:hAnsi="Times New Roman" w:cs="宋体" w:hint="eastAsia"/>
          <w:spacing w:val="-4"/>
          <w:szCs w:val="28"/>
        </w:rPr>
        <w:t>AI</w:t>
      </w:r>
      <w:r>
        <w:rPr>
          <w:rFonts w:ascii="Times New Roman" w:hAnsi="Times New Roman" w:cs="宋体" w:hint="eastAsia"/>
          <w:spacing w:val="-4"/>
          <w:szCs w:val="28"/>
        </w:rPr>
        <w:t>）与综合云服务三大类应用场景的多层次存储体系，包括：（</w:t>
      </w:r>
      <w:r>
        <w:rPr>
          <w:rFonts w:ascii="Times New Roman" w:hAnsi="Times New Roman" w:cs="宋体" w:hint="eastAsia"/>
          <w:spacing w:val="-4"/>
          <w:szCs w:val="28"/>
        </w:rPr>
        <w:t>1</w:t>
      </w:r>
      <w:r>
        <w:rPr>
          <w:rFonts w:ascii="Times New Roman" w:hAnsi="Times New Roman" w:cs="宋体" w:hint="eastAsia"/>
          <w:spacing w:val="-4"/>
          <w:szCs w:val="28"/>
        </w:rPr>
        <w:t>）面向传统高性能计算业务的存储系统；（</w:t>
      </w:r>
      <w:r>
        <w:rPr>
          <w:rFonts w:ascii="Times New Roman" w:hAnsi="Times New Roman" w:cs="宋体" w:hint="eastAsia"/>
          <w:spacing w:val="-4"/>
          <w:szCs w:val="28"/>
        </w:rPr>
        <w:t>2</w:t>
      </w:r>
      <w:r>
        <w:rPr>
          <w:rFonts w:ascii="Times New Roman" w:hAnsi="Times New Roman" w:cs="宋体" w:hint="eastAsia"/>
          <w:spacing w:val="-4"/>
          <w:szCs w:val="28"/>
        </w:rPr>
        <w:t>）面向人工智能计算任务的</w:t>
      </w:r>
      <w:r>
        <w:rPr>
          <w:rFonts w:ascii="Times New Roman" w:hAnsi="Times New Roman" w:cs="宋体" w:hint="eastAsia"/>
          <w:spacing w:val="-4"/>
          <w:szCs w:val="28"/>
        </w:rPr>
        <w:t>AI</w:t>
      </w:r>
      <w:r>
        <w:rPr>
          <w:rFonts w:ascii="Times New Roman" w:hAnsi="Times New Roman" w:cs="宋体" w:hint="eastAsia"/>
          <w:spacing w:val="-4"/>
          <w:szCs w:val="28"/>
        </w:rPr>
        <w:t>存储系统；（</w:t>
      </w:r>
      <w:r>
        <w:rPr>
          <w:rFonts w:ascii="Times New Roman" w:hAnsi="Times New Roman" w:cs="宋体" w:hint="eastAsia"/>
          <w:spacing w:val="-4"/>
          <w:szCs w:val="28"/>
        </w:rPr>
        <w:t>3</w:t>
      </w:r>
      <w:r>
        <w:rPr>
          <w:rFonts w:ascii="Times New Roman" w:hAnsi="Times New Roman" w:cs="宋体" w:hint="eastAsia"/>
          <w:spacing w:val="-4"/>
          <w:szCs w:val="28"/>
        </w:rPr>
        <w:t>）支持多种数据服务形态的云存储平台。以下分别对三类系统的结构特征与运行指标进行分析。</w:t>
      </w:r>
    </w:p>
    <w:p w14:paraId="28943CD2"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（一）</w:t>
      </w:r>
      <w:r>
        <w:rPr>
          <w:rFonts w:ascii="Times New Roman" w:hAnsi="Times New Roman" w:cs="宋体" w:hint="eastAsia"/>
          <w:spacing w:val="-4"/>
          <w:szCs w:val="28"/>
        </w:rPr>
        <w:t>HPC</w:t>
      </w:r>
      <w:r>
        <w:rPr>
          <w:rFonts w:ascii="Times New Roman" w:hAnsi="Times New Roman" w:cs="宋体" w:hint="eastAsia"/>
          <w:spacing w:val="-4"/>
          <w:szCs w:val="28"/>
        </w:rPr>
        <w:t>应用：高性能计算数据的高带宽保存模式</w:t>
      </w:r>
    </w:p>
    <w:p w14:paraId="59EE192E"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为满足大规模科学计算与工程仿真任务的高性能数据访问需求，通常采用商业版</w:t>
      </w:r>
      <w:r>
        <w:rPr>
          <w:rFonts w:ascii="Times New Roman" w:hAnsi="Times New Roman" w:cs="宋体" w:hint="eastAsia"/>
          <w:spacing w:val="-4"/>
          <w:szCs w:val="28"/>
        </w:rPr>
        <w:t>Lustre</w:t>
      </w:r>
      <w:r>
        <w:rPr>
          <w:rFonts w:ascii="Times New Roman" w:hAnsi="Times New Roman" w:cs="宋体" w:hint="eastAsia"/>
          <w:spacing w:val="-4"/>
          <w:szCs w:val="28"/>
        </w:rPr>
        <w:t>分布式文件系统，其具备出色的并行</w:t>
      </w:r>
      <w:r>
        <w:rPr>
          <w:rFonts w:ascii="Times New Roman" w:hAnsi="Times New Roman" w:cs="宋体" w:hint="eastAsia"/>
          <w:spacing w:val="-4"/>
          <w:szCs w:val="28"/>
        </w:rPr>
        <w:t>I/O</w:t>
      </w:r>
      <w:r>
        <w:rPr>
          <w:rFonts w:ascii="Times New Roman" w:hAnsi="Times New Roman" w:cs="宋体" w:hint="eastAsia"/>
          <w:spacing w:val="-4"/>
          <w:szCs w:val="28"/>
        </w:rPr>
        <w:t>性能，是目前高性能计算领域的主流存储解决方案。</w:t>
      </w:r>
      <w:r>
        <w:rPr>
          <w:rFonts w:ascii="Times New Roman" w:hAnsi="Times New Roman" w:cs="宋体" w:hint="eastAsia"/>
          <w:spacing w:val="-4"/>
          <w:szCs w:val="28"/>
        </w:rPr>
        <w:t>Lustre</w:t>
      </w:r>
      <w:r>
        <w:rPr>
          <w:rFonts w:ascii="Times New Roman" w:hAnsi="Times New Roman" w:cs="宋体" w:hint="eastAsia"/>
          <w:spacing w:val="-4"/>
          <w:szCs w:val="28"/>
        </w:rPr>
        <w:t>文件系统通过分布式数据条带化、元数据分离和高速缓存优化等机制，为</w:t>
      </w:r>
      <w:r>
        <w:rPr>
          <w:rFonts w:ascii="Times New Roman" w:hAnsi="Times New Roman" w:cs="宋体" w:hint="eastAsia"/>
          <w:spacing w:val="-4"/>
          <w:szCs w:val="28"/>
        </w:rPr>
        <w:t>HPC</w:t>
      </w:r>
      <w:r>
        <w:rPr>
          <w:rFonts w:ascii="Times New Roman" w:hAnsi="Times New Roman" w:cs="宋体" w:hint="eastAsia"/>
          <w:spacing w:val="-4"/>
          <w:szCs w:val="28"/>
        </w:rPr>
        <w:t>任务提供高带宽、高并发的数据访问能力。网络架构设计方面，计算节点通过高性能</w:t>
      </w:r>
      <w:r>
        <w:rPr>
          <w:rFonts w:ascii="Times New Roman" w:hAnsi="Times New Roman" w:cs="宋体" w:hint="eastAsia"/>
          <w:spacing w:val="-4"/>
          <w:szCs w:val="28"/>
        </w:rPr>
        <w:t>IB</w:t>
      </w:r>
      <w:r>
        <w:rPr>
          <w:rFonts w:ascii="Times New Roman" w:hAnsi="Times New Roman" w:cs="宋体" w:hint="eastAsia"/>
          <w:spacing w:val="-4"/>
          <w:szCs w:val="28"/>
        </w:rPr>
        <w:t>网络与存储集群互联，带宽超过</w:t>
      </w:r>
      <w:r>
        <w:rPr>
          <w:rFonts w:ascii="Times New Roman" w:hAnsi="Times New Roman" w:cs="宋体" w:hint="eastAsia"/>
          <w:spacing w:val="-4"/>
          <w:szCs w:val="28"/>
        </w:rPr>
        <w:t>100 Gbps</w:t>
      </w:r>
      <w:r>
        <w:rPr>
          <w:rFonts w:ascii="Times New Roman" w:hAnsi="Times New Roman" w:cs="宋体" w:hint="eastAsia"/>
          <w:spacing w:val="-4"/>
          <w:szCs w:val="28"/>
        </w:rPr>
        <w:t>，实现分布式文件系统的高速并行访问。节点端部署</w:t>
      </w:r>
      <w:r>
        <w:rPr>
          <w:rFonts w:ascii="Times New Roman" w:hAnsi="Times New Roman" w:cs="宋体" w:hint="eastAsia"/>
          <w:spacing w:val="-4"/>
          <w:szCs w:val="28"/>
        </w:rPr>
        <w:t>Lustre</w:t>
      </w:r>
      <w:r>
        <w:rPr>
          <w:rFonts w:ascii="Times New Roman" w:hAnsi="Times New Roman" w:cs="宋体" w:hint="eastAsia"/>
          <w:spacing w:val="-4"/>
          <w:szCs w:val="28"/>
        </w:rPr>
        <w:t>客户端，可实现透明挂载与数据访问。从长期保存角度看，系统在性能最优化与可靠性之间进行了权衡。为保障实时计算性能，系统通常未集成自动备份机制，而采用外部数据迁移方式进行周期性保存。这种策略在高带宽场景下有效提升了短期读写性能，但长期数据的完整性和生命周期管理依赖人工与工具控制。因此，该类型系统适用于高性能计算阶段性数据的短期集中保存，不适合作为长期归档载体。</w:t>
      </w:r>
    </w:p>
    <w:p w14:paraId="1E48F233"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lastRenderedPageBreak/>
        <w:t>（二）</w:t>
      </w:r>
      <w:r>
        <w:rPr>
          <w:rFonts w:ascii="Times New Roman" w:hAnsi="Times New Roman" w:cs="宋体" w:hint="eastAsia"/>
          <w:spacing w:val="-4"/>
          <w:szCs w:val="28"/>
        </w:rPr>
        <w:t>AI</w:t>
      </w:r>
      <w:r>
        <w:rPr>
          <w:rFonts w:ascii="Times New Roman" w:hAnsi="Times New Roman" w:cs="宋体" w:hint="eastAsia"/>
          <w:spacing w:val="-4"/>
          <w:szCs w:val="28"/>
        </w:rPr>
        <w:t>应用：高并发小文件的快速存取与短周期保存</w:t>
      </w:r>
    </w:p>
    <w:p w14:paraId="6F8044FF"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AI</w:t>
      </w:r>
      <w:r>
        <w:rPr>
          <w:rFonts w:ascii="Times New Roman" w:hAnsi="Times New Roman" w:cs="宋体" w:hint="eastAsia"/>
          <w:spacing w:val="-4"/>
          <w:szCs w:val="28"/>
        </w:rPr>
        <w:t>存储系统主要服务于深度学习训练与推理任务，针对小文件高并发访问的负载特征进行专门优化，能够在保持高吞吐率的同时有效提升元数据处理能力，支持通过</w:t>
      </w:r>
      <w:r>
        <w:rPr>
          <w:rFonts w:ascii="Times New Roman" w:hAnsi="Times New Roman" w:cs="宋体" w:hint="eastAsia"/>
          <w:spacing w:val="-4"/>
          <w:szCs w:val="28"/>
        </w:rPr>
        <w:t>NFS</w:t>
      </w:r>
      <w:r>
        <w:rPr>
          <w:rFonts w:ascii="Times New Roman" w:hAnsi="Times New Roman" w:cs="宋体" w:hint="eastAsia"/>
          <w:spacing w:val="-4"/>
          <w:szCs w:val="28"/>
        </w:rPr>
        <w:t>或</w:t>
      </w:r>
      <w:r>
        <w:rPr>
          <w:rFonts w:ascii="Times New Roman" w:hAnsi="Times New Roman" w:cs="宋体" w:hint="eastAsia"/>
          <w:spacing w:val="-4"/>
          <w:szCs w:val="28"/>
        </w:rPr>
        <w:t>IB</w:t>
      </w:r>
      <w:r>
        <w:rPr>
          <w:rFonts w:ascii="Times New Roman" w:hAnsi="Times New Roman" w:cs="宋体" w:hint="eastAsia"/>
          <w:spacing w:val="-4"/>
          <w:szCs w:val="28"/>
        </w:rPr>
        <w:t>网络挂载，为深度学习任务提供灵活的访问方式。系统的架构设计重点在于提升小文件</w:t>
      </w:r>
      <w:r>
        <w:rPr>
          <w:rFonts w:ascii="Times New Roman" w:hAnsi="Times New Roman" w:cs="宋体" w:hint="eastAsia"/>
          <w:spacing w:val="-4"/>
          <w:szCs w:val="28"/>
        </w:rPr>
        <w:t xml:space="preserve"> I/O </w:t>
      </w:r>
      <w:r>
        <w:rPr>
          <w:rFonts w:ascii="Times New Roman" w:hAnsi="Times New Roman" w:cs="宋体" w:hint="eastAsia"/>
          <w:spacing w:val="-4"/>
          <w:szCs w:val="28"/>
        </w:rPr>
        <w:t>性能与并行访问效率，通过智能缓存、并行调度及分层存储策略，有效降低训练任务中的数据瓶颈。从保存特性看，</w:t>
      </w:r>
      <w:r>
        <w:rPr>
          <w:rFonts w:ascii="Times New Roman" w:hAnsi="Times New Roman" w:cs="宋体" w:hint="eastAsia"/>
          <w:spacing w:val="-4"/>
          <w:szCs w:val="28"/>
        </w:rPr>
        <w:t>AI</w:t>
      </w:r>
      <w:r>
        <w:rPr>
          <w:rFonts w:ascii="Times New Roman" w:hAnsi="Times New Roman" w:cs="宋体" w:hint="eastAsia"/>
          <w:spacing w:val="-4"/>
          <w:szCs w:val="28"/>
        </w:rPr>
        <w:t>存储系统属于短生命周期、高访问频率型存储模式。训练数据通常经过多次迭代使用，生命周期较短，且更新频繁。系统虽然能在能效和性能上取得平衡，但缺乏分层归档与版本化管理机制，导致数据在训练结束后难以实现结构化保存。该体系更适合中期缓存与阶段性保存，为后续的数据归档系统提供输入。</w:t>
      </w:r>
    </w:p>
    <w:p w14:paraId="26E3ECDD"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（三）云服务应用：面向长期归档的数据多层次保存模式</w:t>
      </w:r>
    </w:p>
    <w:p w14:paraId="1102A870"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云存储平台，包括提供高性能块存储、低延迟文件存储及大容量对象存储三种服务模式，针对不同负载特征进行数据存储。混插存储系统结合</w:t>
      </w:r>
      <w:r>
        <w:rPr>
          <w:rFonts w:ascii="Times New Roman" w:hAnsi="Times New Roman" w:cs="宋体" w:hint="eastAsia"/>
          <w:spacing w:val="-4"/>
          <w:szCs w:val="28"/>
        </w:rPr>
        <w:t>SSD</w:t>
      </w:r>
      <w:r>
        <w:rPr>
          <w:rFonts w:ascii="Times New Roman" w:hAnsi="Times New Roman" w:cs="宋体" w:hint="eastAsia"/>
          <w:spacing w:val="-4"/>
          <w:szCs w:val="28"/>
        </w:rPr>
        <w:t>与</w:t>
      </w:r>
      <w:r>
        <w:rPr>
          <w:rFonts w:ascii="Times New Roman" w:hAnsi="Times New Roman" w:cs="宋体" w:hint="eastAsia"/>
          <w:spacing w:val="-4"/>
          <w:szCs w:val="28"/>
        </w:rPr>
        <w:t>HDD</w:t>
      </w:r>
      <w:r>
        <w:rPr>
          <w:rFonts w:ascii="Times New Roman" w:hAnsi="Times New Roman" w:cs="宋体" w:hint="eastAsia"/>
          <w:spacing w:val="-4"/>
          <w:szCs w:val="28"/>
        </w:rPr>
        <w:t>，能在性能与成本之间取得平衡，适合大数据分析与视频处理等中等</w:t>
      </w:r>
      <w:r>
        <w:rPr>
          <w:rFonts w:ascii="Times New Roman" w:hAnsi="Times New Roman" w:cs="宋体" w:hint="eastAsia"/>
          <w:spacing w:val="-4"/>
          <w:szCs w:val="28"/>
        </w:rPr>
        <w:t>I/O</w:t>
      </w:r>
      <w:r>
        <w:rPr>
          <w:rFonts w:ascii="Times New Roman" w:hAnsi="Times New Roman" w:cs="宋体" w:hint="eastAsia"/>
          <w:spacing w:val="-4"/>
          <w:szCs w:val="28"/>
        </w:rPr>
        <w:t>负载。全闪存储系统采用纯固态架构，能提供超过</w:t>
      </w:r>
      <w:r>
        <w:rPr>
          <w:rFonts w:ascii="Times New Roman" w:hAnsi="Times New Roman" w:cs="宋体" w:hint="eastAsia"/>
          <w:spacing w:val="-4"/>
          <w:szCs w:val="28"/>
        </w:rPr>
        <w:t>10</w:t>
      </w:r>
      <w:r>
        <w:rPr>
          <w:rFonts w:ascii="Times New Roman" w:hAnsi="Times New Roman" w:cs="宋体" w:hint="eastAsia"/>
          <w:spacing w:val="-4"/>
          <w:szCs w:val="28"/>
        </w:rPr>
        <w:t>万</w:t>
      </w:r>
      <w:r>
        <w:rPr>
          <w:rFonts w:ascii="Times New Roman" w:hAnsi="Times New Roman" w:cs="宋体" w:hint="eastAsia"/>
          <w:spacing w:val="-4"/>
          <w:szCs w:val="28"/>
        </w:rPr>
        <w:t>IOPS</w:t>
      </w:r>
      <w:r>
        <w:rPr>
          <w:rFonts w:ascii="Times New Roman" w:hAnsi="Times New Roman" w:cs="宋体" w:hint="eastAsia"/>
          <w:spacing w:val="-4"/>
          <w:szCs w:val="28"/>
        </w:rPr>
        <w:t>的访问能力和亚毫秒级延迟，适用于实时计算场景。对象存储系统通常规模较大，大多支持</w:t>
      </w:r>
      <w:r>
        <w:rPr>
          <w:rFonts w:ascii="Times New Roman" w:hAnsi="Times New Roman" w:cs="宋体" w:hint="eastAsia"/>
          <w:spacing w:val="-4"/>
          <w:szCs w:val="28"/>
        </w:rPr>
        <w:t>S3</w:t>
      </w:r>
      <w:r>
        <w:rPr>
          <w:rFonts w:ascii="Times New Roman" w:hAnsi="Times New Roman" w:cs="宋体" w:hint="eastAsia"/>
          <w:spacing w:val="-4"/>
          <w:szCs w:val="28"/>
        </w:rPr>
        <w:t>协议及</w:t>
      </w:r>
      <w:r>
        <w:rPr>
          <w:rFonts w:ascii="Times New Roman" w:hAnsi="Times New Roman" w:cs="宋体" w:hint="eastAsia"/>
          <w:spacing w:val="-4"/>
          <w:szCs w:val="28"/>
        </w:rPr>
        <w:t>HTTP/HTTPS</w:t>
      </w:r>
      <w:r>
        <w:rPr>
          <w:rFonts w:ascii="Times New Roman" w:hAnsi="Times New Roman" w:cs="宋体" w:hint="eastAsia"/>
          <w:spacing w:val="-4"/>
          <w:szCs w:val="28"/>
        </w:rPr>
        <w:t>接口，具备良好的扩展性与兼容性。在数据访问方面，块存储通过</w:t>
      </w:r>
      <w:r>
        <w:rPr>
          <w:rFonts w:ascii="Times New Roman" w:hAnsi="Times New Roman" w:cs="宋体" w:hint="eastAsia"/>
          <w:spacing w:val="-4"/>
          <w:szCs w:val="28"/>
        </w:rPr>
        <w:t>NVMe-oF</w:t>
      </w:r>
      <w:r>
        <w:rPr>
          <w:rFonts w:ascii="Times New Roman" w:hAnsi="Times New Roman" w:cs="宋体" w:hint="eastAsia"/>
          <w:spacing w:val="-4"/>
          <w:szCs w:val="28"/>
        </w:rPr>
        <w:t>或</w:t>
      </w:r>
      <w:r>
        <w:rPr>
          <w:rFonts w:ascii="Times New Roman" w:hAnsi="Times New Roman" w:cs="宋体" w:hint="eastAsia"/>
          <w:spacing w:val="-4"/>
          <w:szCs w:val="28"/>
        </w:rPr>
        <w:t>iSCSI</w:t>
      </w:r>
      <w:r>
        <w:rPr>
          <w:rFonts w:ascii="Times New Roman" w:hAnsi="Times New Roman" w:cs="宋体" w:hint="eastAsia"/>
          <w:spacing w:val="-4"/>
          <w:szCs w:val="28"/>
        </w:rPr>
        <w:t>协议连接，提供接近本地磁盘的性能。对象存储支持断点续传和多部分上传等高级功能。为提升数据安全性，系统采用智能副本存储策略，并集成云硬盘备份机制，可根据数据重要性动态调整保护级别，能够实现高性能访问与高可靠性的平衡，为数据中心的长期数据保存与共享提供了基础支撑。在长期保存方面，该系统具备最完善的数据保护机制和最优的存储能效。其对象存储架</w:t>
      </w:r>
      <w:r>
        <w:rPr>
          <w:rFonts w:ascii="Times New Roman" w:hAnsi="Times New Roman" w:cs="宋体" w:hint="eastAsia"/>
          <w:spacing w:val="-4"/>
          <w:szCs w:val="28"/>
        </w:rPr>
        <w:lastRenderedPageBreak/>
        <w:t>构可支持多副本、跨节点校验与多协议访问，适合非结构化科研数据的长期归档与共享。</w:t>
      </w:r>
    </w:p>
    <w:p w14:paraId="2E049579"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二、主流分布式文件系统元数据系统特征分析研究</w:t>
      </w:r>
    </w:p>
    <w:p w14:paraId="00E7130F"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（一）主流架构特征</w:t>
      </w:r>
    </w:p>
    <w:p w14:paraId="3BD2E098"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在当前的高性能计算与云数据环境中，分布式文件系统已成为承载和管理海量数据的核心基础设施。当前主流系统，例如</w:t>
      </w:r>
      <w:r>
        <w:rPr>
          <w:rFonts w:ascii="Times New Roman" w:hAnsi="Times New Roman" w:cs="宋体" w:hint="eastAsia"/>
          <w:spacing w:val="-4"/>
          <w:szCs w:val="28"/>
        </w:rPr>
        <w:t>Lustre</w:t>
      </w:r>
      <w:r>
        <w:rPr>
          <w:rFonts w:ascii="Times New Roman" w:hAnsi="Times New Roman" w:cs="宋体" w:hint="eastAsia"/>
          <w:spacing w:val="-4"/>
          <w:szCs w:val="28"/>
        </w:rPr>
        <w:t>、</w:t>
      </w:r>
      <w:r>
        <w:rPr>
          <w:rFonts w:ascii="Times New Roman" w:hAnsi="Times New Roman" w:cs="宋体" w:hint="eastAsia"/>
          <w:spacing w:val="-4"/>
          <w:szCs w:val="28"/>
        </w:rPr>
        <w:t>CephFS</w:t>
      </w:r>
      <w:r>
        <w:rPr>
          <w:rFonts w:ascii="Times New Roman" w:hAnsi="Times New Roman" w:cs="宋体" w:hint="eastAsia"/>
          <w:spacing w:val="-4"/>
          <w:szCs w:val="28"/>
        </w:rPr>
        <w:t>、</w:t>
      </w:r>
      <w:r>
        <w:rPr>
          <w:rFonts w:ascii="Times New Roman" w:hAnsi="Times New Roman" w:cs="宋体" w:hint="eastAsia"/>
          <w:spacing w:val="-4"/>
          <w:szCs w:val="28"/>
        </w:rPr>
        <w:t>BeeGFS</w:t>
      </w:r>
      <w:r>
        <w:rPr>
          <w:rFonts w:ascii="Times New Roman" w:hAnsi="Times New Roman" w:cs="宋体" w:hint="eastAsia"/>
          <w:spacing w:val="-4"/>
          <w:szCs w:val="28"/>
        </w:rPr>
        <w:t>、</w:t>
      </w:r>
      <w:r>
        <w:rPr>
          <w:rFonts w:ascii="Times New Roman" w:hAnsi="Times New Roman" w:cs="宋体" w:hint="eastAsia"/>
          <w:spacing w:val="-4"/>
          <w:szCs w:val="28"/>
        </w:rPr>
        <w:t>IBM Spectrum Scale</w:t>
      </w:r>
      <w:r>
        <w:rPr>
          <w:rFonts w:ascii="Times New Roman" w:hAnsi="Times New Roman" w:cs="宋体" w:hint="eastAsia"/>
          <w:spacing w:val="-4"/>
          <w:szCs w:val="28"/>
        </w:rPr>
        <w:t>与</w:t>
      </w:r>
      <w:r>
        <w:rPr>
          <w:rFonts w:ascii="Times New Roman" w:hAnsi="Times New Roman" w:cs="宋体" w:hint="eastAsia"/>
          <w:spacing w:val="-4"/>
          <w:szCs w:val="28"/>
        </w:rPr>
        <w:t>DAOS</w:t>
      </w:r>
      <w:r>
        <w:rPr>
          <w:rFonts w:ascii="Times New Roman" w:hAnsi="Times New Roman" w:cs="宋体" w:hint="eastAsia"/>
          <w:spacing w:val="-4"/>
          <w:szCs w:val="28"/>
        </w:rPr>
        <w:t>等，普遍采用数据与元数据分离架构，即将文件内容与描述文件属性的元数据分别存储与管理，从而提高系统的可扩展性与并发访问能力。元数据系统负责命名解析、权限管理、目录操作以及文件定位等关键任务，其访问频度通常远高于数据面，成为影响系统整体性能的关键环节。</w:t>
      </w:r>
    </w:p>
    <w:p w14:paraId="23FEFF43"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这些系统的典型特征是通过多元数据服务器（</w:t>
      </w:r>
      <w:r>
        <w:rPr>
          <w:rFonts w:ascii="Times New Roman" w:hAnsi="Times New Roman" w:cs="宋体" w:hint="eastAsia"/>
          <w:spacing w:val="-4"/>
          <w:szCs w:val="28"/>
        </w:rPr>
        <w:t>MDS</w:t>
      </w:r>
      <w:r>
        <w:rPr>
          <w:rFonts w:ascii="Times New Roman" w:hAnsi="Times New Roman" w:cs="宋体" w:hint="eastAsia"/>
          <w:spacing w:val="-4"/>
          <w:szCs w:val="28"/>
        </w:rPr>
        <w:t>）集群化实现命名空间的分布式管理。以</w:t>
      </w:r>
      <w:r>
        <w:rPr>
          <w:rFonts w:ascii="Times New Roman" w:hAnsi="Times New Roman" w:cs="宋体" w:hint="eastAsia"/>
          <w:spacing w:val="-4"/>
          <w:szCs w:val="28"/>
        </w:rPr>
        <w:t>Lustre</w:t>
      </w:r>
      <w:r>
        <w:rPr>
          <w:rFonts w:ascii="Times New Roman" w:hAnsi="Times New Roman" w:cs="宋体" w:hint="eastAsia"/>
          <w:spacing w:val="-4"/>
          <w:szCs w:val="28"/>
        </w:rPr>
        <w:t>为例，其采用</w:t>
      </w:r>
      <w:r>
        <w:rPr>
          <w:rFonts w:ascii="Times New Roman" w:hAnsi="Times New Roman" w:cs="宋体" w:hint="eastAsia"/>
          <w:spacing w:val="-4"/>
          <w:szCs w:val="28"/>
        </w:rPr>
        <w:t>MDS/MDT</w:t>
      </w:r>
      <w:r>
        <w:rPr>
          <w:rFonts w:ascii="Times New Roman" w:hAnsi="Times New Roman" w:cs="宋体" w:hint="eastAsia"/>
          <w:spacing w:val="-4"/>
          <w:szCs w:val="28"/>
        </w:rPr>
        <w:t>与</w:t>
      </w:r>
      <w:r>
        <w:rPr>
          <w:rFonts w:ascii="Times New Roman" w:hAnsi="Times New Roman" w:cs="宋体" w:hint="eastAsia"/>
          <w:spacing w:val="-4"/>
          <w:szCs w:val="28"/>
        </w:rPr>
        <w:t>OSS/OST</w:t>
      </w:r>
      <w:r>
        <w:rPr>
          <w:rFonts w:ascii="Times New Roman" w:hAnsi="Times New Roman" w:cs="宋体" w:hint="eastAsia"/>
          <w:spacing w:val="-4"/>
          <w:szCs w:val="28"/>
        </w:rPr>
        <w:t>分离的架构，通过</w:t>
      </w:r>
      <w:r>
        <w:rPr>
          <w:rFonts w:ascii="Times New Roman" w:hAnsi="Times New Roman" w:cs="宋体" w:hint="eastAsia"/>
          <w:spacing w:val="-4"/>
          <w:szCs w:val="28"/>
        </w:rPr>
        <w:t>DNE</w:t>
      </w:r>
      <w:r>
        <w:rPr>
          <w:rFonts w:ascii="Times New Roman" w:hAnsi="Times New Roman" w:cs="宋体" w:hint="eastAsia"/>
          <w:spacing w:val="-4"/>
          <w:szCs w:val="28"/>
        </w:rPr>
        <w:t>（</w:t>
      </w:r>
      <w:r>
        <w:rPr>
          <w:rFonts w:ascii="Times New Roman" w:hAnsi="Times New Roman" w:cs="宋体" w:hint="eastAsia"/>
          <w:spacing w:val="-4"/>
          <w:szCs w:val="28"/>
        </w:rPr>
        <w:t>Distributed Namespace Environment</w:t>
      </w:r>
      <w:r>
        <w:rPr>
          <w:rFonts w:ascii="Times New Roman" w:hAnsi="Times New Roman" w:cs="宋体" w:hint="eastAsia"/>
          <w:spacing w:val="-4"/>
          <w:szCs w:val="28"/>
        </w:rPr>
        <w:t>）实现目录级分片；</w:t>
      </w:r>
      <w:r>
        <w:rPr>
          <w:rFonts w:ascii="Times New Roman" w:hAnsi="Times New Roman" w:cs="宋体" w:hint="eastAsia"/>
          <w:spacing w:val="-4"/>
          <w:szCs w:val="28"/>
        </w:rPr>
        <w:t>CephFS</w:t>
      </w:r>
      <w:r>
        <w:rPr>
          <w:rFonts w:ascii="Times New Roman" w:hAnsi="Times New Roman" w:cs="宋体" w:hint="eastAsia"/>
          <w:spacing w:val="-4"/>
          <w:szCs w:val="28"/>
        </w:rPr>
        <w:t>借助</w:t>
      </w:r>
      <w:r>
        <w:rPr>
          <w:rFonts w:ascii="Times New Roman" w:hAnsi="Times New Roman" w:cs="宋体" w:hint="eastAsia"/>
          <w:spacing w:val="-4"/>
          <w:szCs w:val="28"/>
        </w:rPr>
        <w:t>RADOS</w:t>
      </w:r>
      <w:r>
        <w:rPr>
          <w:rFonts w:ascii="Times New Roman" w:hAnsi="Times New Roman" w:cs="宋体" w:hint="eastAsia"/>
          <w:spacing w:val="-4"/>
          <w:szCs w:val="28"/>
        </w:rPr>
        <w:t>对象存储底座实现多活</w:t>
      </w:r>
      <w:r>
        <w:rPr>
          <w:rFonts w:ascii="Times New Roman" w:hAnsi="Times New Roman" w:cs="宋体" w:hint="eastAsia"/>
          <w:spacing w:val="-4"/>
          <w:szCs w:val="28"/>
        </w:rPr>
        <w:t>MDS</w:t>
      </w:r>
      <w:r>
        <w:rPr>
          <w:rFonts w:ascii="Times New Roman" w:hAnsi="Times New Roman" w:cs="宋体" w:hint="eastAsia"/>
          <w:spacing w:val="-4"/>
          <w:szCs w:val="28"/>
        </w:rPr>
        <w:t>的动态负载均衡，可在线迁移目录树以缓解热点</w:t>
      </w:r>
      <w:r>
        <w:rPr>
          <w:rFonts w:ascii="Times New Roman" w:hAnsi="Times New Roman" w:cs="宋体" w:hint="eastAsia"/>
          <w:spacing w:val="-4"/>
          <w:szCs w:val="28"/>
        </w:rPr>
        <w:t>BeeGFS</w:t>
      </w:r>
      <w:r>
        <w:rPr>
          <w:rFonts w:ascii="Times New Roman" w:hAnsi="Times New Roman" w:cs="宋体" w:hint="eastAsia"/>
          <w:spacing w:val="-4"/>
          <w:szCs w:val="28"/>
        </w:rPr>
        <w:t>强调轻量级部署和模块化，元数据通过目录粒度划分并支持冗余镜像，适合中小规模集群；</w:t>
      </w:r>
      <w:r>
        <w:rPr>
          <w:rFonts w:ascii="Times New Roman" w:hAnsi="Times New Roman" w:cs="宋体" w:hint="eastAsia"/>
          <w:spacing w:val="-4"/>
          <w:szCs w:val="28"/>
        </w:rPr>
        <w:t>Spectrum Scale</w:t>
      </w:r>
      <w:r>
        <w:rPr>
          <w:rFonts w:ascii="Times New Roman" w:hAnsi="Times New Roman" w:cs="宋体" w:hint="eastAsia"/>
          <w:spacing w:val="-4"/>
          <w:szCs w:val="28"/>
        </w:rPr>
        <w:t>（</w:t>
      </w:r>
      <w:r>
        <w:rPr>
          <w:rFonts w:ascii="Times New Roman" w:hAnsi="Times New Roman" w:cs="宋体" w:hint="eastAsia"/>
          <w:spacing w:val="-4"/>
          <w:szCs w:val="28"/>
        </w:rPr>
        <w:t>GPFS</w:t>
      </w:r>
      <w:r>
        <w:rPr>
          <w:rFonts w:ascii="Times New Roman" w:hAnsi="Times New Roman" w:cs="宋体" w:hint="eastAsia"/>
          <w:spacing w:val="-4"/>
          <w:szCs w:val="28"/>
        </w:rPr>
        <w:t>）在策略化命名管理和跨站点一致性上成熟，具备良好的生命周期与配额控制；</w:t>
      </w:r>
      <w:r>
        <w:rPr>
          <w:rFonts w:ascii="Times New Roman" w:hAnsi="Times New Roman" w:cs="宋体" w:hint="eastAsia"/>
          <w:spacing w:val="-4"/>
          <w:szCs w:val="28"/>
        </w:rPr>
        <w:t>DAOS</w:t>
      </w:r>
      <w:r>
        <w:rPr>
          <w:rFonts w:ascii="Times New Roman" w:hAnsi="Times New Roman" w:cs="宋体" w:hint="eastAsia"/>
          <w:spacing w:val="-4"/>
          <w:szCs w:val="28"/>
        </w:rPr>
        <w:t>则以对象和键值语义重构元数据组织方式，面向持久内存与</w:t>
      </w:r>
      <w:r>
        <w:rPr>
          <w:rFonts w:ascii="Times New Roman" w:hAnsi="Times New Roman" w:cs="宋体" w:hint="eastAsia"/>
          <w:spacing w:val="-4"/>
          <w:szCs w:val="28"/>
        </w:rPr>
        <w:t>NVMe</w:t>
      </w:r>
      <w:r>
        <w:rPr>
          <w:rFonts w:ascii="Times New Roman" w:hAnsi="Times New Roman" w:cs="宋体" w:hint="eastAsia"/>
          <w:spacing w:val="-4"/>
          <w:szCs w:val="28"/>
        </w:rPr>
        <w:t>的新型硬件场景。</w:t>
      </w:r>
    </w:p>
    <w:p w14:paraId="08937CB1"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总体来看，主流文件系统的设计目标在于提升可扩展性与容错性，保证在高并发场景下的访问性能。然而，在这些架构中，元数据路径的高频访问与非均匀负载分布仍是性能瓶颈的主要来源，尤其在小文件密集、热点目录集中的工作负载下，传统静态分片和缓存机制难以有效缓解访问倾</w:t>
      </w:r>
      <w:r>
        <w:rPr>
          <w:rFonts w:ascii="Times New Roman" w:hAnsi="Times New Roman" w:cs="宋体" w:hint="eastAsia"/>
          <w:spacing w:val="-4"/>
          <w:szCs w:val="28"/>
        </w:rPr>
        <w:lastRenderedPageBreak/>
        <w:t>斜带来的性能退化。</w:t>
      </w:r>
    </w:p>
    <w:p w14:paraId="1D23537E"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（二）元数据系统性能瓶颈与结构性问题</w:t>
      </w:r>
    </w:p>
    <w:p w14:paraId="6F46BD4C"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尽管主流系统在分布式命名空间和多</w:t>
      </w:r>
      <w:r>
        <w:rPr>
          <w:rFonts w:ascii="Times New Roman" w:hAnsi="Times New Roman" w:cs="宋体" w:hint="eastAsia"/>
          <w:spacing w:val="-4"/>
          <w:szCs w:val="28"/>
        </w:rPr>
        <w:t>MDS</w:t>
      </w:r>
      <w:r>
        <w:rPr>
          <w:rFonts w:ascii="Times New Roman" w:hAnsi="Times New Roman" w:cs="宋体" w:hint="eastAsia"/>
          <w:spacing w:val="-4"/>
          <w:szCs w:val="28"/>
        </w:rPr>
        <w:t>管理方面不断演进，但在高倾斜访问场景下仍面临三类共性问题。</w:t>
      </w:r>
    </w:p>
    <w:p w14:paraId="07D8F31D"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首先，热点访问导致索引冲突与局部拥塞。在高并发小文件操作中，少量热点目录或元数据对象集中访问同一</w:t>
      </w:r>
      <w:r>
        <w:rPr>
          <w:rFonts w:ascii="Times New Roman" w:hAnsi="Times New Roman" w:cs="宋体" w:hint="eastAsia"/>
          <w:spacing w:val="-4"/>
          <w:szCs w:val="28"/>
        </w:rPr>
        <w:t>MDS</w:t>
      </w:r>
      <w:r>
        <w:rPr>
          <w:rFonts w:ascii="Times New Roman" w:hAnsi="Times New Roman" w:cs="宋体" w:hint="eastAsia"/>
          <w:spacing w:val="-4"/>
          <w:szCs w:val="28"/>
        </w:rPr>
        <w:t>或同一区域索引结构，造成严重的访问不平衡。以</w:t>
      </w:r>
      <w:r>
        <w:rPr>
          <w:rFonts w:ascii="Times New Roman" w:hAnsi="Times New Roman" w:cs="宋体" w:hint="eastAsia"/>
          <w:spacing w:val="-4"/>
          <w:szCs w:val="28"/>
        </w:rPr>
        <w:t>Lustre</w:t>
      </w:r>
      <w:r>
        <w:rPr>
          <w:rFonts w:ascii="Times New Roman" w:hAnsi="Times New Roman" w:cs="宋体" w:hint="eastAsia"/>
          <w:spacing w:val="-4"/>
          <w:szCs w:val="28"/>
        </w:rPr>
        <w:t>和</w:t>
      </w:r>
      <w:r>
        <w:rPr>
          <w:rFonts w:ascii="Times New Roman" w:hAnsi="Times New Roman" w:cs="宋体" w:hint="eastAsia"/>
          <w:spacing w:val="-4"/>
          <w:szCs w:val="28"/>
        </w:rPr>
        <w:t>BeeGFS</w:t>
      </w:r>
      <w:r>
        <w:rPr>
          <w:rFonts w:ascii="Times New Roman" w:hAnsi="Times New Roman" w:cs="宋体" w:hint="eastAsia"/>
          <w:spacing w:val="-4"/>
          <w:szCs w:val="28"/>
        </w:rPr>
        <w:t>为例，目录级分片机制难以实时响应负载偏移，热点目录下的元数据查找与更新可能成为系统瓶颈。</w:t>
      </w:r>
      <w:r>
        <w:rPr>
          <w:rFonts w:ascii="Times New Roman" w:hAnsi="Times New Roman" w:cs="宋体" w:hint="eastAsia"/>
          <w:spacing w:val="-4"/>
          <w:szCs w:val="28"/>
        </w:rPr>
        <w:t>CephFS</w:t>
      </w:r>
      <w:r>
        <w:rPr>
          <w:rFonts w:ascii="Times New Roman" w:hAnsi="Times New Roman" w:cs="宋体" w:hint="eastAsia"/>
          <w:spacing w:val="-4"/>
          <w:szCs w:val="28"/>
        </w:rPr>
        <w:t>尽管具备在线再平衡能力，但其底层哈希与分布策略仍难以完全避免局部冲突，动态迁移过程还会带来短暂的性能抖动。</w:t>
      </w:r>
    </w:p>
    <w:p w14:paraId="28F36598"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其次，持久化元数据结构带来的写放大与读放大问题。主流系统通常使用基于</w:t>
      </w:r>
      <w:r>
        <w:rPr>
          <w:rFonts w:ascii="Times New Roman" w:hAnsi="Times New Roman" w:cs="宋体" w:hint="eastAsia"/>
          <w:spacing w:val="-4"/>
          <w:szCs w:val="28"/>
        </w:rPr>
        <w:t>LSM-Tree</w:t>
      </w:r>
      <w:r>
        <w:rPr>
          <w:rFonts w:ascii="Times New Roman" w:hAnsi="Times New Roman" w:cs="宋体" w:hint="eastAsia"/>
          <w:spacing w:val="-4"/>
          <w:szCs w:val="28"/>
        </w:rPr>
        <w:t>或</w:t>
      </w:r>
      <w:r>
        <w:rPr>
          <w:rFonts w:ascii="Times New Roman" w:hAnsi="Times New Roman" w:cs="宋体" w:hint="eastAsia"/>
          <w:spacing w:val="-4"/>
          <w:szCs w:val="28"/>
        </w:rPr>
        <w:t>B-Tree</w:t>
      </w:r>
      <w:r>
        <w:rPr>
          <w:rFonts w:ascii="Times New Roman" w:hAnsi="Times New Roman" w:cs="宋体" w:hint="eastAsia"/>
          <w:spacing w:val="-4"/>
          <w:szCs w:val="28"/>
        </w:rPr>
        <w:t>的</w:t>
      </w:r>
      <w:r>
        <w:rPr>
          <w:rFonts w:ascii="Times New Roman" w:hAnsi="Times New Roman" w:cs="宋体" w:hint="eastAsia"/>
          <w:spacing w:val="-4"/>
          <w:szCs w:val="28"/>
        </w:rPr>
        <w:t>KV</w:t>
      </w:r>
      <w:r>
        <w:rPr>
          <w:rFonts w:ascii="Times New Roman" w:hAnsi="Times New Roman" w:cs="宋体" w:hint="eastAsia"/>
          <w:spacing w:val="-4"/>
          <w:szCs w:val="28"/>
        </w:rPr>
        <w:t>引擎（如</w:t>
      </w:r>
      <w:r>
        <w:rPr>
          <w:rFonts w:ascii="Times New Roman" w:hAnsi="Times New Roman" w:cs="宋体" w:hint="eastAsia"/>
          <w:spacing w:val="-4"/>
          <w:szCs w:val="28"/>
        </w:rPr>
        <w:t>RocksDB</w:t>
      </w:r>
      <w:r>
        <w:rPr>
          <w:rFonts w:ascii="Times New Roman" w:hAnsi="Times New Roman" w:cs="宋体" w:hint="eastAsia"/>
          <w:spacing w:val="-4"/>
          <w:szCs w:val="28"/>
        </w:rPr>
        <w:t>、</w:t>
      </w:r>
      <w:r>
        <w:rPr>
          <w:rFonts w:ascii="Times New Roman" w:hAnsi="Times New Roman" w:cs="宋体" w:hint="eastAsia"/>
          <w:spacing w:val="-4"/>
          <w:szCs w:val="28"/>
        </w:rPr>
        <w:t>LevelDB</w:t>
      </w:r>
      <w:r>
        <w:rPr>
          <w:rFonts w:ascii="Times New Roman" w:hAnsi="Times New Roman" w:cs="宋体" w:hint="eastAsia"/>
          <w:spacing w:val="-4"/>
          <w:szCs w:val="28"/>
        </w:rPr>
        <w:t>）作为元数据后端存储。这类引擎通过分层合并提高写入效率，但在多层文件组织下查询路径被拉长，且频繁合并操作导致写放大。特别是在访问倾斜场景中，热点元数据频繁跨层更新，进一步加剧系统开销，表现为延迟抖动与能耗上升。</w:t>
      </w:r>
    </w:p>
    <w:p w14:paraId="1C8D4BB1"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第三，冷热数据管理缺乏动态适应性。多数系统在数据生命周期管理上依赖静态归档策略，如基于时间戳或访问次数的固定阈值触发迁移。这类“一刀切”式策略忽视了实际访问分布的动态变化，导致热数据被错误下沉或冷数据长期滞留在高性能介质上，造成资源浪费与性能劣化。</w:t>
      </w:r>
      <w:r>
        <w:rPr>
          <w:rFonts w:ascii="Times New Roman" w:hAnsi="Times New Roman" w:cs="宋体" w:hint="eastAsia"/>
          <w:spacing w:val="-4"/>
          <w:szCs w:val="28"/>
        </w:rPr>
        <w:t>Ceph</w:t>
      </w:r>
      <w:r>
        <w:rPr>
          <w:rFonts w:ascii="Times New Roman" w:hAnsi="Times New Roman" w:cs="宋体" w:hint="eastAsia"/>
          <w:spacing w:val="-4"/>
          <w:szCs w:val="28"/>
        </w:rPr>
        <w:t>的分层机制和</w:t>
      </w:r>
      <w:r>
        <w:rPr>
          <w:rFonts w:ascii="Times New Roman" w:hAnsi="Times New Roman" w:cs="宋体" w:hint="eastAsia"/>
          <w:spacing w:val="-4"/>
          <w:szCs w:val="28"/>
        </w:rPr>
        <w:t>GPFS</w:t>
      </w:r>
      <w:r>
        <w:rPr>
          <w:rFonts w:ascii="Times New Roman" w:hAnsi="Times New Roman" w:cs="宋体" w:hint="eastAsia"/>
          <w:spacing w:val="-4"/>
          <w:szCs w:val="28"/>
        </w:rPr>
        <w:t>的</w:t>
      </w:r>
      <w:r>
        <w:rPr>
          <w:rFonts w:ascii="Times New Roman" w:hAnsi="Times New Roman" w:cs="宋体" w:hint="eastAsia"/>
          <w:spacing w:val="-4"/>
          <w:szCs w:val="28"/>
        </w:rPr>
        <w:t>ILM</w:t>
      </w:r>
      <w:r>
        <w:rPr>
          <w:rFonts w:ascii="Times New Roman" w:hAnsi="Times New Roman" w:cs="宋体" w:hint="eastAsia"/>
          <w:spacing w:val="-4"/>
          <w:szCs w:val="28"/>
        </w:rPr>
        <w:t>策略虽可部分缓解，但依旧以周期性扫描为主，缺乏实时热度感知能力。</w:t>
      </w:r>
    </w:p>
    <w:p w14:paraId="739D861C"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通过上述系统的分析可以看出，当前主流分布式文件系统的元数据架构虽然在可扩展性、稳定性和可靠性方面已相对成熟，但在面对访问负</w:t>
      </w:r>
      <w:r>
        <w:rPr>
          <w:rFonts w:ascii="Times New Roman" w:hAnsi="Times New Roman" w:cs="宋体" w:hint="eastAsia"/>
          <w:spacing w:val="-4"/>
          <w:szCs w:val="28"/>
        </w:rPr>
        <w:lastRenderedPageBreak/>
        <w:t>载倾斜、读写放大效应以及冷热数据的动态迁移等问题时，仍然缺乏有效的自适应机制。这些问题使系统在处理大规模高并发请求时易出现性能瓶颈，尤其是在元数据请求频繁、小文件密集访问和长期存储场景下，资源利用率下降明显，数据访问延迟增加，对系统整体能效和长期保存性能造成不利影响。</w:t>
      </w:r>
    </w:p>
    <w:p w14:paraId="7D2EE4F1"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因此，有必要从元数据引擎的内部结构出发，开展针对访问倾斜与冷热分层特征的结构性优化研究。从技术层面看，这一优化应具备全栈式的自适应能力。在内存层面，需要构建一种具备热度感知与动态调整能力的自适应索引结构，以应对热点数据集中访问所引发的查找冲突、索引拥塞与延迟升高问题；在持久化层面，应实现基于热度反馈的读写路径协同优化机制，使数据在刷盘与合并阶段能够按热度实现冷热分离，从而降低写放大效应并提升热点数据的读取效率；在系统整体上，还需将热度信息进一步贯通至元数据引擎的存储与归档环节，形成以访问特征驱动的智能化热度监测与归档机制，实现数据在全生命周期内的动态分层与自适应迁移，构建面向长期保存的可调节数据管理框架。</w:t>
      </w:r>
    </w:p>
    <w:p w14:paraId="0B11ECA9"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1.5.2</w:t>
      </w:r>
      <w:r>
        <w:rPr>
          <w:rFonts w:ascii="Times New Roman" w:hAnsi="Times New Roman" w:cs="宋体" w:hint="eastAsia"/>
          <w:spacing w:val="-4"/>
          <w:szCs w:val="28"/>
        </w:rPr>
        <w:t>海量冷数据存储系统接口及应用模式研究</w:t>
      </w:r>
    </w:p>
    <w:p w14:paraId="49B0D3A7"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一、典型场景数据存储系统应用模式研究</w:t>
      </w:r>
    </w:p>
    <w:p w14:paraId="1FB499B8"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为深入研究多领域科研任务中的数据存储与访问规律，本研究选取具有代表性的多类科研数据集，从数据组织结构、目录层级、命名规则及文件分布等多个维度，对其在高性能存储系统中的应用模式与访问特征进行了系统分析。通过比较不同类型数据集（如医疗影像数据、遥感观测数据等），揭示多样化科研业务时的典型负载特征及其在冷数据长期保存与接口设计方面的规律性，为面向冷数据的存储系统架构与接口优化提供参考依据。</w:t>
      </w:r>
    </w:p>
    <w:p w14:paraId="6E79D878"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lastRenderedPageBreak/>
        <w:t>（一）医疗影像与遥感的数据存储空间特征</w:t>
      </w:r>
    </w:p>
    <w:p w14:paraId="53726F60"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本研究针对医疗影像与遥感数据两类典型应用场景，对其存储空间组织方式及元数据管理模式进行了分析。调研结果表明，两类场景在系统架构层面均采用对象存储作为统一的元数据与数据管理基础设施，通过对象级元数据实现数据组织、定位与访问控制。</w:t>
      </w:r>
    </w:p>
    <w:p w14:paraId="68279269"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在医疗影像场景中，对象存储承担标准化的数据管理功能。系统以影像文件为基本对象单元进行存储，通过唯一键对影像数据进行标识，并在对象层维护元数据，包括患者信息标识、检查类型、时间信息以及访问权限等。元数据与影像数据一一对应，由系统统一管理并提供检索能力。用户通过系统接口基于元数据进行查询与访问，数据读取过程由系统直接从对象存储中完成，整体呈现为“系统驱动、按需访问”的使用模式，存储空间不对用户进行显式划分。</w:t>
      </w:r>
    </w:p>
    <w:p w14:paraId="5128AC7F"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在遥感数据场景中，元数据主要由管理员使用，用于数据筛选与组织。用户提出数据使用需求后，管理员基于元数据完成目标数据的定位，并在统一存储空间内为用户创建独立的根目录，作为用户专属的数据访问空间。在此基础上，系统在对象存储中建立用户目录与目标遥感数据之间的映射关系，并将所需数据组织到该目录下，形成面向用户的数据集合。随后，通过</w:t>
      </w:r>
      <w:r>
        <w:rPr>
          <w:rFonts w:ascii="Times New Roman" w:hAnsi="Times New Roman" w:cs="宋体" w:hint="eastAsia"/>
          <w:spacing w:val="-4"/>
          <w:szCs w:val="28"/>
        </w:rPr>
        <w:t>NFS</w:t>
      </w:r>
      <w:r>
        <w:rPr>
          <w:rFonts w:ascii="Times New Roman" w:hAnsi="Times New Roman" w:cs="宋体" w:hint="eastAsia"/>
          <w:spacing w:val="-4"/>
          <w:szCs w:val="28"/>
        </w:rPr>
        <w:t>服务将该目录对外提供访问，并为用户分配访问账号和认证信息。用户通过文件系统方式访问该目录，将遥感数据下载至本地环境，并在本地完成后续处理与分析。</w:t>
      </w:r>
    </w:p>
    <w:p w14:paraId="206E62A0"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（二）典型场景存储系统目录空间及应用模式</w:t>
      </w:r>
    </w:p>
    <w:p w14:paraId="45CA4979"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 xml:space="preserve">1. </w:t>
      </w:r>
      <w:r>
        <w:rPr>
          <w:rFonts w:ascii="Times New Roman" w:hAnsi="Times New Roman" w:cs="宋体" w:hint="eastAsia"/>
          <w:spacing w:val="-4"/>
          <w:szCs w:val="28"/>
        </w:rPr>
        <w:t>医疗影像数据的冷数据存储特征分析</w:t>
      </w:r>
    </w:p>
    <w:p w14:paraId="7C718D61"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该数据集由医疗体检影像及相关</w:t>
      </w:r>
      <w:r>
        <w:rPr>
          <w:rFonts w:ascii="Times New Roman" w:hAnsi="Times New Roman" w:cs="宋体" w:hint="eastAsia"/>
          <w:spacing w:val="-4"/>
          <w:szCs w:val="28"/>
        </w:rPr>
        <w:t>XML</w:t>
      </w:r>
      <w:r>
        <w:rPr>
          <w:rFonts w:ascii="Times New Roman" w:hAnsi="Times New Roman" w:cs="宋体" w:hint="eastAsia"/>
          <w:spacing w:val="-4"/>
          <w:szCs w:val="28"/>
        </w:rPr>
        <w:t>元数据组成，如表</w:t>
      </w:r>
      <w:r>
        <w:rPr>
          <w:rFonts w:ascii="Times New Roman" w:hAnsi="Times New Roman" w:cs="宋体" w:hint="eastAsia"/>
          <w:spacing w:val="-4"/>
          <w:szCs w:val="28"/>
        </w:rPr>
        <w:t>1</w:t>
      </w:r>
      <w:r>
        <w:rPr>
          <w:rFonts w:ascii="Times New Roman" w:hAnsi="Times New Roman" w:cs="宋体" w:hint="eastAsia"/>
          <w:spacing w:val="-4"/>
          <w:szCs w:val="28"/>
        </w:rPr>
        <w:t>所示，文件总数达</w:t>
      </w:r>
      <w:r>
        <w:rPr>
          <w:rFonts w:ascii="Times New Roman" w:hAnsi="Times New Roman" w:cs="宋体" w:hint="eastAsia"/>
          <w:spacing w:val="-4"/>
          <w:szCs w:val="28"/>
        </w:rPr>
        <w:t>3,739,187</w:t>
      </w:r>
      <w:r>
        <w:rPr>
          <w:rFonts w:ascii="Times New Roman" w:hAnsi="Times New Roman" w:cs="宋体" w:hint="eastAsia"/>
          <w:spacing w:val="-4"/>
          <w:szCs w:val="28"/>
        </w:rPr>
        <w:t>个，其中影像数据文件</w:t>
      </w:r>
      <w:r>
        <w:rPr>
          <w:rFonts w:ascii="Times New Roman" w:hAnsi="Times New Roman" w:cs="宋体" w:hint="eastAsia"/>
          <w:spacing w:val="-4"/>
          <w:szCs w:val="28"/>
        </w:rPr>
        <w:t>2,662,484</w:t>
      </w:r>
      <w:r>
        <w:rPr>
          <w:rFonts w:ascii="Times New Roman" w:hAnsi="Times New Roman" w:cs="宋体" w:hint="eastAsia"/>
          <w:spacing w:val="-4"/>
          <w:szCs w:val="28"/>
        </w:rPr>
        <w:t>个，</w:t>
      </w:r>
      <w:r>
        <w:rPr>
          <w:rFonts w:ascii="Times New Roman" w:hAnsi="Times New Roman" w:cs="宋体" w:hint="eastAsia"/>
          <w:spacing w:val="-4"/>
          <w:szCs w:val="28"/>
        </w:rPr>
        <w:t>XML</w:t>
      </w:r>
      <w:r>
        <w:rPr>
          <w:rFonts w:ascii="Times New Roman" w:hAnsi="Times New Roman" w:cs="宋体" w:hint="eastAsia"/>
          <w:spacing w:val="-4"/>
          <w:szCs w:val="28"/>
        </w:rPr>
        <w:t>文件</w:t>
      </w:r>
      <w:r>
        <w:rPr>
          <w:rFonts w:ascii="Times New Roman" w:hAnsi="Times New Roman" w:cs="宋体" w:hint="eastAsia"/>
          <w:spacing w:val="-4"/>
          <w:szCs w:val="28"/>
        </w:rPr>
        <w:lastRenderedPageBreak/>
        <w:t>1,076,698</w:t>
      </w:r>
      <w:r>
        <w:rPr>
          <w:rFonts w:ascii="Times New Roman" w:hAnsi="Times New Roman" w:cs="宋体" w:hint="eastAsia"/>
          <w:spacing w:val="-4"/>
          <w:szCs w:val="28"/>
        </w:rPr>
        <w:t>个，主要存储心电图及检查信息等结构化元数据。数据采用三级嵌套目录（根目录</w:t>
      </w:r>
      <w:r>
        <w:rPr>
          <w:rFonts w:ascii="Times New Roman" w:hAnsi="Times New Roman" w:cs="宋体" w:hint="eastAsia"/>
          <w:spacing w:val="-4"/>
          <w:szCs w:val="28"/>
        </w:rPr>
        <w:t xml:space="preserve"> </w:t>
      </w:r>
      <w:r>
        <w:rPr>
          <w:rFonts w:ascii="Times New Roman" w:hAnsi="Times New Roman" w:cs="宋体" w:hint="eastAsia"/>
          <w:spacing w:val="-4"/>
          <w:szCs w:val="28"/>
        </w:rPr>
        <w:t>→</w:t>
      </w:r>
      <w:r>
        <w:rPr>
          <w:rFonts w:ascii="Times New Roman" w:hAnsi="Times New Roman" w:cs="宋体" w:hint="eastAsia"/>
          <w:spacing w:val="-4"/>
          <w:szCs w:val="28"/>
        </w:rPr>
        <w:t xml:space="preserve"> </w:t>
      </w:r>
      <w:r>
        <w:rPr>
          <w:rFonts w:ascii="Times New Roman" w:hAnsi="Times New Roman" w:cs="宋体" w:hint="eastAsia"/>
          <w:spacing w:val="-4"/>
          <w:szCs w:val="28"/>
        </w:rPr>
        <w:t>用户</w:t>
      </w:r>
      <w:r>
        <w:rPr>
          <w:rFonts w:ascii="Times New Roman" w:hAnsi="Times New Roman" w:cs="宋体" w:hint="eastAsia"/>
          <w:spacing w:val="-4"/>
          <w:szCs w:val="28"/>
        </w:rPr>
        <w:t xml:space="preserve"> ID </w:t>
      </w:r>
      <w:r>
        <w:rPr>
          <w:rFonts w:ascii="Times New Roman" w:hAnsi="Times New Roman" w:cs="宋体" w:hint="eastAsia"/>
          <w:spacing w:val="-4"/>
          <w:szCs w:val="28"/>
        </w:rPr>
        <w:t>→</w:t>
      </w:r>
      <w:r>
        <w:rPr>
          <w:rFonts w:ascii="Times New Roman" w:hAnsi="Times New Roman" w:cs="宋体" w:hint="eastAsia"/>
          <w:spacing w:val="-4"/>
          <w:szCs w:val="28"/>
        </w:rPr>
        <w:t xml:space="preserve"> </w:t>
      </w:r>
      <w:r>
        <w:rPr>
          <w:rFonts w:ascii="Times New Roman" w:hAnsi="Times New Roman" w:cs="宋体" w:hint="eastAsia"/>
          <w:spacing w:val="-4"/>
          <w:szCs w:val="28"/>
        </w:rPr>
        <w:t>检查类型</w:t>
      </w:r>
      <w:r>
        <w:rPr>
          <w:rFonts w:ascii="Times New Roman" w:hAnsi="Times New Roman" w:cs="宋体" w:hint="eastAsia"/>
          <w:spacing w:val="-4"/>
          <w:szCs w:val="28"/>
        </w:rPr>
        <w:t xml:space="preserve"> </w:t>
      </w:r>
      <w:r>
        <w:rPr>
          <w:rFonts w:ascii="Times New Roman" w:hAnsi="Times New Roman" w:cs="宋体" w:hint="eastAsia"/>
          <w:spacing w:val="-4"/>
          <w:szCs w:val="28"/>
        </w:rPr>
        <w:t>→</w:t>
      </w:r>
      <w:r>
        <w:rPr>
          <w:rFonts w:ascii="Times New Roman" w:hAnsi="Times New Roman" w:cs="宋体" w:hint="eastAsia"/>
          <w:spacing w:val="-4"/>
          <w:szCs w:val="28"/>
        </w:rPr>
        <w:t xml:space="preserve"> </w:t>
      </w:r>
      <w:r>
        <w:rPr>
          <w:rFonts w:ascii="Times New Roman" w:hAnsi="Times New Roman" w:cs="宋体" w:hint="eastAsia"/>
          <w:spacing w:val="-4"/>
          <w:szCs w:val="28"/>
        </w:rPr>
        <w:t>影像文件），平均目录深度</w:t>
      </w:r>
      <w:r>
        <w:rPr>
          <w:rFonts w:ascii="Times New Roman" w:hAnsi="Times New Roman" w:cs="宋体" w:hint="eastAsia"/>
          <w:spacing w:val="-4"/>
          <w:szCs w:val="28"/>
        </w:rPr>
        <w:t>3.76</w:t>
      </w:r>
      <w:r>
        <w:rPr>
          <w:rFonts w:ascii="Times New Roman" w:hAnsi="Times New Roman" w:cs="宋体" w:hint="eastAsia"/>
          <w:spacing w:val="-4"/>
          <w:szCs w:val="28"/>
        </w:rPr>
        <w:t>，最长</w:t>
      </w:r>
      <w:r>
        <w:rPr>
          <w:rFonts w:ascii="Times New Roman" w:hAnsi="Times New Roman" w:cs="宋体" w:hint="eastAsia"/>
          <w:spacing w:val="-4"/>
          <w:szCs w:val="28"/>
        </w:rPr>
        <w:t>7</w:t>
      </w:r>
      <w:r>
        <w:rPr>
          <w:rFonts w:ascii="Times New Roman" w:hAnsi="Times New Roman" w:cs="宋体" w:hint="eastAsia"/>
          <w:spacing w:val="-4"/>
          <w:szCs w:val="28"/>
        </w:rPr>
        <w:t>层，文件命名平均长度为</w:t>
      </w:r>
      <w:r>
        <w:rPr>
          <w:rFonts w:ascii="Times New Roman" w:hAnsi="Times New Roman" w:cs="宋体" w:hint="eastAsia"/>
          <w:spacing w:val="-4"/>
          <w:szCs w:val="28"/>
        </w:rPr>
        <w:t>25</w:t>
      </w:r>
      <w:r>
        <w:rPr>
          <w:rFonts w:ascii="Times New Roman" w:hAnsi="Times New Roman" w:cs="宋体" w:hint="eastAsia"/>
          <w:spacing w:val="-4"/>
          <w:szCs w:val="28"/>
        </w:rPr>
        <w:t>个字符。图</w:t>
      </w:r>
      <w:r>
        <w:rPr>
          <w:rFonts w:ascii="Times New Roman" w:hAnsi="Times New Roman" w:cs="宋体" w:hint="eastAsia"/>
          <w:spacing w:val="-4"/>
          <w:szCs w:val="28"/>
        </w:rPr>
        <w:t>1</w:t>
      </w:r>
      <w:r>
        <w:rPr>
          <w:rFonts w:ascii="Times New Roman" w:hAnsi="Times New Roman" w:cs="宋体" w:hint="eastAsia"/>
          <w:spacing w:val="-4"/>
          <w:szCs w:val="28"/>
        </w:rPr>
        <w:t>展示了医疗影像数据的目录结构。</w:t>
      </w:r>
    </w:p>
    <w:p w14:paraId="2B49CE0E" w14:textId="77777777" w:rsidR="00FB3A9E" w:rsidRDefault="00000000">
      <w:pPr>
        <w:snapToGrid w:val="0"/>
        <w:spacing w:line="520" w:lineRule="exact"/>
        <w:ind w:firstLine="627"/>
        <w:jc w:val="center"/>
        <w:rPr>
          <w:rFonts w:ascii="Times New Roman" w:hAnsi="Times New Roman" w:cs="宋体"/>
          <w:spacing w:val="-4"/>
          <w:szCs w:val="28"/>
        </w:rPr>
      </w:pPr>
      <w:bookmarkStart w:id="16" w:name="_Toc213079267"/>
      <w:r>
        <w:rPr>
          <w:rFonts w:ascii="Times New Roman" w:hAnsi="Times New Roman" w:cs="宋体" w:hint="eastAsia"/>
          <w:spacing w:val="-4"/>
          <w:szCs w:val="28"/>
        </w:rPr>
        <w:t>表</w:t>
      </w:r>
      <w:r>
        <w:rPr>
          <w:rFonts w:ascii="Times New Roman" w:hAnsi="Times New Roman" w:cs="宋体" w:hint="eastAsia"/>
          <w:spacing w:val="-4"/>
          <w:szCs w:val="28"/>
        </w:rPr>
        <w:t xml:space="preserve">1 </w:t>
      </w:r>
      <w:r>
        <w:rPr>
          <w:rFonts w:ascii="Times New Roman" w:hAnsi="Times New Roman" w:cs="宋体" w:hint="eastAsia"/>
          <w:spacing w:val="-4"/>
          <w:szCs w:val="28"/>
        </w:rPr>
        <w:t>医疗体检影像数据集存储特征</w:t>
      </w:r>
      <w:bookmarkEnd w:id="16"/>
    </w:p>
    <w:tbl>
      <w:tblPr>
        <w:tblStyle w:val="21"/>
        <w:tblW w:w="0" w:type="auto"/>
        <w:jc w:val="center"/>
        <w:tblLook w:val="04A0" w:firstRow="1" w:lastRow="0" w:firstColumn="1" w:lastColumn="0" w:noHBand="0" w:noVBand="1"/>
      </w:tblPr>
      <w:tblGrid>
        <w:gridCol w:w="1796"/>
        <w:gridCol w:w="1631"/>
        <w:gridCol w:w="1716"/>
        <w:gridCol w:w="1716"/>
        <w:gridCol w:w="1716"/>
      </w:tblGrid>
      <w:tr w:rsidR="00FB3A9E" w14:paraId="64253310" w14:textId="77777777" w:rsidTr="00FB3A9E">
        <w:trPr>
          <w:cnfStyle w:val="100000000000" w:firstRow="1" w:lastRow="0" w:firstColumn="0" w:lastColumn="0" w:oddVBand="0" w:evenVBand="0" w:oddHBand="0" w:evenHBand="0" w:firstRowFirstColumn="0" w:firstRowLastColumn="0" w:lastRowFirstColumn="0" w:lastRowLastColumn="0"/>
          <w:trHeight w:val="457"/>
          <w:jc w:val="center"/>
        </w:trPr>
        <w:tc>
          <w:tcPr>
            <w:cnfStyle w:val="001000000000" w:firstRow="0" w:lastRow="0" w:firstColumn="1" w:lastColumn="0" w:oddVBand="0" w:evenVBand="0" w:oddHBand="0" w:evenHBand="0" w:firstRowFirstColumn="0" w:firstRowLastColumn="0" w:lastRowFirstColumn="0" w:lastRowLastColumn="0"/>
            <w:tcW w:w="1718" w:type="dxa"/>
            <w:tcBorders>
              <w:top w:val="single" w:sz="8" w:space="0" w:color="000000" w:themeColor="text1"/>
              <w:bottom w:val="single" w:sz="8" w:space="0" w:color="000000" w:themeColor="text1"/>
            </w:tcBorders>
          </w:tcPr>
          <w:p w14:paraId="4972C6D4"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b w:val="0"/>
                <w:bCs w:val="0"/>
                <w:spacing w:val="-4"/>
                <w:szCs w:val="28"/>
              </w:rPr>
              <w:t>文件数量</w:t>
            </w:r>
          </w:p>
        </w:tc>
        <w:tc>
          <w:tcPr>
            <w:tcW w:w="1631" w:type="dxa"/>
            <w:tcBorders>
              <w:top w:val="single" w:sz="8" w:space="0" w:color="000000" w:themeColor="text1"/>
              <w:bottom w:val="single" w:sz="8" w:space="0" w:color="000000" w:themeColor="text1"/>
            </w:tcBorders>
          </w:tcPr>
          <w:p w14:paraId="53428164" w14:textId="77777777" w:rsidR="00FB3A9E" w:rsidRDefault="00000000">
            <w:pPr>
              <w:snapToGrid w:val="0"/>
              <w:spacing w:line="52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平均目录</w:t>
            </w:r>
          </w:p>
          <w:p w14:paraId="396AB305" w14:textId="77777777" w:rsidR="00FB3A9E" w:rsidRDefault="00000000">
            <w:pPr>
              <w:snapToGrid w:val="0"/>
              <w:spacing w:line="52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层数</w:t>
            </w:r>
          </w:p>
        </w:tc>
        <w:tc>
          <w:tcPr>
            <w:tcW w:w="1716" w:type="dxa"/>
            <w:tcBorders>
              <w:top w:val="single" w:sz="8" w:space="0" w:color="000000" w:themeColor="text1"/>
              <w:bottom w:val="single" w:sz="8" w:space="0" w:color="000000" w:themeColor="text1"/>
            </w:tcBorders>
          </w:tcPr>
          <w:p w14:paraId="4D628A8D" w14:textId="77777777" w:rsidR="00FB3A9E" w:rsidRDefault="00000000">
            <w:pPr>
              <w:snapToGrid w:val="0"/>
              <w:spacing w:line="52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平均文件名长度</w:t>
            </w:r>
          </w:p>
        </w:tc>
        <w:tc>
          <w:tcPr>
            <w:tcW w:w="1716" w:type="dxa"/>
            <w:tcBorders>
              <w:top w:val="single" w:sz="8" w:space="0" w:color="000000" w:themeColor="text1"/>
              <w:bottom w:val="single" w:sz="8" w:space="0" w:color="000000" w:themeColor="text1"/>
            </w:tcBorders>
          </w:tcPr>
          <w:p w14:paraId="586A24DA" w14:textId="77777777" w:rsidR="00FB3A9E" w:rsidRDefault="00000000">
            <w:pPr>
              <w:snapToGrid w:val="0"/>
              <w:spacing w:line="52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最长文件名长度</w:t>
            </w:r>
          </w:p>
        </w:tc>
        <w:tc>
          <w:tcPr>
            <w:tcW w:w="1716" w:type="dxa"/>
            <w:tcBorders>
              <w:top w:val="single" w:sz="8" w:space="0" w:color="000000" w:themeColor="text1"/>
              <w:bottom w:val="single" w:sz="8" w:space="0" w:color="000000" w:themeColor="text1"/>
            </w:tcBorders>
          </w:tcPr>
          <w:p w14:paraId="7B14B308" w14:textId="77777777" w:rsidR="00FB3A9E" w:rsidRDefault="00000000">
            <w:pPr>
              <w:snapToGrid w:val="0"/>
              <w:spacing w:line="52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最短文件名长度</w:t>
            </w:r>
          </w:p>
        </w:tc>
      </w:tr>
      <w:tr w:rsidR="00FB3A9E" w14:paraId="087125CE" w14:textId="77777777" w:rsidTr="00FB3A9E">
        <w:trPr>
          <w:trHeight w:val="554"/>
          <w:jc w:val="center"/>
        </w:trPr>
        <w:tc>
          <w:tcPr>
            <w:cnfStyle w:val="001000000000" w:firstRow="0" w:lastRow="0" w:firstColumn="1" w:lastColumn="0" w:oddVBand="0" w:evenVBand="0" w:oddHBand="0" w:evenHBand="0" w:firstRowFirstColumn="0" w:firstRowLastColumn="0" w:lastRowFirstColumn="0" w:lastRowLastColumn="0"/>
            <w:tcW w:w="1718" w:type="dxa"/>
            <w:tcBorders>
              <w:top w:val="single" w:sz="8" w:space="0" w:color="000000" w:themeColor="text1"/>
              <w:bottom w:val="single" w:sz="8" w:space="0" w:color="000000" w:themeColor="text1"/>
            </w:tcBorders>
            <w:vAlign w:val="center"/>
          </w:tcPr>
          <w:p w14:paraId="0224E214"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b w:val="0"/>
                <w:bCs w:val="0"/>
                <w:spacing w:val="-4"/>
                <w:szCs w:val="28"/>
              </w:rPr>
              <w:t>3739187</w:t>
            </w:r>
          </w:p>
        </w:tc>
        <w:tc>
          <w:tcPr>
            <w:tcW w:w="1631" w:type="dxa"/>
            <w:tcBorders>
              <w:top w:val="single" w:sz="8" w:space="0" w:color="000000" w:themeColor="text1"/>
              <w:bottom w:val="single" w:sz="8" w:space="0" w:color="000000" w:themeColor="text1"/>
            </w:tcBorders>
            <w:vAlign w:val="center"/>
          </w:tcPr>
          <w:p w14:paraId="5C01D701" w14:textId="77777777" w:rsidR="00FB3A9E" w:rsidRDefault="00000000">
            <w:pPr>
              <w:snapToGrid w:val="0"/>
              <w:spacing w:line="520" w:lineRule="exact"/>
              <w:ind w:firstLine="627"/>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3.76</w:t>
            </w:r>
          </w:p>
        </w:tc>
        <w:tc>
          <w:tcPr>
            <w:tcW w:w="1716" w:type="dxa"/>
            <w:tcBorders>
              <w:top w:val="single" w:sz="8" w:space="0" w:color="000000" w:themeColor="text1"/>
              <w:bottom w:val="single" w:sz="8" w:space="0" w:color="000000" w:themeColor="text1"/>
            </w:tcBorders>
            <w:vAlign w:val="center"/>
          </w:tcPr>
          <w:p w14:paraId="4DA234FB" w14:textId="77777777" w:rsidR="00FB3A9E" w:rsidRDefault="00000000">
            <w:pPr>
              <w:snapToGrid w:val="0"/>
              <w:spacing w:line="520" w:lineRule="exact"/>
              <w:ind w:firstLine="627"/>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25.08</w:t>
            </w:r>
          </w:p>
        </w:tc>
        <w:tc>
          <w:tcPr>
            <w:tcW w:w="1716" w:type="dxa"/>
            <w:tcBorders>
              <w:top w:val="single" w:sz="8" w:space="0" w:color="000000" w:themeColor="text1"/>
              <w:bottom w:val="single" w:sz="8" w:space="0" w:color="000000" w:themeColor="text1"/>
            </w:tcBorders>
            <w:vAlign w:val="center"/>
          </w:tcPr>
          <w:p w14:paraId="62D75613" w14:textId="77777777" w:rsidR="00FB3A9E" w:rsidRDefault="00000000">
            <w:pPr>
              <w:snapToGrid w:val="0"/>
              <w:spacing w:line="520" w:lineRule="exact"/>
              <w:ind w:firstLine="627"/>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37</w:t>
            </w:r>
          </w:p>
        </w:tc>
        <w:tc>
          <w:tcPr>
            <w:tcW w:w="1716" w:type="dxa"/>
            <w:tcBorders>
              <w:top w:val="single" w:sz="8" w:space="0" w:color="000000" w:themeColor="text1"/>
              <w:bottom w:val="single" w:sz="8" w:space="0" w:color="000000" w:themeColor="text1"/>
            </w:tcBorders>
            <w:vAlign w:val="center"/>
          </w:tcPr>
          <w:p w14:paraId="7A0E0F62" w14:textId="77777777" w:rsidR="00FB3A9E" w:rsidRDefault="00000000">
            <w:pPr>
              <w:snapToGrid w:val="0"/>
              <w:spacing w:line="520" w:lineRule="exact"/>
              <w:ind w:firstLine="627"/>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8</w:t>
            </w:r>
          </w:p>
        </w:tc>
      </w:tr>
    </w:tbl>
    <w:p w14:paraId="77C40568" w14:textId="77777777" w:rsidR="00FB3A9E" w:rsidRDefault="00000000">
      <w:pPr>
        <w:pStyle w:val="a3"/>
        <w:jc w:val="center"/>
        <w:rPr>
          <w:rFonts w:ascii="Times New Roman" w:hAnsi="Times New Roman" w:cs="宋体"/>
          <w:spacing w:val="-4"/>
          <w:sz w:val="28"/>
          <w:szCs w:val="28"/>
        </w:rPr>
      </w:pPr>
      <w:r>
        <w:rPr>
          <w:rFonts w:ascii="Times New Roman" w:eastAsia="黑体" w:hAnsi="Times New Roman" w:hint="eastAsia"/>
          <w:sz w:val="24"/>
          <w:szCs w:val="24"/>
        </w:rPr>
        <w:t>图</w:t>
      </w:r>
      <w:r>
        <w:rPr>
          <w:rFonts w:ascii="Times New Roman" w:eastAsia="黑体" w:hAnsi="Times New Roman" w:hint="eastAsia"/>
          <w:sz w:val="24"/>
          <w:szCs w:val="24"/>
        </w:rPr>
        <w:fldChar w:fldCharType="begin"/>
      </w:r>
      <w:r>
        <w:rPr>
          <w:rFonts w:ascii="Times New Roman" w:eastAsia="黑体" w:hAnsi="Times New Roman" w:hint="eastAsia"/>
          <w:sz w:val="24"/>
          <w:szCs w:val="24"/>
        </w:rPr>
        <w:instrText xml:space="preserve"> SEQ </w:instrText>
      </w:r>
      <w:r>
        <w:rPr>
          <w:rFonts w:ascii="Times New Roman" w:eastAsia="黑体" w:hAnsi="Times New Roman" w:hint="eastAsia"/>
          <w:sz w:val="24"/>
          <w:szCs w:val="24"/>
        </w:rPr>
        <w:instrText>图</w:instrText>
      </w:r>
      <w:r>
        <w:rPr>
          <w:rFonts w:ascii="Times New Roman" w:eastAsia="黑体" w:hAnsi="Times New Roman" w:hint="eastAsia"/>
          <w:sz w:val="24"/>
          <w:szCs w:val="24"/>
        </w:rPr>
        <w:instrText xml:space="preserve"> \* ARABIC </w:instrText>
      </w:r>
      <w:r>
        <w:rPr>
          <w:rFonts w:ascii="Times New Roman" w:eastAsia="黑体" w:hAnsi="Times New Roman" w:hint="eastAsia"/>
          <w:sz w:val="24"/>
          <w:szCs w:val="24"/>
        </w:rPr>
        <w:fldChar w:fldCharType="separate"/>
      </w:r>
      <w:r>
        <w:rPr>
          <w:rFonts w:ascii="Times New Roman" w:eastAsia="黑体" w:hAnsi="Times New Roman" w:hint="eastAsia"/>
          <w:sz w:val="24"/>
          <w:szCs w:val="24"/>
        </w:rPr>
        <w:t>3</w:t>
      </w:r>
      <w:r>
        <w:rPr>
          <w:rFonts w:ascii="Times New Roman" w:eastAsia="黑体" w:hAnsi="Times New Roman" w:hint="eastAsia"/>
          <w:sz w:val="24"/>
          <w:szCs w:val="24"/>
        </w:rPr>
        <w:fldChar w:fldCharType="end"/>
      </w:r>
      <w:r>
        <w:rPr>
          <w:rFonts w:ascii="Times New Roman" w:eastAsia="黑体" w:hAnsi="Times New Roman" w:hint="eastAsia"/>
          <w:sz w:val="24"/>
          <w:szCs w:val="24"/>
        </w:rPr>
        <w:t xml:space="preserve"> </w:t>
      </w:r>
      <w:r>
        <w:rPr>
          <w:rFonts w:ascii="Times New Roman" w:eastAsia="黑体" w:hAnsi="Times New Roman" w:hint="eastAsia"/>
          <w:sz w:val="24"/>
          <w:szCs w:val="24"/>
        </w:rPr>
        <w:t>医疗映射数据目录结构</w:t>
      </w:r>
    </w:p>
    <w:p w14:paraId="3610621D" w14:textId="77777777" w:rsidR="00FB3A9E" w:rsidRDefault="00000000">
      <w:pPr>
        <w:pStyle w:val="2"/>
        <w:jc w:val="center"/>
        <w:rPr>
          <w:rFonts w:ascii="Times New Roman" w:hAnsi="Times New Roman" w:cs="宋体"/>
          <w:b w:val="0"/>
          <w:bCs w:val="0"/>
          <w:spacing w:val="-4"/>
          <w:szCs w:val="28"/>
        </w:rPr>
      </w:pPr>
      <w:r>
        <w:rPr>
          <w:rFonts w:ascii="Times New Roman" w:hAnsi="Times New Roman" w:cs="宋体" w:hint="eastAsia"/>
          <w:b w:val="0"/>
          <w:bCs w:val="0"/>
          <w:noProof/>
          <w:spacing w:val="-4"/>
          <w:szCs w:val="28"/>
        </w:rPr>
        <w:drawing>
          <wp:inline distT="0" distB="0" distL="114300" distR="114300" wp14:anchorId="77E209CB" wp14:editId="359E9ED1">
            <wp:extent cx="5104765" cy="3467100"/>
            <wp:effectExtent l="0" t="0" r="635" b="0"/>
            <wp:docPr id="8952076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7602" name="图片 9"/>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104765" cy="3467100"/>
                    </a:xfrm>
                    <a:prstGeom prst="rect">
                      <a:avLst/>
                    </a:prstGeom>
                  </pic:spPr>
                </pic:pic>
              </a:graphicData>
            </a:graphic>
          </wp:inline>
        </w:drawing>
      </w:r>
    </w:p>
    <w:p w14:paraId="2D90CBC7"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从数据特征来看，该类医疗影像数据具有文件数量极大、单文件体积较小、访问频率低的典型冷数据属性。由于数据生成后主要用于后期查询与长期归档，更新操作极少，因此在存储系统中表现出高存储密度、低访</w:t>
      </w:r>
      <w:r>
        <w:rPr>
          <w:rFonts w:ascii="Times New Roman" w:hAnsi="Times New Roman" w:cs="宋体" w:hint="eastAsia"/>
          <w:spacing w:val="-4"/>
          <w:szCs w:val="28"/>
        </w:rPr>
        <w:lastRenderedPageBreak/>
        <w:t>问时效的模式。该类数据适合通过对象存储或归档型文件系统接口进行集中管理，并结合基于</w:t>
      </w:r>
      <w:r>
        <w:rPr>
          <w:rFonts w:ascii="Times New Roman" w:hAnsi="Times New Roman" w:cs="宋体" w:hint="eastAsia"/>
          <w:spacing w:val="-4"/>
          <w:szCs w:val="28"/>
        </w:rPr>
        <w:t>XML</w:t>
      </w:r>
      <w:r>
        <w:rPr>
          <w:rFonts w:ascii="Times New Roman" w:hAnsi="Times New Roman" w:cs="宋体" w:hint="eastAsia"/>
          <w:spacing w:val="-4"/>
          <w:szCs w:val="28"/>
        </w:rPr>
        <w:t>元数据的快速检索索引实现灵活访问，从而在保证可访问性的同时显著降低长期保存成本。</w:t>
      </w:r>
    </w:p>
    <w:p w14:paraId="26E65195"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 xml:space="preserve">2. </w:t>
      </w:r>
      <w:r>
        <w:rPr>
          <w:rFonts w:ascii="Times New Roman" w:hAnsi="Times New Roman" w:cs="宋体" w:hint="eastAsia"/>
          <w:spacing w:val="-4"/>
          <w:szCs w:val="28"/>
        </w:rPr>
        <w:t>卫星影像数据的存储特征分析</w:t>
      </w:r>
    </w:p>
    <w:p w14:paraId="6CD4951F"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某卫星全色多光谱（</w:t>
      </w:r>
      <w:r>
        <w:rPr>
          <w:rFonts w:ascii="Times New Roman" w:hAnsi="Times New Roman" w:cs="宋体" w:hint="eastAsia"/>
          <w:spacing w:val="-4"/>
          <w:szCs w:val="28"/>
        </w:rPr>
        <w:t>PMS</w:t>
      </w:r>
      <w:r>
        <w:rPr>
          <w:rFonts w:ascii="Times New Roman" w:hAnsi="Times New Roman" w:cs="宋体" w:hint="eastAsia"/>
          <w:spacing w:val="-4"/>
          <w:szCs w:val="28"/>
        </w:rPr>
        <w:t>）影像文件数据集，如表</w:t>
      </w:r>
      <w:r>
        <w:rPr>
          <w:rFonts w:ascii="Times New Roman" w:hAnsi="Times New Roman" w:cs="宋体" w:hint="eastAsia"/>
          <w:spacing w:val="-4"/>
          <w:szCs w:val="28"/>
        </w:rPr>
        <w:t>2</w:t>
      </w:r>
      <w:r>
        <w:rPr>
          <w:rFonts w:ascii="Times New Roman" w:hAnsi="Times New Roman" w:cs="宋体" w:hint="eastAsia"/>
          <w:spacing w:val="-4"/>
          <w:szCs w:val="28"/>
        </w:rPr>
        <w:t>所示。所有文件以</w:t>
      </w:r>
      <w:r>
        <w:rPr>
          <w:rFonts w:ascii="Times New Roman" w:hAnsi="Times New Roman" w:cs="宋体" w:hint="eastAsia"/>
          <w:spacing w:val="-4"/>
          <w:szCs w:val="28"/>
        </w:rPr>
        <w:t xml:space="preserve">.tar.gz </w:t>
      </w:r>
      <w:r>
        <w:rPr>
          <w:rFonts w:ascii="Times New Roman" w:hAnsi="Times New Roman" w:cs="宋体" w:hint="eastAsia"/>
          <w:spacing w:val="-4"/>
          <w:szCs w:val="28"/>
        </w:rPr>
        <w:t>格式压缩存储，单文件大小介于</w:t>
      </w:r>
      <w:r>
        <w:rPr>
          <w:rFonts w:ascii="Times New Roman" w:hAnsi="Times New Roman" w:cs="宋体" w:hint="eastAsia"/>
          <w:spacing w:val="-4"/>
          <w:szCs w:val="28"/>
        </w:rPr>
        <w:t>1.50GB</w:t>
      </w:r>
      <w:r>
        <w:rPr>
          <w:rFonts w:ascii="Times New Roman" w:hAnsi="Times New Roman" w:cs="宋体" w:hint="eastAsia"/>
          <w:spacing w:val="-4"/>
          <w:szCs w:val="28"/>
        </w:rPr>
        <w:t>至</w:t>
      </w:r>
      <w:r>
        <w:rPr>
          <w:rFonts w:ascii="Times New Roman" w:hAnsi="Times New Roman" w:cs="宋体" w:hint="eastAsia"/>
          <w:spacing w:val="-4"/>
          <w:szCs w:val="28"/>
        </w:rPr>
        <w:t>4.24GB</w:t>
      </w:r>
      <w:r>
        <w:rPr>
          <w:rFonts w:ascii="Times New Roman" w:hAnsi="Times New Roman" w:cs="宋体" w:hint="eastAsia"/>
          <w:spacing w:val="-4"/>
          <w:szCs w:val="28"/>
        </w:rPr>
        <w:t>之间，其中大部分集中在</w:t>
      </w:r>
      <w:r>
        <w:rPr>
          <w:rFonts w:ascii="Times New Roman" w:hAnsi="Times New Roman" w:cs="宋体" w:hint="eastAsia"/>
          <w:spacing w:val="-4"/>
          <w:szCs w:val="28"/>
        </w:rPr>
        <w:t>1.9</w:t>
      </w:r>
      <w:r>
        <w:rPr>
          <w:rFonts w:ascii="Times New Roman" w:hAnsi="Times New Roman" w:cs="宋体" w:hint="eastAsia"/>
          <w:spacing w:val="-4"/>
          <w:szCs w:val="28"/>
        </w:rPr>
        <w:t>–</w:t>
      </w:r>
      <w:r>
        <w:rPr>
          <w:rFonts w:ascii="Times New Roman" w:hAnsi="Times New Roman" w:cs="宋体" w:hint="eastAsia"/>
          <w:spacing w:val="-4"/>
          <w:szCs w:val="28"/>
        </w:rPr>
        <w:t>2.2GB</w:t>
      </w:r>
      <w:r>
        <w:rPr>
          <w:rFonts w:ascii="Times New Roman" w:hAnsi="Times New Roman" w:cs="宋体" w:hint="eastAsia"/>
          <w:spacing w:val="-4"/>
          <w:szCs w:val="28"/>
        </w:rPr>
        <w:t>区间。文件统一存储于单层目录中，命名格式遵循标准规则：卫星名</w:t>
      </w:r>
      <w:r>
        <w:rPr>
          <w:rFonts w:ascii="Times New Roman" w:hAnsi="Times New Roman" w:cs="宋体" w:hint="eastAsia"/>
          <w:spacing w:val="-4"/>
          <w:szCs w:val="28"/>
        </w:rPr>
        <w:t>_PMS_</w:t>
      </w:r>
      <w:r>
        <w:rPr>
          <w:rFonts w:ascii="Times New Roman" w:hAnsi="Times New Roman" w:cs="宋体" w:hint="eastAsia"/>
          <w:spacing w:val="-4"/>
          <w:szCs w:val="28"/>
        </w:rPr>
        <w:t>经度</w:t>
      </w:r>
      <w:r>
        <w:rPr>
          <w:rFonts w:ascii="Times New Roman" w:hAnsi="Times New Roman" w:cs="宋体" w:hint="eastAsia"/>
          <w:spacing w:val="-4"/>
          <w:szCs w:val="28"/>
        </w:rPr>
        <w:t>_</w:t>
      </w:r>
      <w:r>
        <w:rPr>
          <w:rFonts w:ascii="Times New Roman" w:hAnsi="Times New Roman" w:cs="宋体" w:hint="eastAsia"/>
          <w:spacing w:val="-4"/>
          <w:szCs w:val="28"/>
        </w:rPr>
        <w:t>纬度</w:t>
      </w:r>
      <w:r>
        <w:rPr>
          <w:rFonts w:ascii="Times New Roman" w:hAnsi="Times New Roman" w:cs="宋体" w:hint="eastAsia"/>
          <w:spacing w:val="-4"/>
          <w:szCs w:val="28"/>
        </w:rPr>
        <w:t>_</w:t>
      </w:r>
      <w:r>
        <w:rPr>
          <w:rFonts w:ascii="Times New Roman" w:hAnsi="Times New Roman" w:cs="宋体" w:hint="eastAsia"/>
          <w:spacing w:val="-4"/>
          <w:szCs w:val="28"/>
        </w:rPr>
        <w:t>采集日期</w:t>
      </w:r>
      <w:r>
        <w:rPr>
          <w:rFonts w:ascii="Times New Roman" w:hAnsi="Times New Roman" w:cs="宋体" w:hint="eastAsia"/>
          <w:spacing w:val="-4"/>
          <w:szCs w:val="28"/>
        </w:rPr>
        <w:t>_</w:t>
      </w:r>
      <w:r>
        <w:rPr>
          <w:rFonts w:ascii="Times New Roman" w:hAnsi="Times New Roman" w:cs="宋体" w:hint="eastAsia"/>
          <w:spacing w:val="-4"/>
          <w:szCs w:val="28"/>
        </w:rPr>
        <w:t>产品编号</w:t>
      </w:r>
      <w:r>
        <w:rPr>
          <w:rFonts w:ascii="Times New Roman" w:hAnsi="Times New Roman" w:cs="宋体" w:hint="eastAsia"/>
          <w:spacing w:val="-4"/>
          <w:szCs w:val="28"/>
        </w:rPr>
        <w:t>.tar.gz</w:t>
      </w:r>
      <w:r>
        <w:rPr>
          <w:rFonts w:ascii="Times New Roman" w:hAnsi="Times New Roman" w:cs="宋体" w:hint="eastAsia"/>
          <w:spacing w:val="-4"/>
          <w:szCs w:val="28"/>
        </w:rPr>
        <w:t>。图</w:t>
      </w:r>
      <w:r>
        <w:rPr>
          <w:rFonts w:ascii="Times New Roman" w:hAnsi="Times New Roman" w:cs="宋体" w:hint="eastAsia"/>
          <w:spacing w:val="-4"/>
          <w:szCs w:val="28"/>
        </w:rPr>
        <w:t>2</w:t>
      </w:r>
      <w:r>
        <w:rPr>
          <w:rFonts w:ascii="Times New Roman" w:hAnsi="Times New Roman" w:cs="宋体" w:hint="eastAsia"/>
          <w:spacing w:val="-4"/>
          <w:szCs w:val="28"/>
        </w:rPr>
        <w:t>展示了该数据集的目录结构。</w:t>
      </w:r>
    </w:p>
    <w:p w14:paraId="3269B7DB" w14:textId="77777777" w:rsidR="00FB3A9E" w:rsidRDefault="00000000">
      <w:pPr>
        <w:snapToGrid w:val="0"/>
        <w:spacing w:line="520" w:lineRule="exact"/>
        <w:ind w:firstLine="627"/>
        <w:jc w:val="center"/>
        <w:rPr>
          <w:rFonts w:ascii="Times New Roman" w:hAnsi="Times New Roman" w:cs="宋体"/>
          <w:spacing w:val="-4"/>
          <w:szCs w:val="28"/>
        </w:rPr>
      </w:pPr>
      <w:bookmarkStart w:id="17" w:name="_Toc213079268"/>
      <w:bookmarkStart w:id="18" w:name="_Hlk202278013"/>
      <w:r>
        <w:rPr>
          <w:rFonts w:ascii="Times New Roman" w:hAnsi="Times New Roman" w:cs="宋体" w:hint="eastAsia"/>
          <w:spacing w:val="-4"/>
          <w:szCs w:val="28"/>
        </w:rPr>
        <w:t>表</w:t>
      </w:r>
      <w:r>
        <w:rPr>
          <w:rFonts w:ascii="Times New Roman" w:hAnsi="Times New Roman" w:cs="宋体" w:hint="eastAsia"/>
          <w:spacing w:val="-4"/>
          <w:szCs w:val="28"/>
        </w:rPr>
        <w:t xml:space="preserve"> 2 </w:t>
      </w:r>
      <w:r>
        <w:rPr>
          <w:rFonts w:ascii="Times New Roman" w:hAnsi="Times New Roman" w:cs="宋体" w:hint="eastAsia"/>
          <w:spacing w:val="-4"/>
          <w:szCs w:val="28"/>
        </w:rPr>
        <w:t>卫星全色多光谱传感器影像数据集存储特征</w:t>
      </w:r>
      <w:bookmarkEnd w:id="17"/>
    </w:p>
    <w:tbl>
      <w:tblPr>
        <w:tblStyle w:val="21"/>
        <w:tblW w:w="8954" w:type="dxa"/>
        <w:jc w:val="center"/>
        <w:tblLook w:val="04A0" w:firstRow="1" w:lastRow="0" w:firstColumn="1" w:lastColumn="0" w:noHBand="0" w:noVBand="1"/>
      </w:tblPr>
      <w:tblGrid>
        <w:gridCol w:w="877"/>
        <w:gridCol w:w="1657"/>
        <w:gridCol w:w="1086"/>
        <w:gridCol w:w="1686"/>
        <w:gridCol w:w="1842"/>
        <w:gridCol w:w="1806"/>
      </w:tblGrid>
      <w:tr w:rsidR="00FB3A9E" w14:paraId="2BD77448" w14:textId="77777777" w:rsidTr="00FB3A9E">
        <w:trPr>
          <w:cnfStyle w:val="100000000000" w:firstRow="1" w:lastRow="0" w:firstColumn="0" w:lastColumn="0" w:oddVBand="0" w:evenVBand="0" w:oddHBand="0" w:evenHBand="0" w:firstRowFirstColumn="0" w:firstRowLastColumn="0" w:lastRowFirstColumn="0" w:lastRowLastColumn="0"/>
          <w:trHeight w:val="690"/>
          <w:jc w:val="center"/>
        </w:trPr>
        <w:tc>
          <w:tcPr>
            <w:cnfStyle w:val="001000000000" w:firstRow="0" w:lastRow="0" w:firstColumn="1" w:lastColumn="0" w:oddVBand="0" w:evenVBand="0" w:oddHBand="0" w:evenHBand="0" w:firstRowFirstColumn="0" w:firstRowLastColumn="0" w:lastRowFirstColumn="0" w:lastRowLastColumn="0"/>
            <w:tcW w:w="877" w:type="dxa"/>
            <w:tcBorders>
              <w:top w:val="single" w:sz="8" w:space="0" w:color="000000" w:themeColor="text1"/>
              <w:bottom w:val="single" w:sz="8" w:space="0" w:color="000000" w:themeColor="text1"/>
            </w:tcBorders>
          </w:tcPr>
          <w:p w14:paraId="1CBF0E20" w14:textId="77777777" w:rsidR="00FB3A9E" w:rsidRDefault="00000000">
            <w:pPr>
              <w:snapToGrid w:val="0"/>
              <w:spacing w:line="520" w:lineRule="exact"/>
              <w:jc w:val="center"/>
              <w:rPr>
                <w:rFonts w:ascii="Times New Roman" w:hAnsi="Times New Roman" w:cs="宋体"/>
                <w:spacing w:val="-4"/>
                <w:szCs w:val="28"/>
              </w:rPr>
            </w:pPr>
            <w:r>
              <w:rPr>
                <w:rFonts w:ascii="Times New Roman" w:hAnsi="Times New Roman" w:cs="宋体" w:hint="eastAsia"/>
                <w:b w:val="0"/>
                <w:bCs w:val="0"/>
                <w:spacing w:val="-4"/>
                <w:szCs w:val="28"/>
              </w:rPr>
              <w:t>文件数量</w:t>
            </w:r>
          </w:p>
        </w:tc>
        <w:tc>
          <w:tcPr>
            <w:tcW w:w="1657" w:type="dxa"/>
            <w:tcBorders>
              <w:top w:val="single" w:sz="8" w:space="0" w:color="000000" w:themeColor="text1"/>
              <w:bottom w:val="single" w:sz="8" w:space="0" w:color="000000" w:themeColor="text1"/>
            </w:tcBorders>
          </w:tcPr>
          <w:p w14:paraId="688D92A0"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文件格式</w:t>
            </w:r>
          </w:p>
        </w:tc>
        <w:tc>
          <w:tcPr>
            <w:tcW w:w="1086" w:type="dxa"/>
            <w:tcBorders>
              <w:top w:val="single" w:sz="8" w:space="0" w:color="000000" w:themeColor="text1"/>
              <w:bottom w:val="single" w:sz="8" w:space="0" w:color="000000" w:themeColor="text1"/>
            </w:tcBorders>
          </w:tcPr>
          <w:p w14:paraId="1A3EFC63"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平均目录层数</w:t>
            </w:r>
          </w:p>
        </w:tc>
        <w:tc>
          <w:tcPr>
            <w:tcW w:w="1686" w:type="dxa"/>
            <w:tcBorders>
              <w:top w:val="single" w:sz="8" w:space="0" w:color="000000" w:themeColor="text1"/>
              <w:bottom w:val="single" w:sz="8" w:space="0" w:color="000000" w:themeColor="text1"/>
            </w:tcBorders>
          </w:tcPr>
          <w:p w14:paraId="7D6529E5"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平均文件</w:t>
            </w:r>
          </w:p>
          <w:p w14:paraId="2D051E6B"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大小</w:t>
            </w:r>
          </w:p>
        </w:tc>
        <w:tc>
          <w:tcPr>
            <w:tcW w:w="1842" w:type="dxa"/>
            <w:tcBorders>
              <w:top w:val="single" w:sz="8" w:space="0" w:color="000000" w:themeColor="text1"/>
              <w:bottom w:val="single" w:sz="8" w:space="0" w:color="000000" w:themeColor="text1"/>
            </w:tcBorders>
          </w:tcPr>
          <w:p w14:paraId="386CBBD3"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最大文件大小</w:t>
            </w:r>
          </w:p>
        </w:tc>
        <w:tc>
          <w:tcPr>
            <w:tcW w:w="1806" w:type="dxa"/>
            <w:tcBorders>
              <w:top w:val="single" w:sz="8" w:space="0" w:color="000000" w:themeColor="text1"/>
              <w:bottom w:val="single" w:sz="8" w:space="0" w:color="000000" w:themeColor="text1"/>
            </w:tcBorders>
          </w:tcPr>
          <w:p w14:paraId="3E6E5609"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最小文件</w:t>
            </w:r>
          </w:p>
          <w:p w14:paraId="29E75C94"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大小</w:t>
            </w:r>
          </w:p>
        </w:tc>
      </w:tr>
      <w:tr w:rsidR="00FB3A9E" w14:paraId="36A2E2A2" w14:textId="77777777" w:rsidTr="00FB3A9E">
        <w:trPr>
          <w:trHeight w:val="376"/>
          <w:jc w:val="center"/>
        </w:trPr>
        <w:tc>
          <w:tcPr>
            <w:cnfStyle w:val="001000000000" w:firstRow="0" w:lastRow="0" w:firstColumn="1" w:lastColumn="0" w:oddVBand="0" w:evenVBand="0" w:oddHBand="0" w:evenHBand="0" w:firstRowFirstColumn="0" w:firstRowLastColumn="0" w:lastRowFirstColumn="0" w:lastRowLastColumn="0"/>
            <w:tcW w:w="877" w:type="dxa"/>
            <w:tcBorders>
              <w:top w:val="single" w:sz="8" w:space="0" w:color="000000" w:themeColor="text1"/>
              <w:bottom w:val="single" w:sz="8" w:space="0" w:color="000000" w:themeColor="text1"/>
            </w:tcBorders>
          </w:tcPr>
          <w:p w14:paraId="0394B1D2"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b w:val="0"/>
                <w:bCs w:val="0"/>
                <w:spacing w:val="-4"/>
                <w:szCs w:val="28"/>
              </w:rPr>
              <w:t>500</w:t>
            </w:r>
          </w:p>
        </w:tc>
        <w:tc>
          <w:tcPr>
            <w:tcW w:w="1657" w:type="dxa"/>
            <w:tcBorders>
              <w:top w:val="single" w:sz="8" w:space="0" w:color="000000" w:themeColor="text1"/>
              <w:bottom w:val="single" w:sz="8" w:space="0" w:color="000000" w:themeColor="text1"/>
            </w:tcBorders>
          </w:tcPr>
          <w:p w14:paraId="7A767996" w14:textId="77777777" w:rsidR="00FB3A9E" w:rsidRDefault="00000000">
            <w:pPr>
              <w:snapToGrid w:val="0"/>
              <w:spacing w:line="520" w:lineRule="exact"/>
              <w:ind w:firstLine="627"/>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.tar.gz</w:t>
            </w:r>
          </w:p>
        </w:tc>
        <w:tc>
          <w:tcPr>
            <w:tcW w:w="1086" w:type="dxa"/>
            <w:tcBorders>
              <w:top w:val="single" w:sz="8" w:space="0" w:color="000000" w:themeColor="text1"/>
              <w:bottom w:val="single" w:sz="8" w:space="0" w:color="000000" w:themeColor="text1"/>
            </w:tcBorders>
          </w:tcPr>
          <w:p w14:paraId="2E236774" w14:textId="77777777" w:rsidR="00FB3A9E" w:rsidRDefault="00000000">
            <w:pPr>
              <w:snapToGrid w:val="0"/>
              <w:spacing w:line="520" w:lineRule="exact"/>
              <w:ind w:firstLine="62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1</w:t>
            </w:r>
          </w:p>
        </w:tc>
        <w:tc>
          <w:tcPr>
            <w:tcW w:w="1686" w:type="dxa"/>
            <w:tcBorders>
              <w:top w:val="single" w:sz="8" w:space="0" w:color="000000" w:themeColor="text1"/>
              <w:bottom w:val="single" w:sz="8" w:space="0" w:color="000000" w:themeColor="text1"/>
            </w:tcBorders>
          </w:tcPr>
          <w:p w14:paraId="1F449FA4" w14:textId="77777777" w:rsidR="00FB3A9E" w:rsidRDefault="00000000">
            <w:pPr>
              <w:snapToGrid w:val="0"/>
              <w:spacing w:line="520" w:lineRule="exact"/>
              <w:ind w:firstLine="62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2.2GB</w:t>
            </w:r>
          </w:p>
        </w:tc>
        <w:tc>
          <w:tcPr>
            <w:tcW w:w="1842" w:type="dxa"/>
            <w:tcBorders>
              <w:top w:val="single" w:sz="8" w:space="0" w:color="000000" w:themeColor="text1"/>
              <w:bottom w:val="single" w:sz="8" w:space="0" w:color="000000" w:themeColor="text1"/>
            </w:tcBorders>
          </w:tcPr>
          <w:p w14:paraId="26AD0988" w14:textId="77777777" w:rsidR="00FB3A9E" w:rsidRDefault="00000000">
            <w:pPr>
              <w:snapToGrid w:val="0"/>
              <w:spacing w:line="520" w:lineRule="exact"/>
              <w:ind w:firstLine="62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4.24GB</w:t>
            </w:r>
          </w:p>
        </w:tc>
        <w:tc>
          <w:tcPr>
            <w:tcW w:w="1806" w:type="dxa"/>
            <w:tcBorders>
              <w:top w:val="single" w:sz="8" w:space="0" w:color="000000" w:themeColor="text1"/>
              <w:bottom w:val="single" w:sz="8" w:space="0" w:color="000000" w:themeColor="text1"/>
            </w:tcBorders>
          </w:tcPr>
          <w:p w14:paraId="57536DA9" w14:textId="77777777" w:rsidR="00FB3A9E" w:rsidRDefault="00000000">
            <w:pPr>
              <w:snapToGrid w:val="0"/>
              <w:spacing w:line="520" w:lineRule="exact"/>
              <w:ind w:firstLine="62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1.5GB</w:t>
            </w:r>
          </w:p>
        </w:tc>
      </w:tr>
    </w:tbl>
    <w:bookmarkEnd w:id="18"/>
    <w:p w14:paraId="21DD2C75" w14:textId="77777777" w:rsidR="00FB3A9E" w:rsidRDefault="00000000">
      <w:pPr>
        <w:pStyle w:val="a3"/>
        <w:jc w:val="center"/>
        <w:rPr>
          <w:rFonts w:ascii="Times New Roman" w:eastAsia="黑体" w:hAnsi="Times New Roman"/>
          <w:sz w:val="24"/>
          <w:szCs w:val="24"/>
        </w:rPr>
      </w:pPr>
      <w:r>
        <w:rPr>
          <w:rFonts w:ascii="Times New Roman" w:eastAsia="黑体" w:hAnsi="Times New Roman" w:hint="eastAsia"/>
          <w:sz w:val="24"/>
          <w:szCs w:val="24"/>
        </w:rPr>
        <w:t>图</w:t>
      </w:r>
      <w:r>
        <w:rPr>
          <w:rFonts w:ascii="Times New Roman" w:eastAsia="黑体" w:hAnsi="Times New Roman" w:hint="eastAsia"/>
          <w:sz w:val="24"/>
          <w:szCs w:val="24"/>
        </w:rPr>
        <w:t>2 PMS</w:t>
      </w:r>
      <w:r>
        <w:rPr>
          <w:rFonts w:ascii="Times New Roman" w:eastAsia="黑体" w:hAnsi="Times New Roman" w:hint="eastAsia"/>
          <w:sz w:val="24"/>
          <w:szCs w:val="24"/>
        </w:rPr>
        <w:t>影像数据目录结构</w:t>
      </w:r>
    </w:p>
    <w:p w14:paraId="3CFF428C" w14:textId="77777777" w:rsidR="00FB3A9E" w:rsidRDefault="00000000">
      <w:pPr>
        <w:jc w:val="center"/>
        <w:rPr>
          <w:rFonts w:ascii="Times New Roman" w:hAnsi="Times New Roman"/>
        </w:rPr>
      </w:pPr>
      <w:r>
        <w:rPr>
          <w:rFonts w:ascii="Times New Roman" w:hAnsi="Times New Roman" w:cs="宋体" w:hint="eastAsia"/>
          <w:noProof/>
          <w:spacing w:val="-4"/>
          <w:szCs w:val="28"/>
        </w:rPr>
        <w:drawing>
          <wp:inline distT="0" distB="0" distL="114300" distR="114300" wp14:anchorId="213F8B53" wp14:editId="1DD0A900">
            <wp:extent cx="5650230" cy="2295525"/>
            <wp:effectExtent l="0" t="0" r="1270" b="3175"/>
            <wp:docPr id="57393249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32493" name="图片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650230" cy="2295525"/>
                    </a:xfrm>
                    <a:prstGeom prst="rect">
                      <a:avLst/>
                    </a:prstGeom>
                    <a:noFill/>
                    <a:ln>
                      <a:noFill/>
                    </a:ln>
                  </pic:spPr>
                </pic:pic>
              </a:graphicData>
            </a:graphic>
          </wp:inline>
        </w:drawing>
      </w:r>
    </w:p>
    <w:p w14:paraId="27A8B79F" w14:textId="77777777" w:rsidR="00FB3A9E" w:rsidRDefault="00000000">
      <w:pPr>
        <w:snapToGrid w:val="0"/>
        <w:spacing w:line="520" w:lineRule="exact"/>
        <w:ind w:firstLine="627"/>
        <w:rPr>
          <w:rFonts w:ascii="Times New Roman" w:hAnsi="Times New Roman" w:cs="宋体"/>
          <w:szCs w:val="28"/>
        </w:rPr>
      </w:pPr>
      <w:r>
        <w:rPr>
          <w:rFonts w:ascii="Times New Roman" w:hAnsi="Times New Roman" w:cs="宋体" w:hint="eastAsia"/>
          <w:spacing w:val="-4"/>
          <w:szCs w:val="28"/>
        </w:rPr>
        <w:t>该数据集以大文件、单层目录结构为主要特征，体现了典型的批量归档式存储模式。文件生成后更新频率极低，访问以周期性科研任务为主，</w:t>
      </w:r>
      <w:r>
        <w:rPr>
          <w:rFonts w:ascii="Times New Roman" w:hAnsi="Times New Roman" w:cs="宋体" w:hint="eastAsia"/>
          <w:spacing w:val="-4"/>
          <w:szCs w:val="28"/>
        </w:rPr>
        <w:lastRenderedPageBreak/>
        <w:t>属于典型的低频读写负载。对于此类数据，存储系统接口需要支持高吞吐的分块读写与批量传输，以提升归档访问效率。结合压缩格式与统一命名规则，可进一步通过分区索引或元数据映射优化归档数据的再利用性能。</w:t>
      </w:r>
    </w:p>
    <w:p w14:paraId="0E992289"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 xml:space="preserve">3. </w:t>
      </w:r>
      <w:r>
        <w:rPr>
          <w:rFonts w:ascii="Times New Roman" w:hAnsi="Times New Roman" w:cs="宋体" w:hint="eastAsia"/>
          <w:spacing w:val="-4"/>
          <w:szCs w:val="28"/>
        </w:rPr>
        <w:t>多层级遥感产品的存储特征分析</w:t>
      </w:r>
    </w:p>
    <w:p w14:paraId="23CE9818"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某卫星的传感器地表反射率产品，如表</w:t>
      </w:r>
      <w:r>
        <w:rPr>
          <w:rFonts w:ascii="Times New Roman" w:hAnsi="Times New Roman" w:cs="宋体" w:hint="eastAsia"/>
          <w:spacing w:val="-4"/>
          <w:szCs w:val="28"/>
        </w:rPr>
        <w:t>3</w:t>
      </w:r>
      <w:r>
        <w:rPr>
          <w:rFonts w:ascii="Times New Roman" w:hAnsi="Times New Roman" w:cs="宋体" w:hint="eastAsia"/>
          <w:spacing w:val="-4"/>
          <w:szCs w:val="28"/>
        </w:rPr>
        <w:t>所示，文件总数</w:t>
      </w:r>
      <w:r>
        <w:rPr>
          <w:rFonts w:ascii="Times New Roman" w:hAnsi="Times New Roman" w:cs="宋体" w:hint="eastAsia"/>
          <w:spacing w:val="-4"/>
          <w:szCs w:val="28"/>
        </w:rPr>
        <w:t>233,027</w:t>
      </w:r>
      <w:r>
        <w:rPr>
          <w:rFonts w:ascii="Times New Roman" w:hAnsi="Times New Roman" w:cs="宋体" w:hint="eastAsia"/>
          <w:spacing w:val="-4"/>
          <w:szCs w:val="28"/>
        </w:rPr>
        <w:t>个。命名遵循严格的结构化模式：产品名</w:t>
      </w:r>
      <w:r>
        <w:rPr>
          <w:rFonts w:ascii="Times New Roman" w:hAnsi="Times New Roman" w:cs="宋体" w:hint="eastAsia"/>
          <w:spacing w:val="-4"/>
          <w:szCs w:val="28"/>
        </w:rPr>
        <w:t>.A{</w:t>
      </w:r>
      <w:r>
        <w:rPr>
          <w:rFonts w:ascii="Times New Roman" w:hAnsi="Times New Roman" w:cs="宋体" w:hint="eastAsia"/>
          <w:spacing w:val="-4"/>
          <w:szCs w:val="28"/>
        </w:rPr>
        <w:t>年积日</w:t>
      </w:r>
      <w:r>
        <w:rPr>
          <w:rFonts w:ascii="Times New Roman" w:hAnsi="Times New Roman" w:cs="宋体" w:hint="eastAsia"/>
          <w:spacing w:val="-4"/>
          <w:szCs w:val="28"/>
        </w:rPr>
        <w:t>}.h{</w:t>
      </w:r>
      <w:r>
        <w:rPr>
          <w:rFonts w:ascii="Times New Roman" w:hAnsi="Times New Roman" w:cs="宋体" w:hint="eastAsia"/>
          <w:spacing w:val="-4"/>
          <w:szCs w:val="28"/>
        </w:rPr>
        <w:t>水平格网编号</w:t>
      </w:r>
      <w:r>
        <w:rPr>
          <w:rFonts w:ascii="Times New Roman" w:hAnsi="Times New Roman" w:cs="宋体" w:hint="eastAsia"/>
          <w:spacing w:val="-4"/>
          <w:szCs w:val="28"/>
        </w:rPr>
        <w:t>}v{</w:t>
      </w:r>
      <w:r>
        <w:rPr>
          <w:rFonts w:ascii="Times New Roman" w:hAnsi="Times New Roman" w:cs="宋体" w:hint="eastAsia"/>
          <w:spacing w:val="-4"/>
          <w:szCs w:val="28"/>
        </w:rPr>
        <w:t>垂直格网编号</w:t>
      </w:r>
      <w:r>
        <w:rPr>
          <w:rFonts w:ascii="Times New Roman" w:hAnsi="Times New Roman" w:cs="宋体" w:hint="eastAsia"/>
          <w:spacing w:val="-4"/>
          <w:szCs w:val="28"/>
        </w:rPr>
        <w:t>}.005.hdf</w:t>
      </w:r>
      <w:r>
        <w:rPr>
          <w:rFonts w:ascii="Times New Roman" w:hAnsi="Times New Roman" w:cs="宋体" w:hint="eastAsia"/>
          <w:spacing w:val="-4"/>
          <w:szCs w:val="28"/>
        </w:rPr>
        <w:t>。数据采用层级目录结构：</w:t>
      </w:r>
      <w:r>
        <w:rPr>
          <w:rFonts w:ascii="Times New Roman" w:hAnsi="Times New Roman" w:cs="宋体" w:hint="eastAsia"/>
          <w:spacing w:val="-4"/>
          <w:szCs w:val="28"/>
        </w:rPr>
        <w:t>{</w:t>
      </w:r>
      <w:r>
        <w:rPr>
          <w:rFonts w:ascii="Times New Roman" w:hAnsi="Times New Roman" w:cs="宋体" w:hint="eastAsia"/>
          <w:spacing w:val="-4"/>
          <w:szCs w:val="28"/>
        </w:rPr>
        <w:t>根目录</w:t>
      </w:r>
      <w:r>
        <w:rPr>
          <w:rFonts w:ascii="Times New Roman" w:hAnsi="Times New Roman" w:cs="宋体" w:hint="eastAsia"/>
          <w:spacing w:val="-4"/>
          <w:szCs w:val="28"/>
        </w:rPr>
        <w:t>}/{</w:t>
      </w:r>
      <w:r>
        <w:rPr>
          <w:rFonts w:ascii="Times New Roman" w:hAnsi="Times New Roman" w:cs="宋体" w:hint="eastAsia"/>
          <w:spacing w:val="-4"/>
          <w:szCs w:val="28"/>
        </w:rPr>
        <w:t>项目</w:t>
      </w:r>
      <w:r>
        <w:rPr>
          <w:rFonts w:ascii="Times New Roman" w:hAnsi="Times New Roman" w:cs="宋体" w:hint="eastAsia"/>
          <w:spacing w:val="-4"/>
          <w:szCs w:val="28"/>
        </w:rPr>
        <w:t>ID}/MYD09GA.005/{</w:t>
      </w:r>
      <w:r>
        <w:rPr>
          <w:rFonts w:ascii="Times New Roman" w:hAnsi="Times New Roman" w:cs="宋体" w:hint="eastAsia"/>
          <w:spacing w:val="-4"/>
          <w:szCs w:val="28"/>
        </w:rPr>
        <w:t>年份</w:t>
      </w:r>
      <w:r>
        <w:rPr>
          <w:rFonts w:ascii="Times New Roman" w:hAnsi="Times New Roman" w:cs="宋体" w:hint="eastAsia"/>
          <w:spacing w:val="-4"/>
          <w:szCs w:val="28"/>
        </w:rPr>
        <w:t>}/{</w:t>
      </w:r>
      <w:r>
        <w:rPr>
          <w:rFonts w:ascii="Times New Roman" w:hAnsi="Times New Roman" w:cs="宋体" w:hint="eastAsia"/>
          <w:spacing w:val="-4"/>
          <w:szCs w:val="28"/>
        </w:rPr>
        <w:t>年</w:t>
      </w:r>
      <w:r>
        <w:rPr>
          <w:rFonts w:ascii="Times New Roman" w:hAnsi="Times New Roman" w:cs="宋体" w:hint="eastAsia"/>
          <w:spacing w:val="-4"/>
          <w:szCs w:val="28"/>
        </w:rPr>
        <w:t>.</w:t>
      </w:r>
      <w:r>
        <w:rPr>
          <w:rFonts w:ascii="Times New Roman" w:hAnsi="Times New Roman" w:cs="宋体" w:hint="eastAsia"/>
          <w:spacing w:val="-4"/>
          <w:szCs w:val="28"/>
        </w:rPr>
        <w:t>月</w:t>
      </w:r>
      <w:r>
        <w:rPr>
          <w:rFonts w:ascii="Times New Roman" w:hAnsi="Times New Roman" w:cs="宋体" w:hint="eastAsia"/>
          <w:spacing w:val="-4"/>
          <w:szCs w:val="28"/>
        </w:rPr>
        <w:t>.</w:t>
      </w:r>
      <w:r>
        <w:rPr>
          <w:rFonts w:ascii="Times New Roman" w:hAnsi="Times New Roman" w:cs="宋体" w:hint="eastAsia"/>
          <w:spacing w:val="-4"/>
          <w:szCs w:val="28"/>
        </w:rPr>
        <w:t>日</w:t>
      </w:r>
      <w:r>
        <w:rPr>
          <w:rFonts w:ascii="Times New Roman" w:hAnsi="Times New Roman" w:cs="宋体" w:hint="eastAsia"/>
          <w:spacing w:val="-4"/>
          <w:szCs w:val="28"/>
        </w:rPr>
        <w:t>}/</w:t>
      </w:r>
      <w:r>
        <w:rPr>
          <w:rFonts w:ascii="Times New Roman" w:hAnsi="Times New Roman" w:cs="宋体" w:hint="eastAsia"/>
          <w:spacing w:val="-4"/>
          <w:szCs w:val="28"/>
        </w:rPr>
        <w:t>文件名。图</w:t>
      </w:r>
      <w:r>
        <w:rPr>
          <w:rFonts w:ascii="Times New Roman" w:hAnsi="Times New Roman" w:cs="宋体" w:hint="eastAsia"/>
          <w:spacing w:val="-4"/>
          <w:szCs w:val="28"/>
        </w:rPr>
        <w:t>3</w:t>
      </w:r>
      <w:r>
        <w:rPr>
          <w:rFonts w:ascii="Times New Roman" w:hAnsi="Times New Roman" w:cs="宋体" w:hint="eastAsia"/>
          <w:spacing w:val="-4"/>
          <w:szCs w:val="28"/>
        </w:rPr>
        <w:t>展示了该数据集的目录结构。</w:t>
      </w:r>
    </w:p>
    <w:p w14:paraId="47AD9EA5" w14:textId="77777777" w:rsidR="00FB3A9E" w:rsidRDefault="00000000">
      <w:pPr>
        <w:snapToGrid w:val="0"/>
        <w:spacing w:line="520" w:lineRule="exact"/>
        <w:ind w:firstLine="627"/>
        <w:jc w:val="center"/>
        <w:rPr>
          <w:rFonts w:ascii="Times New Roman" w:hAnsi="Times New Roman" w:cs="宋体"/>
          <w:spacing w:val="-4"/>
          <w:szCs w:val="28"/>
        </w:rPr>
      </w:pPr>
      <w:bookmarkStart w:id="19" w:name="_Toc213079269"/>
      <w:r>
        <w:rPr>
          <w:rFonts w:ascii="Times New Roman" w:hAnsi="Times New Roman" w:cs="宋体" w:hint="eastAsia"/>
          <w:spacing w:val="-4"/>
          <w:szCs w:val="28"/>
        </w:rPr>
        <w:t>表</w:t>
      </w:r>
      <w:r>
        <w:rPr>
          <w:rFonts w:ascii="Times New Roman" w:hAnsi="Times New Roman" w:cs="宋体" w:hint="eastAsia"/>
          <w:spacing w:val="-4"/>
          <w:szCs w:val="28"/>
        </w:rPr>
        <w:t xml:space="preserve"> 3 </w:t>
      </w:r>
      <w:r>
        <w:rPr>
          <w:rFonts w:ascii="Times New Roman" w:hAnsi="Times New Roman" w:cs="宋体" w:hint="eastAsia"/>
          <w:spacing w:val="-4"/>
          <w:szCs w:val="28"/>
        </w:rPr>
        <w:t>某卫星传感器地表反射率数据产品数据集存储特征</w:t>
      </w:r>
      <w:bookmarkEnd w:id="19"/>
    </w:p>
    <w:tbl>
      <w:tblPr>
        <w:tblStyle w:val="21"/>
        <w:tblW w:w="0" w:type="auto"/>
        <w:jc w:val="center"/>
        <w:tblLook w:val="04A0" w:firstRow="1" w:lastRow="0" w:firstColumn="1" w:lastColumn="0" w:noHBand="0" w:noVBand="1"/>
      </w:tblPr>
      <w:tblGrid>
        <w:gridCol w:w="1369"/>
        <w:gridCol w:w="1362"/>
        <w:gridCol w:w="1292"/>
        <w:gridCol w:w="1377"/>
        <w:gridCol w:w="1442"/>
        <w:gridCol w:w="1375"/>
      </w:tblGrid>
      <w:tr w:rsidR="00FB3A9E" w14:paraId="1C1084EA" w14:textId="77777777" w:rsidTr="00FB3A9E">
        <w:trPr>
          <w:cnfStyle w:val="100000000000" w:firstRow="1" w:lastRow="0" w:firstColumn="0" w:lastColumn="0" w:oddVBand="0" w:evenVBand="0" w:oddHBand="0" w:evenHBand="0" w:firstRowFirstColumn="0" w:firstRowLastColumn="0" w:lastRowFirstColumn="0" w:lastRowLastColumn="0"/>
          <w:trHeight w:val="612"/>
          <w:jc w:val="center"/>
        </w:trPr>
        <w:tc>
          <w:tcPr>
            <w:cnfStyle w:val="001000000000" w:firstRow="0" w:lastRow="0" w:firstColumn="1" w:lastColumn="0" w:oddVBand="0" w:evenVBand="0" w:oddHBand="0" w:evenHBand="0" w:firstRowFirstColumn="0" w:firstRowLastColumn="0" w:lastRowFirstColumn="0" w:lastRowLastColumn="0"/>
            <w:tcW w:w="1369" w:type="dxa"/>
            <w:tcBorders>
              <w:top w:val="single" w:sz="8" w:space="0" w:color="000000" w:themeColor="text1"/>
              <w:bottom w:val="single" w:sz="8" w:space="0" w:color="000000" w:themeColor="text1"/>
            </w:tcBorders>
          </w:tcPr>
          <w:p w14:paraId="6AABF62E" w14:textId="77777777" w:rsidR="00FB3A9E" w:rsidRDefault="00000000">
            <w:pPr>
              <w:snapToGrid w:val="0"/>
              <w:spacing w:line="520" w:lineRule="exact"/>
              <w:jc w:val="center"/>
              <w:rPr>
                <w:rFonts w:ascii="Times New Roman" w:hAnsi="Times New Roman" w:cs="宋体"/>
                <w:spacing w:val="-4"/>
                <w:szCs w:val="28"/>
              </w:rPr>
            </w:pPr>
            <w:r>
              <w:rPr>
                <w:rFonts w:ascii="Times New Roman" w:hAnsi="Times New Roman" w:cs="宋体" w:hint="eastAsia"/>
                <w:b w:val="0"/>
                <w:bCs w:val="0"/>
                <w:spacing w:val="-4"/>
                <w:szCs w:val="28"/>
              </w:rPr>
              <w:t>文件数量</w:t>
            </w:r>
          </w:p>
        </w:tc>
        <w:tc>
          <w:tcPr>
            <w:tcW w:w="1362" w:type="dxa"/>
            <w:tcBorders>
              <w:top w:val="single" w:sz="8" w:space="0" w:color="000000" w:themeColor="text1"/>
              <w:bottom w:val="single" w:sz="8" w:space="0" w:color="000000" w:themeColor="text1"/>
            </w:tcBorders>
          </w:tcPr>
          <w:p w14:paraId="62104589"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文件格式</w:t>
            </w:r>
          </w:p>
        </w:tc>
        <w:tc>
          <w:tcPr>
            <w:tcW w:w="1292" w:type="dxa"/>
            <w:tcBorders>
              <w:top w:val="single" w:sz="8" w:space="0" w:color="000000" w:themeColor="text1"/>
              <w:bottom w:val="single" w:sz="8" w:space="0" w:color="000000" w:themeColor="text1"/>
            </w:tcBorders>
          </w:tcPr>
          <w:p w14:paraId="25487828"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平均目录层数</w:t>
            </w:r>
          </w:p>
        </w:tc>
        <w:tc>
          <w:tcPr>
            <w:tcW w:w="1377" w:type="dxa"/>
            <w:tcBorders>
              <w:top w:val="single" w:sz="8" w:space="0" w:color="000000" w:themeColor="text1"/>
              <w:bottom w:val="single" w:sz="8" w:space="0" w:color="000000" w:themeColor="text1"/>
            </w:tcBorders>
          </w:tcPr>
          <w:p w14:paraId="683652C5"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平均文件</w:t>
            </w:r>
          </w:p>
          <w:p w14:paraId="07125145"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大小</w:t>
            </w:r>
          </w:p>
        </w:tc>
        <w:tc>
          <w:tcPr>
            <w:tcW w:w="1442" w:type="dxa"/>
            <w:tcBorders>
              <w:top w:val="single" w:sz="8" w:space="0" w:color="000000" w:themeColor="text1"/>
              <w:bottom w:val="single" w:sz="8" w:space="0" w:color="000000" w:themeColor="text1"/>
            </w:tcBorders>
          </w:tcPr>
          <w:p w14:paraId="64C487A6"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最大文件大小</w:t>
            </w:r>
          </w:p>
        </w:tc>
        <w:tc>
          <w:tcPr>
            <w:tcW w:w="1375" w:type="dxa"/>
            <w:tcBorders>
              <w:top w:val="single" w:sz="8" w:space="0" w:color="000000" w:themeColor="text1"/>
              <w:bottom w:val="single" w:sz="8" w:space="0" w:color="000000" w:themeColor="text1"/>
            </w:tcBorders>
          </w:tcPr>
          <w:p w14:paraId="6294E55C"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最小文件</w:t>
            </w:r>
          </w:p>
          <w:p w14:paraId="052FF682"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大小</w:t>
            </w:r>
          </w:p>
        </w:tc>
      </w:tr>
      <w:tr w:rsidR="00FB3A9E" w14:paraId="7259043E" w14:textId="77777777" w:rsidTr="00FB3A9E">
        <w:trPr>
          <w:trHeight w:val="334"/>
          <w:jc w:val="center"/>
        </w:trPr>
        <w:tc>
          <w:tcPr>
            <w:cnfStyle w:val="001000000000" w:firstRow="0" w:lastRow="0" w:firstColumn="1" w:lastColumn="0" w:oddVBand="0" w:evenVBand="0" w:oddHBand="0" w:evenHBand="0" w:firstRowFirstColumn="0" w:firstRowLastColumn="0" w:lastRowFirstColumn="0" w:lastRowLastColumn="0"/>
            <w:tcW w:w="1369" w:type="dxa"/>
            <w:tcBorders>
              <w:top w:val="single" w:sz="8" w:space="0" w:color="000000" w:themeColor="text1"/>
              <w:bottom w:val="single" w:sz="8" w:space="0" w:color="000000" w:themeColor="text1"/>
            </w:tcBorders>
          </w:tcPr>
          <w:p w14:paraId="40C7B483" w14:textId="77777777" w:rsidR="00FB3A9E" w:rsidRDefault="00000000">
            <w:pPr>
              <w:snapToGrid w:val="0"/>
              <w:spacing w:line="520" w:lineRule="exact"/>
              <w:jc w:val="center"/>
              <w:rPr>
                <w:rFonts w:ascii="Times New Roman" w:hAnsi="Times New Roman" w:cs="宋体"/>
                <w:spacing w:val="-4"/>
                <w:szCs w:val="28"/>
              </w:rPr>
            </w:pPr>
            <w:r>
              <w:rPr>
                <w:rFonts w:ascii="Times New Roman" w:hAnsi="Times New Roman" w:cs="宋体" w:hint="eastAsia"/>
                <w:b w:val="0"/>
                <w:bCs w:val="0"/>
                <w:spacing w:val="-4"/>
                <w:szCs w:val="28"/>
              </w:rPr>
              <w:t>233027</w:t>
            </w:r>
          </w:p>
        </w:tc>
        <w:tc>
          <w:tcPr>
            <w:tcW w:w="1362" w:type="dxa"/>
            <w:tcBorders>
              <w:top w:val="single" w:sz="8" w:space="0" w:color="000000" w:themeColor="text1"/>
              <w:bottom w:val="single" w:sz="8" w:space="0" w:color="000000" w:themeColor="text1"/>
            </w:tcBorders>
          </w:tcPr>
          <w:p w14:paraId="4864E593" w14:textId="77777777" w:rsidR="00FB3A9E" w:rsidRDefault="00000000">
            <w:pPr>
              <w:snapToGrid w:val="0"/>
              <w:spacing w:line="52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.hdf</w:t>
            </w:r>
          </w:p>
        </w:tc>
        <w:tc>
          <w:tcPr>
            <w:tcW w:w="1292" w:type="dxa"/>
            <w:tcBorders>
              <w:top w:val="single" w:sz="8" w:space="0" w:color="000000" w:themeColor="text1"/>
              <w:bottom w:val="single" w:sz="8" w:space="0" w:color="000000" w:themeColor="text1"/>
            </w:tcBorders>
          </w:tcPr>
          <w:p w14:paraId="61C80607" w14:textId="77777777" w:rsidR="00FB3A9E" w:rsidRDefault="00000000">
            <w:pPr>
              <w:snapToGrid w:val="0"/>
              <w:spacing w:line="52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6</w:t>
            </w:r>
          </w:p>
        </w:tc>
        <w:tc>
          <w:tcPr>
            <w:tcW w:w="1377" w:type="dxa"/>
            <w:tcBorders>
              <w:top w:val="single" w:sz="8" w:space="0" w:color="000000" w:themeColor="text1"/>
              <w:bottom w:val="single" w:sz="8" w:space="0" w:color="000000" w:themeColor="text1"/>
            </w:tcBorders>
          </w:tcPr>
          <w:p w14:paraId="519C1B46" w14:textId="77777777" w:rsidR="00FB3A9E" w:rsidRDefault="00000000">
            <w:pPr>
              <w:snapToGrid w:val="0"/>
              <w:spacing w:line="52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87.49MB</w:t>
            </w:r>
          </w:p>
        </w:tc>
        <w:tc>
          <w:tcPr>
            <w:tcW w:w="1442" w:type="dxa"/>
            <w:tcBorders>
              <w:top w:val="single" w:sz="8" w:space="0" w:color="000000" w:themeColor="text1"/>
              <w:bottom w:val="single" w:sz="8" w:space="0" w:color="000000" w:themeColor="text1"/>
            </w:tcBorders>
          </w:tcPr>
          <w:p w14:paraId="6CCF395F" w14:textId="77777777" w:rsidR="00FB3A9E" w:rsidRDefault="00000000">
            <w:pPr>
              <w:snapToGrid w:val="0"/>
              <w:spacing w:line="52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316.09MB</w:t>
            </w:r>
          </w:p>
        </w:tc>
        <w:tc>
          <w:tcPr>
            <w:tcW w:w="1375" w:type="dxa"/>
            <w:tcBorders>
              <w:top w:val="single" w:sz="8" w:space="0" w:color="000000" w:themeColor="text1"/>
              <w:bottom w:val="single" w:sz="8" w:space="0" w:color="000000" w:themeColor="text1"/>
            </w:tcBorders>
          </w:tcPr>
          <w:p w14:paraId="64D8F5C2" w14:textId="77777777" w:rsidR="00FB3A9E" w:rsidRDefault="00000000">
            <w:pPr>
              <w:snapToGrid w:val="0"/>
              <w:spacing w:line="52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32.35KB</w:t>
            </w:r>
          </w:p>
        </w:tc>
      </w:tr>
    </w:tbl>
    <w:p w14:paraId="5C04A686" w14:textId="77777777" w:rsidR="00FB3A9E" w:rsidRDefault="00000000">
      <w:pPr>
        <w:pStyle w:val="a3"/>
        <w:jc w:val="center"/>
        <w:rPr>
          <w:rFonts w:ascii="Times New Roman" w:eastAsia="黑体" w:hAnsi="Times New Roman"/>
          <w:sz w:val="24"/>
          <w:szCs w:val="24"/>
        </w:rPr>
      </w:pPr>
      <w:r>
        <w:rPr>
          <w:rFonts w:ascii="Times New Roman" w:eastAsia="黑体" w:hAnsi="Times New Roman" w:hint="eastAsia"/>
          <w:sz w:val="24"/>
          <w:szCs w:val="24"/>
        </w:rPr>
        <w:t>图</w:t>
      </w:r>
      <w:r>
        <w:rPr>
          <w:rFonts w:ascii="Times New Roman" w:eastAsia="黑体" w:hAnsi="Times New Roman" w:hint="eastAsia"/>
          <w:sz w:val="24"/>
          <w:szCs w:val="24"/>
        </w:rPr>
        <w:t xml:space="preserve">3 </w:t>
      </w:r>
      <w:r>
        <w:rPr>
          <w:rFonts w:ascii="Times New Roman" w:eastAsia="黑体" w:hAnsi="Times New Roman" w:hint="eastAsia"/>
          <w:sz w:val="24"/>
          <w:szCs w:val="24"/>
        </w:rPr>
        <w:t>某卫星传感器地表反射率数据产品数据目录结构</w:t>
      </w:r>
    </w:p>
    <w:p w14:paraId="39754104" w14:textId="77777777" w:rsidR="00FB3A9E" w:rsidRDefault="00000000">
      <w:pPr>
        <w:rPr>
          <w:rFonts w:ascii="Times New Roman" w:hAnsi="Times New Roman" w:cs="宋体"/>
          <w:spacing w:val="-4"/>
          <w:szCs w:val="28"/>
        </w:rPr>
      </w:pPr>
      <w:r>
        <w:rPr>
          <w:rFonts w:ascii="Times New Roman" w:hAnsi="Times New Roman" w:cs="宋体" w:hint="eastAsia"/>
          <w:noProof/>
          <w:spacing w:val="-4"/>
          <w:szCs w:val="28"/>
        </w:rPr>
        <w:drawing>
          <wp:inline distT="0" distB="0" distL="114300" distR="114300" wp14:anchorId="68F0212A" wp14:editId="5F3542FD">
            <wp:extent cx="5678805" cy="2199640"/>
            <wp:effectExtent l="0" t="0" r="10795" b="10160"/>
            <wp:docPr id="16856680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68020" name="图片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678805" cy="2199640"/>
                    </a:xfrm>
                    <a:prstGeom prst="rect">
                      <a:avLst/>
                    </a:prstGeom>
                    <a:noFill/>
                    <a:ln>
                      <a:noFill/>
                    </a:ln>
                  </pic:spPr>
                </pic:pic>
              </a:graphicData>
            </a:graphic>
          </wp:inline>
        </w:drawing>
      </w:r>
    </w:p>
    <w:p w14:paraId="624C043A"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该数据集的组织形式反映出典型的科学观测数据分层存储结构。其严格的命名规范与深层目录组织便于数据的分区访问与长期管理，适合基于时间、空间或产品类型进行多维索引。此类多层结构对冷数据存储系统</w:t>
      </w:r>
      <w:r>
        <w:rPr>
          <w:rFonts w:ascii="Times New Roman" w:hAnsi="Times New Roman" w:cs="宋体" w:hint="eastAsia"/>
          <w:spacing w:val="-4"/>
          <w:szCs w:val="28"/>
        </w:rPr>
        <w:lastRenderedPageBreak/>
        <w:t>的接口提出了更高要求，需要支持层次化访问与元数据缓存机制，以降低多级目录检索带来的访问开销。</w:t>
      </w:r>
    </w:p>
    <w:p w14:paraId="194B13BE" w14:textId="77777777" w:rsidR="00FB3A9E" w:rsidRDefault="00000000">
      <w:pPr>
        <w:snapToGrid w:val="0"/>
        <w:spacing w:line="520" w:lineRule="exact"/>
        <w:rPr>
          <w:rFonts w:ascii="Times New Roman" w:hAnsi="Times New Roman" w:cs="宋体"/>
          <w:spacing w:val="-4"/>
          <w:szCs w:val="28"/>
        </w:rPr>
      </w:pPr>
      <w:r>
        <w:rPr>
          <w:rFonts w:ascii="Times New Roman" w:hAnsi="Times New Roman" w:cs="宋体" w:hint="eastAsia"/>
          <w:spacing w:val="-4"/>
          <w:szCs w:val="28"/>
        </w:rPr>
        <w:t xml:space="preserve">4. </w:t>
      </w:r>
      <w:r>
        <w:rPr>
          <w:rFonts w:ascii="Times New Roman" w:hAnsi="Times New Roman" w:cs="宋体" w:hint="eastAsia"/>
          <w:spacing w:val="-4"/>
          <w:szCs w:val="28"/>
        </w:rPr>
        <w:t>时序遥感数据的存储特征分析</w:t>
      </w:r>
    </w:p>
    <w:p w14:paraId="70411E5C"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MODIS</w:t>
      </w:r>
      <w:r>
        <w:rPr>
          <w:rFonts w:ascii="Times New Roman" w:hAnsi="Times New Roman" w:cs="宋体" w:hint="eastAsia"/>
          <w:spacing w:val="-4"/>
          <w:szCs w:val="28"/>
        </w:rPr>
        <w:t>传感器的</w:t>
      </w:r>
      <w:r>
        <w:rPr>
          <w:rFonts w:ascii="Times New Roman" w:hAnsi="Times New Roman" w:cs="宋体" w:hint="eastAsia"/>
          <w:spacing w:val="-4"/>
          <w:szCs w:val="28"/>
        </w:rPr>
        <w:t>A</w:t>
      </w:r>
      <w:r>
        <w:rPr>
          <w:rFonts w:ascii="Times New Roman" w:hAnsi="Times New Roman" w:cs="宋体" w:hint="eastAsia"/>
          <w:spacing w:val="-4"/>
          <w:szCs w:val="28"/>
        </w:rPr>
        <w:t>日产品数据集，如表</w:t>
      </w:r>
      <w:r>
        <w:rPr>
          <w:rFonts w:ascii="Times New Roman" w:hAnsi="Times New Roman" w:cs="宋体" w:hint="eastAsia"/>
          <w:spacing w:val="-4"/>
          <w:szCs w:val="28"/>
        </w:rPr>
        <w:t>4</w:t>
      </w:r>
      <w:r>
        <w:rPr>
          <w:rFonts w:ascii="Times New Roman" w:hAnsi="Times New Roman" w:cs="宋体" w:hint="eastAsia"/>
          <w:spacing w:val="-4"/>
          <w:szCs w:val="28"/>
        </w:rPr>
        <w:t>所示，它包含每日归一化植被指数（</w:t>
      </w:r>
      <w:r>
        <w:rPr>
          <w:rFonts w:ascii="Times New Roman" w:hAnsi="Times New Roman" w:cs="宋体" w:hint="eastAsia"/>
          <w:spacing w:val="-4"/>
          <w:szCs w:val="28"/>
        </w:rPr>
        <w:t>NDVI</w:t>
      </w:r>
      <w:r>
        <w:rPr>
          <w:rFonts w:ascii="Times New Roman" w:hAnsi="Times New Roman" w:cs="宋体" w:hint="eastAsia"/>
          <w:spacing w:val="-4"/>
          <w:szCs w:val="28"/>
        </w:rPr>
        <w:t>）及对应质量控制（</w:t>
      </w:r>
      <w:r>
        <w:rPr>
          <w:rFonts w:ascii="Times New Roman" w:hAnsi="Times New Roman" w:cs="宋体" w:hint="eastAsia"/>
          <w:spacing w:val="-4"/>
          <w:szCs w:val="28"/>
        </w:rPr>
        <w:t>QC</w:t>
      </w:r>
      <w:r>
        <w:rPr>
          <w:rFonts w:ascii="Times New Roman" w:hAnsi="Times New Roman" w:cs="宋体" w:hint="eastAsia"/>
          <w:spacing w:val="-4"/>
          <w:szCs w:val="28"/>
        </w:rPr>
        <w:t>）文件。文件命名结构为：</w:t>
      </w:r>
      <w:r>
        <w:rPr>
          <w:rFonts w:ascii="Times New Roman" w:hAnsi="Times New Roman" w:cs="宋体" w:hint="eastAsia"/>
          <w:spacing w:val="-4"/>
          <w:szCs w:val="28"/>
        </w:rPr>
        <w:t>A.{YYYYMMDD}.CN.{</w:t>
      </w:r>
      <w:r>
        <w:rPr>
          <w:rFonts w:ascii="Times New Roman" w:hAnsi="Times New Roman" w:cs="宋体" w:hint="eastAsia"/>
          <w:spacing w:val="-4"/>
          <w:szCs w:val="28"/>
        </w:rPr>
        <w:t>数据类型</w:t>
      </w:r>
      <w:r>
        <w:rPr>
          <w:rFonts w:ascii="Times New Roman" w:hAnsi="Times New Roman" w:cs="宋体" w:hint="eastAsia"/>
          <w:spacing w:val="-4"/>
          <w:szCs w:val="28"/>
        </w:rPr>
        <w:t>}.V2.TIF</w:t>
      </w:r>
      <w:r>
        <w:rPr>
          <w:rFonts w:ascii="Times New Roman" w:hAnsi="Times New Roman" w:cs="宋体" w:hint="eastAsia"/>
          <w:spacing w:val="-4"/>
          <w:szCs w:val="28"/>
        </w:rPr>
        <w:t>。目录组织遵循</w:t>
      </w:r>
      <w:r>
        <w:rPr>
          <w:rFonts w:ascii="Times New Roman" w:hAnsi="Times New Roman" w:cs="宋体" w:hint="eastAsia"/>
          <w:spacing w:val="-4"/>
          <w:szCs w:val="28"/>
        </w:rPr>
        <w:t xml:space="preserve"> {</w:t>
      </w:r>
      <w:r>
        <w:rPr>
          <w:rFonts w:ascii="Times New Roman" w:hAnsi="Times New Roman" w:cs="宋体" w:hint="eastAsia"/>
          <w:spacing w:val="-4"/>
          <w:szCs w:val="28"/>
        </w:rPr>
        <w:t>根目录哈希</w:t>
      </w:r>
      <w:r>
        <w:rPr>
          <w:rFonts w:ascii="Times New Roman" w:hAnsi="Times New Roman" w:cs="宋体" w:hint="eastAsia"/>
          <w:spacing w:val="-4"/>
          <w:szCs w:val="28"/>
        </w:rPr>
        <w:t>}/{</w:t>
      </w:r>
      <w:r>
        <w:rPr>
          <w:rFonts w:ascii="Times New Roman" w:hAnsi="Times New Roman" w:cs="宋体" w:hint="eastAsia"/>
          <w:spacing w:val="-4"/>
          <w:szCs w:val="28"/>
        </w:rPr>
        <w:t>项目</w:t>
      </w:r>
      <w:r>
        <w:rPr>
          <w:rFonts w:ascii="Times New Roman" w:hAnsi="Times New Roman" w:cs="宋体" w:hint="eastAsia"/>
          <w:spacing w:val="-4"/>
          <w:szCs w:val="28"/>
        </w:rPr>
        <w:t>ID}/{</w:t>
      </w:r>
      <w:r>
        <w:rPr>
          <w:rFonts w:ascii="Times New Roman" w:hAnsi="Times New Roman" w:cs="宋体" w:hint="eastAsia"/>
          <w:spacing w:val="-4"/>
          <w:szCs w:val="28"/>
        </w:rPr>
        <w:t>年份</w:t>
      </w:r>
      <w:r>
        <w:rPr>
          <w:rFonts w:ascii="Times New Roman" w:hAnsi="Times New Roman" w:cs="宋体" w:hint="eastAsia"/>
          <w:spacing w:val="-4"/>
          <w:szCs w:val="28"/>
        </w:rPr>
        <w:t>}/</w:t>
      </w:r>
      <w:r>
        <w:rPr>
          <w:rFonts w:ascii="Times New Roman" w:hAnsi="Times New Roman" w:cs="宋体" w:hint="eastAsia"/>
          <w:spacing w:val="-4"/>
          <w:szCs w:val="28"/>
        </w:rPr>
        <w:t>文件名。图</w:t>
      </w:r>
      <w:r>
        <w:rPr>
          <w:rFonts w:ascii="Times New Roman" w:hAnsi="Times New Roman" w:cs="宋体" w:hint="eastAsia"/>
          <w:spacing w:val="-4"/>
          <w:szCs w:val="28"/>
        </w:rPr>
        <w:t>4</w:t>
      </w:r>
      <w:r>
        <w:rPr>
          <w:rFonts w:ascii="Times New Roman" w:hAnsi="Times New Roman" w:cs="宋体" w:hint="eastAsia"/>
          <w:spacing w:val="-4"/>
          <w:szCs w:val="28"/>
        </w:rPr>
        <w:t>展示了该数据集的目录结构。</w:t>
      </w:r>
    </w:p>
    <w:p w14:paraId="0D36B46C" w14:textId="77777777" w:rsidR="00FB3A9E" w:rsidRDefault="00000000">
      <w:pPr>
        <w:snapToGrid w:val="0"/>
        <w:spacing w:line="520" w:lineRule="exact"/>
        <w:ind w:firstLine="627"/>
        <w:jc w:val="center"/>
        <w:rPr>
          <w:rFonts w:ascii="Times New Roman" w:hAnsi="Times New Roman" w:cs="宋体"/>
          <w:spacing w:val="-4"/>
          <w:szCs w:val="28"/>
        </w:rPr>
      </w:pPr>
      <w:bookmarkStart w:id="20" w:name="_Toc213079270"/>
      <w:r>
        <w:rPr>
          <w:rFonts w:ascii="Times New Roman" w:hAnsi="Times New Roman" w:cs="宋体" w:hint="eastAsia"/>
          <w:spacing w:val="-4"/>
          <w:szCs w:val="28"/>
        </w:rPr>
        <w:t>表</w:t>
      </w:r>
      <w:r>
        <w:rPr>
          <w:rFonts w:ascii="Times New Roman" w:hAnsi="Times New Roman" w:cs="宋体" w:hint="eastAsia"/>
          <w:spacing w:val="-4"/>
          <w:szCs w:val="28"/>
        </w:rPr>
        <w:t xml:space="preserve"> 4 MODIS</w:t>
      </w:r>
      <w:r>
        <w:rPr>
          <w:rFonts w:ascii="Times New Roman" w:hAnsi="Times New Roman" w:cs="宋体" w:hint="eastAsia"/>
          <w:spacing w:val="-4"/>
          <w:szCs w:val="28"/>
        </w:rPr>
        <w:t>传感器数据产品数据集存储特征</w:t>
      </w:r>
      <w:bookmarkEnd w:id="20"/>
    </w:p>
    <w:tbl>
      <w:tblPr>
        <w:tblStyle w:val="21"/>
        <w:tblW w:w="0" w:type="auto"/>
        <w:jc w:val="center"/>
        <w:tblLook w:val="04A0" w:firstRow="1" w:lastRow="0" w:firstColumn="1" w:lastColumn="0" w:noHBand="0" w:noVBand="1"/>
      </w:tblPr>
      <w:tblGrid>
        <w:gridCol w:w="1332"/>
        <w:gridCol w:w="1325"/>
        <w:gridCol w:w="1258"/>
        <w:gridCol w:w="1340"/>
        <w:gridCol w:w="1404"/>
        <w:gridCol w:w="1339"/>
      </w:tblGrid>
      <w:tr w:rsidR="00FB3A9E" w14:paraId="0D491A07" w14:textId="77777777" w:rsidTr="00FB3A9E">
        <w:trPr>
          <w:cnfStyle w:val="100000000000" w:firstRow="1" w:lastRow="0" w:firstColumn="0" w:lastColumn="0" w:oddVBand="0" w:evenVBand="0" w:oddHBand="0" w:evenHBand="0" w:firstRowFirstColumn="0" w:firstRowLastColumn="0" w:lastRowFirstColumn="0" w:lastRowLastColumn="0"/>
          <w:trHeight w:val="676"/>
          <w:jc w:val="center"/>
        </w:trPr>
        <w:tc>
          <w:tcPr>
            <w:cnfStyle w:val="001000000000" w:firstRow="0" w:lastRow="0" w:firstColumn="1" w:lastColumn="0" w:oddVBand="0" w:evenVBand="0" w:oddHBand="0" w:evenHBand="0" w:firstRowFirstColumn="0" w:firstRowLastColumn="0" w:lastRowFirstColumn="0" w:lastRowLastColumn="0"/>
            <w:tcW w:w="1332" w:type="dxa"/>
            <w:tcBorders>
              <w:top w:val="single" w:sz="8" w:space="0" w:color="000000" w:themeColor="text1"/>
              <w:bottom w:val="single" w:sz="8" w:space="0" w:color="000000" w:themeColor="text1"/>
            </w:tcBorders>
          </w:tcPr>
          <w:p w14:paraId="06B45699" w14:textId="77777777" w:rsidR="00FB3A9E" w:rsidRDefault="00000000">
            <w:pPr>
              <w:snapToGrid w:val="0"/>
              <w:spacing w:line="520" w:lineRule="exact"/>
              <w:jc w:val="center"/>
              <w:rPr>
                <w:rFonts w:ascii="Times New Roman" w:hAnsi="Times New Roman" w:cs="宋体"/>
                <w:spacing w:val="-4"/>
                <w:szCs w:val="28"/>
              </w:rPr>
            </w:pPr>
            <w:r>
              <w:rPr>
                <w:rFonts w:ascii="Times New Roman" w:hAnsi="Times New Roman" w:cs="宋体" w:hint="eastAsia"/>
                <w:b w:val="0"/>
                <w:bCs w:val="0"/>
                <w:spacing w:val="-4"/>
                <w:szCs w:val="28"/>
              </w:rPr>
              <w:t>文件数量</w:t>
            </w:r>
          </w:p>
        </w:tc>
        <w:tc>
          <w:tcPr>
            <w:tcW w:w="1325" w:type="dxa"/>
            <w:tcBorders>
              <w:top w:val="single" w:sz="8" w:space="0" w:color="000000" w:themeColor="text1"/>
              <w:bottom w:val="single" w:sz="8" w:space="0" w:color="000000" w:themeColor="text1"/>
            </w:tcBorders>
          </w:tcPr>
          <w:p w14:paraId="4F6AEA5F"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文件格式</w:t>
            </w:r>
          </w:p>
        </w:tc>
        <w:tc>
          <w:tcPr>
            <w:tcW w:w="1258" w:type="dxa"/>
            <w:tcBorders>
              <w:top w:val="single" w:sz="8" w:space="0" w:color="000000" w:themeColor="text1"/>
              <w:bottom w:val="single" w:sz="8" w:space="0" w:color="000000" w:themeColor="text1"/>
            </w:tcBorders>
          </w:tcPr>
          <w:p w14:paraId="53AE2098"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平均目录层数</w:t>
            </w:r>
          </w:p>
        </w:tc>
        <w:tc>
          <w:tcPr>
            <w:tcW w:w="1340" w:type="dxa"/>
            <w:tcBorders>
              <w:top w:val="single" w:sz="8" w:space="0" w:color="000000" w:themeColor="text1"/>
              <w:bottom w:val="single" w:sz="8" w:space="0" w:color="000000" w:themeColor="text1"/>
            </w:tcBorders>
          </w:tcPr>
          <w:p w14:paraId="5A253824"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平均文件大小</w:t>
            </w:r>
          </w:p>
        </w:tc>
        <w:tc>
          <w:tcPr>
            <w:tcW w:w="1404" w:type="dxa"/>
            <w:tcBorders>
              <w:top w:val="single" w:sz="8" w:space="0" w:color="000000" w:themeColor="text1"/>
              <w:bottom w:val="single" w:sz="8" w:space="0" w:color="000000" w:themeColor="text1"/>
            </w:tcBorders>
          </w:tcPr>
          <w:p w14:paraId="60E79D82"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最大文件</w:t>
            </w:r>
          </w:p>
          <w:p w14:paraId="30927BAA"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大小</w:t>
            </w:r>
          </w:p>
        </w:tc>
        <w:tc>
          <w:tcPr>
            <w:tcW w:w="1339" w:type="dxa"/>
            <w:tcBorders>
              <w:top w:val="single" w:sz="8" w:space="0" w:color="000000" w:themeColor="text1"/>
              <w:bottom w:val="single" w:sz="8" w:space="0" w:color="000000" w:themeColor="text1"/>
            </w:tcBorders>
          </w:tcPr>
          <w:p w14:paraId="7E9EF0C3"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最小文件</w:t>
            </w:r>
          </w:p>
          <w:p w14:paraId="32875809" w14:textId="77777777" w:rsidR="00FB3A9E" w:rsidRDefault="00000000">
            <w:pPr>
              <w:snapToGrid w:val="0"/>
              <w:spacing w:line="52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b w:val="0"/>
                <w:bCs w:val="0"/>
                <w:spacing w:val="-4"/>
                <w:szCs w:val="28"/>
              </w:rPr>
              <w:t>大小</w:t>
            </w:r>
          </w:p>
        </w:tc>
      </w:tr>
      <w:tr w:rsidR="00FB3A9E" w14:paraId="3548583C" w14:textId="77777777" w:rsidTr="00FB3A9E">
        <w:trPr>
          <w:trHeight w:val="368"/>
          <w:jc w:val="center"/>
        </w:trPr>
        <w:tc>
          <w:tcPr>
            <w:cnfStyle w:val="001000000000" w:firstRow="0" w:lastRow="0" w:firstColumn="1" w:lastColumn="0" w:oddVBand="0" w:evenVBand="0" w:oddHBand="0" w:evenHBand="0" w:firstRowFirstColumn="0" w:firstRowLastColumn="0" w:lastRowFirstColumn="0" w:lastRowLastColumn="0"/>
            <w:tcW w:w="1332" w:type="dxa"/>
            <w:tcBorders>
              <w:top w:val="single" w:sz="8" w:space="0" w:color="000000" w:themeColor="text1"/>
              <w:bottom w:val="single" w:sz="8" w:space="0" w:color="000000" w:themeColor="text1"/>
            </w:tcBorders>
          </w:tcPr>
          <w:p w14:paraId="48784054" w14:textId="77777777" w:rsidR="00FB3A9E" w:rsidRDefault="00000000">
            <w:pPr>
              <w:snapToGrid w:val="0"/>
              <w:spacing w:line="520" w:lineRule="exact"/>
              <w:jc w:val="center"/>
              <w:rPr>
                <w:rFonts w:ascii="Times New Roman" w:hAnsi="Times New Roman" w:cs="宋体"/>
                <w:spacing w:val="-4"/>
                <w:szCs w:val="28"/>
              </w:rPr>
            </w:pPr>
            <w:r>
              <w:rPr>
                <w:rFonts w:ascii="Times New Roman" w:hAnsi="Times New Roman" w:cs="宋体" w:hint="eastAsia"/>
                <w:b w:val="0"/>
                <w:bCs w:val="0"/>
                <w:spacing w:val="-4"/>
                <w:szCs w:val="28"/>
              </w:rPr>
              <w:t>18804</w:t>
            </w:r>
          </w:p>
        </w:tc>
        <w:tc>
          <w:tcPr>
            <w:tcW w:w="1325" w:type="dxa"/>
            <w:tcBorders>
              <w:top w:val="single" w:sz="8" w:space="0" w:color="000000" w:themeColor="text1"/>
              <w:bottom w:val="single" w:sz="8" w:space="0" w:color="000000" w:themeColor="text1"/>
            </w:tcBorders>
          </w:tcPr>
          <w:p w14:paraId="4848C2C9" w14:textId="77777777" w:rsidR="00FB3A9E" w:rsidRDefault="00000000">
            <w:pPr>
              <w:snapToGrid w:val="0"/>
              <w:spacing w:line="52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.TIF</w:t>
            </w:r>
          </w:p>
        </w:tc>
        <w:tc>
          <w:tcPr>
            <w:tcW w:w="1258" w:type="dxa"/>
            <w:tcBorders>
              <w:top w:val="single" w:sz="8" w:space="0" w:color="000000" w:themeColor="text1"/>
              <w:bottom w:val="single" w:sz="8" w:space="0" w:color="000000" w:themeColor="text1"/>
            </w:tcBorders>
          </w:tcPr>
          <w:p w14:paraId="2A6584EB" w14:textId="77777777" w:rsidR="00FB3A9E" w:rsidRDefault="00000000">
            <w:pPr>
              <w:snapToGrid w:val="0"/>
              <w:spacing w:line="52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4</w:t>
            </w:r>
          </w:p>
        </w:tc>
        <w:tc>
          <w:tcPr>
            <w:tcW w:w="1340" w:type="dxa"/>
            <w:tcBorders>
              <w:top w:val="single" w:sz="8" w:space="0" w:color="000000" w:themeColor="text1"/>
              <w:bottom w:val="single" w:sz="8" w:space="0" w:color="000000" w:themeColor="text1"/>
            </w:tcBorders>
          </w:tcPr>
          <w:p w14:paraId="13A8F46E" w14:textId="77777777" w:rsidR="00FB3A9E" w:rsidRDefault="00000000">
            <w:pPr>
              <w:snapToGrid w:val="0"/>
              <w:spacing w:line="52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65MB</w:t>
            </w:r>
          </w:p>
        </w:tc>
        <w:tc>
          <w:tcPr>
            <w:tcW w:w="1404" w:type="dxa"/>
            <w:tcBorders>
              <w:top w:val="single" w:sz="8" w:space="0" w:color="000000" w:themeColor="text1"/>
              <w:bottom w:val="single" w:sz="8" w:space="0" w:color="000000" w:themeColor="text1"/>
            </w:tcBorders>
          </w:tcPr>
          <w:p w14:paraId="53B5D742" w14:textId="77777777" w:rsidR="00FB3A9E" w:rsidRDefault="00000000">
            <w:pPr>
              <w:snapToGrid w:val="0"/>
              <w:spacing w:line="52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126.55MB</w:t>
            </w:r>
          </w:p>
        </w:tc>
        <w:tc>
          <w:tcPr>
            <w:tcW w:w="1339" w:type="dxa"/>
            <w:tcBorders>
              <w:top w:val="single" w:sz="8" w:space="0" w:color="000000" w:themeColor="text1"/>
              <w:bottom w:val="single" w:sz="8" w:space="0" w:color="000000" w:themeColor="text1"/>
            </w:tcBorders>
          </w:tcPr>
          <w:p w14:paraId="020FDAC5" w14:textId="77777777" w:rsidR="00FB3A9E" w:rsidRDefault="00000000">
            <w:pPr>
              <w:snapToGrid w:val="0"/>
              <w:spacing w:line="52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宋体"/>
                <w:spacing w:val="-4"/>
                <w:szCs w:val="28"/>
              </w:rPr>
            </w:pPr>
            <w:r>
              <w:rPr>
                <w:rFonts w:ascii="Times New Roman" w:hAnsi="Times New Roman" w:cs="宋体" w:hint="eastAsia"/>
                <w:spacing w:val="-4"/>
                <w:szCs w:val="28"/>
              </w:rPr>
              <w:t>5.59KB</w:t>
            </w:r>
          </w:p>
        </w:tc>
      </w:tr>
    </w:tbl>
    <w:p w14:paraId="336DD722" w14:textId="77777777" w:rsidR="00FB3A9E" w:rsidRDefault="00000000">
      <w:pPr>
        <w:pStyle w:val="a3"/>
        <w:jc w:val="center"/>
        <w:rPr>
          <w:rFonts w:ascii="Times New Roman" w:eastAsia="黑体" w:hAnsi="Times New Roman"/>
          <w:sz w:val="24"/>
          <w:szCs w:val="24"/>
        </w:rPr>
      </w:pPr>
      <w:r>
        <w:rPr>
          <w:rFonts w:ascii="Times New Roman" w:eastAsia="黑体" w:hAnsi="Times New Roman" w:hint="eastAsia"/>
          <w:sz w:val="24"/>
          <w:szCs w:val="24"/>
        </w:rPr>
        <w:t>图</w:t>
      </w:r>
      <w:r>
        <w:rPr>
          <w:rFonts w:ascii="Times New Roman" w:eastAsia="黑体" w:hAnsi="Times New Roman" w:hint="eastAsia"/>
          <w:sz w:val="24"/>
          <w:szCs w:val="24"/>
        </w:rPr>
        <w:t>4 MODIS</w:t>
      </w:r>
      <w:r>
        <w:rPr>
          <w:rFonts w:ascii="Times New Roman" w:eastAsia="黑体" w:hAnsi="Times New Roman" w:hint="eastAsia"/>
          <w:sz w:val="24"/>
          <w:szCs w:val="24"/>
        </w:rPr>
        <w:t>传感器数据的目录结构</w:t>
      </w:r>
    </w:p>
    <w:p w14:paraId="17E2FBF6" w14:textId="77777777" w:rsidR="00FB3A9E" w:rsidRDefault="00000000">
      <w:pPr>
        <w:rPr>
          <w:rFonts w:ascii="Times New Roman" w:hAnsi="Times New Roman" w:cs="宋体"/>
          <w:spacing w:val="-4"/>
          <w:szCs w:val="28"/>
        </w:rPr>
      </w:pPr>
      <w:r>
        <w:rPr>
          <w:rFonts w:ascii="Times New Roman" w:hAnsi="Times New Roman" w:cs="宋体" w:hint="eastAsia"/>
          <w:noProof/>
          <w:spacing w:val="-4"/>
          <w:szCs w:val="28"/>
        </w:rPr>
        <w:drawing>
          <wp:inline distT="0" distB="0" distL="114300" distR="114300" wp14:anchorId="1957D1FC" wp14:editId="591F5D81">
            <wp:extent cx="5513070" cy="2608580"/>
            <wp:effectExtent l="0" t="0" r="11430" b="7620"/>
            <wp:docPr id="10517454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45446" name="图片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513070" cy="2608580"/>
                    </a:xfrm>
                    <a:prstGeom prst="rect">
                      <a:avLst/>
                    </a:prstGeom>
                    <a:noFill/>
                    <a:ln>
                      <a:noFill/>
                    </a:ln>
                  </pic:spPr>
                </pic:pic>
              </a:graphicData>
            </a:graphic>
          </wp:inline>
        </w:drawing>
      </w:r>
    </w:p>
    <w:p w14:paraId="79E8C037"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数据集具有明显的时间序列特征，数据随时间连续累积，形成长期增长型存储模式。访问频率极低，但对历史完整性要求高，是典型的长期冷数据类型。其命名与目录结构支持基于时间的索引与检索，因此在接口设</w:t>
      </w:r>
      <w:r>
        <w:rPr>
          <w:rFonts w:ascii="Times New Roman" w:hAnsi="Times New Roman" w:cs="宋体" w:hint="eastAsia"/>
          <w:spacing w:val="-4"/>
          <w:szCs w:val="28"/>
        </w:rPr>
        <w:lastRenderedPageBreak/>
        <w:t>计上可采用时间序列化访问机制，结合多维索引与按需加载技术，实现对长期观测数据的高效归档与可追溯访问。</w:t>
      </w:r>
    </w:p>
    <w:p w14:paraId="7122F27E"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综上所述，通过对医疗影像与多类遥感数据的系统性分析，可以发现该医疗影像数据以高数量、小文件、低访问频率为主要特征，属于典型的冷归档型数据；卫星影像与遥感产品则多为周期性生成、长期积累的观测型数据，呈现出强时序性与层级化结构。从应用模式上看，医疗类数据更适合采用对象存储接口以支持基于元数据的按需检索，而遥感数据则需依赖目录映射与时间序列索引接口，以支持批量访问与长期归档管理。整体而言，这些数据集共同体现了写入集中、访问稀疏、生命周期长的冷数据特征，对存储系统接口提出了分层化、索引化和可扩展的设计要求。</w:t>
      </w:r>
    </w:p>
    <w:p w14:paraId="64BDB6FE" w14:textId="77777777" w:rsidR="00FB3A9E" w:rsidRDefault="00000000">
      <w:pPr>
        <w:snapToGrid w:val="0"/>
        <w:spacing w:line="520" w:lineRule="exact"/>
        <w:ind w:firstLine="627"/>
        <w:rPr>
          <w:rFonts w:ascii="Times New Roman" w:hAnsi="Times New Roman" w:cs="宋体"/>
          <w:spacing w:val="-4"/>
          <w:szCs w:val="28"/>
        </w:rPr>
      </w:pPr>
      <w:r>
        <w:rPr>
          <w:rFonts w:ascii="Times New Roman" w:hAnsi="Times New Roman" w:cs="宋体" w:hint="eastAsia"/>
          <w:spacing w:val="-4"/>
          <w:szCs w:val="28"/>
        </w:rPr>
        <w:t>针对海量冷数据存储中的访问效率低下与长期管理难题，本研究从系统接口、归档恢复策略及底层存储优化三个层面完成了初步的设计与实现。在系统接口层，定义了包括支持数据检索接口、数据归档与归档恢复等接口，屏蔽底层存储介质差异，实现冷数据的统一访问。在归档策略层，设计了多副本、批量打包的归档策略，将长期未访问的冷数据从高速存储异步迁移至低成本持久化存储。在存储执行层，设计并实现了一种热度感知的自适应内存哈希索引。该引擎使用轻量化控制字节编码访问频率与时间衰减信息，在元数据访问路径上构建热点索引，采用热度优先访问策略和局部迁移机制，将高频访问的元数据条目置于索引层更优位置以缩短查找路径，提升了数据检索效率。</w:t>
      </w:r>
    </w:p>
    <w:p w14:paraId="5D222BC7" w14:textId="77777777" w:rsidR="00FB3A9E" w:rsidRDefault="00FB3A9E">
      <w:pPr>
        <w:snapToGrid w:val="0"/>
        <w:spacing w:line="520" w:lineRule="exact"/>
        <w:ind w:firstLine="627"/>
        <w:rPr>
          <w:rFonts w:ascii="Times New Roman" w:eastAsia="仿宋_GB2312" w:hAnsi="Times New Roman"/>
          <w:b/>
          <w:bCs/>
          <w:spacing w:val="-4"/>
          <w:sz w:val="32"/>
          <w:szCs w:val="32"/>
        </w:rPr>
      </w:pPr>
    </w:p>
    <w:p w14:paraId="02F654A7" w14:textId="77777777" w:rsidR="00FB3A9E" w:rsidRDefault="00000000">
      <w:pPr>
        <w:pStyle w:val="2"/>
        <w:ind w:firstLine="562"/>
        <w:rPr>
          <w:rFonts w:ascii="Times New Roman" w:hAnsi="Times New Roman"/>
        </w:rPr>
      </w:pPr>
      <w:r>
        <w:rPr>
          <w:rFonts w:ascii="Times New Roman" w:hAnsi="Times New Roman" w:hint="eastAsia"/>
        </w:rPr>
        <w:lastRenderedPageBreak/>
        <w:t>2</w:t>
      </w:r>
      <w:r>
        <w:rPr>
          <w:rFonts w:ascii="Times New Roman" w:hAnsi="Times New Roman"/>
        </w:rPr>
        <w:t>.</w:t>
      </w:r>
      <w:r>
        <w:rPr>
          <w:rFonts w:ascii="Times New Roman" w:hAnsi="Times New Roman"/>
        </w:rPr>
        <w:t>项目</w:t>
      </w:r>
      <w:r>
        <w:rPr>
          <w:rFonts w:ascii="Times New Roman" w:hAnsi="Times New Roman" w:hint="eastAsia"/>
        </w:rPr>
        <w:t>阶段性</w:t>
      </w:r>
      <w:r>
        <w:rPr>
          <w:rFonts w:ascii="Times New Roman" w:hAnsi="Times New Roman"/>
        </w:rPr>
        <w:t>成果</w:t>
      </w:r>
      <w:r>
        <w:rPr>
          <w:rFonts w:ascii="Times New Roman" w:hAnsi="Times New Roman" w:hint="eastAsia"/>
        </w:rPr>
        <w:t>目前已完成原型系统搭建与初步性能验证，测试表明冷数据归档效率提升约</w:t>
      </w:r>
      <w:r>
        <w:rPr>
          <w:rFonts w:ascii="Times New Roman" w:hAnsi="Times New Roman" w:hint="eastAsia"/>
        </w:rPr>
        <w:t>42%</w:t>
      </w:r>
      <w:r>
        <w:rPr>
          <w:rFonts w:ascii="Times New Roman" w:hAnsi="Times New Roman" w:hint="eastAsia"/>
        </w:rPr>
        <w:t>，元数据平均检索延迟降低</w:t>
      </w:r>
      <w:r>
        <w:rPr>
          <w:rFonts w:ascii="Times New Roman" w:hAnsi="Times New Roman" w:hint="eastAsia"/>
        </w:rPr>
        <w:t>37%</w:t>
      </w:r>
      <w:r>
        <w:rPr>
          <w:rFonts w:ascii="Times New Roman" w:hAnsi="Times New Roman" w:hint="eastAsia"/>
        </w:rPr>
        <w:t>；多副本归档策略在保证数据可靠性的同时，存储成本下降</w:t>
      </w:r>
      <w:r>
        <w:rPr>
          <w:rFonts w:ascii="Times New Roman" w:hAnsi="Times New Roman" w:hint="eastAsia"/>
        </w:rPr>
        <w:t>28%</w:t>
      </w:r>
      <w:r>
        <w:rPr>
          <w:rFonts w:ascii="Times New Roman" w:hAnsi="Times New Roman" w:hint="eastAsia"/>
        </w:rPr>
        <w:t>；热度感知索引在高并发场景下热点命中率达</w:t>
      </w:r>
      <w:r>
        <w:rPr>
          <w:rFonts w:ascii="Times New Roman" w:hAnsi="Times New Roman" w:hint="eastAsia"/>
        </w:rPr>
        <w:t>91.6%</w:t>
      </w:r>
      <w:r>
        <w:rPr>
          <w:rFonts w:ascii="Times New Roman" w:hAnsi="Times New Roman" w:hint="eastAsia"/>
        </w:rPr>
        <w:t>，显著缓解了索引膨胀与长尾延迟问题。</w:t>
      </w:r>
    </w:p>
    <w:p w14:paraId="3F1A3899" w14:textId="77777777" w:rsidR="00FB3A9E" w:rsidRDefault="00000000">
      <w:pPr>
        <w:pStyle w:val="3"/>
        <w:spacing w:before="217" w:after="217"/>
        <w:ind w:firstLine="562"/>
        <w:rPr>
          <w:rFonts w:ascii="Times New Roman" w:hAnsi="Times New Roman" w:hint="default"/>
        </w:rPr>
      </w:pPr>
      <w:r>
        <w:rPr>
          <w:rFonts w:ascii="Times New Roman" w:hAnsi="Times New Roman"/>
        </w:rPr>
        <w:t xml:space="preserve">2.1 </w:t>
      </w:r>
      <w:r>
        <w:rPr>
          <w:rFonts w:ascii="Times New Roman" w:hAnsi="Times New Roman"/>
        </w:rPr>
        <w:t>阶段性技术成果：詹晔康</w:t>
      </w:r>
      <w:r>
        <w:rPr>
          <w:rFonts w:ascii="Times New Roman" w:hAnsi="Times New Roman"/>
        </w:rPr>
        <w:t>FAST</w:t>
      </w:r>
      <w:r>
        <w:rPr>
          <w:rFonts w:ascii="Times New Roman" w:hAnsi="Times New Roman"/>
        </w:rPr>
        <w:t>论文，</w:t>
      </w:r>
      <w:r>
        <w:rPr>
          <w:rFonts w:ascii="Times New Roman" w:hAnsi="Times New Roman"/>
        </w:rPr>
        <w:t>IPDPS</w:t>
      </w:r>
      <w:r>
        <w:rPr>
          <w:rFonts w:ascii="Times New Roman" w:hAnsi="Times New Roman" w:hint="default"/>
        </w:rPr>
        <w:t>2026</w:t>
      </w:r>
      <w:r>
        <w:rPr>
          <w:rFonts w:ascii="Times New Roman" w:hAnsi="Times New Roman"/>
        </w:rPr>
        <w:t>论文，测试平台</w:t>
      </w:r>
    </w:p>
    <w:p w14:paraId="6BFA2CAF" w14:textId="77777777" w:rsidR="00FB3A9E" w:rsidRDefault="00000000">
      <w:pPr>
        <w:snapToGrid w:val="0"/>
        <w:spacing w:line="360" w:lineRule="auto"/>
        <w:ind w:firstLine="546"/>
        <w:rPr>
          <w:rFonts w:ascii="Times New Roman" w:hAnsi="Times New Roman" w:cs="宋体"/>
          <w:spacing w:val="-4"/>
          <w:szCs w:val="28"/>
        </w:rPr>
      </w:pPr>
      <w:r>
        <w:rPr>
          <w:rFonts w:ascii="Times New Roman" w:hAnsi="Times New Roman" w:cs="宋体" w:hint="eastAsia"/>
          <w:b/>
          <w:bCs/>
          <w:spacing w:val="-4"/>
          <w:szCs w:val="28"/>
        </w:rPr>
        <w:t>成果介绍：</w:t>
      </w:r>
      <w:r>
        <w:rPr>
          <w:rFonts w:ascii="Times New Roman" w:hAnsi="Times New Roman" w:cs="宋体" w:hint="eastAsia"/>
          <w:spacing w:val="-4"/>
          <w:szCs w:val="28"/>
        </w:rPr>
        <w:t>本成果开发了一种基于高性能有机材料的多维光存储技术。该技术利用超短脉冲激光在三维空间内诱导有机材料的理化性质变化。除传统的三维空间维度外，还引入了强度和偏振等多维度复用技术。该技术突破了光学衍射极限的束缚，实现纳米级存储单元，单盘容量可达十</w:t>
      </w:r>
      <w:r>
        <w:rPr>
          <w:rFonts w:ascii="Times New Roman" w:hAnsi="Times New Roman" w:cs="宋体" w:hint="eastAsia"/>
          <w:spacing w:val="-4"/>
          <w:szCs w:val="28"/>
        </w:rPr>
        <w:t>TB</w:t>
      </w:r>
      <w:r>
        <w:rPr>
          <w:rFonts w:ascii="Times New Roman" w:hAnsi="Times New Roman" w:cs="宋体" w:hint="eastAsia"/>
          <w:spacing w:val="-4"/>
          <w:szCs w:val="28"/>
        </w:rPr>
        <w:t>级。实现了低能耗、大容量、高稳定性的绿色数据存储方案，彻底摆脱对机械硬盘、磁带的依赖。</w:t>
      </w:r>
    </w:p>
    <w:p w14:paraId="77912404" w14:textId="77777777" w:rsidR="00FB3A9E" w:rsidRDefault="00000000">
      <w:pPr>
        <w:snapToGrid w:val="0"/>
        <w:spacing w:line="360" w:lineRule="auto"/>
        <w:ind w:firstLine="546"/>
        <w:rPr>
          <w:rFonts w:ascii="Times New Roman" w:hAnsi="Times New Roman" w:cs="宋体"/>
          <w:spacing w:val="-4"/>
          <w:szCs w:val="28"/>
        </w:rPr>
      </w:pPr>
      <w:r>
        <w:rPr>
          <w:rFonts w:ascii="Times New Roman" w:hAnsi="Times New Roman" w:cs="宋体" w:hint="eastAsia"/>
          <w:b/>
          <w:bCs/>
          <w:spacing w:val="-4"/>
          <w:szCs w:val="28"/>
        </w:rPr>
        <w:t>潜在的经济价值：</w:t>
      </w:r>
      <w:r>
        <w:rPr>
          <w:rFonts w:ascii="Times New Roman" w:hAnsi="Times New Roman" w:cs="宋体"/>
          <w:spacing w:val="-4"/>
          <w:szCs w:val="28"/>
        </w:rPr>
        <w:t>该技术正处于全球数据存储爆发增长的风口，具备极高的市场竞争力。成本革命：</w:t>
      </w:r>
      <w:r>
        <w:rPr>
          <w:rFonts w:ascii="Times New Roman" w:hAnsi="Times New Roman" w:cs="宋体"/>
          <w:spacing w:val="-4"/>
          <w:szCs w:val="28"/>
        </w:rPr>
        <w:t xml:space="preserve"> </w:t>
      </w:r>
      <w:r>
        <w:rPr>
          <w:rFonts w:ascii="Times New Roman" w:hAnsi="Times New Roman" w:cs="宋体"/>
          <w:spacing w:val="-4"/>
          <w:szCs w:val="28"/>
        </w:rPr>
        <w:t>有机材料成本极低且加工简便，每</w:t>
      </w:r>
      <w:r>
        <w:rPr>
          <w:rFonts w:ascii="Times New Roman" w:hAnsi="Times New Roman" w:cs="宋体"/>
          <w:spacing w:val="-4"/>
          <w:szCs w:val="28"/>
        </w:rPr>
        <w:t>GB</w:t>
      </w:r>
      <w:r>
        <w:rPr>
          <w:rFonts w:ascii="Times New Roman" w:hAnsi="Times New Roman" w:cs="宋体"/>
          <w:spacing w:val="-4"/>
          <w:szCs w:val="28"/>
        </w:rPr>
        <w:t>存储成本有望降至传统硬盘的十分之一。市场空间：</w:t>
      </w:r>
      <w:r>
        <w:rPr>
          <w:rFonts w:ascii="Times New Roman" w:hAnsi="Times New Roman" w:cs="宋体"/>
          <w:spacing w:val="-4"/>
          <w:szCs w:val="28"/>
        </w:rPr>
        <w:t xml:space="preserve"> </w:t>
      </w:r>
      <w:r>
        <w:rPr>
          <w:rFonts w:ascii="Times New Roman" w:hAnsi="Times New Roman" w:cs="宋体"/>
          <w:spacing w:val="-4"/>
          <w:szCs w:val="28"/>
        </w:rPr>
        <w:t>针对数千亿元规模的冷数据归档和云存储中心市场，可替代频繁故障的机械硬盘与昂贵的磁带库。效益预期：</w:t>
      </w:r>
      <w:r>
        <w:rPr>
          <w:rFonts w:ascii="Times New Roman" w:hAnsi="Times New Roman" w:cs="宋体"/>
          <w:spacing w:val="-4"/>
          <w:szCs w:val="28"/>
        </w:rPr>
        <w:t xml:space="preserve"> </w:t>
      </w:r>
      <w:r>
        <w:rPr>
          <w:rFonts w:ascii="Times New Roman" w:hAnsi="Times New Roman" w:cs="宋体"/>
          <w:spacing w:val="-4"/>
          <w:szCs w:val="28"/>
        </w:rPr>
        <w:t>凭借长寿命特性，可大幅降低机房维护与数据迁移的巨额开支。预计商业化后，将在数据中心节电和介质更替方面创造数以亿计的直接经济效益。</w:t>
      </w:r>
    </w:p>
    <w:p w14:paraId="161FA3C5" w14:textId="77777777" w:rsidR="00FB3A9E" w:rsidRDefault="00000000">
      <w:pPr>
        <w:snapToGrid w:val="0"/>
        <w:spacing w:line="360" w:lineRule="auto"/>
        <w:ind w:firstLine="546"/>
        <w:rPr>
          <w:rFonts w:ascii="Times New Roman" w:hAnsi="Times New Roman" w:cs="宋体"/>
          <w:spacing w:val="-4"/>
          <w:szCs w:val="28"/>
        </w:rPr>
      </w:pPr>
      <w:r>
        <w:rPr>
          <w:rFonts w:ascii="Times New Roman" w:hAnsi="Times New Roman" w:cs="宋体" w:hint="eastAsia"/>
          <w:b/>
          <w:bCs/>
          <w:spacing w:val="-4"/>
          <w:szCs w:val="28"/>
        </w:rPr>
        <w:t>潜在的社会价值：</w:t>
      </w:r>
      <w:r>
        <w:rPr>
          <w:rFonts w:ascii="Times New Roman" w:hAnsi="Times New Roman" w:cs="宋体" w:hint="eastAsia"/>
          <w:spacing w:val="-4"/>
          <w:szCs w:val="28"/>
        </w:rPr>
        <w:t>这项技术将深刻改变数字化社会的信息保存方式，</w:t>
      </w:r>
      <w:r>
        <w:rPr>
          <w:rFonts w:ascii="Times New Roman" w:hAnsi="Times New Roman" w:cs="宋体" w:hint="eastAsia"/>
          <w:spacing w:val="-4"/>
          <w:szCs w:val="28"/>
        </w:rPr>
        <w:lastRenderedPageBreak/>
        <w:t>成为数字文明的“碳基底座”。该存储方案对环境友好，存储过程无需恒温恒湿环境，显著降低碳排放，助力实现“碳中和”目标。极低的成本将推动个人“终身云盘”的普及，每个人都能低价拥有伴随一生的超高清数字化记忆，真正实现信息存储的自由化与普惠化。</w:t>
      </w:r>
    </w:p>
    <w:p w14:paraId="56DA68D9" w14:textId="77777777" w:rsidR="00FB3A9E" w:rsidRDefault="00FB3A9E">
      <w:pPr>
        <w:snapToGrid w:val="0"/>
        <w:spacing w:line="360" w:lineRule="auto"/>
        <w:ind w:firstLine="544"/>
        <w:rPr>
          <w:rFonts w:ascii="Times New Roman" w:hAnsi="Times New Roman" w:cs="宋体"/>
          <w:spacing w:val="-4"/>
          <w:szCs w:val="28"/>
        </w:rPr>
      </w:pPr>
    </w:p>
    <w:p w14:paraId="13F53416" w14:textId="77777777" w:rsidR="00FB3A9E" w:rsidRDefault="00000000">
      <w:pPr>
        <w:pStyle w:val="2"/>
        <w:ind w:firstLine="643"/>
        <w:rPr>
          <w:rFonts w:ascii="Times New Roman" w:hAnsi="Times New Roman"/>
          <w:sz w:val="32"/>
          <w:szCs w:val="36"/>
          <w:highlight w:val="yellow"/>
        </w:rPr>
      </w:pPr>
      <w:r>
        <w:rPr>
          <w:rFonts w:ascii="Times New Roman" w:hAnsi="Times New Roman" w:hint="eastAsia"/>
          <w:sz w:val="32"/>
          <w:szCs w:val="36"/>
          <w:highlight w:val="yellow"/>
        </w:rPr>
        <w:t>3</w:t>
      </w:r>
      <w:r>
        <w:rPr>
          <w:rFonts w:ascii="Times New Roman" w:hAnsi="Times New Roman"/>
          <w:sz w:val="32"/>
          <w:szCs w:val="36"/>
          <w:highlight w:val="yellow"/>
        </w:rPr>
        <w:t>.</w:t>
      </w:r>
      <w:r>
        <w:rPr>
          <w:rFonts w:ascii="Times New Roman" w:hAnsi="Times New Roman"/>
          <w:sz w:val="32"/>
          <w:szCs w:val="36"/>
          <w:highlight w:val="yellow"/>
        </w:rPr>
        <w:t>预期社会经济效益</w:t>
      </w:r>
    </w:p>
    <w:p w14:paraId="40DBEF02" w14:textId="77777777" w:rsidR="00FB3A9E" w:rsidRDefault="00000000">
      <w:pPr>
        <w:widowControl/>
        <w:ind w:firstLine="560"/>
        <w:jc w:val="left"/>
        <w:rPr>
          <w:rFonts w:ascii="Times New Roman" w:eastAsia="瀹嬩綋" w:hAnsi="Times New Roman" w:cs="瀹嬩綋"/>
          <w:color w:val="000000"/>
          <w:kern w:val="0"/>
          <w:szCs w:val="28"/>
          <w:lang w:bidi="ar"/>
        </w:rPr>
      </w:pPr>
      <w:r>
        <w:rPr>
          <w:rFonts w:ascii="Times New Roman" w:hAnsi="Times New Roman" w:cs="宋体" w:hint="eastAsia"/>
          <w:color w:val="000000"/>
          <w:kern w:val="0"/>
          <w:szCs w:val="28"/>
          <w:lang w:bidi="ar"/>
        </w:rPr>
        <w:t>重点阐明对学科</w:t>
      </w:r>
      <w:r>
        <w:rPr>
          <w:rFonts w:ascii="Times New Roman" w:eastAsia="瀹嬩綋" w:hAnsi="Times New Roman" w:cs="瀹嬩綋"/>
          <w:color w:val="000000"/>
          <w:kern w:val="0"/>
          <w:szCs w:val="28"/>
          <w:lang w:bidi="ar"/>
        </w:rPr>
        <w:t>/</w:t>
      </w:r>
      <w:r>
        <w:rPr>
          <w:rFonts w:ascii="Times New Roman" w:hAnsi="Times New Roman" w:cs="宋体" w:hint="eastAsia"/>
          <w:color w:val="000000"/>
          <w:kern w:val="0"/>
          <w:szCs w:val="28"/>
          <w:lang w:bidi="ar"/>
        </w:rPr>
        <w:t>行业产生的重要影响，对社会民生、生态环境、国家安全等的作用，以及研究成果的合作交流、转移转化和示范推广情况，人才、专利、技术标准战略在项目中的实施情况等。</w:t>
      </w:r>
    </w:p>
    <w:p w14:paraId="506CF059" w14:textId="77777777" w:rsidR="00FB3A9E" w:rsidRDefault="00FB3A9E">
      <w:pPr>
        <w:snapToGrid w:val="0"/>
        <w:spacing w:line="520" w:lineRule="exact"/>
        <w:ind w:firstLineChars="200" w:firstLine="624"/>
        <w:rPr>
          <w:rFonts w:ascii="Times New Roman" w:eastAsia="仿宋_GB2312" w:hAnsi="Times New Roman"/>
          <w:spacing w:val="-4"/>
          <w:sz w:val="32"/>
          <w:szCs w:val="32"/>
        </w:rPr>
      </w:pPr>
    </w:p>
    <w:p w14:paraId="7E4D7140" w14:textId="77777777" w:rsidR="00FB3A9E" w:rsidRDefault="00000000">
      <w:pPr>
        <w:pStyle w:val="3"/>
        <w:spacing w:before="217" w:after="217"/>
        <w:ind w:firstLine="562"/>
        <w:rPr>
          <w:rFonts w:ascii="Times New Roman" w:hAnsi="Times New Roman" w:hint="default"/>
        </w:rPr>
      </w:pPr>
      <w:r>
        <w:rPr>
          <w:rFonts w:ascii="Times New Roman" w:hAnsi="Times New Roman" w:hint="default"/>
        </w:rPr>
        <w:t>3</w:t>
      </w:r>
      <w:r>
        <w:rPr>
          <w:rFonts w:ascii="Times New Roman" w:hAnsi="Times New Roman"/>
        </w:rPr>
        <w:t>.</w:t>
      </w:r>
      <w:r>
        <w:rPr>
          <w:rFonts w:ascii="Times New Roman" w:hAnsi="Times New Roman" w:hint="default"/>
        </w:rPr>
        <w:t>1</w:t>
      </w:r>
      <w:r>
        <w:rPr>
          <w:rFonts w:ascii="Times New Roman" w:hAnsi="Times New Roman"/>
        </w:rPr>
        <w:t xml:space="preserve"> </w:t>
      </w:r>
      <w:r>
        <w:rPr>
          <w:rFonts w:ascii="Times New Roman" w:hAnsi="Times New Roman"/>
        </w:rPr>
        <w:t>专利、论文及软著成果</w:t>
      </w:r>
    </w:p>
    <w:p w14:paraId="7BFEAC2B" w14:textId="77777777" w:rsidR="00FB3A9E" w:rsidRDefault="00000000">
      <w:pPr>
        <w:numPr>
          <w:ilvl w:val="0"/>
          <w:numId w:val="5"/>
        </w:numPr>
        <w:snapToGrid w:val="0"/>
        <w:spacing w:line="360" w:lineRule="auto"/>
        <w:ind w:firstLine="546"/>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专利（包含软著）</w:t>
      </w:r>
    </w:p>
    <w:tbl>
      <w:tblPr>
        <w:tblStyle w:val="a9"/>
        <w:tblW w:w="0" w:type="auto"/>
        <w:tblLook w:val="04A0" w:firstRow="1" w:lastRow="0" w:firstColumn="1" w:lastColumn="0" w:noHBand="0" w:noVBand="1"/>
      </w:tblPr>
      <w:tblGrid>
        <w:gridCol w:w="1036"/>
        <w:gridCol w:w="4620"/>
        <w:gridCol w:w="1661"/>
        <w:gridCol w:w="1291"/>
      </w:tblGrid>
      <w:tr w:rsidR="00FB3A9E" w14:paraId="03B0B898" w14:textId="77777777">
        <w:tc>
          <w:tcPr>
            <w:tcW w:w="945" w:type="dxa"/>
            <w:shd w:val="clear" w:color="auto" w:fill="D8D8D8" w:themeFill="background1" w:themeFillShade="D8"/>
            <w:vAlign w:val="center"/>
          </w:tcPr>
          <w:p w14:paraId="741FDAA4"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序号</w:t>
            </w:r>
          </w:p>
        </w:tc>
        <w:tc>
          <w:tcPr>
            <w:tcW w:w="5147" w:type="dxa"/>
            <w:shd w:val="clear" w:color="auto" w:fill="D8D8D8" w:themeFill="background1" w:themeFillShade="D8"/>
            <w:vAlign w:val="center"/>
          </w:tcPr>
          <w:p w14:paraId="0513AA83"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专利名称</w:t>
            </w:r>
          </w:p>
        </w:tc>
        <w:tc>
          <w:tcPr>
            <w:tcW w:w="1753" w:type="dxa"/>
            <w:shd w:val="clear" w:color="auto" w:fill="D8D8D8" w:themeFill="background1" w:themeFillShade="D8"/>
            <w:vAlign w:val="center"/>
          </w:tcPr>
          <w:p w14:paraId="5E810A7A"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专利类型</w:t>
            </w:r>
          </w:p>
        </w:tc>
        <w:tc>
          <w:tcPr>
            <w:tcW w:w="1329" w:type="dxa"/>
            <w:shd w:val="clear" w:color="auto" w:fill="D8D8D8" w:themeFill="background1" w:themeFillShade="D8"/>
            <w:vAlign w:val="center"/>
          </w:tcPr>
          <w:p w14:paraId="177BCE94"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状态</w:t>
            </w:r>
          </w:p>
        </w:tc>
      </w:tr>
      <w:tr w:rsidR="00FB3A9E" w14:paraId="6FDBD5B7" w14:textId="77777777">
        <w:tc>
          <w:tcPr>
            <w:tcW w:w="945" w:type="dxa"/>
            <w:vAlign w:val="center"/>
          </w:tcPr>
          <w:p w14:paraId="2DA654DE"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1</w:t>
            </w:r>
          </w:p>
        </w:tc>
        <w:tc>
          <w:tcPr>
            <w:tcW w:w="5147" w:type="dxa"/>
            <w:vAlign w:val="center"/>
          </w:tcPr>
          <w:p w14:paraId="6112A495"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rPr>
              <w:t>一种面向高带宽固态盘的键值对存储方法</w:t>
            </w:r>
          </w:p>
        </w:tc>
        <w:tc>
          <w:tcPr>
            <w:tcW w:w="1753" w:type="dxa"/>
            <w:vAlign w:val="center"/>
          </w:tcPr>
          <w:p w14:paraId="2340E377"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发明专利</w:t>
            </w:r>
          </w:p>
        </w:tc>
        <w:tc>
          <w:tcPr>
            <w:tcW w:w="1329" w:type="dxa"/>
            <w:vAlign w:val="center"/>
          </w:tcPr>
          <w:p w14:paraId="0B62FEF6"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已受理</w:t>
            </w:r>
          </w:p>
        </w:tc>
      </w:tr>
      <w:tr w:rsidR="00FB3A9E" w14:paraId="01C6DF95" w14:textId="77777777">
        <w:tc>
          <w:tcPr>
            <w:tcW w:w="945" w:type="dxa"/>
            <w:vAlign w:val="center"/>
          </w:tcPr>
          <w:p w14:paraId="5FA2D014"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2</w:t>
            </w:r>
          </w:p>
        </w:tc>
        <w:tc>
          <w:tcPr>
            <w:tcW w:w="5147" w:type="dxa"/>
            <w:vAlign w:val="center"/>
          </w:tcPr>
          <w:p w14:paraId="04158030"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rPr>
              <w:t>一种基于键值对的文件元数据存储与索引方法</w:t>
            </w:r>
          </w:p>
        </w:tc>
        <w:tc>
          <w:tcPr>
            <w:tcW w:w="1753" w:type="dxa"/>
            <w:vAlign w:val="center"/>
          </w:tcPr>
          <w:p w14:paraId="47E35AA6"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发明专利</w:t>
            </w:r>
          </w:p>
        </w:tc>
        <w:tc>
          <w:tcPr>
            <w:tcW w:w="1329" w:type="dxa"/>
            <w:vAlign w:val="center"/>
          </w:tcPr>
          <w:p w14:paraId="78196865"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已受理</w:t>
            </w:r>
          </w:p>
        </w:tc>
      </w:tr>
      <w:tr w:rsidR="00FB3A9E" w14:paraId="6DC91C91" w14:textId="77777777">
        <w:tc>
          <w:tcPr>
            <w:tcW w:w="945" w:type="dxa"/>
            <w:vAlign w:val="center"/>
          </w:tcPr>
          <w:p w14:paraId="457C1864"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3</w:t>
            </w:r>
          </w:p>
        </w:tc>
        <w:tc>
          <w:tcPr>
            <w:tcW w:w="5147" w:type="dxa"/>
            <w:vAlign w:val="center"/>
          </w:tcPr>
          <w:p w14:paraId="44C09630" w14:textId="77777777" w:rsidR="00FB3A9E" w:rsidRDefault="00000000">
            <w:pPr>
              <w:snapToGrid w:val="0"/>
              <w:spacing w:line="360" w:lineRule="auto"/>
              <w:ind w:firstLine="544"/>
              <w:jc w:val="center"/>
              <w:rPr>
                <w:rFonts w:ascii="Times New Roman" w:hAnsi="Times New Roman" w:cs="宋体"/>
                <w:spacing w:val="-4"/>
                <w:szCs w:val="28"/>
              </w:rPr>
            </w:pPr>
            <w:r>
              <w:rPr>
                <w:rFonts w:ascii="Times New Roman" w:hAnsi="Times New Roman" w:cs="宋体" w:hint="eastAsia"/>
                <w:spacing w:val="-4"/>
                <w:szCs w:val="28"/>
              </w:rPr>
              <w:t>一种大规模文件集的批量迁移方法</w:t>
            </w:r>
          </w:p>
        </w:tc>
        <w:tc>
          <w:tcPr>
            <w:tcW w:w="1753" w:type="dxa"/>
            <w:vAlign w:val="center"/>
          </w:tcPr>
          <w:p w14:paraId="2B4E8276"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发明专利</w:t>
            </w:r>
          </w:p>
        </w:tc>
        <w:tc>
          <w:tcPr>
            <w:tcW w:w="1329" w:type="dxa"/>
            <w:vAlign w:val="center"/>
          </w:tcPr>
          <w:p w14:paraId="7DEFA63B"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已受理</w:t>
            </w:r>
          </w:p>
        </w:tc>
      </w:tr>
      <w:tr w:rsidR="00FB3A9E" w14:paraId="0839E02C" w14:textId="77777777">
        <w:tc>
          <w:tcPr>
            <w:tcW w:w="945" w:type="dxa"/>
            <w:vAlign w:val="center"/>
          </w:tcPr>
          <w:p w14:paraId="5759DFAF"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4</w:t>
            </w:r>
          </w:p>
        </w:tc>
        <w:tc>
          <w:tcPr>
            <w:tcW w:w="5147" w:type="dxa"/>
            <w:vAlign w:val="center"/>
          </w:tcPr>
          <w:p w14:paraId="2DE723E7" w14:textId="77777777" w:rsidR="00FB3A9E" w:rsidRDefault="00000000">
            <w:pPr>
              <w:snapToGrid w:val="0"/>
              <w:spacing w:line="360" w:lineRule="auto"/>
              <w:ind w:firstLine="544"/>
              <w:jc w:val="center"/>
              <w:rPr>
                <w:rFonts w:ascii="Times New Roman" w:hAnsi="Times New Roman" w:cs="宋体"/>
                <w:spacing w:val="-4"/>
                <w:szCs w:val="28"/>
              </w:rPr>
            </w:pPr>
            <w:r>
              <w:rPr>
                <w:rFonts w:ascii="Times New Roman" w:hAnsi="Times New Roman" w:cs="宋体" w:hint="eastAsia"/>
                <w:spacing w:val="-4"/>
                <w:szCs w:val="28"/>
              </w:rPr>
              <w:t>基于数据流执行的大模型推理硬件加速器</w:t>
            </w:r>
          </w:p>
        </w:tc>
        <w:tc>
          <w:tcPr>
            <w:tcW w:w="1753" w:type="dxa"/>
            <w:vAlign w:val="center"/>
          </w:tcPr>
          <w:p w14:paraId="17591AE7"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发明专利</w:t>
            </w:r>
          </w:p>
        </w:tc>
        <w:tc>
          <w:tcPr>
            <w:tcW w:w="1329" w:type="dxa"/>
            <w:vAlign w:val="center"/>
          </w:tcPr>
          <w:p w14:paraId="5069DC6B"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已受理</w:t>
            </w:r>
          </w:p>
        </w:tc>
      </w:tr>
      <w:tr w:rsidR="00FB3A9E" w14:paraId="0974E0B3" w14:textId="77777777">
        <w:tc>
          <w:tcPr>
            <w:tcW w:w="945" w:type="dxa"/>
            <w:vAlign w:val="center"/>
          </w:tcPr>
          <w:p w14:paraId="2F59AFA8"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lastRenderedPageBreak/>
              <w:t>5</w:t>
            </w:r>
          </w:p>
        </w:tc>
        <w:tc>
          <w:tcPr>
            <w:tcW w:w="5147" w:type="dxa"/>
            <w:vAlign w:val="center"/>
          </w:tcPr>
          <w:p w14:paraId="1EB4984D" w14:textId="77777777" w:rsidR="00FB3A9E" w:rsidRDefault="00000000">
            <w:pPr>
              <w:snapToGrid w:val="0"/>
              <w:spacing w:line="360" w:lineRule="auto"/>
              <w:ind w:firstLine="544"/>
              <w:jc w:val="center"/>
              <w:rPr>
                <w:rFonts w:ascii="Times New Roman" w:hAnsi="Times New Roman" w:cs="宋体"/>
                <w:spacing w:val="-4"/>
                <w:szCs w:val="28"/>
              </w:rPr>
            </w:pPr>
            <w:r>
              <w:rPr>
                <w:rFonts w:ascii="Times New Roman" w:hAnsi="Times New Roman" w:cs="宋体" w:hint="eastAsia"/>
                <w:spacing w:val="-4"/>
                <w:szCs w:val="28"/>
              </w:rPr>
              <w:t>一种面向大模型推理的硬件加速系统及硬件加速方法</w:t>
            </w:r>
          </w:p>
        </w:tc>
        <w:tc>
          <w:tcPr>
            <w:tcW w:w="1753" w:type="dxa"/>
            <w:vAlign w:val="center"/>
          </w:tcPr>
          <w:p w14:paraId="11437467"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发明专利</w:t>
            </w:r>
          </w:p>
        </w:tc>
        <w:tc>
          <w:tcPr>
            <w:tcW w:w="1329" w:type="dxa"/>
            <w:vAlign w:val="center"/>
          </w:tcPr>
          <w:p w14:paraId="63D55042"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已受理</w:t>
            </w:r>
          </w:p>
        </w:tc>
      </w:tr>
      <w:tr w:rsidR="00FB3A9E" w14:paraId="1F5BD7FE" w14:textId="77777777">
        <w:tc>
          <w:tcPr>
            <w:tcW w:w="945" w:type="dxa"/>
            <w:vAlign w:val="center"/>
          </w:tcPr>
          <w:p w14:paraId="63DCFC01"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6</w:t>
            </w:r>
          </w:p>
        </w:tc>
        <w:tc>
          <w:tcPr>
            <w:tcW w:w="5147" w:type="dxa"/>
            <w:vAlign w:val="center"/>
          </w:tcPr>
          <w:p w14:paraId="2FBCAF6B" w14:textId="77777777" w:rsidR="00FB3A9E" w:rsidRDefault="00000000">
            <w:pPr>
              <w:snapToGrid w:val="0"/>
              <w:spacing w:line="360" w:lineRule="auto"/>
              <w:ind w:firstLine="544"/>
              <w:jc w:val="center"/>
              <w:rPr>
                <w:rFonts w:ascii="Times New Roman" w:hAnsi="Times New Roman" w:cs="宋体"/>
                <w:spacing w:val="-4"/>
                <w:szCs w:val="28"/>
              </w:rPr>
            </w:pPr>
            <w:r>
              <w:rPr>
                <w:rFonts w:ascii="Times New Roman" w:hAnsi="Times New Roman" w:cs="宋体" w:hint="eastAsia"/>
                <w:spacing w:val="-4"/>
                <w:szCs w:val="28"/>
              </w:rPr>
              <w:t>基于区域性重用模式识别的主动换页方法及系统</w:t>
            </w:r>
          </w:p>
        </w:tc>
        <w:tc>
          <w:tcPr>
            <w:tcW w:w="1753" w:type="dxa"/>
            <w:vAlign w:val="center"/>
          </w:tcPr>
          <w:p w14:paraId="74A27BC7"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发明专利</w:t>
            </w:r>
          </w:p>
        </w:tc>
        <w:tc>
          <w:tcPr>
            <w:tcW w:w="1329" w:type="dxa"/>
            <w:vAlign w:val="center"/>
          </w:tcPr>
          <w:p w14:paraId="18736E51"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已受理</w:t>
            </w:r>
          </w:p>
        </w:tc>
      </w:tr>
      <w:tr w:rsidR="00FB3A9E" w14:paraId="16F2F904" w14:textId="77777777">
        <w:tc>
          <w:tcPr>
            <w:tcW w:w="945" w:type="dxa"/>
            <w:vAlign w:val="center"/>
          </w:tcPr>
          <w:p w14:paraId="2179F874"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7</w:t>
            </w:r>
          </w:p>
        </w:tc>
        <w:tc>
          <w:tcPr>
            <w:tcW w:w="5147" w:type="dxa"/>
            <w:vAlign w:val="center"/>
          </w:tcPr>
          <w:p w14:paraId="5F3D3110" w14:textId="77777777" w:rsidR="00FB3A9E" w:rsidRDefault="00000000">
            <w:pPr>
              <w:snapToGrid w:val="0"/>
              <w:spacing w:line="360" w:lineRule="auto"/>
              <w:ind w:firstLine="544"/>
              <w:jc w:val="center"/>
              <w:rPr>
                <w:rFonts w:ascii="Times New Roman" w:hAnsi="Times New Roman" w:cs="宋体"/>
                <w:spacing w:val="-4"/>
                <w:szCs w:val="28"/>
              </w:rPr>
            </w:pPr>
            <w:r>
              <w:rPr>
                <w:rFonts w:ascii="Times New Roman" w:hAnsi="Times New Roman" w:cs="宋体" w:hint="eastAsia"/>
                <w:spacing w:val="-4"/>
                <w:szCs w:val="28"/>
              </w:rPr>
              <w:t>基于动态阈值的数据访问预测调度方法</w:t>
            </w:r>
          </w:p>
        </w:tc>
        <w:tc>
          <w:tcPr>
            <w:tcW w:w="1753" w:type="dxa"/>
            <w:vAlign w:val="center"/>
          </w:tcPr>
          <w:p w14:paraId="4990121F"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发明专利</w:t>
            </w:r>
          </w:p>
        </w:tc>
        <w:tc>
          <w:tcPr>
            <w:tcW w:w="1329" w:type="dxa"/>
            <w:vAlign w:val="center"/>
          </w:tcPr>
          <w:p w14:paraId="37140AE6"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已授权</w:t>
            </w:r>
          </w:p>
        </w:tc>
      </w:tr>
      <w:tr w:rsidR="00FB3A9E" w14:paraId="541387CA" w14:textId="77777777">
        <w:tc>
          <w:tcPr>
            <w:tcW w:w="945" w:type="dxa"/>
            <w:vAlign w:val="center"/>
          </w:tcPr>
          <w:p w14:paraId="0247D1AB"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8</w:t>
            </w:r>
          </w:p>
        </w:tc>
        <w:tc>
          <w:tcPr>
            <w:tcW w:w="5147" w:type="dxa"/>
            <w:vAlign w:val="center"/>
          </w:tcPr>
          <w:p w14:paraId="18433DFA" w14:textId="77777777" w:rsidR="00FB3A9E" w:rsidRDefault="00000000">
            <w:pPr>
              <w:snapToGrid w:val="0"/>
              <w:spacing w:line="360" w:lineRule="auto"/>
              <w:ind w:firstLine="544"/>
              <w:jc w:val="center"/>
              <w:rPr>
                <w:rFonts w:ascii="Times New Roman" w:hAnsi="Times New Roman" w:cs="宋体"/>
                <w:spacing w:val="-4"/>
                <w:szCs w:val="28"/>
              </w:rPr>
            </w:pPr>
            <w:r>
              <w:rPr>
                <w:rFonts w:ascii="Times New Roman" w:hAnsi="Times New Roman" w:cs="宋体" w:hint="eastAsia"/>
                <w:spacing w:val="-4"/>
                <w:szCs w:val="28"/>
              </w:rPr>
              <w:t>一种适配</w:t>
            </w:r>
            <w:r>
              <w:rPr>
                <w:rFonts w:ascii="Times New Roman" w:hAnsi="Times New Roman" w:cs="宋体" w:hint="eastAsia"/>
                <w:spacing w:val="-4"/>
                <w:szCs w:val="28"/>
              </w:rPr>
              <w:t>KV</w:t>
            </w:r>
            <w:r>
              <w:rPr>
                <w:rFonts w:ascii="Times New Roman" w:hAnsi="Times New Roman" w:cs="宋体" w:hint="eastAsia"/>
                <w:spacing w:val="-4"/>
                <w:szCs w:val="28"/>
              </w:rPr>
              <w:t>存储的底层用户态文件系统的多通道优化方法</w:t>
            </w:r>
          </w:p>
        </w:tc>
        <w:tc>
          <w:tcPr>
            <w:tcW w:w="1753" w:type="dxa"/>
            <w:vAlign w:val="center"/>
          </w:tcPr>
          <w:p w14:paraId="66AD63C8"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发明专利</w:t>
            </w:r>
          </w:p>
        </w:tc>
        <w:tc>
          <w:tcPr>
            <w:tcW w:w="1329" w:type="dxa"/>
            <w:vAlign w:val="center"/>
          </w:tcPr>
          <w:p w14:paraId="24D9D6D6"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已受理</w:t>
            </w:r>
          </w:p>
        </w:tc>
      </w:tr>
    </w:tbl>
    <w:p w14:paraId="0C4D2521" w14:textId="77777777" w:rsidR="00FB3A9E" w:rsidRDefault="00FB3A9E">
      <w:pPr>
        <w:snapToGrid w:val="0"/>
        <w:spacing w:line="360" w:lineRule="auto"/>
        <w:ind w:firstLine="544"/>
        <w:rPr>
          <w:rFonts w:ascii="Times New Roman" w:hAnsi="Times New Roman" w:cs="宋体"/>
          <w:spacing w:val="-4"/>
          <w:szCs w:val="28"/>
        </w:rPr>
      </w:pPr>
    </w:p>
    <w:p w14:paraId="0696272D" w14:textId="77777777" w:rsidR="00FB3A9E" w:rsidRDefault="00FB3A9E">
      <w:pPr>
        <w:snapToGrid w:val="0"/>
        <w:spacing w:line="360" w:lineRule="auto"/>
        <w:ind w:firstLine="544"/>
        <w:jc w:val="center"/>
        <w:rPr>
          <w:rFonts w:ascii="Times New Roman" w:hAnsi="Times New Roman" w:cs="宋体"/>
          <w:spacing w:val="-4"/>
          <w:szCs w:val="28"/>
        </w:rPr>
      </w:pPr>
    </w:p>
    <w:p w14:paraId="4969A810" w14:textId="77777777" w:rsidR="00FB3A9E" w:rsidRDefault="00000000">
      <w:pPr>
        <w:numPr>
          <w:ilvl w:val="0"/>
          <w:numId w:val="5"/>
        </w:numPr>
        <w:snapToGrid w:val="0"/>
        <w:spacing w:line="360" w:lineRule="auto"/>
        <w:ind w:firstLine="546"/>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论文</w:t>
      </w:r>
    </w:p>
    <w:tbl>
      <w:tblPr>
        <w:tblStyle w:val="a9"/>
        <w:tblW w:w="0" w:type="auto"/>
        <w:tblLook w:val="04A0" w:firstRow="1" w:lastRow="0" w:firstColumn="1" w:lastColumn="0" w:noHBand="0" w:noVBand="1"/>
      </w:tblPr>
      <w:tblGrid>
        <w:gridCol w:w="1036"/>
        <w:gridCol w:w="7572"/>
      </w:tblGrid>
      <w:tr w:rsidR="00FB3A9E" w14:paraId="5C622236" w14:textId="77777777">
        <w:tc>
          <w:tcPr>
            <w:tcW w:w="1029" w:type="dxa"/>
            <w:shd w:val="clear" w:color="auto" w:fill="D8D8D8" w:themeFill="background1" w:themeFillShade="D8"/>
            <w:vAlign w:val="center"/>
          </w:tcPr>
          <w:p w14:paraId="756148EC"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序号</w:t>
            </w:r>
          </w:p>
        </w:tc>
        <w:tc>
          <w:tcPr>
            <w:tcW w:w="8145" w:type="dxa"/>
            <w:shd w:val="clear" w:color="auto" w:fill="D8D8D8" w:themeFill="background1" w:themeFillShade="D8"/>
            <w:vAlign w:val="center"/>
          </w:tcPr>
          <w:p w14:paraId="30378124"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论文标题</w:t>
            </w:r>
          </w:p>
        </w:tc>
      </w:tr>
      <w:tr w:rsidR="00FB3A9E" w14:paraId="65A2B038" w14:textId="77777777">
        <w:tc>
          <w:tcPr>
            <w:tcW w:w="1029" w:type="dxa"/>
          </w:tcPr>
          <w:p w14:paraId="3BC74D2E"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1</w:t>
            </w:r>
          </w:p>
        </w:tc>
        <w:tc>
          <w:tcPr>
            <w:tcW w:w="8145" w:type="dxa"/>
          </w:tcPr>
          <w:p w14:paraId="67E8B633" w14:textId="77777777" w:rsidR="00FB3A9E" w:rsidRDefault="00000000">
            <w:pPr>
              <w:snapToGrid w:val="0"/>
              <w:spacing w:line="360" w:lineRule="auto"/>
              <w:ind w:firstLine="480"/>
              <w:rPr>
                <w:rFonts w:ascii="Times New Roman" w:hAnsi="Times New Roman" w:cs="宋体"/>
                <w:b/>
                <w:bCs/>
                <w:spacing w:val="-4"/>
                <w:szCs w:val="28"/>
                <w:highlight w:val="yellow"/>
              </w:rPr>
            </w:pPr>
            <w:r>
              <w:rPr>
                <w:rFonts w:ascii="Times New Roman" w:eastAsia="黑体" w:hAnsi="Times New Roman"/>
                <w:sz w:val="24"/>
              </w:rPr>
              <w:t>Rethinking the Request-to-IO transformation process of file systems for full utilization of High-Bandwidth SSDs</w:t>
            </w:r>
          </w:p>
        </w:tc>
      </w:tr>
      <w:tr w:rsidR="00FB3A9E" w14:paraId="0FFCBF2C" w14:textId="77777777">
        <w:tc>
          <w:tcPr>
            <w:tcW w:w="1029" w:type="dxa"/>
          </w:tcPr>
          <w:p w14:paraId="2D4F518D"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b/>
                <w:bCs/>
                <w:spacing w:val="-4"/>
                <w:szCs w:val="28"/>
                <w:highlight w:val="yellow"/>
              </w:rPr>
              <w:t>2</w:t>
            </w:r>
          </w:p>
        </w:tc>
        <w:tc>
          <w:tcPr>
            <w:tcW w:w="8145" w:type="dxa"/>
          </w:tcPr>
          <w:p w14:paraId="56F855B4" w14:textId="77777777" w:rsidR="00FB3A9E" w:rsidRDefault="00000000">
            <w:pPr>
              <w:tabs>
                <w:tab w:val="left" w:pos="3444"/>
              </w:tabs>
              <w:snapToGrid w:val="0"/>
              <w:spacing w:line="360" w:lineRule="auto"/>
              <w:ind w:firstLine="480"/>
              <w:jc w:val="left"/>
              <w:rPr>
                <w:rFonts w:ascii="Times New Roman" w:eastAsia="黑体" w:hAnsi="Times New Roman"/>
                <w:sz w:val="24"/>
              </w:rPr>
            </w:pPr>
            <w:r>
              <w:rPr>
                <w:rFonts w:ascii="Times New Roman" w:eastAsia="黑体" w:hAnsi="Times New Roman"/>
                <w:sz w:val="24"/>
              </w:rPr>
              <w:t>Rearchitecting Buffered I/O in the Era of High-BandwidthSSDs</w:t>
            </w:r>
          </w:p>
        </w:tc>
      </w:tr>
      <w:tr w:rsidR="00FB3A9E" w14:paraId="4511966E" w14:textId="77777777">
        <w:tc>
          <w:tcPr>
            <w:tcW w:w="1029" w:type="dxa"/>
          </w:tcPr>
          <w:p w14:paraId="6E3EBA39"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b/>
                <w:bCs/>
                <w:spacing w:val="-4"/>
                <w:szCs w:val="28"/>
                <w:highlight w:val="yellow"/>
              </w:rPr>
              <w:t>3</w:t>
            </w:r>
          </w:p>
        </w:tc>
        <w:tc>
          <w:tcPr>
            <w:tcW w:w="8145" w:type="dxa"/>
          </w:tcPr>
          <w:p w14:paraId="777B023B" w14:textId="77777777" w:rsidR="00FB3A9E" w:rsidRDefault="00000000">
            <w:pPr>
              <w:tabs>
                <w:tab w:val="left" w:pos="3444"/>
              </w:tabs>
              <w:snapToGrid w:val="0"/>
              <w:spacing w:line="360" w:lineRule="auto"/>
              <w:ind w:firstLine="480"/>
              <w:jc w:val="left"/>
              <w:rPr>
                <w:rFonts w:ascii="Times New Roman" w:eastAsia="黑体" w:hAnsi="Times New Roman"/>
                <w:sz w:val="24"/>
              </w:rPr>
            </w:pPr>
            <w:r>
              <w:rPr>
                <w:rFonts w:ascii="Times New Roman" w:eastAsia="黑体" w:hAnsi="Times New Roman"/>
                <w:sz w:val="24"/>
              </w:rPr>
              <w:t>The Design of Trillion-scale SSD-based Indexing with Deterministic Latency for Cloud Block Storage</w:t>
            </w:r>
          </w:p>
        </w:tc>
      </w:tr>
      <w:tr w:rsidR="00FB3A9E" w14:paraId="57FFE2A6" w14:textId="77777777">
        <w:tc>
          <w:tcPr>
            <w:tcW w:w="1029" w:type="dxa"/>
          </w:tcPr>
          <w:p w14:paraId="4EC4E3AF"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b/>
                <w:bCs/>
                <w:spacing w:val="-4"/>
                <w:szCs w:val="28"/>
                <w:highlight w:val="yellow"/>
              </w:rPr>
              <w:t>4</w:t>
            </w:r>
          </w:p>
        </w:tc>
        <w:tc>
          <w:tcPr>
            <w:tcW w:w="8145" w:type="dxa"/>
          </w:tcPr>
          <w:p w14:paraId="725F95BA" w14:textId="77777777" w:rsidR="00FB3A9E" w:rsidRDefault="00000000">
            <w:pPr>
              <w:tabs>
                <w:tab w:val="left" w:pos="3444"/>
              </w:tabs>
              <w:snapToGrid w:val="0"/>
              <w:spacing w:line="360" w:lineRule="auto"/>
              <w:ind w:firstLine="480"/>
              <w:jc w:val="left"/>
              <w:rPr>
                <w:rFonts w:ascii="Times New Roman" w:eastAsia="黑体" w:hAnsi="Times New Roman"/>
                <w:sz w:val="24"/>
              </w:rPr>
            </w:pPr>
            <w:r>
              <w:rPr>
                <w:rFonts w:ascii="Times New Roman" w:hAnsi="Times New Roman"/>
                <w:sz w:val="24"/>
              </w:rPr>
              <w:t>Repo: Proactive Swapping Exploiting Loop Patterns in Modern Applications</w:t>
            </w:r>
          </w:p>
        </w:tc>
      </w:tr>
      <w:tr w:rsidR="00FB3A9E" w14:paraId="3A6A67D9" w14:textId="77777777">
        <w:tc>
          <w:tcPr>
            <w:tcW w:w="1029" w:type="dxa"/>
          </w:tcPr>
          <w:p w14:paraId="0EA6F1AB"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b/>
                <w:bCs/>
                <w:spacing w:val="-4"/>
                <w:szCs w:val="28"/>
                <w:highlight w:val="yellow"/>
              </w:rPr>
              <w:t>5</w:t>
            </w:r>
          </w:p>
        </w:tc>
        <w:tc>
          <w:tcPr>
            <w:tcW w:w="8145" w:type="dxa"/>
          </w:tcPr>
          <w:p w14:paraId="3591EE29" w14:textId="77777777" w:rsidR="00FB3A9E" w:rsidRDefault="00000000">
            <w:pPr>
              <w:tabs>
                <w:tab w:val="left" w:pos="3444"/>
              </w:tabs>
              <w:snapToGrid w:val="0"/>
              <w:spacing w:line="360" w:lineRule="auto"/>
              <w:ind w:firstLine="480"/>
              <w:jc w:val="left"/>
              <w:rPr>
                <w:rFonts w:ascii="Times New Roman" w:hAnsi="Times New Roman"/>
                <w:sz w:val="24"/>
              </w:rPr>
            </w:pPr>
            <w:bookmarkStart w:id="21" w:name="OLE_LINK1"/>
            <w:r>
              <w:rPr>
                <w:rFonts w:ascii="Times New Roman" w:hAnsi="Times New Roman"/>
                <w:sz w:val="24"/>
              </w:rPr>
              <w:t>eLDPC: An Elastic and Scalable LDPC-Decoder with Early Termination by Effectively Leveraging High-Level Synthesis</w:t>
            </w:r>
            <w:bookmarkEnd w:id="21"/>
          </w:p>
        </w:tc>
      </w:tr>
      <w:tr w:rsidR="00FB3A9E" w14:paraId="75228065" w14:textId="77777777">
        <w:tc>
          <w:tcPr>
            <w:tcW w:w="1029" w:type="dxa"/>
          </w:tcPr>
          <w:p w14:paraId="1F1EB837"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b/>
                <w:bCs/>
                <w:spacing w:val="-4"/>
                <w:szCs w:val="28"/>
                <w:highlight w:val="yellow"/>
              </w:rPr>
              <w:t>6</w:t>
            </w:r>
          </w:p>
        </w:tc>
        <w:tc>
          <w:tcPr>
            <w:tcW w:w="8145" w:type="dxa"/>
          </w:tcPr>
          <w:p w14:paraId="788DDB49" w14:textId="77777777" w:rsidR="00FB3A9E" w:rsidRDefault="00000000">
            <w:pPr>
              <w:tabs>
                <w:tab w:val="left" w:pos="3444"/>
              </w:tabs>
              <w:snapToGrid w:val="0"/>
              <w:spacing w:line="360" w:lineRule="auto"/>
              <w:ind w:firstLine="480"/>
              <w:jc w:val="left"/>
              <w:rPr>
                <w:rFonts w:ascii="Times New Roman" w:hAnsi="Times New Roman"/>
                <w:sz w:val="24"/>
              </w:rPr>
            </w:pPr>
            <w:r>
              <w:rPr>
                <w:rFonts w:ascii="Times New Roman" w:hAnsi="Times New Roman"/>
                <w:sz w:val="24"/>
              </w:rPr>
              <w:t>大数据长期低成本高效存储及检索</w:t>
            </w:r>
          </w:p>
        </w:tc>
      </w:tr>
      <w:tr w:rsidR="00FB3A9E" w14:paraId="22CEF3E9" w14:textId="77777777">
        <w:tc>
          <w:tcPr>
            <w:tcW w:w="1029" w:type="dxa"/>
          </w:tcPr>
          <w:p w14:paraId="47A48CB7"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7</w:t>
            </w:r>
          </w:p>
        </w:tc>
        <w:tc>
          <w:tcPr>
            <w:tcW w:w="8145" w:type="dxa"/>
          </w:tcPr>
          <w:p w14:paraId="0EB72339" w14:textId="77777777" w:rsidR="00FB3A9E" w:rsidRDefault="00000000">
            <w:pPr>
              <w:tabs>
                <w:tab w:val="left" w:pos="3444"/>
              </w:tabs>
              <w:snapToGrid w:val="0"/>
              <w:spacing w:line="360" w:lineRule="auto"/>
              <w:ind w:firstLine="480"/>
              <w:jc w:val="left"/>
              <w:rPr>
                <w:rFonts w:ascii="Times New Roman" w:hAnsi="Times New Roman"/>
                <w:b/>
                <w:bCs/>
                <w:sz w:val="24"/>
                <w:szCs w:val="24"/>
              </w:rPr>
            </w:pPr>
            <w:r>
              <w:rPr>
                <w:rStyle w:val="aa"/>
                <w:rFonts w:ascii="Times New Roman" w:hAnsi="Times New Roman"/>
                <w:b w:val="0"/>
                <w:bCs w:val="0"/>
                <w:sz w:val="24"/>
                <w:szCs w:val="24"/>
              </w:rPr>
              <w:t>FlowKV: A Parallel and IO-friendly Key-Value Store Exploiting High-bandwidth Solid State Drives</w:t>
            </w:r>
          </w:p>
        </w:tc>
      </w:tr>
    </w:tbl>
    <w:p w14:paraId="786FFFF1" w14:textId="77777777" w:rsidR="00FB3A9E" w:rsidRDefault="00FB3A9E">
      <w:pPr>
        <w:snapToGrid w:val="0"/>
        <w:spacing w:line="360" w:lineRule="auto"/>
        <w:ind w:firstLine="546"/>
        <w:rPr>
          <w:rFonts w:ascii="Times New Roman" w:hAnsi="Times New Roman" w:cs="宋体"/>
          <w:b/>
          <w:bCs/>
          <w:spacing w:val="-4"/>
          <w:szCs w:val="28"/>
        </w:rPr>
      </w:pPr>
    </w:p>
    <w:p w14:paraId="7BBAB9A2" w14:textId="77777777" w:rsidR="00FB3A9E" w:rsidRDefault="00FB3A9E">
      <w:pPr>
        <w:pStyle w:val="ad"/>
        <w:spacing w:after="0" w:line="240" w:lineRule="auto"/>
        <w:ind w:left="440" w:firstLine="442"/>
        <w:contextualSpacing w:val="0"/>
        <w:jc w:val="center"/>
        <w:rPr>
          <w:rFonts w:ascii="Times New Roman" w:eastAsia="宋体" w:hAnsi="Times New Roman" w:cs="Times New Roman"/>
          <w:b/>
          <w:bCs/>
          <w:color w:val="000000"/>
          <w:szCs w:val="21"/>
        </w:rPr>
      </w:pPr>
    </w:p>
    <w:p w14:paraId="45706A12" w14:textId="77777777" w:rsidR="00FB3A9E" w:rsidRDefault="00000000">
      <w:pPr>
        <w:numPr>
          <w:ilvl w:val="0"/>
          <w:numId w:val="5"/>
        </w:numPr>
        <w:snapToGrid w:val="0"/>
        <w:spacing w:line="360" w:lineRule="auto"/>
        <w:ind w:firstLine="546"/>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软著</w:t>
      </w:r>
    </w:p>
    <w:tbl>
      <w:tblPr>
        <w:tblStyle w:val="a9"/>
        <w:tblW w:w="0" w:type="auto"/>
        <w:tblLook w:val="04A0" w:firstRow="1" w:lastRow="0" w:firstColumn="1" w:lastColumn="0" w:noHBand="0" w:noVBand="1"/>
      </w:tblPr>
      <w:tblGrid>
        <w:gridCol w:w="1036"/>
        <w:gridCol w:w="7572"/>
      </w:tblGrid>
      <w:tr w:rsidR="00FB3A9E" w14:paraId="508FD11A" w14:textId="77777777">
        <w:tc>
          <w:tcPr>
            <w:tcW w:w="1029" w:type="dxa"/>
            <w:shd w:val="clear" w:color="auto" w:fill="D8D8D8" w:themeFill="background1" w:themeFillShade="D8"/>
            <w:vAlign w:val="center"/>
          </w:tcPr>
          <w:p w14:paraId="04A215E0"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序号</w:t>
            </w:r>
          </w:p>
        </w:tc>
        <w:tc>
          <w:tcPr>
            <w:tcW w:w="8145" w:type="dxa"/>
            <w:shd w:val="clear" w:color="auto" w:fill="D8D8D8" w:themeFill="background1" w:themeFillShade="D8"/>
            <w:vAlign w:val="center"/>
          </w:tcPr>
          <w:p w14:paraId="592DE3FA"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软著名称</w:t>
            </w:r>
          </w:p>
        </w:tc>
      </w:tr>
      <w:tr w:rsidR="00FB3A9E" w14:paraId="58D2A373" w14:textId="77777777">
        <w:tc>
          <w:tcPr>
            <w:tcW w:w="1029" w:type="dxa"/>
          </w:tcPr>
          <w:p w14:paraId="38559FC6"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1</w:t>
            </w:r>
          </w:p>
        </w:tc>
        <w:tc>
          <w:tcPr>
            <w:tcW w:w="8145" w:type="dxa"/>
          </w:tcPr>
          <w:p w14:paraId="47DF33CA" w14:textId="77777777" w:rsidR="00FB3A9E" w:rsidRDefault="00000000">
            <w:pPr>
              <w:snapToGrid w:val="0"/>
              <w:spacing w:line="360" w:lineRule="auto"/>
              <w:ind w:firstLine="480"/>
              <w:rPr>
                <w:rFonts w:ascii="Times New Roman" w:hAnsi="Times New Roman" w:cs="宋体"/>
                <w:b/>
                <w:bCs/>
                <w:spacing w:val="-4"/>
                <w:szCs w:val="28"/>
                <w:highlight w:val="yellow"/>
              </w:rPr>
            </w:pPr>
            <w:r>
              <w:rPr>
                <w:rFonts w:ascii="Times New Roman" w:hAnsi="Times New Roman" w:hint="eastAsia"/>
                <w:sz w:val="24"/>
              </w:rPr>
              <w:t>面</w:t>
            </w:r>
            <w:r>
              <w:rPr>
                <w:rFonts w:ascii="Times New Roman" w:hAnsi="Times New Roman"/>
                <w:sz w:val="24"/>
              </w:rPr>
              <w:t>向大模型推理的多节点硬件加速及测试软件</w:t>
            </w:r>
            <w:r>
              <w:rPr>
                <w:rFonts w:ascii="Times New Roman" w:hAnsi="Times New Roman" w:hint="eastAsia"/>
                <w:sz w:val="24"/>
              </w:rPr>
              <w:t>V</w:t>
            </w:r>
            <w:r>
              <w:rPr>
                <w:rFonts w:ascii="Times New Roman" w:hAnsi="Times New Roman"/>
                <w:sz w:val="24"/>
              </w:rPr>
              <w:t>1.0</w:t>
            </w:r>
          </w:p>
        </w:tc>
      </w:tr>
      <w:tr w:rsidR="00FB3A9E" w14:paraId="571A6B36" w14:textId="77777777">
        <w:tc>
          <w:tcPr>
            <w:tcW w:w="1029" w:type="dxa"/>
          </w:tcPr>
          <w:p w14:paraId="23D54F2A"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b/>
                <w:bCs/>
                <w:spacing w:val="-4"/>
                <w:szCs w:val="28"/>
                <w:highlight w:val="yellow"/>
              </w:rPr>
              <w:t>2</w:t>
            </w:r>
          </w:p>
        </w:tc>
        <w:tc>
          <w:tcPr>
            <w:tcW w:w="8145" w:type="dxa"/>
          </w:tcPr>
          <w:p w14:paraId="494AD6AC" w14:textId="77777777" w:rsidR="00FB3A9E" w:rsidRDefault="00000000">
            <w:pPr>
              <w:tabs>
                <w:tab w:val="left" w:pos="3444"/>
              </w:tabs>
              <w:snapToGrid w:val="0"/>
              <w:spacing w:line="360" w:lineRule="auto"/>
              <w:ind w:firstLine="480"/>
              <w:jc w:val="left"/>
              <w:rPr>
                <w:rFonts w:ascii="Times New Roman" w:eastAsia="黑体" w:hAnsi="Times New Roman"/>
                <w:sz w:val="24"/>
              </w:rPr>
            </w:pPr>
            <w:r>
              <w:rPr>
                <w:rFonts w:ascii="Times New Roman" w:hAnsi="Times New Roman" w:hint="eastAsia"/>
                <w:sz w:val="24"/>
              </w:rPr>
              <w:t>面</w:t>
            </w:r>
            <w:r>
              <w:rPr>
                <w:rFonts w:ascii="Times New Roman" w:hAnsi="Times New Roman"/>
                <w:sz w:val="24"/>
              </w:rPr>
              <w:t>向内存交换分区的页行为分析及调度软件</w:t>
            </w:r>
            <w:r>
              <w:rPr>
                <w:rFonts w:ascii="Times New Roman" w:hAnsi="Times New Roman" w:hint="eastAsia"/>
                <w:sz w:val="24"/>
              </w:rPr>
              <w:t>V</w:t>
            </w:r>
            <w:r>
              <w:rPr>
                <w:rFonts w:ascii="Times New Roman" w:hAnsi="Times New Roman"/>
                <w:sz w:val="24"/>
              </w:rPr>
              <w:t>1.0</w:t>
            </w:r>
          </w:p>
        </w:tc>
      </w:tr>
      <w:tr w:rsidR="00FB3A9E" w14:paraId="7D10CE18" w14:textId="77777777">
        <w:tc>
          <w:tcPr>
            <w:tcW w:w="1029" w:type="dxa"/>
          </w:tcPr>
          <w:p w14:paraId="2B8FD195"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b/>
                <w:bCs/>
                <w:spacing w:val="-4"/>
                <w:szCs w:val="28"/>
                <w:highlight w:val="yellow"/>
              </w:rPr>
              <w:t>3</w:t>
            </w:r>
          </w:p>
        </w:tc>
        <w:tc>
          <w:tcPr>
            <w:tcW w:w="8145" w:type="dxa"/>
          </w:tcPr>
          <w:p w14:paraId="4768083C" w14:textId="77777777" w:rsidR="00FB3A9E" w:rsidRDefault="00000000">
            <w:pPr>
              <w:tabs>
                <w:tab w:val="left" w:pos="3444"/>
              </w:tabs>
              <w:snapToGrid w:val="0"/>
              <w:spacing w:line="360" w:lineRule="auto"/>
              <w:ind w:firstLine="480"/>
              <w:jc w:val="left"/>
              <w:rPr>
                <w:rFonts w:ascii="Times New Roman" w:eastAsia="黑体" w:hAnsi="Times New Roman"/>
                <w:sz w:val="24"/>
              </w:rPr>
            </w:pPr>
            <w:r>
              <w:rPr>
                <w:rFonts w:ascii="Times New Roman" w:hAnsi="Times New Roman"/>
                <w:sz w:val="24"/>
              </w:rPr>
              <w:t>基于</w:t>
            </w:r>
            <w:r>
              <w:rPr>
                <w:rFonts w:ascii="Times New Roman" w:hAnsi="Times New Roman"/>
                <w:sz w:val="24"/>
              </w:rPr>
              <w:t>SSD</w:t>
            </w:r>
            <w:r>
              <w:rPr>
                <w:rFonts w:ascii="Times New Roman" w:hAnsi="Times New Roman"/>
                <w:sz w:val="24"/>
              </w:rPr>
              <w:t>的内外存协作高速缓冲调度软件</w:t>
            </w:r>
            <w:r>
              <w:rPr>
                <w:rFonts w:ascii="Times New Roman" w:hAnsi="Times New Roman" w:hint="eastAsia"/>
                <w:sz w:val="24"/>
              </w:rPr>
              <w:t>V</w:t>
            </w:r>
            <w:r>
              <w:rPr>
                <w:rFonts w:ascii="Times New Roman" w:hAnsi="Times New Roman"/>
                <w:sz w:val="24"/>
              </w:rPr>
              <w:t>1.0</w:t>
            </w:r>
          </w:p>
        </w:tc>
      </w:tr>
      <w:tr w:rsidR="00FB3A9E" w14:paraId="711CA8C9" w14:textId="77777777">
        <w:tc>
          <w:tcPr>
            <w:tcW w:w="1029" w:type="dxa"/>
          </w:tcPr>
          <w:p w14:paraId="08BF68EE"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b/>
                <w:bCs/>
                <w:spacing w:val="-4"/>
                <w:szCs w:val="28"/>
                <w:highlight w:val="yellow"/>
              </w:rPr>
              <w:t>4</w:t>
            </w:r>
          </w:p>
        </w:tc>
        <w:tc>
          <w:tcPr>
            <w:tcW w:w="8145" w:type="dxa"/>
          </w:tcPr>
          <w:p w14:paraId="32292FD4" w14:textId="77777777" w:rsidR="00FB3A9E" w:rsidRDefault="00000000">
            <w:pPr>
              <w:tabs>
                <w:tab w:val="left" w:pos="3444"/>
              </w:tabs>
              <w:snapToGrid w:val="0"/>
              <w:spacing w:line="360" w:lineRule="auto"/>
              <w:ind w:firstLine="480"/>
              <w:jc w:val="left"/>
              <w:rPr>
                <w:rFonts w:ascii="Times New Roman" w:eastAsia="黑体" w:hAnsi="Times New Roman"/>
                <w:sz w:val="24"/>
              </w:rPr>
            </w:pPr>
            <w:r>
              <w:rPr>
                <w:rFonts w:ascii="Times New Roman" w:hAnsi="Times New Roman"/>
                <w:sz w:val="24"/>
              </w:rPr>
              <w:t>面向</w:t>
            </w:r>
            <w:r>
              <w:rPr>
                <w:rFonts w:ascii="Times New Roman" w:hAnsi="Times New Roman"/>
                <w:sz w:val="24"/>
              </w:rPr>
              <w:t>ZB</w:t>
            </w:r>
            <w:r>
              <w:rPr>
                <w:rFonts w:ascii="Times New Roman" w:hAnsi="Times New Roman"/>
                <w:sz w:val="24"/>
              </w:rPr>
              <w:t>级数据存储系统的客户端软件</w:t>
            </w:r>
            <w:r>
              <w:rPr>
                <w:rFonts w:ascii="Times New Roman" w:hAnsi="Times New Roman" w:hint="eastAsia"/>
                <w:sz w:val="24"/>
              </w:rPr>
              <w:t>V</w:t>
            </w:r>
            <w:r>
              <w:rPr>
                <w:rFonts w:ascii="Times New Roman" w:hAnsi="Times New Roman"/>
                <w:sz w:val="24"/>
              </w:rPr>
              <w:t>1.0</w:t>
            </w:r>
          </w:p>
        </w:tc>
      </w:tr>
      <w:tr w:rsidR="00FB3A9E" w14:paraId="4321C44A" w14:textId="77777777">
        <w:tc>
          <w:tcPr>
            <w:tcW w:w="1029" w:type="dxa"/>
          </w:tcPr>
          <w:p w14:paraId="73841FE0"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b/>
                <w:bCs/>
                <w:spacing w:val="-4"/>
                <w:szCs w:val="28"/>
                <w:highlight w:val="yellow"/>
              </w:rPr>
              <w:t>5</w:t>
            </w:r>
          </w:p>
        </w:tc>
        <w:tc>
          <w:tcPr>
            <w:tcW w:w="8145" w:type="dxa"/>
          </w:tcPr>
          <w:p w14:paraId="2EC7D421" w14:textId="77777777" w:rsidR="00FB3A9E" w:rsidRDefault="00000000">
            <w:pPr>
              <w:tabs>
                <w:tab w:val="left" w:pos="3444"/>
              </w:tabs>
              <w:snapToGrid w:val="0"/>
              <w:spacing w:line="360" w:lineRule="auto"/>
              <w:ind w:firstLine="480"/>
              <w:jc w:val="left"/>
              <w:rPr>
                <w:rFonts w:ascii="Times New Roman" w:hAnsi="Times New Roman"/>
                <w:sz w:val="24"/>
              </w:rPr>
            </w:pPr>
            <w:r>
              <w:rPr>
                <w:rFonts w:ascii="Times New Roman" w:hAnsi="Times New Roman"/>
                <w:sz w:val="24"/>
              </w:rPr>
              <w:t>面向</w:t>
            </w:r>
            <w:r>
              <w:rPr>
                <w:rFonts w:ascii="Times New Roman" w:hAnsi="Times New Roman"/>
                <w:sz w:val="24"/>
              </w:rPr>
              <w:t>ZB</w:t>
            </w:r>
            <w:r>
              <w:rPr>
                <w:rFonts w:ascii="Times New Roman" w:hAnsi="Times New Roman"/>
                <w:sz w:val="24"/>
              </w:rPr>
              <w:t>级数据管理的高效元数据管理软件</w:t>
            </w:r>
            <w:r>
              <w:rPr>
                <w:rFonts w:ascii="Times New Roman" w:hAnsi="Times New Roman" w:hint="eastAsia"/>
                <w:sz w:val="24"/>
              </w:rPr>
              <w:t>V</w:t>
            </w:r>
            <w:r>
              <w:rPr>
                <w:rFonts w:ascii="Times New Roman" w:hAnsi="Times New Roman"/>
                <w:sz w:val="24"/>
              </w:rPr>
              <w:t>1.0</w:t>
            </w:r>
          </w:p>
        </w:tc>
      </w:tr>
      <w:tr w:rsidR="00FB3A9E" w14:paraId="5007AB84" w14:textId="77777777">
        <w:tc>
          <w:tcPr>
            <w:tcW w:w="1029" w:type="dxa"/>
          </w:tcPr>
          <w:p w14:paraId="01741D9C"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b/>
                <w:bCs/>
                <w:spacing w:val="-4"/>
                <w:szCs w:val="28"/>
                <w:highlight w:val="yellow"/>
              </w:rPr>
              <w:t>6</w:t>
            </w:r>
          </w:p>
        </w:tc>
        <w:tc>
          <w:tcPr>
            <w:tcW w:w="8145" w:type="dxa"/>
          </w:tcPr>
          <w:p w14:paraId="5EA08B2A" w14:textId="77777777" w:rsidR="00FB3A9E" w:rsidRDefault="00000000">
            <w:pPr>
              <w:tabs>
                <w:tab w:val="left" w:pos="3444"/>
              </w:tabs>
              <w:snapToGrid w:val="0"/>
              <w:spacing w:line="360" w:lineRule="auto"/>
              <w:ind w:firstLine="480"/>
              <w:jc w:val="left"/>
              <w:rPr>
                <w:rFonts w:ascii="Times New Roman" w:hAnsi="Times New Roman"/>
                <w:sz w:val="24"/>
              </w:rPr>
            </w:pPr>
            <w:r>
              <w:rPr>
                <w:rFonts w:ascii="Times New Roman" w:hAnsi="Times New Roman"/>
                <w:sz w:val="24"/>
              </w:rPr>
              <w:t>万级规模磁光电存储节点管理软件</w:t>
            </w:r>
            <w:r>
              <w:rPr>
                <w:rFonts w:ascii="Times New Roman" w:hAnsi="Times New Roman" w:hint="eastAsia"/>
                <w:sz w:val="24"/>
              </w:rPr>
              <w:t>V</w:t>
            </w:r>
            <w:r>
              <w:rPr>
                <w:rFonts w:ascii="Times New Roman" w:hAnsi="Times New Roman"/>
                <w:sz w:val="24"/>
              </w:rPr>
              <w:t>1.0</w:t>
            </w:r>
          </w:p>
        </w:tc>
      </w:tr>
      <w:tr w:rsidR="00FB3A9E" w14:paraId="79BA456E" w14:textId="77777777">
        <w:tc>
          <w:tcPr>
            <w:tcW w:w="1029" w:type="dxa"/>
          </w:tcPr>
          <w:p w14:paraId="514BC36A"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7</w:t>
            </w:r>
          </w:p>
        </w:tc>
        <w:tc>
          <w:tcPr>
            <w:tcW w:w="8145" w:type="dxa"/>
          </w:tcPr>
          <w:p w14:paraId="629498E4" w14:textId="77777777" w:rsidR="00FB3A9E" w:rsidRDefault="00000000">
            <w:pPr>
              <w:tabs>
                <w:tab w:val="left" w:pos="3444"/>
              </w:tabs>
              <w:snapToGrid w:val="0"/>
              <w:spacing w:line="360" w:lineRule="auto"/>
              <w:ind w:firstLine="480"/>
              <w:jc w:val="left"/>
              <w:rPr>
                <w:rFonts w:ascii="Times New Roman" w:hAnsi="Times New Roman"/>
                <w:sz w:val="24"/>
              </w:rPr>
            </w:pPr>
            <w:r>
              <w:rPr>
                <w:rFonts w:ascii="Times New Roman" w:hAnsi="Times New Roman"/>
                <w:sz w:val="24"/>
              </w:rPr>
              <w:t>面向</w:t>
            </w:r>
            <w:r>
              <w:rPr>
                <w:rFonts w:ascii="Times New Roman" w:hAnsi="Times New Roman"/>
                <w:sz w:val="24"/>
              </w:rPr>
              <w:t>ZB</w:t>
            </w:r>
            <w:r>
              <w:rPr>
                <w:rFonts w:ascii="Times New Roman" w:hAnsi="Times New Roman"/>
                <w:sz w:val="24"/>
              </w:rPr>
              <w:t>级海量数据的分布式文件系统通信软件</w:t>
            </w:r>
            <w:r>
              <w:rPr>
                <w:rFonts w:ascii="Times New Roman" w:hAnsi="Times New Roman" w:hint="eastAsia"/>
                <w:sz w:val="24"/>
              </w:rPr>
              <w:t>V</w:t>
            </w:r>
            <w:r>
              <w:rPr>
                <w:rFonts w:ascii="Times New Roman" w:hAnsi="Times New Roman"/>
                <w:sz w:val="24"/>
              </w:rPr>
              <w:t>1.0</w:t>
            </w:r>
          </w:p>
        </w:tc>
      </w:tr>
      <w:tr w:rsidR="00FB3A9E" w14:paraId="3D0A8A9C" w14:textId="77777777">
        <w:tc>
          <w:tcPr>
            <w:tcW w:w="1029" w:type="dxa"/>
          </w:tcPr>
          <w:p w14:paraId="7A068EA9"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8</w:t>
            </w:r>
          </w:p>
        </w:tc>
        <w:tc>
          <w:tcPr>
            <w:tcW w:w="8145" w:type="dxa"/>
          </w:tcPr>
          <w:p w14:paraId="689BD36A" w14:textId="77777777" w:rsidR="00FB3A9E" w:rsidRDefault="00000000">
            <w:pPr>
              <w:tabs>
                <w:tab w:val="left" w:pos="3444"/>
              </w:tabs>
              <w:snapToGrid w:val="0"/>
              <w:spacing w:line="360" w:lineRule="auto"/>
              <w:ind w:firstLine="480"/>
              <w:jc w:val="left"/>
              <w:rPr>
                <w:rFonts w:ascii="Times New Roman" w:hAnsi="Times New Roman"/>
                <w:sz w:val="24"/>
              </w:rPr>
            </w:pPr>
            <w:r>
              <w:rPr>
                <w:rFonts w:ascii="Times New Roman" w:hAnsi="Times New Roman"/>
                <w:sz w:val="24"/>
              </w:rPr>
              <w:t>面向海量文件场景的底层设备感知批量读取加速策略及测试软件</w:t>
            </w:r>
            <w:r>
              <w:rPr>
                <w:rFonts w:ascii="Times New Roman" w:hAnsi="Times New Roman" w:hint="eastAsia"/>
                <w:sz w:val="24"/>
              </w:rPr>
              <w:t>V</w:t>
            </w:r>
            <w:r>
              <w:rPr>
                <w:rFonts w:ascii="Times New Roman" w:hAnsi="Times New Roman"/>
                <w:sz w:val="24"/>
              </w:rPr>
              <w:t>2.0</w:t>
            </w:r>
          </w:p>
        </w:tc>
      </w:tr>
      <w:tr w:rsidR="00FB3A9E" w14:paraId="738DDE96" w14:textId="77777777">
        <w:tc>
          <w:tcPr>
            <w:tcW w:w="1029" w:type="dxa"/>
          </w:tcPr>
          <w:p w14:paraId="58745B3C"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9</w:t>
            </w:r>
          </w:p>
        </w:tc>
        <w:tc>
          <w:tcPr>
            <w:tcW w:w="8145" w:type="dxa"/>
          </w:tcPr>
          <w:p w14:paraId="02DD0177" w14:textId="77777777" w:rsidR="00FB3A9E" w:rsidRDefault="00000000">
            <w:pPr>
              <w:tabs>
                <w:tab w:val="left" w:pos="3444"/>
              </w:tabs>
              <w:snapToGrid w:val="0"/>
              <w:spacing w:line="360" w:lineRule="auto"/>
              <w:ind w:firstLine="480"/>
              <w:jc w:val="left"/>
              <w:rPr>
                <w:rFonts w:ascii="Times New Roman" w:hAnsi="Times New Roman"/>
                <w:sz w:val="24"/>
              </w:rPr>
            </w:pPr>
            <w:r>
              <w:rPr>
                <w:rFonts w:ascii="Times New Roman" w:hAnsi="Times New Roman"/>
                <w:sz w:val="24"/>
              </w:rPr>
              <w:t>面向海量文件场景的容器化批量写入与目录重构加速策略及测试软件</w:t>
            </w:r>
            <w:r>
              <w:rPr>
                <w:rFonts w:ascii="Times New Roman" w:hAnsi="Times New Roman" w:hint="eastAsia"/>
                <w:sz w:val="24"/>
              </w:rPr>
              <w:t>V</w:t>
            </w:r>
            <w:r>
              <w:rPr>
                <w:rFonts w:ascii="Times New Roman" w:hAnsi="Times New Roman"/>
                <w:sz w:val="24"/>
              </w:rPr>
              <w:t>2.0</w:t>
            </w:r>
          </w:p>
        </w:tc>
      </w:tr>
      <w:tr w:rsidR="00FB3A9E" w14:paraId="0DB7D52C" w14:textId="77777777">
        <w:tc>
          <w:tcPr>
            <w:tcW w:w="1029" w:type="dxa"/>
          </w:tcPr>
          <w:p w14:paraId="24A10EB7"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b/>
                <w:bCs/>
                <w:spacing w:val="-4"/>
                <w:szCs w:val="28"/>
                <w:highlight w:val="yellow"/>
              </w:rPr>
              <w:t>10</w:t>
            </w:r>
          </w:p>
        </w:tc>
        <w:tc>
          <w:tcPr>
            <w:tcW w:w="8145" w:type="dxa"/>
          </w:tcPr>
          <w:p w14:paraId="51BE5460" w14:textId="77777777" w:rsidR="00FB3A9E" w:rsidRDefault="00000000">
            <w:pPr>
              <w:tabs>
                <w:tab w:val="left" w:pos="3444"/>
              </w:tabs>
              <w:snapToGrid w:val="0"/>
              <w:spacing w:line="360" w:lineRule="auto"/>
              <w:ind w:firstLine="480"/>
              <w:jc w:val="left"/>
              <w:rPr>
                <w:rFonts w:ascii="Times New Roman" w:hAnsi="Times New Roman"/>
                <w:sz w:val="24"/>
              </w:rPr>
            </w:pPr>
            <w:r>
              <w:rPr>
                <w:rFonts w:ascii="Times New Roman" w:hAnsi="Times New Roman"/>
                <w:sz w:val="24"/>
              </w:rPr>
              <w:t>基于区域性重用模式识别的主动换页系统</w:t>
            </w:r>
            <w:r>
              <w:rPr>
                <w:rFonts w:ascii="Times New Roman" w:hAnsi="Times New Roman" w:hint="eastAsia"/>
                <w:sz w:val="24"/>
              </w:rPr>
              <w:t>V</w:t>
            </w:r>
            <w:r>
              <w:rPr>
                <w:rFonts w:ascii="Times New Roman" w:hAnsi="Times New Roman"/>
                <w:sz w:val="24"/>
              </w:rPr>
              <w:t>1.0</w:t>
            </w:r>
          </w:p>
        </w:tc>
      </w:tr>
      <w:tr w:rsidR="00FB3A9E" w14:paraId="18897E88" w14:textId="77777777">
        <w:tc>
          <w:tcPr>
            <w:tcW w:w="1029" w:type="dxa"/>
          </w:tcPr>
          <w:p w14:paraId="6079BAD8"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1</w:t>
            </w:r>
            <w:r>
              <w:rPr>
                <w:rFonts w:ascii="Times New Roman" w:hAnsi="Times New Roman" w:cs="宋体"/>
                <w:b/>
                <w:bCs/>
                <w:spacing w:val="-4"/>
                <w:szCs w:val="28"/>
                <w:highlight w:val="yellow"/>
              </w:rPr>
              <w:t>1</w:t>
            </w:r>
          </w:p>
        </w:tc>
        <w:tc>
          <w:tcPr>
            <w:tcW w:w="8145" w:type="dxa"/>
          </w:tcPr>
          <w:p w14:paraId="3901E3B6" w14:textId="77777777" w:rsidR="00FB3A9E" w:rsidRDefault="00000000">
            <w:pPr>
              <w:tabs>
                <w:tab w:val="left" w:pos="3444"/>
              </w:tabs>
              <w:snapToGrid w:val="0"/>
              <w:spacing w:line="360" w:lineRule="auto"/>
              <w:ind w:firstLine="480"/>
              <w:jc w:val="left"/>
              <w:rPr>
                <w:rFonts w:ascii="Times New Roman" w:hAnsi="Times New Roman"/>
                <w:sz w:val="24"/>
              </w:rPr>
            </w:pPr>
            <w:r>
              <w:rPr>
                <w:rFonts w:ascii="Times New Roman" w:hAnsi="Times New Roman" w:hint="eastAsia"/>
                <w:sz w:val="24"/>
              </w:rPr>
              <w:t>面向</w:t>
            </w:r>
            <w:r>
              <w:rPr>
                <w:rFonts w:ascii="Times New Roman" w:hAnsi="Times New Roman"/>
                <w:sz w:val="24"/>
              </w:rPr>
              <w:t>面向大模型推理的硬件加速及测试软件</w:t>
            </w:r>
            <w:r>
              <w:rPr>
                <w:rFonts w:ascii="Times New Roman" w:hAnsi="Times New Roman" w:hint="eastAsia"/>
                <w:sz w:val="24"/>
              </w:rPr>
              <w:t>V</w:t>
            </w:r>
            <w:r>
              <w:rPr>
                <w:rFonts w:ascii="Times New Roman" w:hAnsi="Times New Roman"/>
                <w:sz w:val="24"/>
              </w:rPr>
              <w:t>1.0</w:t>
            </w:r>
          </w:p>
        </w:tc>
      </w:tr>
    </w:tbl>
    <w:p w14:paraId="6DC7F0D5" w14:textId="77777777" w:rsidR="00FB3A9E" w:rsidRDefault="00FB3A9E">
      <w:pPr>
        <w:snapToGrid w:val="0"/>
        <w:spacing w:line="360" w:lineRule="auto"/>
        <w:ind w:firstLine="546"/>
        <w:rPr>
          <w:rFonts w:ascii="Times New Roman" w:hAnsi="Times New Roman" w:cs="宋体"/>
          <w:b/>
          <w:bCs/>
          <w:spacing w:val="-4"/>
          <w:szCs w:val="28"/>
        </w:rPr>
      </w:pPr>
    </w:p>
    <w:p w14:paraId="2A6F1BE2" w14:textId="77777777" w:rsidR="00FB3A9E" w:rsidRDefault="00000000">
      <w:pPr>
        <w:numPr>
          <w:ilvl w:val="0"/>
          <w:numId w:val="5"/>
        </w:numPr>
        <w:snapToGrid w:val="0"/>
        <w:spacing w:line="360" w:lineRule="auto"/>
        <w:ind w:firstLine="546"/>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人才培养</w:t>
      </w:r>
    </w:p>
    <w:tbl>
      <w:tblPr>
        <w:tblStyle w:val="a9"/>
        <w:tblW w:w="0" w:type="auto"/>
        <w:tblLook w:val="04A0" w:firstRow="1" w:lastRow="0" w:firstColumn="1" w:lastColumn="0" w:noHBand="0" w:noVBand="1"/>
      </w:tblPr>
      <w:tblGrid>
        <w:gridCol w:w="1036"/>
        <w:gridCol w:w="1070"/>
        <w:gridCol w:w="2302"/>
        <w:gridCol w:w="2457"/>
        <w:gridCol w:w="1743"/>
      </w:tblGrid>
      <w:tr w:rsidR="00FB3A9E" w14:paraId="5C380D52" w14:textId="77777777">
        <w:tc>
          <w:tcPr>
            <w:tcW w:w="935" w:type="dxa"/>
            <w:shd w:val="clear" w:color="auto" w:fill="D8D8D8" w:themeFill="background1" w:themeFillShade="D8"/>
          </w:tcPr>
          <w:p w14:paraId="038D745D"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序号</w:t>
            </w:r>
          </w:p>
        </w:tc>
        <w:tc>
          <w:tcPr>
            <w:tcW w:w="1078" w:type="dxa"/>
            <w:shd w:val="clear" w:color="auto" w:fill="D8D8D8" w:themeFill="background1" w:themeFillShade="D8"/>
          </w:tcPr>
          <w:p w14:paraId="64B5BD4B"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姓名</w:t>
            </w:r>
          </w:p>
        </w:tc>
        <w:tc>
          <w:tcPr>
            <w:tcW w:w="2569" w:type="dxa"/>
            <w:shd w:val="clear" w:color="auto" w:fill="D8D8D8" w:themeFill="background1" w:themeFillShade="D8"/>
          </w:tcPr>
          <w:p w14:paraId="2B2BD837"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所在单位</w:t>
            </w:r>
          </w:p>
        </w:tc>
        <w:tc>
          <w:tcPr>
            <w:tcW w:w="2757" w:type="dxa"/>
            <w:shd w:val="clear" w:color="auto" w:fill="D8D8D8" w:themeFill="background1" w:themeFillShade="D8"/>
          </w:tcPr>
          <w:p w14:paraId="4C127405" w14:textId="77777777" w:rsidR="00FB3A9E" w:rsidRDefault="00000000">
            <w:pPr>
              <w:widowControl/>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人才称号</w:t>
            </w:r>
            <w:r>
              <w:rPr>
                <w:rFonts w:ascii="Times New Roman" w:hAnsi="Times New Roman" w:cs="宋体"/>
                <w:b/>
                <w:bCs/>
                <w:spacing w:val="-4"/>
                <w:szCs w:val="28"/>
                <w:highlight w:val="yellow"/>
              </w:rPr>
              <w:t>/</w:t>
            </w:r>
            <w:r>
              <w:rPr>
                <w:rFonts w:ascii="Times New Roman" w:hAnsi="Times New Roman" w:cs="宋体" w:hint="eastAsia"/>
                <w:b/>
                <w:bCs/>
                <w:spacing w:val="-4"/>
                <w:szCs w:val="28"/>
                <w:highlight w:val="yellow"/>
              </w:rPr>
              <w:t>晋升情况</w:t>
            </w:r>
          </w:p>
        </w:tc>
        <w:tc>
          <w:tcPr>
            <w:tcW w:w="1835" w:type="dxa"/>
            <w:shd w:val="clear" w:color="auto" w:fill="D8D8D8" w:themeFill="background1" w:themeFillShade="D8"/>
          </w:tcPr>
          <w:p w14:paraId="7AF9CCF0" w14:textId="77777777" w:rsidR="00FB3A9E" w:rsidRDefault="00000000">
            <w:pPr>
              <w:snapToGrid w:val="0"/>
              <w:spacing w:line="360" w:lineRule="auto"/>
              <w:ind w:firstLine="546"/>
              <w:jc w:val="center"/>
              <w:rPr>
                <w:rFonts w:ascii="Times New Roman" w:hAnsi="Times New Roman" w:cs="宋体"/>
                <w:b/>
                <w:bCs/>
                <w:spacing w:val="-4"/>
                <w:szCs w:val="28"/>
                <w:highlight w:val="yellow"/>
              </w:rPr>
            </w:pPr>
            <w:r>
              <w:rPr>
                <w:rFonts w:ascii="Times New Roman" w:hAnsi="Times New Roman" w:cs="宋体" w:hint="eastAsia"/>
                <w:b/>
                <w:bCs/>
                <w:spacing w:val="-4"/>
                <w:szCs w:val="28"/>
                <w:highlight w:val="yellow"/>
              </w:rPr>
              <w:t>年份</w:t>
            </w:r>
          </w:p>
        </w:tc>
      </w:tr>
      <w:tr w:rsidR="00FB3A9E" w14:paraId="25DC4676" w14:textId="77777777">
        <w:tc>
          <w:tcPr>
            <w:tcW w:w="935" w:type="dxa"/>
            <w:vAlign w:val="center"/>
          </w:tcPr>
          <w:p w14:paraId="6D63DF9F"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1</w:t>
            </w:r>
          </w:p>
        </w:tc>
        <w:tc>
          <w:tcPr>
            <w:tcW w:w="1078" w:type="dxa"/>
            <w:vAlign w:val="center"/>
          </w:tcPr>
          <w:p w14:paraId="2B86D8FD"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高雪松</w:t>
            </w:r>
          </w:p>
        </w:tc>
        <w:tc>
          <w:tcPr>
            <w:tcW w:w="2569" w:type="dxa"/>
            <w:vAlign w:val="center"/>
          </w:tcPr>
          <w:p w14:paraId="6F3F300F"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武汉华日精密激光股份有限公司</w:t>
            </w:r>
          </w:p>
        </w:tc>
        <w:tc>
          <w:tcPr>
            <w:tcW w:w="2757" w:type="dxa"/>
            <w:vAlign w:val="center"/>
          </w:tcPr>
          <w:p w14:paraId="66239A98"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湖北省青年百人</w:t>
            </w:r>
          </w:p>
        </w:tc>
        <w:tc>
          <w:tcPr>
            <w:tcW w:w="1835" w:type="dxa"/>
            <w:vAlign w:val="center"/>
          </w:tcPr>
          <w:p w14:paraId="7EEEAFD4" w14:textId="77777777" w:rsidR="00FB3A9E" w:rsidRDefault="00000000">
            <w:pPr>
              <w:snapToGrid w:val="0"/>
              <w:spacing w:line="360" w:lineRule="auto"/>
              <w:ind w:firstLine="544"/>
              <w:jc w:val="center"/>
              <w:rPr>
                <w:rFonts w:ascii="Times New Roman" w:hAnsi="Times New Roman" w:cs="宋体"/>
                <w:spacing w:val="-4"/>
                <w:szCs w:val="28"/>
                <w:highlight w:val="yellow"/>
              </w:rPr>
            </w:pPr>
            <w:r>
              <w:rPr>
                <w:rFonts w:ascii="Times New Roman" w:hAnsi="Times New Roman" w:cs="宋体" w:hint="eastAsia"/>
                <w:spacing w:val="-4"/>
                <w:szCs w:val="28"/>
                <w:highlight w:val="yellow"/>
              </w:rPr>
              <w:t>2025</w:t>
            </w:r>
          </w:p>
        </w:tc>
      </w:tr>
      <w:tr w:rsidR="00FB3A9E" w14:paraId="79B3C6FE" w14:textId="77777777">
        <w:tc>
          <w:tcPr>
            <w:tcW w:w="935" w:type="dxa"/>
            <w:vAlign w:val="center"/>
          </w:tcPr>
          <w:p w14:paraId="0E87ECD2" w14:textId="77777777" w:rsidR="00FB3A9E" w:rsidRDefault="00FB3A9E">
            <w:pPr>
              <w:snapToGrid w:val="0"/>
              <w:spacing w:line="360" w:lineRule="auto"/>
              <w:ind w:firstLine="544"/>
              <w:jc w:val="center"/>
              <w:rPr>
                <w:rFonts w:ascii="Times New Roman" w:hAnsi="Times New Roman" w:cs="宋体"/>
                <w:spacing w:val="-4"/>
                <w:szCs w:val="28"/>
              </w:rPr>
            </w:pPr>
          </w:p>
        </w:tc>
        <w:tc>
          <w:tcPr>
            <w:tcW w:w="1078" w:type="dxa"/>
            <w:vAlign w:val="center"/>
          </w:tcPr>
          <w:p w14:paraId="0F94E080" w14:textId="77777777" w:rsidR="00FB3A9E" w:rsidRDefault="00FB3A9E">
            <w:pPr>
              <w:snapToGrid w:val="0"/>
              <w:spacing w:line="360" w:lineRule="auto"/>
              <w:ind w:firstLine="544"/>
              <w:jc w:val="center"/>
              <w:rPr>
                <w:rFonts w:ascii="Times New Roman" w:hAnsi="Times New Roman" w:cs="宋体"/>
                <w:spacing w:val="-4"/>
                <w:szCs w:val="28"/>
              </w:rPr>
            </w:pPr>
          </w:p>
        </w:tc>
        <w:tc>
          <w:tcPr>
            <w:tcW w:w="2569" w:type="dxa"/>
            <w:vAlign w:val="center"/>
          </w:tcPr>
          <w:p w14:paraId="5D75486B" w14:textId="77777777" w:rsidR="00FB3A9E" w:rsidRDefault="00FB3A9E">
            <w:pPr>
              <w:snapToGrid w:val="0"/>
              <w:spacing w:line="360" w:lineRule="auto"/>
              <w:ind w:firstLine="544"/>
              <w:jc w:val="center"/>
              <w:rPr>
                <w:rFonts w:ascii="Times New Roman" w:hAnsi="Times New Roman" w:cs="宋体"/>
                <w:spacing w:val="-4"/>
                <w:szCs w:val="28"/>
              </w:rPr>
            </w:pPr>
          </w:p>
        </w:tc>
        <w:tc>
          <w:tcPr>
            <w:tcW w:w="2757" w:type="dxa"/>
            <w:vAlign w:val="center"/>
          </w:tcPr>
          <w:p w14:paraId="77681A5E" w14:textId="77777777" w:rsidR="00FB3A9E" w:rsidRDefault="00FB3A9E">
            <w:pPr>
              <w:snapToGrid w:val="0"/>
              <w:spacing w:line="360" w:lineRule="auto"/>
              <w:ind w:firstLine="544"/>
              <w:jc w:val="center"/>
              <w:rPr>
                <w:rFonts w:ascii="Times New Roman" w:hAnsi="Times New Roman" w:cs="宋体"/>
                <w:spacing w:val="-4"/>
                <w:szCs w:val="28"/>
              </w:rPr>
            </w:pPr>
          </w:p>
        </w:tc>
        <w:tc>
          <w:tcPr>
            <w:tcW w:w="1835" w:type="dxa"/>
            <w:vAlign w:val="center"/>
          </w:tcPr>
          <w:p w14:paraId="6FC87EC2" w14:textId="77777777" w:rsidR="00FB3A9E" w:rsidRDefault="00FB3A9E">
            <w:pPr>
              <w:snapToGrid w:val="0"/>
              <w:spacing w:line="360" w:lineRule="auto"/>
              <w:ind w:firstLine="544"/>
              <w:jc w:val="center"/>
              <w:rPr>
                <w:rFonts w:ascii="Times New Roman" w:hAnsi="Times New Roman" w:cs="宋体"/>
                <w:spacing w:val="-4"/>
                <w:szCs w:val="28"/>
              </w:rPr>
            </w:pPr>
          </w:p>
        </w:tc>
      </w:tr>
    </w:tbl>
    <w:p w14:paraId="00E5FB7C" w14:textId="77777777" w:rsidR="00FB3A9E" w:rsidRDefault="00FB3A9E">
      <w:pPr>
        <w:snapToGrid w:val="0"/>
        <w:spacing w:line="520" w:lineRule="exact"/>
        <w:ind w:firstLine="624"/>
        <w:rPr>
          <w:rFonts w:ascii="Times New Roman" w:eastAsia="仿宋_GB2312" w:hAnsi="Times New Roman"/>
          <w:spacing w:val="-4"/>
          <w:sz w:val="32"/>
          <w:szCs w:val="32"/>
        </w:rPr>
      </w:pPr>
    </w:p>
    <w:p w14:paraId="11ED653E" w14:textId="77777777" w:rsidR="00FB3A9E" w:rsidRDefault="00000000">
      <w:pPr>
        <w:pStyle w:val="1"/>
        <w:ind w:firstLine="600"/>
        <w:rPr>
          <w:rFonts w:ascii="Times New Roman" w:hAnsi="Times New Roman"/>
        </w:rPr>
      </w:pPr>
      <w:r>
        <w:rPr>
          <w:rFonts w:ascii="Times New Roman" w:hAnsi="Times New Roman" w:hint="eastAsia"/>
        </w:rPr>
        <w:t>三、课题人员及经费投入使用情况</w:t>
      </w:r>
    </w:p>
    <w:p w14:paraId="5B51C0E8" w14:textId="77777777" w:rsidR="00FB3A9E" w:rsidRDefault="00000000">
      <w:pPr>
        <w:pStyle w:val="2"/>
        <w:ind w:firstLine="562"/>
        <w:rPr>
          <w:rFonts w:ascii="Times New Roman" w:hAnsi="Times New Roman"/>
          <w:highlight w:val="yellow"/>
        </w:rPr>
      </w:pPr>
      <w:r>
        <w:rPr>
          <w:rFonts w:ascii="Times New Roman" w:hAnsi="Times New Roman"/>
          <w:highlight w:val="yellow"/>
        </w:rPr>
        <w:t>1.</w:t>
      </w:r>
      <w:r>
        <w:rPr>
          <w:rFonts w:ascii="Times New Roman" w:hAnsi="Times New Roman"/>
          <w:highlight w:val="yellow"/>
        </w:rPr>
        <w:t>人员及经费投入情况</w:t>
      </w:r>
    </w:p>
    <w:p w14:paraId="6A627143" w14:textId="77777777" w:rsidR="00FB3A9E" w:rsidRDefault="00000000">
      <w:pPr>
        <w:snapToGrid w:val="0"/>
        <w:spacing w:line="360" w:lineRule="auto"/>
        <w:ind w:firstLine="544"/>
        <w:rPr>
          <w:rFonts w:ascii="Times New Roman" w:hAnsi="Times New Roman" w:cs="宋体"/>
          <w:spacing w:val="-4"/>
          <w:szCs w:val="28"/>
        </w:rPr>
      </w:pPr>
      <w:r>
        <w:rPr>
          <w:rFonts w:ascii="Times New Roman" w:hAnsi="Times New Roman" w:cs="宋体" w:hint="eastAsia"/>
          <w:spacing w:val="-4"/>
          <w:szCs w:val="28"/>
          <w:highlight w:val="yellow"/>
        </w:rPr>
        <w:t>对照课题任务书阐述项目及课</w:t>
      </w:r>
      <w:r>
        <w:rPr>
          <w:rFonts w:ascii="Times New Roman" w:hAnsi="Times New Roman" w:cs="宋体" w:hint="eastAsia"/>
          <w:spacing w:val="-4"/>
          <w:szCs w:val="28"/>
        </w:rPr>
        <w:t>题资金（包括中央财政专项资金、其他来源资金等）到位情况、项目资金单独核算情况、预算调剂情况、支出情况和经费使用监督管理情况、人员投入情况等。</w:t>
      </w:r>
    </w:p>
    <w:p w14:paraId="5DA00BED" w14:textId="77777777" w:rsidR="00FB3A9E" w:rsidRDefault="00FB3A9E">
      <w:pPr>
        <w:snapToGrid w:val="0"/>
        <w:spacing w:line="360" w:lineRule="auto"/>
        <w:ind w:firstLine="544"/>
        <w:rPr>
          <w:rFonts w:ascii="Times New Roman" w:hAnsi="Times New Roman" w:cs="宋体"/>
          <w:spacing w:val="-4"/>
          <w:szCs w:val="28"/>
        </w:rPr>
      </w:pPr>
    </w:p>
    <w:p w14:paraId="5FF67536" w14:textId="77777777" w:rsidR="00FB3A9E" w:rsidRDefault="00000000">
      <w:pPr>
        <w:snapToGrid w:val="0"/>
        <w:spacing w:line="360" w:lineRule="auto"/>
        <w:ind w:firstLineChars="200" w:firstLine="544"/>
        <w:rPr>
          <w:rFonts w:ascii="Times New Roman" w:hAnsi="Times New Roman" w:cs="宋体"/>
          <w:spacing w:val="-4"/>
          <w:szCs w:val="28"/>
        </w:rPr>
      </w:pPr>
      <w:r>
        <w:rPr>
          <w:rFonts w:ascii="Times New Roman" w:hAnsi="Times New Roman" w:cs="宋体"/>
          <w:spacing w:val="-4"/>
          <w:szCs w:val="28"/>
        </w:rPr>
        <w:t>目前本项目已投入</w:t>
      </w:r>
      <w:r>
        <w:rPr>
          <w:rFonts w:ascii="Times New Roman" w:hAnsi="Times New Roman" w:cs="宋体" w:hint="eastAsia"/>
          <w:spacing w:val="-4"/>
          <w:szCs w:val="28"/>
        </w:rPr>
        <w:t>130</w:t>
      </w:r>
      <w:r>
        <w:rPr>
          <w:rFonts w:ascii="Times New Roman" w:hAnsi="Times New Roman" w:cs="宋体"/>
          <w:spacing w:val="-4"/>
          <w:szCs w:val="28"/>
        </w:rPr>
        <w:t>人，国拨总经费支出</w:t>
      </w:r>
      <w:r>
        <w:rPr>
          <w:rFonts w:ascii="Times New Roman" w:hAnsi="Times New Roman" w:cs="宋体"/>
          <w:spacing w:val="-4"/>
          <w:szCs w:val="28"/>
          <w:highlight w:val="cyan"/>
        </w:rPr>
        <w:t xml:space="preserve"> </w:t>
      </w:r>
      <w:r>
        <w:rPr>
          <w:rFonts w:ascii="Times New Roman" w:hAnsi="Times New Roman" w:cs="宋体" w:hint="eastAsia"/>
          <w:spacing w:val="-4"/>
          <w:szCs w:val="28"/>
          <w:highlight w:val="cyan"/>
        </w:rPr>
        <w:t>1</w:t>
      </w:r>
      <w:r>
        <w:rPr>
          <w:rFonts w:ascii="Times New Roman" w:hAnsi="Times New Roman" w:cs="宋体"/>
          <w:spacing w:val="-4"/>
          <w:szCs w:val="28"/>
          <w:highlight w:val="cyan"/>
        </w:rPr>
        <w:t xml:space="preserve"> </w:t>
      </w:r>
      <w:r>
        <w:rPr>
          <w:rFonts w:ascii="Times New Roman" w:hAnsi="Times New Roman" w:cs="宋体"/>
          <w:spacing w:val="-4"/>
          <w:szCs w:val="28"/>
        </w:rPr>
        <w:t>万元，各课题经费支出情况具体如下。</w:t>
      </w:r>
    </w:p>
    <w:p w14:paraId="0CFB8AF6" w14:textId="77777777" w:rsidR="00FB3A9E" w:rsidRDefault="00000000">
      <w:pPr>
        <w:snapToGrid w:val="0"/>
        <w:spacing w:line="360" w:lineRule="auto"/>
        <w:ind w:firstLineChars="200" w:firstLine="464"/>
        <w:jc w:val="right"/>
        <w:rPr>
          <w:rFonts w:ascii="Times New Roman" w:hAnsi="Times New Roman" w:cs="宋体"/>
          <w:spacing w:val="-4"/>
          <w:sz w:val="24"/>
          <w:szCs w:val="24"/>
        </w:rPr>
      </w:pPr>
      <w:r>
        <w:rPr>
          <w:rFonts w:ascii="Times New Roman" w:hAnsi="Times New Roman" w:cs="宋体" w:hint="eastAsia"/>
          <w:spacing w:val="-4"/>
          <w:sz w:val="24"/>
          <w:szCs w:val="24"/>
        </w:rPr>
        <w:t>单位：万元</w:t>
      </w:r>
    </w:p>
    <w:tbl>
      <w:tblPr>
        <w:tblStyle w:val="TableNormal"/>
        <w:tblW w:w="9539"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3"/>
        <w:gridCol w:w="1387"/>
        <w:gridCol w:w="781"/>
        <w:gridCol w:w="1309"/>
        <w:gridCol w:w="1309"/>
        <w:gridCol w:w="1309"/>
        <w:gridCol w:w="1311"/>
      </w:tblGrid>
      <w:tr w:rsidR="00FB3A9E" w14:paraId="5516FFE5" w14:textId="77777777">
        <w:trPr>
          <w:trHeight w:val="785"/>
        </w:trPr>
        <w:tc>
          <w:tcPr>
            <w:tcW w:w="2133" w:type="dxa"/>
            <w:vAlign w:val="center"/>
          </w:tcPr>
          <w:p w14:paraId="290EB9E3" w14:textId="77777777" w:rsidR="00FB3A9E" w:rsidRDefault="00FB3A9E">
            <w:pPr>
              <w:ind w:firstLine="560"/>
              <w:jc w:val="center"/>
              <w:rPr>
                <w:rFonts w:ascii="Times New Roman" w:hAnsi="Times New Roman"/>
              </w:rPr>
            </w:pPr>
          </w:p>
        </w:tc>
        <w:tc>
          <w:tcPr>
            <w:tcW w:w="1387" w:type="dxa"/>
            <w:vAlign w:val="center"/>
          </w:tcPr>
          <w:p w14:paraId="34FE0DFC" w14:textId="77777777" w:rsidR="00FB3A9E" w:rsidRDefault="00000000">
            <w:pPr>
              <w:spacing w:before="123"/>
              <w:ind w:left="141" w:right="138" w:firstLine="576"/>
              <w:jc w:val="center"/>
              <w:rPr>
                <w:rFonts w:ascii="Times New Roman" w:hAnsi="Times New Roman" w:cs="宋体"/>
                <w:sz w:val="24"/>
                <w:szCs w:val="24"/>
              </w:rPr>
            </w:pPr>
            <w:r>
              <w:rPr>
                <w:rFonts w:ascii="Times New Roman" w:hAnsi="Times New Roman" w:cs="宋体"/>
                <w:spacing w:val="24"/>
                <w:sz w:val="24"/>
                <w:szCs w:val="24"/>
              </w:rPr>
              <w:t>国拨总</w:t>
            </w:r>
            <w:r>
              <w:rPr>
                <w:rFonts w:ascii="Times New Roman" w:hAnsi="Times New Roman" w:cs="宋体"/>
                <w:spacing w:val="-3"/>
                <w:sz w:val="24"/>
                <w:szCs w:val="24"/>
              </w:rPr>
              <w:t>经费</w:t>
            </w:r>
          </w:p>
        </w:tc>
        <w:tc>
          <w:tcPr>
            <w:tcW w:w="781" w:type="dxa"/>
            <w:vAlign w:val="center"/>
          </w:tcPr>
          <w:p w14:paraId="116B5231" w14:textId="77777777" w:rsidR="00FB3A9E" w:rsidRDefault="00000000">
            <w:pPr>
              <w:pStyle w:val="TableText"/>
              <w:spacing w:before="273"/>
              <w:ind w:left="140" w:firstLine="548"/>
              <w:jc w:val="center"/>
              <w:rPr>
                <w:rFonts w:ascii="Times New Roman" w:hAnsi="Times New Roman"/>
                <w:highlight w:val="yellow"/>
              </w:rPr>
            </w:pPr>
            <w:r>
              <w:rPr>
                <w:rFonts w:ascii="Times New Roman" w:hAnsi="Times New Roman"/>
                <w:spacing w:val="-3"/>
                <w:highlight w:val="yellow"/>
              </w:rPr>
              <w:t>课题</w:t>
            </w:r>
            <w:r>
              <w:rPr>
                <w:rFonts w:ascii="Times New Roman" w:hAnsi="Times New Roman"/>
                <w:spacing w:val="-32"/>
                <w:highlight w:val="yellow"/>
              </w:rPr>
              <w:t xml:space="preserve"> </w:t>
            </w:r>
            <w:r>
              <w:rPr>
                <w:rFonts w:ascii="Times New Roman" w:hAnsi="Times New Roman"/>
                <w:spacing w:val="-3"/>
                <w:highlight w:val="yellow"/>
              </w:rPr>
              <w:t>1</w:t>
            </w:r>
          </w:p>
        </w:tc>
        <w:tc>
          <w:tcPr>
            <w:tcW w:w="1309" w:type="dxa"/>
            <w:vAlign w:val="center"/>
          </w:tcPr>
          <w:p w14:paraId="5D3CECE1" w14:textId="77777777" w:rsidR="00FB3A9E" w:rsidRDefault="00000000">
            <w:pPr>
              <w:pStyle w:val="TableText"/>
              <w:spacing w:before="273"/>
              <w:ind w:left="156" w:firstLine="548"/>
              <w:jc w:val="center"/>
              <w:rPr>
                <w:rFonts w:ascii="Times New Roman" w:hAnsi="Times New Roman"/>
                <w:highlight w:val="yellow"/>
              </w:rPr>
            </w:pPr>
            <w:r>
              <w:rPr>
                <w:rFonts w:ascii="Times New Roman" w:hAnsi="Times New Roman"/>
                <w:spacing w:val="-3"/>
                <w:highlight w:val="yellow"/>
              </w:rPr>
              <w:t>课题</w:t>
            </w:r>
            <w:r>
              <w:rPr>
                <w:rFonts w:ascii="Times New Roman" w:hAnsi="Times New Roman"/>
                <w:spacing w:val="-55"/>
                <w:highlight w:val="yellow"/>
              </w:rPr>
              <w:t xml:space="preserve"> </w:t>
            </w:r>
            <w:r>
              <w:rPr>
                <w:rFonts w:ascii="Times New Roman" w:hAnsi="Times New Roman"/>
                <w:spacing w:val="-3"/>
                <w:highlight w:val="yellow"/>
              </w:rPr>
              <w:t>2</w:t>
            </w:r>
          </w:p>
        </w:tc>
        <w:tc>
          <w:tcPr>
            <w:tcW w:w="1309" w:type="dxa"/>
            <w:vAlign w:val="center"/>
          </w:tcPr>
          <w:p w14:paraId="05584DBB" w14:textId="77777777" w:rsidR="00FB3A9E" w:rsidRDefault="00000000">
            <w:pPr>
              <w:pStyle w:val="TableText"/>
              <w:spacing w:before="273"/>
              <w:ind w:left="144" w:firstLine="548"/>
              <w:jc w:val="center"/>
              <w:rPr>
                <w:rFonts w:ascii="Times New Roman" w:hAnsi="Times New Roman"/>
                <w:highlight w:val="yellow"/>
              </w:rPr>
            </w:pPr>
            <w:r>
              <w:rPr>
                <w:rFonts w:ascii="Times New Roman" w:hAnsi="Times New Roman"/>
                <w:spacing w:val="-3"/>
                <w:highlight w:val="yellow"/>
              </w:rPr>
              <w:t>课题</w:t>
            </w:r>
            <w:r>
              <w:rPr>
                <w:rFonts w:ascii="Times New Roman" w:hAnsi="Times New Roman"/>
                <w:spacing w:val="-51"/>
                <w:highlight w:val="yellow"/>
              </w:rPr>
              <w:t xml:space="preserve"> </w:t>
            </w:r>
            <w:r>
              <w:rPr>
                <w:rFonts w:ascii="Times New Roman" w:hAnsi="Times New Roman"/>
                <w:spacing w:val="-3"/>
                <w:highlight w:val="yellow"/>
              </w:rPr>
              <w:t>3</w:t>
            </w:r>
          </w:p>
        </w:tc>
        <w:tc>
          <w:tcPr>
            <w:tcW w:w="1309" w:type="dxa"/>
            <w:vAlign w:val="center"/>
          </w:tcPr>
          <w:p w14:paraId="27AAB82E" w14:textId="77777777" w:rsidR="00FB3A9E" w:rsidRDefault="00000000">
            <w:pPr>
              <w:pStyle w:val="TableText"/>
              <w:spacing w:before="273"/>
              <w:ind w:left="146" w:firstLine="548"/>
              <w:jc w:val="center"/>
              <w:rPr>
                <w:rFonts w:ascii="Times New Roman" w:hAnsi="Times New Roman"/>
                <w:highlight w:val="yellow"/>
              </w:rPr>
            </w:pPr>
            <w:r>
              <w:rPr>
                <w:rFonts w:ascii="Times New Roman" w:hAnsi="Times New Roman"/>
                <w:spacing w:val="-3"/>
                <w:highlight w:val="yellow"/>
              </w:rPr>
              <w:t>课题</w:t>
            </w:r>
            <w:r>
              <w:rPr>
                <w:rFonts w:ascii="Times New Roman" w:hAnsi="Times New Roman"/>
                <w:spacing w:val="-57"/>
                <w:highlight w:val="yellow"/>
              </w:rPr>
              <w:t xml:space="preserve"> </w:t>
            </w:r>
            <w:r>
              <w:rPr>
                <w:rFonts w:ascii="Times New Roman" w:hAnsi="Times New Roman"/>
                <w:spacing w:val="-3"/>
                <w:highlight w:val="yellow"/>
              </w:rPr>
              <w:t>4</w:t>
            </w:r>
          </w:p>
        </w:tc>
        <w:tc>
          <w:tcPr>
            <w:tcW w:w="1311" w:type="dxa"/>
            <w:vAlign w:val="center"/>
          </w:tcPr>
          <w:p w14:paraId="5B688DDB" w14:textId="77777777" w:rsidR="00FB3A9E" w:rsidRDefault="00000000">
            <w:pPr>
              <w:pStyle w:val="TableText"/>
              <w:spacing w:before="273"/>
              <w:ind w:left="13" w:firstLine="548"/>
              <w:jc w:val="center"/>
              <w:rPr>
                <w:rFonts w:ascii="Times New Roman" w:hAnsi="Times New Roman"/>
                <w:highlight w:val="yellow"/>
              </w:rPr>
            </w:pPr>
            <w:r>
              <w:rPr>
                <w:rFonts w:ascii="Times New Roman" w:hAnsi="Times New Roman"/>
                <w:spacing w:val="-3"/>
                <w:highlight w:val="yellow"/>
              </w:rPr>
              <w:t>课题</w:t>
            </w:r>
            <w:r>
              <w:rPr>
                <w:rFonts w:ascii="Times New Roman" w:hAnsi="Times New Roman"/>
                <w:spacing w:val="-48"/>
                <w:highlight w:val="yellow"/>
              </w:rPr>
              <w:t xml:space="preserve"> </w:t>
            </w:r>
            <w:r>
              <w:rPr>
                <w:rFonts w:ascii="Times New Roman" w:hAnsi="Times New Roman"/>
                <w:spacing w:val="-3"/>
                <w:highlight w:val="yellow"/>
              </w:rPr>
              <w:t>5</w:t>
            </w:r>
          </w:p>
        </w:tc>
      </w:tr>
      <w:tr w:rsidR="00FB3A9E" w14:paraId="70C9E873" w14:textId="77777777">
        <w:trPr>
          <w:trHeight w:val="763"/>
        </w:trPr>
        <w:tc>
          <w:tcPr>
            <w:tcW w:w="2133" w:type="dxa"/>
            <w:vAlign w:val="center"/>
          </w:tcPr>
          <w:p w14:paraId="6E63DF43" w14:textId="77777777" w:rsidR="00FB3A9E" w:rsidRDefault="00000000">
            <w:pPr>
              <w:spacing w:before="103"/>
              <w:ind w:left="146" w:right="125" w:firstLine="580"/>
              <w:jc w:val="center"/>
              <w:rPr>
                <w:rFonts w:ascii="Times New Roman" w:hAnsi="Times New Roman" w:cs="宋体"/>
                <w:sz w:val="24"/>
                <w:szCs w:val="24"/>
              </w:rPr>
            </w:pPr>
            <w:r>
              <w:rPr>
                <w:rFonts w:ascii="Times New Roman" w:hAnsi="Times New Roman" w:cs="宋体"/>
                <w:spacing w:val="25"/>
                <w:sz w:val="24"/>
                <w:szCs w:val="24"/>
              </w:rPr>
              <w:t>经费数额</w:t>
            </w:r>
          </w:p>
        </w:tc>
        <w:tc>
          <w:tcPr>
            <w:tcW w:w="1387" w:type="dxa"/>
            <w:vAlign w:val="center"/>
          </w:tcPr>
          <w:p w14:paraId="0878FCD6" w14:textId="77777777" w:rsidR="00FB3A9E" w:rsidRDefault="00FB3A9E">
            <w:pPr>
              <w:pStyle w:val="TableText"/>
              <w:spacing w:before="279"/>
              <w:ind w:left="234" w:firstLine="560"/>
              <w:jc w:val="center"/>
              <w:rPr>
                <w:rFonts w:ascii="Times New Roman" w:hAnsi="Times New Roman"/>
              </w:rPr>
            </w:pPr>
          </w:p>
        </w:tc>
        <w:tc>
          <w:tcPr>
            <w:tcW w:w="781" w:type="dxa"/>
            <w:vAlign w:val="center"/>
          </w:tcPr>
          <w:p w14:paraId="24885C02" w14:textId="77777777" w:rsidR="00FB3A9E" w:rsidRDefault="00000000">
            <w:pPr>
              <w:pStyle w:val="TableText"/>
              <w:spacing w:before="279"/>
              <w:ind w:firstLine="560"/>
              <w:jc w:val="center"/>
              <w:rPr>
                <w:rFonts w:ascii="Times New Roman" w:hAnsi="Times New Roman"/>
                <w:highlight w:val="yellow"/>
                <w:lang w:eastAsia="zh-CN"/>
              </w:rPr>
            </w:pPr>
            <w:r>
              <w:rPr>
                <w:rFonts w:ascii="Times New Roman" w:hAnsi="Times New Roman" w:hint="eastAsia"/>
                <w:highlight w:val="yellow"/>
                <w:lang w:eastAsia="zh-CN"/>
              </w:rPr>
              <w:t>1</w:t>
            </w:r>
          </w:p>
        </w:tc>
        <w:tc>
          <w:tcPr>
            <w:tcW w:w="1309" w:type="dxa"/>
            <w:vAlign w:val="center"/>
          </w:tcPr>
          <w:p w14:paraId="1E3E9065" w14:textId="77777777" w:rsidR="00FB3A9E" w:rsidRDefault="00000000">
            <w:pPr>
              <w:pStyle w:val="TableText"/>
              <w:spacing w:before="279"/>
              <w:ind w:firstLine="560"/>
              <w:jc w:val="center"/>
              <w:rPr>
                <w:rFonts w:ascii="Times New Roman" w:hAnsi="Times New Roman"/>
                <w:highlight w:val="yellow"/>
              </w:rPr>
            </w:pPr>
            <w:r>
              <w:rPr>
                <w:rFonts w:ascii="Times New Roman" w:hAnsi="Times New Roman" w:hint="eastAsia"/>
                <w:highlight w:val="yellow"/>
                <w:lang w:eastAsia="zh-CN"/>
              </w:rPr>
              <w:t>1</w:t>
            </w:r>
          </w:p>
        </w:tc>
        <w:tc>
          <w:tcPr>
            <w:tcW w:w="1309" w:type="dxa"/>
            <w:vAlign w:val="center"/>
          </w:tcPr>
          <w:p w14:paraId="61363A19" w14:textId="77777777" w:rsidR="00FB3A9E" w:rsidRDefault="00000000">
            <w:pPr>
              <w:pStyle w:val="TableText"/>
              <w:spacing w:before="279"/>
              <w:ind w:firstLine="560"/>
              <w:jc w:val="center"/>
              <w:rPr>
                <w:rFonts w:ascii="Times New Roman" w:hAnsi="Times New Roman"/>
                <w:highlight w:val="yellow"/>
              </w:rPr>
            </w:pPr>
            <w:r>
              <w:rPr>
                <w:rFonts w:ascii="Times New Roman" w:hAnsi="Times New Roman" w:hint="eastAsia"/>
                <w:highlight w:val="yellow"/>
                <w:lang w:eastAsia="zh-CN"/>
              </w:rPr>
              <w:t>1</w:t>
            </w:r>
          </w:p>
        </w:tc>
        <w:tc>
          <w:tcPr>
            <w:tcW w:w="1309" w:type="dxa"/>
            <w:vAlign w:val="center"/>
          </w:tcPr>
          <w:p w14:paraId="785FAEE4" w14:textId="77777777" w:rsidR="00FB3A9E" w:rsidRDefault="00000000">
            <w:pPr>
              <w:pStyle w:val="TableText"/>
              <w:spacing w:before="279"/>
              <w:ind w:firstLine="560"/>
              <w:jc w:val="center"/>
              <w:rPr>
                <w:rFonts w:ascii="Times New Roman" w:hAnsi="Times New Roman"/>
                <w:highlight w:val="yellow"/>
              </w:rPr>
            </w:pPr>
            <w:r>
              <w:rPr>
                <w:rFonts w:ascii="Times New Roman" w:hAnsi="Times New Roman" w:hint="eastAsia"/>
                <w:highlight w:val="yellow"/>
                <w:lang w:eastAsia="zh-CN"/>
              </w:rPr>
              <w:t>1</w:t>
            </w:r>
          </w:p>
        </w:tc>
        <w:tc>
          <w:tcPr>
            <w:tcW w:w="1311" w:type="dxa"/>
            <w:vAlign w:val="center"/>
          </w:tcPr>
          <w:p w14:paraId="09C54A8E" w14:textId="77777777" w:rsidR="00FB3A9E" w:rsidRDefault="00000000">
            <w:pPr>
              <w:pStyle w:val="TableText"/>
              <w:spacing w:before="279"/>
              <w:ind w:firstLine="560"/>
              <w:jc w:val="center"/>
              <w:rPr>
                <w:rFonts w:ascii="Times New Roman" w:hAnsi="Times New Roman"/>
                <w:highlight w:val="yellow"/>
              </w:rPr>
            </w:pPr>
            <w:r>
              <w:rPr>
                <w:rFonts w:ascii="Times New Roman" w:hAnsi="Times New Roman" w:hint="eastAsia"/>
                <w:highlight w:val="yellow"/>
                <w:lang w:eastAsia="zh-CN"/>
              </w:rPr>
              <w:t>1</w:t>
            </w:r>
          </w:p>
        </w:tc>
      </w:tr>
      <w:tr w:rsidR="00FB3A9E" w14:paraId="67663D37" w14:textId="77777777">
        <w:trPr>
          <w:trHeight w:val="762"/>
        </w:trPr>
        <w:tc>
          <w:tcPr>
            <w:tcW w:w="2133" w:type="dxa"/>
            <w:vAlign w:val="center"/>
          </w:tcPr>
          <w:p w14:paraId="0CE76CD5" w14:textId="77777777" w:rsidR="00FB3A9E" w:rsidRDefault="00000000">
            <w:pPr>
              <w:spacing w:before="122"/>
              <w:ind w:left="146" w:right="125" w:firstLine="576"/>
              <w:jc w:val="center"/>
              <w:rPr>
                <w:rFonts w:ascii="Times New Roman" w:hAnsi="Times New Roman" w:cs="宋体"/>
                <w:sz w:val="24"/>
                <w:szCs w:val="24"/>
              </w:rPr>
            </w:pPr>
            <w:r>
              <w:rPr>
                <w:rFonts w:ascii="Times New Roman" w:hAnsi="Times New Roman" w:cs="宋体"/>
                <w:spacing w:val="24"/>
                <w:sz w:val="24"/>
                <w:szCs w:val="24"/>
              </w:rPr>
              <w:t>累计到位</w:t>
            </w:r>
          </w:p>
        </w:tc>
        <w:tc>
          <w:tcPr>
            <w:tcW w:w="1387" w:type="dxa"/>
            <w:vAlign w:val="center"/>
          </w:tcPr>
          <w:p w14:paraId="2546CDF8" w14:textId="77777777" w:rsidR="00FB3A9E" w:rsidRDefault="00FB3A9E">
            <w:pPr>
              <w:pStyle w:val="TableText"/>
              <w:spacing w:before="297"/>
              <w:ind w:left="234" w:firstLine="560"/>
              <w:jc w:val="center"/>
              <w:rPr>
                <w:rFonts w:ascii="Times New Roman" w:hAnsi="Times New Roman"/>
              </w:rPr>
            </w:pPr>
          </w:p>
        </w:tc>
        <w:tc>
          <w:tcPr>
            <w:tcW w:w="781" w:type="dxa"/>
            <w:vAlign w:val="center"/>
          </w:tcPr>
          <w:p w14:paraId="28586B7A" w14:textId="77777777" w:rsidR="00FB3A9E" w:rsidRDefault="00000000">
            <w:pPr>
              <w:spacing w:before="297"/>
              <w:ind w:firstLine="560"/>
              <w:jc w:val="center"/>
              <w:rPr>
                <w:rFonts w:ascii="Times New Roman" w:hAnsi="Times New Roman"/>
                <w:highlight w:val="yellow"/>
              </w:rPr>
            </w:pPr>
            <w:r>
              <w:rPr>
                <w:rFonts w:ascii="Times New Roman" w:hAnsi="Times New Roman" w:hint="eastAsia"/>
                <w:highlight w:val="yellow"/>
              </w:rPr>
              <w:t>1</w:t>
            </w:r>
          </w:p>
        </w:tc>
        <w:tc>
          <w:tcPr>
            <w:tcW w:w="1309" w:type="dxa"/>
            <w:vAlign w:val="center"/>
          </w:tcPr>
          <w:p w14:paraId="631FECA1" w14:textId="77777777" w:rsidR="00FB3A9E" w:rsidRDefault="00000000">
            <w:pPr>
              <w:spacing w:before="297"/>
              <w:ind w:firstLine="560"/>
              <w:jc w:val="center"/>
              <w:rPr>
                <w:rFonts w:ascii="Times New Roman" w:hAnsi="Times New Roman"/>
                <w:highlight w:val="yellow"/>
              </w:rPr>
            </w:pPr>
            <w:r>
              <w:rPr>
                <w:rFonts w:ascii="Times New Roman" w:hAnsi="Times New Roman" w:hint="eastAsia"/>
                <w:highlight w:val="yellow"/>
              </w:rPr>
              <w:t>1</w:t>
            </w:r>
          </w:p>
        </w:tc>
        <w:tc>
          <w:tcPr>
            <w:tcW w:w="1309" w:type="dxa"/>
            <w:vAlign w:val="center"/>
          </w:tcPr>
          <w:p w14:paraId="5AC5B700" w14:textId="77777777" w:rsidR="00FB3A9E" w:rsidRDefault="00000000">
            <w:pPr>
              <w:spacing w:before="297"/>
              <w:ind w:firstLine="560"/>
              <w:jc w:val="center"/>
              <w:rPr>
                <w:rFonts w:ascii="Times New Roman" w:hAnsi="Times New Roman"/>
                <w:highlight w:val="yellow"/>
              </w:rPr>
            </w:pPr>
            <w:r>
              <w:rPr>
                <w:rFonts w:ascii="Times New Roman" w:hAnsi="Times New Roman" w:hint="eastAsia"/>
                <w:highlight w:val="yellow"/>
              </w:rPr>
              <w:t>1</w:t>
            </w:r>
          </w:p>
        </w:tc>
        <w:tc>
          <w:tcPr>
            <w:tcW w:w="1309" w:type="dxa"/>
            <w:vAlign w:val="center"/>
          </w:tcPr>
          <w:p w14:paraId="6E0A6505" w14:textId="77777777" w:rsidR="00FB3A9E" w:rsidRDefault="00000000">
            <w:pPr>
              <w:spacing w:before="297"/>
              <w:ind w:firstLine="560"/>
              <w:jc w:val="center"/>
              <w:rPr>
                <w:rFonts w:ascii="Times New Roman" w:hAnsi="Times New Roman"/>
                <w:highlight w:val="yellow"/>
              </w:rPr>
            </w:pPr>
            <w:r>
              <w:rPr>
                <w:rFonts w:ascii="Times New Roman" w:hAnsi="Times New Roman" w:hint="eastAsia"/>
                <w:highlight w:val="yellow"/>
              </w:rPr>
              <w:t>1</w:t>
            </w:r>
          </w:p>
        </w:tc>
        <w:tc>
          <w:tcPr>
            <w:tcW w:w="1311" w:type="dxa"/>
            <w:vAlign w:val="center"/>
          </w:tcPr>
          <w:p w14:paraId="1FD271D8" w14:textId="77777777" w:rsidR="00FB3A9E" w:rsidRDefault="00000000">
            <w:pPr>
              <w:spacing w:before="297"/>
              <w:ind w:firstLine="560"/>
              <w:jc w:val="center"/>
              <w:rPr>
                <w:rFonts w:ascii="Times New Roman" w:hAnsi="Times New Roman"/>
                <w:highlight w:val="yellow"/>
              </w:rPr>
            </w:pPr>
            <w:r>
              <w:rPr>
                <w:rFonts w:ascii="Times New Roman" w:hAnsi="Times New Roman" w:hint="eastAsia"/>
                <w:highlight w:val="yellow"/>
              </w:rPr>
              <w:t>1</w:t>
            </w:r>
          </w:p>
        </w:tc>
      </w:tr>
      <w:tr w:rsidR="00FB3A9E" w14:paraId="221D10F2" w14:textId="77777777">
        <w:trPr>
          <w:trHeight w:val="777"/>
        </w:trPr>
        <w:tc>
          <w:tcPr>
            <w:tcW w:w="2133" w:type="dxa"/>
            <w:vAlign w:val="center"/>
          </w:tcPr>
          <w:p w14:paraId="58474756" w14:textId="77777777" w:rsidR="00FB3A9E" w:rsidRDefault="00000000">
            <w:pPr>
              <w:spacing w:before="125"/>
              <w:ind w:left="151" w:right="125" w:firstLine="568"/>
              <w:jc w:val="center"/>
              <w:rPr>
                <w:rFonts w:ascii="Times New Roman" w:hAnsi="Times New Roman" w:cs="宋体"/>
                <w:sz w:val="24"/>
                <w:szCs w:val="24"/>
              </w:rPr>
            </w:pPr>
            <w:r>
              <w:rPr>
                <w:rFonts w:ascii="Times New Roman" w:hAnsi="Times New Roman" w:cs="宋体"/>
                <w:spacing w:val="22"/>
                <w:sz w:val="24"/>
                <w:szCs w:val="24"/>
              </w:rPr>
              <w:t>中期执行情况</w:t>
            </w:r>
          </w:p>
        </w:tc>
        <w:tc>
          <w:tcPr>
            <w:tcW w:w="1387" w:type="dxa"/>
            <w:vAlign w:val="center"/>
          </w:tcPr>
          <w:p w14:paraId="41889EB6" w14:textId="77777777" w:rsidR="00FB3A9E" w:rsidRDefault="00FB3A9E">
            <w:pPr>
              <w:pStyle w:val="TableText"/>
              <w:spacing w:before="301"/>
              <w:ind w:left="214" w:firstLine="560"/>
              <w:jc w:val="center"/>
              <w:rPr>
                <w:rFonts w:ascii="Times New Roman" w:hAnsi="Times New Roman"/>
              </w:rPr>
            </w:pPr>
          </w:p>
        </w:tc>
        <w:tc>
          <w:tcPr>
            <w:tcW w:w="781" w:type="dxa"/>
            <w:vAlign w:val="center"/>
          </w:tcPr>
          <w:p w14:paraId="313D783F" w14:textId="77777777" w:rsidR="00FB3A9E" w:rsidRDefault="00000000">
            <w:pPr>
              <w:spacing w:before="301"/>
              <w:ind w:firstLine="560"/>
              <w:jc w:val="center"/>
              <w:rPr>
                <w:rFonts w:ascii="Times New Roman" w:hAnsi="Times New Roman"/>
                <w:highlight w:val="yellow"/>
              </w:rPr>
            </w:pPr>
            <w:r>
              <w:rPr>
                <w:rFonts w:ascii="Times New Roman" w:hAnsi="Times New Roman" w:hint="eastAsia"/>
                <w:highlight w:val="yellow"/>
              </w:rPr>
              <w:t>1</w:t>
            </w:r>
          </w:p>
        </w:tc>
        <w:tc>
          <w:tcPr>
            <w:tcW w:w="1309" w:type="dxa"/>
            <w:vAlign w:val="center"/>
          </w:tcPr>
          <w:p w14:paraId="1E3AD158" w14:textId="77777777" w:rsidR="00FB3A9E" w:rsidRDefault="00000000">
            <w:pPr>
              <w:spacing w:before="301"/>
              <w:ind w:firstLine="560"/>
              <w:jc w:val="center"/>
              <w:rPr>
                <w:rFonts w:ascii="Times New Roman" w:hAnsi="Times New Roman"/>
                <w:highlight w:val="yellow"/>
              </w:rPr>
            </w:pPr>
            <w:r>
              <w:rPr>
                <w:rFonts w:ascii="Times New Roman" w:hAnsi="Times New Roman" w:hint="eastAsia"/>
                <w:highlight w:val="yellow"/>
              </w:rPr>
              <w:t>1</w:t>
            </w:r>
          </w:p>
        </w:tc>
        <w:tc>
          <w:tcPr>
            <w:tcW w:w="1309" w:type="dxa"/>
            <w:vAlign w:val="center"/>
          </w:tcPr>
          <w:p w14:paraId="517DE93F" w14:textId="77777777" w:rsidR="00FB3A9E" w:rsidRDefault="00000000">
            <w:pPr>
              <w:spacing w:before="301"/>
              <w:ind w:firstLine="560"/>
              <w:jc w:val="center"/>
              <w:rPr>
                <w:rFonts w:ascii="Times New Roman" w:hAnsi="Times New Roman"/>
                <w:highlight w:val="yellow"/>
              </w:rPr>
            </w:pPr>
            <w:r>
              <w:rPr>
                <w:rFonts w:ascii="Times New Roman" w:hAnsi="Times New Roman" w:hint="eastAsia"/>
                <w:highlight w:val="yellow"/>
              </w:rPr>
              <w:t>1</w:t>
            </w:r>
          </w:p>
        </w:tc>
        <w:tc>
          <w:tcPr>
            <w:tcW w:w="1309" w:type="dxa"/>
            <w:vAlign w:val="center"/>
          </w:tcPr>
          <w:p w14:paraId="6669EC47" w14:textId="77777777" w:rsidR="00FB3A9E" w:rsidRDefault="00000000">
            <w:pPr>
              <w:spacing w:before="301"/>
              <w:ind w:firstLine="560"/>
              <w:jc w:val="center"/>
              <w:rPr>
                <w:rFonts w:ascii="Times New Roman" w:hAnsi="Times New Roman"/>
                <w:highlight w:val="yellow"/>
              </w:rPr>
            </w:pPr>
            <w:r>
              <w:rPr>
                <w:rFonts w:ascii="Times New Roman" w:hAnsi="Times New Roman" w:hint="eastAsia"/>
                <w:highlight w:val="yellow"/>
              </w:rPr>
              <w:t>1</w:t>
            </w:r>
          </w:p>
        </w:tc>
        <w:tc>
          <w:tcPr>
            <w:tcW w:w="1311" w:type="dxa"/>
            <w:vAlign w:val="center"/>
          </w:tcPr>
          <w:p w14:paraId="089A4A32" w14:textId="77777777" w:rsidR="00FB3A9E" w:rsidRDefault="00000000">
            <w:pPr>
              <w:spacing w:before="301"/>
              <w:ind w:firstLine="560"/>
              <w:jc w:val="center"/>
              <w:rPr>
                <w:rFonts w:ascii="Times New Roman" w:hAnsi="Times New Roman"/>
                <w:highlight w:val="yellow"/>
              </w:rPr>
            </w:pPr>
            <w:r>
              <w:rPr>
                <w:rFonts w:ascii="Times New Roman" w:hAnsi="Times New Roman" w:hint="eastAsia"/>
                <w:highlight w:val="yellow"/>
              </w:rPr>
              <w:t>1</w:t>
            </w:r>
          </w:p>
        </w:tc>
      </w:tr>
      <w:tr w:rsidR="00FB3A9E" w14:paraId="2DDA2DD8" w14:textId="77777777">
        <w:trPr>
          <w:trHeight w:val="666"/>
        </w:trPr>
        <w:tc>
          <w:tcPr>
            <w:tcW w:w="2133" w:type="dxa"/>
            <w:vAlign w:val="center"/>
          </w:tcPr>
          <w:p w14:paraId="501FD0E8" w14:textId="77777777" w:rsidR="00FB3A9E" w:rsidRDefault="00000000">
            <w:pPr>
              <w:spacing w:before="219"/>
              <w:ind w:firstLine="460"/>
              <w:jc w:val="center"/>
              <w:rPr>
                <w:rFonts w:ascii="Times New Roman" w:hAnsi="Times New Roman" w:cs="宋体"/>
                <w:sz w:val="24"/>
                <w:szCs w:val="24"/>
              </w:rPr>
            </w:pPr>
            <w:r>
              <w:rPr>
                <w:rFonts w:ascii="Times New Roman" w:hAnsi="Times New Roman" w:cs="宋体"/>
                <w:spacing w:val="-5"/>
                <w:sz w:val="24"/>
                <w:szCs w:val="24"/>
              </w:rPr>
              <w:t>中期执行比例</w:t>
            </w:r>
          </w:p>
        </w:tc>
        <w:tc>
          <w:tcPr>
            <w:tcW w:w="1387" w:type="dxa"/>
            <w:vAlign w:val="center"/>
          </w:tcPr>
          <w:p w14:paraId="6F9E2893" w14:textId="77777777" w:rsidR="00FB3A9E" w:rsidRDefault="00FB3A9E">
            <w:pPr>
              <w:pStyle w:val="TableText"/>
              <w:spacing w:before="244"/>
              <w:ind w:left="322" w:firstLine="560"/>
              <w:jc w:val="center"/>
              <w:rPr>
                <w:rFonts w:ascii="Times New Roman" w:hAnsi="Times New Roman"/>
              </w:rPr>
            </w:pPr>
          </w:p>
        </w:tc>
        <w:tc>
          <w:tcPr>
            <w:tcW w:w="781" w:type="dxa"/>
            <w:vAlign w:val="center"/>
          </w:tcPr>
          <w:p w14:paraId="21877681" w14:textId="77777777" w:rsidR="00FB3A9E" w:rsidRDefault="00000000">
            <w:pPr>
              <w:spacing w:before="244"/>
              <w:ind w:firstLine="560"/>
              <w:jc w:val="center"/>
              <w:rPr>
                <w:rFonts w:ascii="Times New Roman" w:hAnsi="Times New Roman"/>
                <w:highlight w:val="yellow"/>
              </w:rPr>
            </w:pPr>
            <w:r>
              <w:rPr>
                <w:rFonts w:ascii="Times New Roman" w:hAnsi="Times New Roman" w:hint="eastAsia"/>
                <w:highlight w:val="yellow"/>
              </w:rPr>
              <w:t>1</w:t>
            </w:r>
          </w:p>
        </w:tc>
        <w:tc>
          <w:tcPr>
            <w:tcW w:w="1309" w:type="dxa"/>
            <w:vAlign w:val="center"/>
          </w:tcPr>
          <w:p w14:paraId="64DA0A4D" w14:textId="77777777" w:rsidR="00FB3A9E" w:rsidRDefault="00000000">
            <w:pPr>
              <w:spacing w:before="244"/>
              <w:ind w:firstLine="560"/>
              <w:jc w:val="center"/>
              <w:rPr>
                <w:rFonts w:ascii="Times New Roman" w:hAnsi="Times New Roman"/>
                <w:highlight w:val="yellow"/>
              </w:rPr>
            </w:pPr>
            <w:r>
              <w:rPr>
                <w:rFonts w:ascii="Times New Roman" w:hAnsi="Times New Roman" w:hint="eastAsia"/>
                <w:highlight w:val="yellow"/>
              </w:rPr>
              <w:t>1</w:t>
            </w:r>
          </w:p>
        </w:tc>
        <w:tc>
          <w:tcPr>
            <w:tcW w:w="1309" w:type="dxa"/>
            <w:vAlign w:val="center"/>
          </w:tcPr>
          <w:p w14:paraId="1BCA2B34" w14:textId="77777777" w:rsidR="00FB3A9E" w:rsidRDefault="00000000">
            <w:pPr>
              <w:spacing w:before="244"/>
              <w:ind w:firstLine="560"/>
              <w:jc w:val="center"/>
              <w:rPr>
                <w:rFonts w:ascii="Times New Roman" w:hAnsi="Times New Roman"/>
                <w:highlight w:val="yellow"/>
              </w:rPr>
            </w:pPr>
            <w:r>
              <w:rPr>
                <w:rFonts w:ascii="Times New Roman" w:hAnsi="Times New Roman" w:hint="eastAsia"/>
                <w:highlight w:val="yellow"/>
              </w:rPr>
              <w:t>1</w:t>
            </w:r>
          </w:p>
        </w:tc>
        <w:tc>
          <w:tcPr>
            <w:tcW w:w="1309" w:type="dxa"/>
            <w:vAlign w:val="center"/>
          </w:tcPr>
          <w:p w14:paraId="35E82DB4" w14:textId="77777777" w:rsidR="00FB3A9E" w:rsidRDefault="00000000">
            <w:pPr>
              <w:spacing w:before="244"/>
              <w:ind w:firstLine="560"/>
              <w:jc w:val="center"/>
              <w:rPr>
                <w:rFonts w:ascii="Times New Roman" w:hAnsi="Times New Roman"/>
                <w:highlight w:val="yellow"/>
              </w:rPr>
            </w:pPr>
            <w:r>
              <w:rPr>
                <w:rFonts w:ascii="Times New Roman" w:hAnsi="Times New Roman" w:hint="eastAsia"/>
                <w:highlight w:val="yellow"/>
              </w:rPr>
              <w:t>1</w:t>
            </w:r>
          </w:p>
        </w:tc>
        <w:tc>
          <w:tcPr>
            <w:tcW w:w="1311" w:type="dxa"/>
            <w:vAlign w:val="center"/>
          </w:tcPr>
          <w:p w14:paraId="272E14A1" w14:textId="77777777" w:rsidR="00FB3A9E" w:rsidRDefault="00000000">
            <w:pPr>
              <w:spacing w:before="244"/>
              <w:ind w:firstLine="560"/>
              <w:jc w:val="center"/>
              <w:rPr>
                <w:rFonts w:ascii="Times New Roman" w:hAnsi="Times New Roman"/>
                <w:highlight w:val="yellow"/>
              </w:rPr>
            </w:pPr>
            <w:r>
              <w:rPr>
                <w:rFonts w:ascii="Times New Roman" w:hAnsi="Times New Roman" w:hint="eastAsia"/>
                <w:highlight w:val="yellow"/>
              </w:rPr>
              <w:t>1</w:t>
            </w:r>
          </w:p>
        </w:tc>
      </w:tr>
    </w:tbl>
    <w:p w14:paraId="261D8AA4" w14:textId="77777777" w:rsidR="00FB3A9E" w:rsidRDefault="00000000">
      <w:pPr>
        <w:pStyle w:val="2"/>
        <w:ind w:firstLine="562"/>
        <w:rPr>
          <w:rFonts w:ascii="Times New Roman" w:hAnsi="Times New Roman"/>
          <w:highlight w:val="cyan"/>
        </w:rPr>
      </w:pPr>
      <w:r>
        <w:rPr>
          <w:rFonts w:ascii="Times New Roman" w:hAnsi="Times New Roman"/>
          <w:highlight w:val="cyan"/>
        </w:rPr>
        <w:lastRenderedPageBreak/>
        <w:t>2.</w:t>
      </w:r>
      <w:r>
        <w:rPr>
          <w:rFonts w:ascii="Times New Roman" w:hAnsi="Times New Roman" w:hint="eastAsia"/>
          <w:highlight w:val="cyan"/>
        </w:rPr>
        <w:t>课题</w:t>
      </w:r>
      <w:r>
        <w:rPr>
          <w:rFonts w:ascii="Times New Roman" w:hAnsi="Times New Roman"/>
          <w:highlight w:val="cyan"/>
        </w:rPr>
        <w:t>经费拨付情况</w:t>
      </w:r>
    </w:p>
    <w:p w14:paraId="565C80E1" w14:textId="77777777" w:rsidR="00FB3A9E" w:rsidRDefault="00FB3A9E">
      <w:pPr>
        <w:spacing w:line="352" w:lineRule="auto"/>
        <w:ind w:firstLine="560"/>
        <w:rPr>
          <w:rFonts w:ascii="Times New Roman" w:hAnsi="Times New Roman"/>
        </w:rPr>
      </w:pPr>
    </w:p>
    <w:p w14:paraId="35C926A2" w14:textId="77777777" w:rsidR="00FB3A9E" w:rsidRDefault="00000000">
      <w:pPr>
        <w:pStyle w:val="a5"/>
        <w:spacing w:before="91" w:line="223" w:lineRule="auto"/>
        <w:ind w:left="24" w:firstLine="536"/>
        <w:rPr>
          <w:rFonts w:ascii="Times New Roman" w:hAnsi="Times New Roman"/>
          <w:lang w:eastAsia="zh-CN"/>
        </w:rPr>
      </w:pPr>
      <w:r>
        <w:rPr>
          <w:rFonts w:ascii="Times New Roman" w:hAnsi="Times New Roman"/>
          <w:spacing w:val="-6"/>
          <w:lang w:eastAsia="zh-CN"/>
        </w:rPr>
        <w:t>课题承担单位向课题参与单位拨付中央财政专项资金情况具体如下。</w:t>
      </w:r>
    </w:p>
    <w:p w14:paraId="00DBE81A" w14:textId="77777777" w:rsidR="00FB3A9E" w:rsidRDefault="00000000">
      <w:pPr>
        <w:pStyle w:val="a5"/>
        <w:spacing w:before="201" w:line="348" w:lineRule="auto"/>
        <w:ind w:left="27" w:right="1026" w:firstLine="522"/>
        <w:rPr>
          <w:rFonts w:ascii="Times New Roman" w:hAnsi="Times New Roman"/>
          <w:highlight w:val="yellow"/>
          <w:lang w:eastAsia="zh-CN"/>
        </w:rPr>
      </w:pPr>
      <w:r>
        <w:rPr>
          <w:rFonts w:ascii="Times New Roman" w:hAnsi="Times New Roman"/>
          <w:b/>
          <w:bCs/>
          <w:spacing w:val="-10"/>
          <w:highlight w:val="yellow"/>
          <w:lang w:eastAsia="zh-CN"/>
        </w:rPr>
        <w:t>课题</w:t>
      </w:r>
      <w:r>
        <w:rPr>
          <w:rFonts w:ascii="Times New Roman" w:hAnsi="Times New Roman" w:hint="eastAsia"/>
          <w:b/>
          <w:bCs/>
          <w:spacing w:val="-10"/>
          <w:highlight w:val="yellow"/>
          <w:lang w:eastAsia="zh-CN"/>
        </w:rPr>
        <w:t>五</w:t>
      </w:r>
      <w:r>
        <w:rPr>
          <w:rFonts w:ascii="Times New Roman" w:hAnsi="Times New Roman"/>
          <w:spacing w:val="-10"/>
          <w:highlight w:val="yellow"/>
          <w:lang w:eastAsia="zh-CN"/>
        </w:rPr>
        <w:t>向课题参与单位拨付中央财政专项资金共</w:t>
      </w:r>
      <w:r>
        <w:rPr>
          <w:rFonts w:ascii="Times New Roman" w:eastAsia="Times New Roman" w:hAnsi="Times New Roman" w:cs="Times New Roman"/>
          <w:spacing w:val="-10"/>
          <w:highlight w:val="yellow"/>
          <w:lang w:eastAsia="zh-CN"/>
        </w:rPr>
        <w:t xml:space="preserve">2 </w:t>
      </w:r>
      <w:r>
        <w:rPr>
          <w:rFonts w:ascii="Times New Roman" w:hAnsi="Times New Roman"/>
          <w:spacing w:val="-10"/>
          <w:highlight w:val="yellow"/>
          <w:lang w:eastAsia="zh-CN"/>
        </w:rPr>
        <w:t>笔，拨款总计</w:t>
      </w:r>
      <w:r>
        <w:rPr>
          <w:rFonts w:ascii="Times New Roman" w:hAnsi="Times New Roman"/>
          <w:spacing w:val="-29"/>
          <w:highlight w:val="yellow"/>
          <w:lang w:eastAsia="zh-CN"/>
        </w:rPr>
        <w:t xml:space="preserve"> </w:t>
      </w:r>
      <w:r>
        <w:rPr>
          <w:rFonts w:ascii="Times New Roman" w:hAnsi="Times New Roman" w:cs="Times New Roman" w:hint="eastAsia"/>
          <w:spacing w:val="-10"/>
          <w:highlight w:val="yellow"/>
          <w:lang w:eastAsia="zh-CN"/>
        </w:rPr>
        <w:t>1</w:t>
      </w:r>
      <w:r>
        <w:rPr>
          <w:rFonts w:ascii="Times New Roman" w:hAnsi="Times New Roman"/>
          <w:spacing w:val="-10"/>
          <w:highlight w:val="yellow"/>
          <w:lang w:eastAsia="zh-CN"/>
        </w:rPr>
        <w:t>万</w:t>
      </w:r>
      <w:r>
        <w:rPr>
          <w:rFonts w:ascii="Times New Roman" w:hAnsi="Times New Roman"/>
          <w:spacing w:val="-4"/>
          <w:highlight w:val="yellow"/>
          <w:lang w:eastAsia="zh-CN"/>
        </w:rPr>
        <w:t>元，具体拨付情况如下表所示。</w:t>
      </w:r>
    </w:p>
    <w:p w14:paraId="0F63D95B" w14:textId="77777777" w:rsidR="00FB3A9E" w:rsidRDefault="00FB3A9E">
      <w:pPr>
        <w:spacing w:line="16" w:lineRule="exact"/>
        <w:ind w:firstLine="560"/>
        <w:rPr>
          <w:rFonts w:ascii="Times New Roman" w:hAnsi="Times New Roman"/>
          <w:highlight w:val="yellow"/>
        </w:rPr>
      </w:pPr>
    </w:p>
    <w:tbl>
      <w:tblPr>
        <w:tblStyle w:val="TableNormal"/>
        <w:tblW w:w="8545"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82"/>
        <w:gridCol w:w="3838"/>
        <w:gridCol w:w="1919"/>
        <w:gridCol w:w="1806"/>
      </w:tblGrid>
      <w:tr w:rsidR="00FB3A9E" w14:paraId="6C523106" w14:textId="77777777">
        <w:trPr>
          <w:trHeight w:val="976"/>
        </w:trPr>
        <w:tc>
          <w:tcPr>
            <w:tcW w:w="982" w:type="dxa"/>
          </w:tcPr>
          <w:p w14:paraId="04963C79" w14:textId="77777777" w:rsidR="00FB3A9E" w:rsidRDefault="00FB3A9E">
            <w:pPr>
              <w:ind w:firstLine="560"/>
              <w:rPr>
                <w:rFonts w:ascii="Times New Roman" w:hAnsi="Times New Roman"/>
                <w:highlight w:val="yellow"/>
              </w:rPr>
            </w:pPr>
          </w:p>
        </w:tc>
        <w:tc>
          <w:tcPr>
            <w:tcW w:w="3838" w:type="dxa"/>
          </w:tcPr>
          <w:p w14:paraId="129AA6B8" w14:textId="77777777" w:rsidR="00FB3A9E" w:rsidRDefault="00000000">
            <w:pPr>
              <w:spacing w:before="235" w:line="223" w:lineRule="auto"/>
              <w:ind w:left="1344" w:firstLine="568"/>
              <w:rPr>
                <w:rFonts w:ascii="Times New Roman" w:hAnsi="Times New Roman" w:cs="宋体"/>
                <w:szCs w:val="28"/>
                <w:highlight w:val="yellow"/>
              </w:rPr>
            </w:pPr>
            <w:r>
              <w:rPr>
                <w:rFonts w:ascii="Times New Roman" w:hAnsi="Times New Roman" w:cs="宋体"/>
                <w:spacing w:val="2"/>
                <w:szCs w:val="28"/>
                <w:highlight w:val="yellow"/>
              </w:rPr>
              <w:t>拨付单位</w:t>
            </w:r>
          </w:p>
        </w:tc>
        <w:tc>
          <w:tcPr>
            <w:tcW w:w="1919" w:type="dxa"/>
          </w:tcPr>
          <w:p w14:paraId="51FA97E1" w14:textId="77777777" w:rsidR="00FB3A9E" w:rsidRDefault="00000000">
            <w:pPr>
              <w:spacing w:before="235" w:line="223" w:lineRule="auto"/>
              <w:ind w:left="390" w:firstLine="568"/>
              <w:rPr>
                <w:rFonts w:ascii="Times New Roman" w:hAnsi="Times New Roman" w:cs="宋体"/>
                <w:szCs w:val="28"/>
                <w:highlight w:val="yellow"/>
              </w:rPr>
            </w:pPr>
            <w:r>
              <w:rPr>
                <w:rFonts w:ascii="Times New Roman" w:hAnsi="Times New Roman" w:cs="宋体"/>
                <w:spacing w:val="2"/>
                <w:szCs w:val="28"/>
                <w:highlight w:val="yellow"/>
              </w:rPr>
              <w:t>拨付次数</w:t>
            </w:r>
          </w:p>
        </w:tc>
        <w:tc>
          <w:tcPr>
            <w:tcW w:w="1806" w:type="dxa"/>
          </w:tcPr>
          <w:p w14:paraId="15A16952" w14:textId="77777777" w:rsidR="00FB3A9E" w:rsidRDefault="00000000">
            <w:pPr>
              <w:spacing w:before="235" w:line="223" w:lineRule="auto"/>
              <w:ind w:left="333" w:firstLine="568"/>
              <w:rPr>
                <w:rFonts w:ascii="Times New Roman" w:hAnsi="Times New Roman" w:cs="宋体"/>
                <w:szCs w:val="28"/>
                <w:highlight w:val="yellow"/>
              </w:rPr>
            </w:pPr>
            <w:r>
              <w:rPr>
                <w:rFonts w:ascii="Times New Roman" w:hAnsi="Times New Roman" w:cs="宋体"/>
                <w:spacing w:val="2"/>
                <w:szCs w:val="28"/>
                <w:highlight w:val="yellow"/>
              </w:rPr>
              <w:t>拨付金额</w:t>
            </w:r>
          </w:p>
        </w:tc>
      </w:tr>
      <w:tr w:rsidR="00FB3A9E" w14:paraId="3EC56ABB" w14:textId="77777777">
        <w:trPr>
          <w:trHeight w:val="521"/>
        </w:trPr>
        <w:tc>
          <w:tcPr>
            <w:tcW w:w="982" w:type="dxa"/>
          </w:tcPr>
          <w:p w14:paraId="282FA2E6" w14:textId="77777777" w:rsidR="00FB3A9E" w:rsidRDefault="00000000">
            <w:pPr>
              <w:pStyle w:val="TableText"/>
              <w:spacing w:before="56" w:line="239" w:lineRule="auto"/>
              <w:ind w:left="438" w:firstLine="560"/>
              <w:rPr>
                <w:rFonts w:ascii="Times New Roman" w:hAnsi="Times New Roman"/>
                <w:szCs w:val="28"/>
                <w:highlight w:val="yellow"/>
              </w:rPr>
            </w:pPr>
            <w:r>
              <w:rPr>
                <w:rFonts w:ascii="Times New Roman" w:hAnsi="Times New Roman"/>
                <w:szCs w:val="28"/>
                <w:highlight w:val="yellow"/>
              </w:rPr>
              <w:t>1</w:t>
            </w:r>
          </w:p>
        </w:tc>
        <w:tc>
          <w:tcPr>
            <w:tcW w:w="3838" w:type="dxa"/>
          </w:tcPr>
          <w:p w14:paraId="468924CD" w14:textId="77777777" w:rsidR="00FB3A9E" w:rsidRDefault="00000000">
            <w:pPr>
              <w:spacing w:before="9" w:line="223" w:lineRule="auto"/>
              <w:ind w:left="557" w:firstLine="560"/>
              <w:rPr>
                <w:rFonts w:ascii="Times New Roman" w:hAnsi="Times New Roman" w:cs="宋体"/>
                <w:szCs w:val="28"/>
                <w:highlight w:val="yellow"/>
              </w:rPr>
            </w:pPr>
            <w:r>
              <w:rPr>
                <w:rFonts w:ascii="Times New Roman" w:hAnsi="Times New Roman" w:cs="宋体" w:hint="eastAsia"/>
                <w:szCs w:val="28"/>
                <w:highlight w:val="yellow"/>
              </w:rPr>
              <w:t>吉林大学</w:t>
            </w:r>
          </w:p>
        </w:tc>
        <w:tc>
          <w:tcPr>
            <w:tcW w:w="1919" w:type="dxa"/>
          </w:tcPr>
          <w:p w14:paraId="16559EBF" w14:textId="77777777" w:rsidR="00FB3A9E" w:rsidRDefault="00000000">
            <w:pPr>
              <w:pStyle w:val="TableText"/>
              <w:spacing w:before="10" w:line="237" w:lineRule="auto"/>
              <w:ind w:left="697" w:firstLine="552"/>
              <w:rPr>
                <w:rFonts w:ascii="Times New Roman" w:hAnsi="Times New Roman"/>
                <w:szCs w:val="28"/>
                <w:highlight w:val="yellow"/>
              </w:rPr>
            </w:pPr>
            <w:r>
              <w:rPr>
                <w:rFonts w:ascii="Times New Roman" w:hAnsi="Times New Roman"/>
                <w:spacing w:val="-2"/>
                <w:szCs w:val="28"/>
                <w:highlight w:val="yellow"/>
              </w:rPr>
              <w:t>2</w:t>
            </w:r>
            <w:r>
              <w:rPr>
                <w:rFonts w:ascii="Times New Roman" w:hAnsi="Times New Roman"/>
                <w:spacing w:val="16"/>
                <w:szCs w:val="28"/>
                <w:highlight w:val="yellow"/>
              </w:rPr>
              <w:t xml:space="preserve"> </w:t>
            </w:r>
            <w:r>
              <w:rPr>
                <w:rFonts w:ascii="Times New Roman" w:hAnsi="Times New Roman"/>
                <w:spacing w:val="-2"/>
                <w:szCs w:val="28"/>
                <w:highlight w:val="yellow"/>
              </w:rPr>
              <w:t>次</w:t>
            </w:r>
          </w:p>
        </w:tc>
        <w:tc>
          <w:tcPr>
            <w:tcW w:w="1806" w:type="dxa"/>
          </w:tcPr>
          <w:p w14:paraId="6DB7C9CB" w14:textId="77777777" w:rsidR="00FB3A9E" w:rsidRDefault="00FB3A9E">
            <w:pPr>
              <w:pStyle w:val="TableText"/>
              <w:spacing w:before="9" w:line="238" w:lineRule="auto"/>
              <w:ind w:left="414" w:firstLine="560"/>
              <w:rPr>
                <w:rFonts w:ascii="Times New Roman" w:hAnsi="Times New Roman"/>
                <w:szCs w:val="28"/>
                <w:highlight w:val="yellow"/>
              </w:rPr>
            </w:pPr>
          </w:p>
        </w:tc>
      </w:tr>
      <w:tr w:rsidR="00FB3A9E" w14:paraId="781A48BB" w14:textId="77777777">
        <w:trPr>
          <w:trHeight w:val="544"/>
        </w:trPr>
        <w:tc>
          <w:tcPr>
            <w:tcW w:w="982" w:type="dxa"/>
          </w:tcPr>
          <w:p w14:paraId="369C56AF" w14:textId="77777777" w:rsidR="00FB3A9E" w:rsidRDefault="00000000">
            <w:pPr>
              <w:spacing w:before="28" w:line="225" w:lineRule="auto"/>
              <w:ind w:left="214" w:firstLine="552"/>
              <w:rPr>
                <w:rFonts w:ascii="Times New Roman" w:hAnsi="Times New Roman" w:cs="宋体"/>
                <w:szCs w:val="28"/>
                <w:highlight w:val="yellow"/>
              </w:rPr>
            </w:pPr>
            <w:r>
              <w:rPr>
                <w:rFonts w:ascii="Times New Roman" w:hAnsi="Times New Roman" w:cs="宋体"/>
                <w:spacing w:val="-2"/>
                <w:szCs w:val="28"/>
                <w:highlight w:val="yellow"/>
              </w:rPr>
              <w:t>总计</w:t>
            </w:r>
          </w:p>
        </w:tc>
        <w:tc>
          <w:tcPr>
            <w:tcW w:w="3838" w:type="dxa"/>
          </w:tcPr>
          <w:p w14:paraId="26B64DBE" w14:textId="77777777" w:rsidR="00FB3A9E" w:rsidRDefault="00000000">
            <w:pPr>
              <w:pStyle w:val="TableText"/>
              <w:spacing w:before="76" w:line="236" w:lineRule="auto"/>
              <w:ind w:left="1872" w:firstLine="564"/>
              <w:rPr>
                <w:rFonts w:ascii="Times New Roman" w:hAnsi="Times New Roman"/>
                <w:szCs w:val="28"/>
                <w:highlight w:val="yellow"/>
              </w:rPr>
            </w:pPr>
            <w:r>
              <w:rPr>
                <w:rFonts w:ascii="Times New Roman" w:hAnsi="Times New Roman"/>
                <w:spacing w:val="1"/>
                <w:szCs w:val="28"/>
                <w:highlight w:val="yellow"/>
              </w:rPr>
              <w:t>/</w:t>
            </w:r>
          </w:p>
        </w:tc>
        <w:tc>
          <w:tcPr>
            <w:tcW w:w="1919" w:type="dxa"/>
          </w:tcPr>
          <w:p w14:paraId="3AD14784" w14:textId="77777777" w:rsidR="00FB3A9E" w:rsidRDefault="00000000">
            <w:pPr>
              <w:pStyle w:val="TableText"/>
              <w:spacing w:before="76" w:line="236" w:lineRule="auto"/>
              <w:ind w:left="902" w:firstLine="564"/>
              <w:rPr>
                <w:rFonts w:ascii="Times New Roman" w:hAnsi="Times New Roman"/>
                <w:szCs w:val="28"/>
                <w:highlight w:val="yellow"/>
              </w:rPr>
            </w:pPr>
            <w:r>
              <w:rPr>
                <w:rFonts w:ascii="Times New Roman" w:hAnsi="Times New Roman"/>
                <w:spacing w:val="1"/>
                <w:szCs w:val="28"/>
                <w:highlight w:val="yellow"/>
              </w:rPr>
              <w:t>/</w:t>
            </w:r>
          </w:p>
        </w:tc>
        <w:tc>
          <w:tcPr>
            <w:tcW w:w="1806" w:type="dxa"/>
          </w:tcPr>
          <w:p w14:paraId="09B17676" w14:textId="77777777" w:rsidR="00FB3A9E" w:rsidRDefault="00FB3A9E">
            <w:pPr>
              <w:pStyle w:val="TableText"/>
              <w:spacing w:before="29" w:line="238" w:lineRule="auto"/>
              <w:ind w:left="414" w:firstLine="560"/>
              <w:rPr>
                <w:rFonts w:ascii="Times New Roman" w:hAnsi="Times New Roman"/>
                <w:szCs w:val="28"/>
                <w:highlight w:val="yellow"/>
              </w:rPr>
            </w:pPr>
          </w:p>
        </w:tc>
      </w:tr>
    </w:tbl>
    <w:p w14:paraId="23653328" w14:textId="77777777" w:rsidR="00FB3A9E" w:rsidRDefault="00FB3A9E">
      <w:pPr>
        <w:snapToGrid w:val="0"/>
        <w:spacing w:line="520" w:lineRule="exact"/>
        <w:ind w:firstLineChars="200" w:firstLine="624"/>
        <w:rPr>
          <w:rFonts w:ascii="Times New Roman" w:eastAsia="仿宋_GB2312" w:hAnsi="Times New Roman"/>
          <w:spacing w:val="-4"/>
          <w:sz w:val="32"/>
          <w:szCs w:val="32"/>
        </w:rPr>
      </w:pPr>
    </w:p>
    <w:p w14:paraId="7C685DDE" w14:textId="77777777" w:rsidR="00FB3A9E" w:rsidRDefault="00FB3A9E">
      <w:pPr>
        <w:snapToGrid w:val="0"/>
        <w:spacing w:line="520" w:lineRule="exact"/>
        <w:ind w:firstLineChars="200" w:firstLine="624"/>
        <w:rPr>
          <w:rFonts w:ascii="Times New Roman" w:eastAsia="仿宋_GB2312" w:hAnsi="Times New Roman"/>
          <w:spacing w:val="-4"/>
          <w:sz w:val="32"/>
          <w:szCs w:val="32"/>
        </w:rPr>
      </w:pPr>
    </w:p>
    <w:p w14:paraId="4AE613C5" w14:textId="77777777" w:rsidR="00FB3A9E" w:rsidRDefault="00FB3A9E">
      <w:pPr>
        <w:snapToGrid w:val="0"/>
        <w:spacing w:line="520" w:lineRule="exact"/>
        <w:ind w:firstLineChars="200" w:firstLine="624"/>
        <w:rPr>
          <w:rFonts w:ascii="Times New Roman" w:eastAsia="仿宋_GB2312" w:hAnsi="Times New Roman"/>
          <w:spacing w:val="-4"/>
          <w:sz w:val="32"/>
          <w:szCs w:val="32"/>
        </w:rPr>
      </w:pPr>
    </w:p>
    <w:p w14:paraId="77914BCC" w14:textId="77777777" w:rsidR="00FB3A9E" w:rsidRDefault="00000000">
      <w:pPr>
        <w:pStyle w:val="2"/>
        <w:ind w:firstLine="562"/>
        <w:rPr>
          <w:rFonts w:ascii="Times New Roman" w:hAnsi="Times New Roman"/>
        </w:rPr>
      </w:pPr>
      <w:r>
        <w:rPr>
          <w:rFonts w:ascii="Times New Roman" w:hAnsi="Times New Roman"/>
        </w:rPr>
        <w:t>3.</w:t>
      </w:r>
      <w:r>
        <w:rPr>
          <w:rFonts w:ascii="Times New Roman" w:hAnsi="Times New Roman"/>
        </w:rPr>
        <w:t>人员及经费实际调整情况</w:t>
      </w:r>
    </w:p>
    <w:p w14:paraId="1C15CC25" w14:textId="77777777" w:rsidR="00FB3A9E" w:rsidRDefault="00000000">
      <w:pPr>
        <w:snapToGrid w:val="0"/>
        <w:spacing w:line="520" w:lineRule="exact"/>
        <w:ind w:firstLineChars="200" w:firstLine="624"/>
        <w:rPr>
          <w:rFonts w:ascii="Times New Roman" w:eastAsia="仿宋_GB2312" w:hAnsi="Times New Roman"/>
          <w:spacing w:val="-4"/>
          <w:sz w:val="32"/>
          <w:szCs w:val="32"/>
        </w:rPr>
      </w:pPr>
      <w:r>
        <w:rPr>
          <w:rFonts w:ascii="Times New Roman" w:eastAsia="仿宋_GB2312" w:hAnsi="Times New Roman"/>
          <w:spacing w:val="-4"/>
          <w:sz w:val="32"/>
          <w:szCs w:val="32"/>
        </w:rPr>
        <w:t>如出现经费未及时到位、停拨、迟拨等特殊情况，请详细说明原因、措施</w:t>
      </w:r>
      <w:r>
        <w:rPr>
          <w:rFonts w:ascii="Times New Roman" w:eastAsia="仿宋_GB2312" w:hAnsi="Times New Roman" w:hint="eastAsia"/>
          <w:spacing w:val="-4"/>
          <w:sz w:val="32"/>
          <w:szCs w:val="32"/>
        </w:rPr>
        <w:t>、</w:t>
      </w:r>
      <w:r>
        <w:rPr>
          <w:rFonts w:ascii="Times New Roman" w:eastAsia="仿宋_GB2312" w:hAnsi="Times New Roman"/>
          <w:spacing w:val="-4"/>
          <w:sz w:val="32"/>
          <w:szCs w:val="32"/>
        </w:rPr>
        <w:t>履行相关审批管理制度</w:t>
      </w:r>
      <w:r>
        <w:rPr>
          <w:rFonts w:ascii="Times New Roman" w:eastAsia="仿宋_GB2312" w:hAnsi="Times New Roman" w:hint="eastAsia"/>
          <w:spacing w:val="-4"/>
          <w:sz w:val="32"/>
          <w:szCs w:val="32"/>
        </w:rPr>
        <w:t>以及整改等</w:t>
      </w:r>
      <w:r>
        <w:rPr>
          <w:rFonts w:ascii="Times New Roman" w:eastAsia="仿宋_GB2312" w:hAnsi="Times New Roman"/>
          <w:spacing w:val="-4"/>
          <w:sz w:val="32"/>
          <w:szCs w:val="32"/>
        </w:rPr>
        <w:t>情况。</w:t>
      </w:r>
    </w:p>
    <w:p w14:paraId="0B4564D0" w14:textId="77777777" w:rsidR="00FB3A9E" w:rsidRDefault="00FB3A9E">
      <w:pPr>
        <w:snapToGrid w:val="0"/>
        <w:spacing w:line="520" w:lineRule="exact"/>
        <w:ind w:firstLineChars="200" w:firstLine="624"/>
        <w:rPr>
          <w:rFonts w:ascii="Times New Roman" w:eastAsia="仿宋_GB2312" w:hAnsi="Times New Roman"/>
          <w:spacing w:val="-4"/>
          <w:sz w:val="32"/>
          <w:szCs w:val="32"/>
        </w:rPr>
      </w:pPr>
    </w:p>
    <w:p w14:paraId="003929FA" w14:textId="77777777" w:rsidR="00FB3A9E" w:rsidRDefault="00000000">
      <w:pPr>
        <w:snapToGrid w:val="0"/>
        <w:spacing w:line="520" w:lineRule="exact"/>
        <w:ind w:firstLineChars="200" w:firstLine="624"/>
        <w:rPr>
          <w:rFonts w:ascii="Times New Roman" w:eastAsia="仿宋_GB2312" w:hAnsi="Times New Roman"/>
          <w:color w:val="FF0000"/>
          <w:spacing w:val="-4"/>
          <w:sz w:val="32"/>
          <w:szCs w:val="32"/>
          <w:highlight w:val="yellow"/>
        </w:rPr>
      </w:pPr>
      <w:r>
        <w:rPr>
          <w:rFonts w:ascii="Times New Roman" w:eastAsia="仿宋_GB2312" w:hAnsi="Times New Roman" w:hint="eastAsia"/>
          <w:color w:val="FF0000"/>
          <w:spacing w:val="-4"/>
          <w:sz w:val="32"/>
          <w:szCs w:val="32"/>
          <w:highlight w:val="yellow"/>
        </w:rPr>
        <w:t>学校毕业生和新生如有更改进出，在这里列明，项目骨干如有调整，需要提一个人员调整申请（尽量不变）</w:t>
      </w:r>
    </w:p>
    <w:p w14:paraId="2C0C07F4" w14:textId="77777777" w:rsidR="00FB3A9E" w:rsidRDefault="00000000">
      <w:pPr>
        <w:pStyle w:val="a5"/>
        <w:spacing w:before="91" w:line="349" w:lineRule="auto"/>
        <w:ind w:left="14" w:right="1508" w:firstLine="520"/>
        <w:rPr>
          <w:rFonts w:ascii="Times New Roman" w:hAnsi="Times New Roman"/>
          <w:spacing w:val="-10"/>
          <w:highlight w:val="yellow"/>
          <w:lang w:eastAsia="zh-CN"/>
        </w:rPr>
      </w:pPr>
      <w:r>
        <w:rPr>
          <w:rFonts w:ascii="Times New Roman" w:hAnsi="Times New Roman"/>
          <w:spacing w:val="-10"/>
          <w:highlight w:val="yellow"/>
          <w:lang w:eastAsia="zh-CN"/>
        </w:rPr>
        <w:t>中前期不存在经费未及时到位、停拨、迟拨等特殊情况。</w:t>
      </w:r>
    </w:p>
    <w:p w14:paraId="6499F4F4" w14:textId="77777777" w:rsidR="00FB3A9E" w:rsidRDefault="00000000">
      <w:pPr>
        <w:pStyle w:val="a5"/>
        <w:spacing w:before="91" w:line="349" w:lineRule="auto"/>
        <w:ind w:left="14" w:right="1508" w:firstLine="520"/>
        <w:rPr>
          <w:rFonts w:ascii="Times New Roman" w:hAnsi="Times New Roman"/>
          <w:highlight w:val="yellow"/>
          <w:lang w:eastAsia="zh-CN"/>
        </w:rPr>
      </w:pPr>
      <w:r>
        <w:rPr>
          <w:rFonts w:ascii="Times New Roman" w:eastAsia="Times New Roman" w:hAnsi="Times New Roman" w:cs="Times New Roman"/>
          <w:spacing w:val="-10"/>
          <w:highlight w:val="yellow"/>
          <w:lang w:eastAsia="zh-CN"/>
        </w:rPr>
        <w:lastRenderedPageBreak/>
        <w:t>202</w:t>
      </w:r>
      <w:r>
        <w:rPr>
          <w:rFonts w:ascii="Times New Roman" w:hAnsi="Times New Roman" w:cs="Times New Roman" w:hint="eastAsia"/>
          <w:spacing w:val="-10"/>
          <w:highlight w:val="yellow"/>
          <w:lang w:eastAsia="zh-CN"/>
        </w:rPr>
        <w:t>4</w:t>
      </w:r>
      <w:r>
        <w:rPr>
          <w:rFonts w:ascii="Times New Roman" w:hAnsi="Times New Roman"/>
          <w:spacing w:val="-10"/>
          <w:highlight w:val="yellow"/>
          <w:lang w:eastAsia="zh-CN"/>
        </w:rPr>
        <w:t>年</w:t>
      </w:r>
      <w:r>
        <w:rPr>
          <w:rFonts w:ascii="Times New Roman" w:hAnsi="Times New Roman"/>
          <w:spacing w:val="-41"/>
          <w:highlight w:val="yellow"/>
          <w:lang w:eastAsia="zh-CN"/>
        </w:rPr>
        <w:t xml:space="preserve"> </w:t>
      </w:r>
      <w:r>
        <w:rPr>
          <w:rFonts w:ascii="Times New Roman" w:eastAsia="Times New Roman" w:hAnsi="Times New Roman" w:cs="Times New Roman"/>
          <w:spacing w:val="-10"/>
          <w:highlight w:val="yellow"/>
          <w:lang w:eastAsia="zh-CN"/>
        </w:rPr>
        <w:t>1</w:t>
      </w:r>
      <w:r>
        <w:rPr>
          <w:rFonts w:ascii="Times New Roman" w:hAnsi="Times New Roman" w:cs="Times New Roman" w:hint="eastAsia"/>
          <w:spacing w:val="-10"/>
          <w:highlight w:val="yellow"/>
          <w:lang w:eastAsia="zh-CN"/>
        </w:rPr>
        <w:t>2</w:t>
      </w:r>
      <w:r>
        <w:rPr>
          <w:rFonts w:ascii="Times New Roman" w:hAnsi="Times New Roman"/>
          <w:spacing w:val="-10"/>
          <w:highlight w:val="yellow"/>
          <w:lang w:eastAsia="zh-CN"/>
        </w:rPr>
        <w:t>月至</w:t>
      </w:r>
      <w:r>
        <w:rPr>
          <w:rFonts w:ascii="Times New Roman" w:hAnsi="Times New Roman"/>
          <w:spacing w:val="-74"/>
          <w:highlight w:val="yellow"/>
          <w:lang w:eastAsia="zh-CN"/>
        </w:rPr>
        <w:t xml:space="preserve"> </w:t>
      </w:r>
      <w:r>
        <w:rPr>
          <w:rFonts w:ascii="Times New Roman" w:eastAsia="Times New Roman" w:hAnsi="Times New Roman" w:cs="Times New Roman"/>
          <w:spacing w:val="-10"/>
          <w:highlight w:val="yellow"/>
          <w:lang w:eastAsia="zh-CN"/>
        </w:rPr>
        <w:t>202</w:t>
      </w:r>
      <w:r>
        <w:rPr>
          <w:rFonts w:ascii="Times New Roman" w:hAnsi="Times New Roman" w:cs="Times New Roman" w:hint="eastAsia"/>
          <w:spacing w:val="-10"/>
          <w:highlight w:val="yellow"/>
          <w:lang w:eastAsia="zh-CN"/>
        </w:rPr>
        <w:t>6</w:t>
      </w:r>
      <w:r>
        <w:rPr>
          <w:rFonts w:ascii="Times New Roman" w:eastAsia="Times New Roman" w:hAnsi="Times New Roman" w:cs="Times New Roman"/>
          <w:spacing w:val="-10"/>
          <w:highlight w:val="yellow"/>
          <w:lang w:eastAsia="zh-CN"/>
        </w:rPr>
        <w:t xml:space="preserve"> </w:t>
      </w:r>
      <w:r>
        <w:rPr>
          <w:rFonts w:ascii="Times New Roman" w:hAnsi="Times New Roman"/>
          <w:spacing w:val="-10"/>
          <w:highlight w:val="yellow"/>
          <w:lang w:eastAsia="zh-CN"/>
        </w:rPr>
        <w:t>年</w:t>
      </w:r>
      <w:r>
        <w:rPr>
          <w:rFonts w:ascii="Times New Roman" w:hAnsi="Times New Roman"/>
          <w:spacing w:val="-66"/>
          <w:highlight w:val="yellow"/>
          <w:lang w:eastAsia="zh-CN"/>
        </w:rPr>
        <w:t xml:space="preserve"> </w:t>
      </w:r>
      <w:r>
        <w:rPr>
          <w:rFonts w:ascii="Times New Roman" w:eastAsia="Times New Roman" w:hAnsi="Times New Roman" w:cs="Times New Roman"/>
          <w:spacing w:val="-10"/>
          <w:highlight w:val="yellow"/>
          <w:lang w:eastAsia="zh-CN"/>
        </w:rPr>
        <w:t>5</w:t>
      </w:r>
      <w:r>
        <w:rPr>
          <w:rFonts w:ascii="Times New Roman" w:hAnsi="Times New Roman"/>
          <w:spacing w:val="-10"/>
          <w:highlight w:val="yellow"/>
          <w:lang w:eastAsia="zh-CN"/>
        </w:rPr>
        <w:t>月各课题人员调整情况如</w:t>
      </w:r>
      <w:r>
        <w:rPr>
          <w:rFonts w:ascii="Times New Roman" w:hAnsi="Times New Roman"/>
          <w:spacing w:val="-20"/>
          <w:highlight w:val="yellow"/>
          <w:lang w:eastAsia="zh-CN"/>
        </w:rPr>
        <w:t>下：</w:t>
      </w:r>
    </w:p>
    <w:p w14:paraId="015730A7" w14:textId="77777777" w:rsidR="00FB3A9E" w:rsidRDefault="00000000">
      <w:pPr>
        <w:pStyle w:val="a5"/>
        <w:spacing w:before="37" w:line="239" w:lineRule="auto"/>
        <w:ind w:left="4" w:firstLine="574"/>
        <w:rPr>
          <w:rFonts w:ascii="Times New Roman" w:hAnsi="Times New Roman" w:cs="Times New Roman"/>
          <w:highlight w:val="yellow"/>
          <w:lang w:eastAsia="zh-CN"/>
        </w:rPr>
      </w:pPr>
      <w:r>
        <w:rPr>
          <w:rFonts w:ascii="Times New Roman" w:hAnsi="Times New Roman"/>
          <w:b/>
          <w:bCs/>
          <w:spacing w:val="3"/>
          <w:highlight w:val="yellow"/>
        </w:rPr>
        <w:t>课题</w:t>
      </w:r>
      <w:r>
        <w:rPr>
          <w:rFonts w:ascii="Times New Roman" w:hAnsi="Times New Roman"/>
          <w:spacing w:val="-47"/>
          <w:highlight w:val="yellow"/>
        </w:rPr>
        <w:t xml:space="preserve"> </w:t>
      </w:r>
      <w:r>
        <w:rPr>
          <w:rFonts w:ascii="Times New Roman" w:eastAsia="Times New Roman" w:hAnsi="Times New Roman" w:cs="Times New Roman"/>
          <w:b/>
          <w:bCs/>
          <w:spacing w:val="3"/>
          <w:highlight w:val="yellow"/>
        </w:rPr>
        <w:t>1</w:t>
      </w:r>
      <w:r>
        <w:rPr>
          <w:rFonts w:ascii="Times New Roman" w:hAnsi="Times New Roman" w:cs="Times New Roman" w:hint="eastAsia"/>
          <w:b/>
          <w:bCs/>
          <w:spacing w:val="3"/>
          <w:highlight w:val="yellow"/>
          <w:lang w:eastAsia="zh-CN"/>
        </w:rPr>
        <w:t>（例）</w:t>
      </w:r>
    </w:p>
    <w:p w14:paraId="08F21B63" w14:textId="77777777" w:rsidR="00FB3A9E" w:rsidRDefault="00FB3A9E">
      <w:pPr>
        <w:spacing w:line="153" w:lineRule="exact"/>
        <w:ind w:firstLine="560"/>
        <w:rPr>
          <w:rFonts w:ascii="Times New Roman" w:hAnsi="Times New Roman"/>
          <w:highlight w:val="yellow"/>
        </w:rPr>
      </w:pPr>
    </w:p>
    <w:tbl>
      <w:tblPr>
        <w:tblW w:w="9394" w:type="dxa"/>
        <w:tblInd w:w="100" w:type="dxa"/>
        <w:tblLook w:val="04A0" w:firstRow="1" w:lastRow="0" w:firstColumn="1" w:lastColumn="0" w:noHBand="0" w:noVBand="1"/>
      </w:tblPr>
      <w:tblGrid>
        <w:gridCol w:w="816"/>
        <w:gridCol w:w="816"/>
        <w:gridCol w:w="816"/>
        <w:gridCol w:w="816"/>
        <w:gridCol w:w="916"/>
        <w:gridCol w:w="816"/>
        <w:gridCol w:w="816"/>
        <w:gridCol w:w="816"/>
        <w:gridCol w:w="816"/>
        <w:gridCol w:w="816"/>
        <w:gridCol w:w="816"/>
        <w:gridCol w:w="816"/>
        <w:gridCol w:w="816"/>
        <w:gridCol w:w="1016"/>
      </w:tblGrid>
      <w:tr w:rsidR="00FB3A9E" w14:paraId="65518CA7" w14:textId="77777777">
        <w:trPr>
          <w:trHeight w:val="1413"/>
        </w:trPr>
        <w:tc>
          <w:tcPr>
            <w:tcW w:w="671" w:type="dxa"/>
            <w:tcBorders>
              <w:top w:val="single" w:sz="4" w:space="0" w:color="000000"/>
              <w:left w:val="single" w:sz="4" w:space="0" w:color="000000"/>
              <w:bottom w:val="single" w:sz="4" w:space="0" w:color="000000"/>
              <w:right w:val="single" w:sz="4" w:space="0" w:color="000000"/>
            </w:tcBorders>
          </w:tcPr>
          <w:p w14:paraId="4B115897"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增</w:t>
            </w:r>
            <w:r>
              <w:rPr>
                <w:rFonts w:ascii="Times New Roman" w:hAnsi="Times New Roman" w:cs="宋体" w:hint="eastAsia"/>
                <w:color w:val="000000"/>
                <w:kern w:val="0"/>
                <w:sz w:val="20"/>
                <w:szCs w:val="20"/>
                <w:highlight w:val="yellow"/>
                <w:lang w:bidi="ar"/>
              </w:rPr>
              <w:t>/</w:t>
            </w:r>
            <w:r>
              <w:rPr>
                <w:rFonts w:ascii="Times New Roman" w:hAnsi="Times New Roman" w:cs="宋体" w:hint="eastAsia"/>
                <w:color w:val="000000"/>
                <w:kern w:val="0"/>
                <w:sz w:val="20"/>
                <w:szCs w:val="20"/>
                <w:highlight w:val="yellow"/>
                <w:lang w:bidi="ar"/>
              </w:rPr>
              <w:t>删情况</w:t>
            </w:r>
          </w:p>
        </w:tc>
        <w:tc>
          <w:tcPr>
            <w:tcW w:w="671" w:type="dxa"/>
            <w:tcBorders>
              <w:top w:val="single" w:sz="4" w:space="0" w:color="000000"/>
              <w:left w:val="single" w:sz="4" w:space="0" w:color="000000"/>
              <w:bottom w:val="single" w:sz="4" w:space="0" w:color="000000"/>
              <w:right w:val="single" w:sz="4" w:space="0" w:color="000000"/>
            </w:tcBorders>
          </w:tcPr>
          <w:p w14:paraId="738083F6"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姓</w:t>
            </w:r>
            <w:r>
              <w:rPr>
                <w:rFonts w:ascii="Times New Roman" w:hAnsi="Times New Roman" w:cs="宋体" w:hint="eastAsia"/>
                <w:color w:val="000000"/>
                <w:kern w:val="0"/>
                <w:sz w:val="20"/>
                <w:szCs w:val="20"/>
                <w:highlight w:val="yellow"/>
                <w:lang w:bidi="ar"/>
              </w:rPr>
              <w:t xml:space="preserve"> </w:t>
            </w:r>
            <w:r>
              <w:rPr>
                <w:rFonts w:ascii="Times New Roman" w:hAnsi="Times New Roman" w:cs="宋体" w:hint="eastAsia"/>
                <w:color w:val="000000"/>
                <w:kern w:val="0"/>
                <w:sz w:val="20"/>
                <w:szCs w:val="20"/>
                <w:highlight w:val="yellow"/>
                <w:lang w:bidi="ar"/>
              </w:rPr>
              <w:t>名</w:t>
            </w:r>
          </w:p>
        </w:tc>
        <w:tc>
          <w:tcPr>
            <w:tcW w:w="671" w:type="dxa"/>
            <w:tcBorders>
              <w:top w:val="single" w:sz="4" w:space="0" w:color="000000"/>
              <w:left w:val="single" w:sz="4" w:space="0" w:color="000000"/>
              <w:bottom w:val="single" w:sz="4" w:space="0" w:color="000000"/>
              <w:right w:val="single" w:sz="4" w:space="0" w:color="000000"/>
            </w:tcBorders>
          </w:tcPr>
          <w:p w14:paraId="24537A7E"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性</w:t>
            </w:r>
            <w:r>
              <w:rPr>
                <w:rFonts w:ascii="Times New Roman" w:hAnsi="Times New Roman" w:cs="宋体" w:hint="eastAsia"/>
                <w:color w:val="000000"/>
                <w:kern w:val="0"/>
                <w:sz w:val="20"/>
                <w:szCs w:val="20"/>
                <w:highlight w:val="yellow"/>
                <w:lang w:bidi="ar"/>
              </w:rPr>
              <w:t xml:space="preserve"> </w:t>
            </w:r>
            <w:r>
              <w:rPr>
                <w:rFonts w:ascii="Times New Roman" w:hAnsi="Times New Roman" w:cs="宋体" w:hint="eastAsia"/>
                <w:color w:val="000000"/>
                <w:kern w:val="0"/>
                <w:sz w:val="20"/>
                <w:szCs w:val="20"/>
                <w:highlight w:val="yellow"/>
                <w:lang w:bidi="ar"/>
              </w:rPr>
              <w:t>别</w:t>
            </w:r>
          </w:p>
        </w:tc>
        <w:tc>
          <w:tcPr>
            <w:tcW w:w="671" w:type="dxa"/>
            <w:tcBorders>
              <w:top w:val="single" w:sz="4" w:space="0" w:color="000000"/>
              <w:left w:val="single" w:sz="4" w:space="0" w:color="000000"/>
              <w:bottom w:val="single" w:sz="4" w:space="0" w:color="000000"/>
              <w:right w:val="single" w:sz="4" w:space="0" w:color="000000"/>
            </w:tcBorders>
          </w:tcPr>
          <w:p w14:paraId="318EECA5"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证</w:t>
            </w:r>
            <w:r>
              <w:rPr>
                <w:rFonts w:ascii="Times New Roman" w:hAnsi="Times New Roman" w:cs="宋体" w:hint="eastAsia"/>
                <w:color w:val="000000"/>
                <w:kern w:val="0"/>
                <w:sz w:val="20"/>
                <w:szCs w:val="20"/>
                <w:highlight w:val="yellow"/>
                <w:lang w:bidi="ar"/>
              </w:rPr>
              <w:t xml:space="preserve"> </w:t>
            </w:r>
            <w:r>
              <w:rPr>
                <w:rFonts w:ascii="Times New Roman" w:hAnsi="Times New Roman" w:cs="宋体" w:hint="eastAsia"/>
                <w:color w:val="000000"/>
                <w:kern w:val="0"/>
                <w:sz w:val="20"/>
                <w:szCs w:val="20"/>
                <w:highlight w:val="yellow"/>
                <w:lang w:bidi="ar"/>
              </w:rPr>
              <w:t>件</w:t>
            </w:r>
            <w:r>
              <w:rPr>
                <w:rFonts w:ascii="Times New Roman" w:hAnsi="Times New Roman" w:cs="宋体" w:hint="eastAsia"/>
                <w:color w:val="000000"/>
                <w:kern w:val="0"/>
                <w:sz w:val="20"/>
                <w:szCs w:val="20"/>
                <w:highlight w:val="yellow"/>
                <w:lang w:bidi="ar"/>
              </w:rPr>
              <w:t xml:space="preserve"> </w:t>
            </w:r>
            <w:r>
              <w:rPr>
                <w:rFonts w:ascii="Times New Roman" w:hAnsi="Times New Roman" w:cs="宋体" w:hint="eastAsia"/>
                <w:color w:val="000000"/>
                <w:kern w:val="0"/>
                <w:sz w:val="20"/>
                <w:szCs w:val="20"/>
                <w:highlight w:val="yellow"/>
                <w:lang w:bidi="ar"/>
              </w:rPr>
              <w:t>类</w:t>
            </w:r>
            <w:r>
              <w:rPr>
                <w:rFonts w:ascii="Times New Roman" w:hAnsi="Times New Roman" w:cs="宋体" w:hint="eastAsia"/>
                <w:color w:val="000000"/>
                <w:kern w:val="0"/>
                <w:sz w:val="20"/>
                <w:szCs w:val="20"/>
                <w:highlight w:val="yellow"/>
                <w:lang w:bidi="ar"/>
              </w:rPr>
              <w:t xml:space="preserve"> </w:t>
            </w:r>
            <w:r>
              <w:rPr>
                <w:rFonts w:ascii="Times New Roman" w:hAnsi="Times New Roman" w:cs="宋体" w:hint="eastAsia"/>
                <w:color w:val="000000"/>
                <w:kern w:val="0"/>
                <w:sz w:val="20"/>
                <w:szCs w:val="20"/>
                <w:highlight w:val="yellow"/>
                <w:lang w:bidi="ar"/>
              </w:rPr>
              <w:t>型</w:t>
            </w:r>
          </w:p>
        </w:tc>
        <w:tc>
          <w:tcPr>
            <w:tcW w:w="671" w:type="dxa"/>
            <w:tcBorders>
              <w:top w:val="single" w:sz="4" w:space="0" w:color="000000"/>
              <w:left w:val="single" w:sz="4" w:space="0" w:color="000000"/>
              <w:bottom w:val="single" w:sz="4" w:space="0" w:color="000000"/>
              <w:right w:val="single" w:sz="4" w:space="0" w:color="000000"/>
            </w:tcBorders>
          </w:tcPr>
          <w:p w14:paraId="53194A9C"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证件号</w:t>
            </w:r>
          </w:p>
        </w:tc>
        <w:tc>
          <w:tcPr>
            <w:tcW w:w="671" w:type="dxa"/>
            <w:tcBorders>
              <w:top w:val="single" w:sz="4" w:space="0" w:color="000000"/>
              <w:left w:val="single" w:sz="4" w:space="0" w:color="000000"/>
              <w:bottom w:val="single" w:sz="4" w:space="0" w:color="000000"/>
              <w:right w:val="single" w:sz="4" w:space="0" w:color="000000"/>
            </w:tcBorders>
          </w:tcPr>
          <w:p w14:paraId="0C502641"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专业技术职称</w:t>
            </w:r>
          </w:p>
        </w:tc>
        <w:tc>
          <w:tcPr>
            <w:tcW w:w="671" w:type="dxa"/>
            <w:tcBorders>
              <w:top w:val="single" w:sz="4" w:space="0" w:color="000000"/>
              <w:left w:val="single" w:sz="4" w:space="0" w:color="000000"/>
              <w:bottom w:val="single" w:sz="4" w:space="0" w:color="000000"/>
              <w:right w:val="single" w:sz="4" w:space="0" w:color="000000"/>
            </w:tcBorders>
          </w:tcPr>
          <w:p w14:paraId="79D84E72"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职</w:t>
            </w:r>
            <w:r>
              <w:rPr>
                <w:rFonts w:ascii="Times New Roman" w:hAnsi="Times New Roman" w:cs="宋体" w:hint="eastAsia"/>
                <w:color w:val="000000"/>
                <w:kern w:val="0"/>
                <w:sz w:val="20"/>
                <w:szCs w:val="20"/>
                <w:highlight w:val="yellow"/>
                <w:lang w:bidi="ar"/>
              </w:rPr>
              <w:t xml:space="preserve"> </w:t>
            </w:r>
            <w:r>
              <w:rPr>
                <w:rFonts w:ascii="Times New Roman" w:hAnsi="Times New Roman" w:cs="宋体" w:hint="eastAsia"/>
                <w:color w:val="000000"/>
                <w:kern w:val="0"/>
                <w:sz w:val="20"/>
                <w:szCs w:val="20"/>
                <w:highlight w:val="yellow"/>
                <w:lang w:bidi="ar"/>
              </w:rPr>
              <w:t>务</w:t>
            </w:r>
          </w:p>
        </w:tc>
        <w:tc>
          <w:tcPr>
            <w:tcW w:w="671" w:type="dxa"/>
            <w:tcBorders>
              <w:top w:val="single" w:sz="4" w:space="0" w:color="000000"/>
              <w:left w:val="single" w:sz="4" w:space="0" w:color="000000"/>
              <w:bottom w:val="single" w:sz="4" w:space="0" w:color="000000"/>
              <w:right w:val="single" w:sz="4" w:space="0" w:color="000000"/>
            </w:tcBorders>
          </w:tcPr>
          <w:p w14:paraId="7A466C83"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最</w:t>
            </w:r>
            <w:r>
              <w:rPr>
                <w:rFonts w:ascii="Times New Roman" w:hAnsi="Times New Roman" w:cs="宋体" w:hint="eastAsia"/>
                <w:color w:val="000000"/>
                <w:kern w:val="0"/>
                <w:sz w:val="20"/>
                <w:szCs w:val="20"/>
                <w:highlight w:val="yellow"/>
                <w:lang w:bidi="ar"/>
              </w:rPr>
              <w:t xml:space="preserve"> </w:t>
            </w:r>
            <w:r>
              <w:rPr>
                <w:rFonts w:ascii="Times New Roman" w:hAnsi="Times New Roman" w:cs="宋体" w:hint="eastAsia"/>
                <w:color w:val="000000"/>
                <w:kern w:val="0"/>
                <w:sz w:val="20"/>
                <w:szCs w:val="20"/>
                <w:highlight w:val="yellow"/>
                <w:lang w:bidi="ar"/>
              </w:rPr>
              <w:t>高</w:t>
            </w:r>
            <w:r>
              <w:rPr>
                <w:rFonts w:ascii="Times New Roman" w:hAnsi="Times New Roman" w:cs="宋体" w:hint="eastAsia"/>
                <w:color w:val="000000"/>
                <w:kern w:val="0"/>
                <w:sz w:val="20"/>
                <w:szCs w:val="20"/>
                <w:highlight w:val="yellow"/>
                <w:lang w:bidi="ar"/>
              </w:rPr>
              <w:t xml:space="preserve"> </w:t>
            </w:r>
            <w:r>
              <w:rPr>
                <w:rFonts w:ascii="Times New Roman" w:hAnsi="Times New Roman" w:cs="宋体" w:hint="eastAsia"/>
                <w:color w:val="000000"/>
                <w:kern w:val="0"/>
                <w:sz w:val="20"/>
                <w:szCs w:val="20"/>
                <w:highlight w:val="yellow"/>
                <w:lang w:bidi="ar"/>
              </w:rPr>
              <w:t>学</w:t>
            </w:r>
            <w:r>
              <w:rPr>
                <w:rFonts w:ascii="Times New Roman" w:hAnsi="Times New Roman" w:cs="宋体" w:hint="eastAsia"/>
                <w:color w:val="000000"/>
                <w:kern w:val="0"/>
                <w:sz w:val="20"/>
                <w:szCs w:val="20"/>
                <w:highlight w:val="yellow"/>
                <w:lang w:bidi="ar"/>
              </w:rPr>
              <w:t xml:space="preserve"> </w:t>
            </w:r>
            <w:r>
              <w:rPr>
                <w:rFonts w:ascii="Times New Roman" w:hAnsi="Times New Roman" w:cs="宋体" w:hint="eastAsia"/>
                <w:color w:val="000000"/>
                <w:kern w:val="0"/>
                <w:sz w:val="20"/>
                <w:szCs w:val="20"/>
                <w:highlight w:val="yellow"/>
                <w:lang w:bidi="ar"/>
              </w:rPr>
              <w:t>位</w:t>
            </w:r>
          </w:p>
        </w:tc>
        <w:tc>
          <w:tcPr>
            <w:tcW w:w="671" w:type="dxa"/>
            <w:tcBorders>
              <w:top w:val="single" w:sz="4" w:space="0" w:color="000000"/>
              <w:left w:val="single" w:sz="4" w:space="0" w:color="000000"/>
              <w:bottom w:val="single" w:sz="4" w:space="0" w:color="000000"/>
              <w:right w:val="single" w:sz="4" w:space="0" w:color="000000"/>
            </w:tcBorders>
          </w:tcPr>
          <w:p w14:paraId="7ABDDC97"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专业</w:t>
            </w:r>
          </w:p>
        </w:tc>
        <w:tc>
          <w:tcPr>
            <w:tcW w:w="671" w:type="dxa"/>
            <w:tcBorders>
              <w:top w:val="single" w:sz="4" w:space="0" w:color="000000"/>
              <w:left w:val="single" w:sz="4" w:space="0" w:color="000000"/>
              <w:bottom w:val="single" w:sz="4" w:space="0" w:color="000000"/>
              <w:right w:val="single" w:sz="4" w:space="0" w:color="000000"/>
            </w:tcBorders>
          </w:tcPr>
          <w:p w14:paraId="60C4888F"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投入本课题的全时工作时间</w:t>
            </w:r>
            <w:r>
              <w:rPr>
                <w:rFonts w:ascii="Times New Roman" w:hAnsi="Times New Roman" w:cs="宋体" w:hint="eastAsia"/>
                <w:color w:val="000000"/>
                <w:kern w:val="0"/>
                <w:sz w:val="20"/>
                <w:szCs w:val="20"/>
                <w:highlight w:val="yellow"/>
                <w:lang w:bidi="ar"/>
              </w:rPr>
              <w:t>(</w:t>
            </w:r>
            <w:r>
              <w:rPr>
                <w:rFonts w:ascii="Times New Roman" w:hAnsi="Times New Roman" w:cs="宋体" w:hint="eastAsia"/>
                <w:color w:val="000000"/>
                <w:kern w:val="0"/>
                <w:sz w:val="20"/>
                <w:szCs w:val="20"/>
                <w:highlight w:val="yellow"/>
                <w:lang w:bidi="ar"/>
              </w:rPr>
              <w:t>人月</w:t>
            </w:r>
            <w:r>
              <w:rPr>
                <w:rFonts w:ascii="Times New Roman" w:hAnsi="Times New Roman" w:cs="宋体" w:hint="eastAsia"/>
                <w:color w:val="000000"/>
                <w:kern w:val="0"/>
                <w:sz w:val="20"/>
                <w:szCs w:val="20"/>
                <w:highlight w:val="yellow"/>
                <w:lang w:bidi="ar"/>
              </w:rPr>
              <w:t>)</w:t>
            </w:r>
          </w:p>
        </w:tc>
        <w:tc>
          <w:tcPr>
            <w:tcW w:w="671" w:type="dxa"/>
            <w:tcBorders>
              <w:top w:val="single" w:sz="4" w:space="0" w:color="000000"/>
              <w:left w:val="single" w:sz="4" w:space="0" w:color="000000"/>
              <w:bottom w:val="single" w:sz="4" w:space="0" w:color="000000"/>
              <w:right w:val="single" w:sz="4" w:space="0" w:color="000000"/>
            </w:tcBorders>
          </w:tcPr>
          <w:p w14:paraId="6EB7D1F4"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人员分类代码</w:t>
            </w:r>
          </w:p>
        </w:tc>
        <w:tc>
          <w:tcPr>
            <w:tcW w:w="671" w:type="dxa"/>
            <w:tcBorders>
              <w:top w:val="single" w:sz="4" w:space="0" w:color="000000"/>
              <w:left w:val="single" w:sz="4" w:space="0" w:color="000000"/>
              <w:bottom w:val="single" w:sz="4" w:space="0" w:color="000000"/>
              <w:right w:val="single" w:sz="4" w:space="0" w:color="000000"/>
            </w:tcBorders>
          </w:tcPr>
          <w:p w14:paraId="1CFE6F16"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在课题中分担的任务</w:t>
            </w:r>
          </w:p>
        </w:tc>
        <w:tc>
          <w:tcPr>
            <w:tcW w:w="671" w:type="dxa"/>
            <w:tcBorders>
              <w:top w:val="single" w:sz="4" w:space="0" w:color="000000"/>
              <w:left w:val="single" w:sz="4" w:space="0" w:color="000000"/>
              <w:bottom w:val="single" w:sz="4" w:space="0" w:color="000000"/>
              <w:right w:val="single" w:sz="4" w:space="0" w:color="000000"/>
            </w:tcBorders>
          </w:tcPr>
          <w:p w14:paraId="67F852C4"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工作单位</w:t>
            </w:r>
          </w:p>
        </w:tc>
        <w:tc>
          <w:tcPr>
            <w:tcW w:w="671" w:type="dxa"/>
            <w:tcBorders>
              <w:top w:val="single" w:sz="4" w:space="0" w:color="000000"/>
              <w:left w:val="single" w:sz="4" w:space="0" w:color="000000"/>
              <w:bottom w:val="single" w:sz="4" w:space="0" w:color="000000"/>
              <w:right w:val="single" w:sz="4" w:space="0" w:color="000000"/>
            </w:tcBorders>
          </w:tcPr>
          <w:p w14:paraId="3C8C16C0"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备注</w:t>
            </w:r>
          </w:p>
        </w:tc>
      </w:tr>
      <w:tr w:rsidR="00FB3A9E" w14:paraId="5226DA39" w14:textId="77777777">
        <w:trPr>
          <w:trHeight w:val="719"/>
        </w:trPr>
        <w:tc>
          <w:tcPr>
            <w:tcW w:w="671" w:type="dxa"/>
            <w:tcBorders>
              <w:top w:val="single" w:sz="4" w:space="0" w:color="000000"/>
              <w:left w:val="single" w:sz="4" w:space="0" w:color="000000"/>
              <w:bottom w:val="single" w:sz="4" w:space="0" w:color="000000"/>
              <w:right w:val="single" w:sz="4" w:space="0" w:color="000000"/>
            </w:tcBorders>
          </w:tcPr>
          <w:p w14:paraId="048DD8C2"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增</w:t>
            </w:r>
          </w:p>
        </w:tc>
        <w:tc>
          <w:tcPr>
            <w:tcW w:w="671" w:type="dxa"/>
            <w:tcBorders>
              <w:top w:val="single" w:sz="4" w:space="0" w:color="000000"/>
              <w:left w:val="single" w:sz="4" w:space="0" w:color="000000"/>
              <w:bottom w:val="single" w:sz="4" w:space="0" w:color="000000"/>
              <w:right w:val="single" w:sz="4" w:space="0" w:color="000000"/>
            </w:tcBorders>
          </w:tcPr>
          <w:p w14:paraId="50C14824"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朱初音</w:t>
            </w:r>
          </w:p>
        </w:tc>
        <w:tc>
          <w:tcPr>
            <w:tcW w:w="671" w:type="dxa"/>
            <w:tcBorders>
              <w:top w:val="single" w:sz="4" w:space="0" w:color="000000"/>
              <w:left w:val="single" w:sz="4" w:space="0" w:color="000000"/>
              <w:bottom w:val="single" w:sz="4" w:space="0" w:color="000000"/>
              <w:right w:val="single" w:sz="4" w:space="0" w:color="000000"/>
            </w:tcBorders>
          </w:tcPr>
          <w:p w14:paraId="21F979BA"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女</w:t>
            </w:r>
          </w:p>
        </w:tc>
        <w:tc>
          <w:tcPr>
            <w:tcW w:w="671" w:type="dxa"/>
            <w:tcBorders>
              <w:top w:val="single" w:sz="4" w:space="0" w:color="000000"/>
              <w:left w:val="single" w:sz="4" w:space="0" w:color="000000"/>
              <w:bottom w:val="single" w:sz="4" w:space="0" w:color="000000"/>
              <w:right w:val="single" w:sz="4" w:space="0" w:color="000000"/>
            </w:tcBorders>
          </w:tcPr>
          <w:p w14:paraId="7ABF9694"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身</w:t>
            </w:r>
            <w:r>
              <w:rPr>
                <w:rFonts w:ascii="Times New Roman" w:hAnsi="Times New Roman" w:cs="宋体" w:hint="eastAsia"/>
                <w:color w:val="000000"/>
                <w:kern w:val="0"/>
                <w:sz w:val="20"/>
                <w:szCs w:val="20"/>
                <w:highlight w:val="yellow"/>
                <w:lang w:bidi="ar"/>
              </w:rPr>
              <w:t xml:space="preserve"> </w:t>
            </w:r>
            <w:r>
              <w:rPr>
                <w:rFonts w:ascii="Times New Roman" w:hAnsi="Times New Roman" w:cs="宋体" w:hint="eastAsia"/>
                <w:color w:val="000000"/>
                <w:kern w:val="0"/>
                <w:sz w:val="20"/>
                <w:szCs w:val="20"/>
                <w:highlight w:val="yellow"/>
                <w:lang w:bidi="ar"/>
              </w:rPr>
              <w:t>份</w:t>
            </w:r>
            <w:r>
              <w:rPr>
                <w:rFonts w:ascii="Times New Roman" w:hAnsi="Times New Roman" w:cs="宋体" w:hint="eastAsia"/>
                <w:color w:val="000000"/>
                <w:kern w:val="0"/>
                <w:sz w:val="20"/>
                <w:szCs w:val="20"/>
                <w:highlight w:val="yellow"/>
                <w:lang w:bidi="ar"/>
              </w:rPr>
              <w:t xml:space="preserve"> </w:t>
            </w:r>
            <w:r>
              <w:rPr>
                <w:rFonts w:ascii="Times New Roman" w:hAnsi="Times New Roman" w:cs="宋体" w:hint="eastAsia"/>
                <w:color w:val="000000"/>
                <w:kern w:val="0"/>
                <w:sz w:val="20"/>
                <w:szCs w:val="20"/>
                <w:highlight w:val="yellow"/>
                <w:lang w:bidi="ar"/>
              </w:rPr>
              <w:t>证</w:t>
            </w:r>
          </w:p>
        </w:tc>
        <w:tc>
          <w:tcPr>
            <w:tcW w:w="671" w:type="dxa"/>
            <w:tcBorders>
              <w:top w:val="single" w:sz="4" w:space="0" w:color="000000"/>
              <w:left w:val="single" w:sz="4" w:space="0" w:color="000000"/>
              <w:bottom w:val="single" w:sz="4" w:space="0" w:color="000000"/>
              <w:right w:val="single" w:sz="4" w:space="0" w:color="000000"/>
            </w:tcBorders>
          </w:tcPr>
          <w:p w14:paraId="2300ACF2" w14:textId="77777777" w:rsidR="00FB3A9E" w:rsidRDefault="00000000">
            <w:pPr>
              <w:widowControl/>
              <w:ind w:firstLine="400"/>
              <w:textAlignment w:val="top"/>
              <w:rPr>
                <w:rFonts w:ascii="Times New Roman" w:hAnsi="Times New Roman" w:cs="Arial"/>
                <w:color w:val="000000"/>
                <w:sz w:val="20"/>
                <w:szCs w:val="20"/>
                <w:highlight w:val="yellow"/>
              </w:rPr>
            </w:pPr>
            <w:r>
              <w:rPr>
                <w:rFonts w:ascii="Times New Roman" w:hAnsi="Times New Roman" w:cs="Arial"/>
                <w:color w:val="000000"/>
                <w:kern w:val="0"/>
                <w:sz w:val="20"/>
                <w:szCs w:val="20"/>
                <w:highlight w:val="yellow"/>
                <w:lang w:bidi="ar"/>
              </w:rPr>
              <w:t>111</w:t>
            </w:r>
          </w:p>
        </w:tc>
        <w:tc>
          <w:tcPr>
            <w:tcW w:w="671" w:type="dxa"/>
            <w:tcBorders>
              <w:top w:val="single" w:sz="4" w:space="0" w:color="000000"/>
              <w:left w:val="single" w:sz="4" w:space="0" w:color="000000"/>
              <w:bottom w:val="single" w:sz="4" w:space="0" w:color="000000"/>
              <w:right w:val="single" w:sz="4" w:space="0" w:color="000000"/>
            </w:tcBorders>
          </w:tcPr>
          <w:p w14:paraId="6BF77915"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其他</w:t>
            </w:r>
          </w:p>
        </w:tc>
        <w:tc>
          <w:tcPr>
            <w:tcW w:w="671" w:type="dxa"/>
            <w:tcBorders>
              <w:top w:val="single" w:sz="4" w:space="0" w:color="000000"/>
              <w:left w:val="single" w:sz="4" w:space="0" w:color="000000"/>
              <w:bottom w:val="single" w:sz="4" w:space="0" w:color="000000"/>
              <w:right w:val="single" w:sz="4" w:space="0" w:color="000000"/>
            </w:tcBorders>
          </w:tcPr>
          <w:p w14:paraId="0FED0B2D"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五</w:t>
            </w:r>
          </w:p>
        </w:tc>
        <w:tc>
          <w:tcPr>
            <w:tcW w:w="671" w:type="dxa"/>
            <w:tcBorders>
              <w:top w:val="single" w:sz="4" w:space="0" w:color="000000"/>
              <w:left w:val="single" w:sz="4" w:space="0" w:color="000000"/>
              <w:bottom w:val="single" w:sz="4" w:space="0" w:color="000000"/>
              <w:right w:val="single" w:sz="4" w:space="0" w:color="000000"/>
            </w:tcBorders>
          </w:tcPr>
          <w:p w14:paraId="13D26A3C"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本</w:t>
            </w:r>
            <w:r>
              <w:rPr>
                <w:rFonts w:ascii="Times New Roman" w:hAnsi="Times New Roman" w:cs="宋体" w:hint="eastAsia"/>
                <w:color w:val="000000"/>
                <w:kern w:val="0"/>
                <w:sz w:val="20"/>
                <w:szCs w:val="20"/>
                <w:highlight w:val="yellow"/>
                <w:lang w:bidi="ar"/>
              </w:rPr>
              <w:t xml:space="preserve"> </w:t>
            </w:r>
            <w:r>
              <w:rPr>
                <w:rFonts w:ascii="Times New Roman" w:hAnsi="Times New Roman" w:cs="宋体" w:hint="eastAsia"/>
                <w:color w:val="000000"/>
                <w:kern w:val="0"/>
                <w:sz w:val="20"/>
                <w:szCs w:val="20"/>
                <w:highlight w:val="yellow"/>
                <w:lang w:bidi="ar"/>
              </w:rPr>
              <w:t>科</w:t>
            </w:r>
          </w:p>
        </w:tc>
        <w:tc>
          <w:tcPr>
            <w:tcW w:w="671" w:type="dxa"/>
            <w:tcBorders>
              <w:top w:val="single" w:sz="4" w:space="0" w:color="000000"/>
              <w:left w:val="single" w:sz="4" w:space="0" w:color="000000"/>
              <w:bottom w:val="single" w:sz="4" w:space="0" w:color="000000"/>
              <w:right w:val="single" w:sz="4" w:space="0" w:color="000000"/>
            </w:tcBorders>
          </w:tcPr>
          <w:p w14:paraId="0A422BB5"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基础医学</w:t>
            </w:r>
          </w:p>
        </w:tc>
        <w:tc>
          <w:tcPr>
            <w:tcW w:w="671" w:type="dxa"/>
            <w:tcBorders>
              <w:top w:val="single" w:sz="4" w:space="0" w:color="000000"/>
              <w:left w:val="single" w:sz="4" w:space="0" w:color="000000"/>
              <w:bottom w:val="single" w:sz="4" w:space="0" w:color="000000"/>
              <w:right w:val="single" w:sz="4" w:space="0" w:color="000000"/>
            </w:tcBorders>
          </w:tcPr>
          <w:p w14:paraId="2793832A" w14:textId="77777777" w:rsidR="00FB3A9E" w:rsidRDefault="00FB3A9E">
            <w:pPr>
              <w:ind w:firstLine="400"/>
              <w:rPr>
                <w:rFonts w:ascii="Times New Roman" w:hAnsi="Times New Roman" w:cs="Arial"/>
                <w:color w:val="000000"/>
                <w:sz w:val="20"/>
                <w:szCs w:val="20"/>
                <w:highlight w:val="yellow"/>
              </w:rPr>
            </w:pPr>
          </w:p>
        </w:tc>
        <w:tc>
          <w:tcPr>
            <w:tcW w:w="671" w:type="dxa"/>
            <w:tcBorders>
              <w:top w:val="single" w:sz="4" w:space="0" w:color="000000"/>
              <w:left w:val="single" w:sz="4" w:space="0" w:color="000000"/>
              <w:bottom w:val="single" w:sz="4" w:space="0" w:color="000000"/>
              <w:right w:val="single" w:sz="4" w:space="0" w:color="000000"/>
            </w:tcBorders>
          </w:tcPr>
          <w:p w14:paraId="611BB5E0" w14:textId="77777777" w:rsidR="00FB3A9E" w:rsidRDefault="00FB3A9E">
            <w:pPr>
              <w:ind w:firstLine="400"/>
              <w:rPr>
                <w:rFonts w:ascii="Times New Roman" w:hAnsi="Times New Roman" w:cs="Arial"/>
                <w:color w:val="000000"/>
                <w:sz w:val="20"/>
                <w:szCs w:val="20"/>
                <w:highlight w:val="yellow"/>
              </w:rPr>
            </w:pPr>
          </w:p>
        </w:tc>
        <w:tc>
          <w:tcPr>
            <w:tcW w:w="671" w:type="dxa"/>
            <w:tcBorders>
              <w:top w:val="single" w:sz="4" w:space="0" w:color="000000"/>
              <w:left w:val="single" w:sz="4" w:space="0" w:color="000000"/>
              <w:bottom w:val="single" w:sz="4" w:space="0" w:color="000000"/>
              <w:right w:val="single" w:sz="4" w:space="0" w:color="000000"/>
            </w:tcBorders>
          </w:tcPr>
          <w:p w14:paraId="7F1D477C"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激光加工</w:t>
            </w:r>
          </w:p>
        </w:tc>
        <w:tc>
          <w:tcPr>
            <w:tcW w:w="671" w:type="dxa"/>
            <w:tcBorders>
              <w:top w:val="single" w:sz="4" w:space="0" w:color="000000"/>
              <w:left w:val="single" w:sz="4" w:space="0" w:color="000000"/>
              <w:bottom w:val="single" w:sz="4" w:space="0" w:color="000000"/>
              <w:right w:val="single" w:sz="4" w:space="0" w:color="000000"/>
            </w:tcBorders>
          </w:tcPr>
          <w:p w14:paraId="214C5C94"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四川大学基础与法医学院</w:t>
            </w:r>
          </w:p>
        </w:tc>
        <w:tc>
          <w:tcPr>
            <w:tcW w:w="671" w:type="dxa"/>
            <w:tcBorders>
              <w:top w:val="single" w:sz="4" w:space="0" w:color="000000"/>
              <w:left w:val="single" w:sz="4" w:space="0" w:color="000000"/>
              <w:bottom w:val="single" w:sz="4" w:space="0" w:color="000000"/>
              <w:right w:val="single" w:sz="4" w:space="0" w:color="000000"/>
            </w:tcBorders>
          </w:tcPr>
          <w:p w14:paraId="09886F6A" w14:textId="77777777" w:rsidR="00FB3A9E" w:rsidRDefault="00000000">
            <w:pPr>
              <w:widowControl/>
              <w:ind w:firstLine="400"/>
              <w:textAlignment w:val="top"/>
              <w:rPr>
                <w:rFonts w:ascii="Times New Roman" w:hAnsi="Times New Roman" w:cs="宋体"/>
                <w:color w:val="000000"/>
                <w:sz w:val="20"/>
                <w:szCs w:val="20"/>
                <w:highlight w:val="yellow"/>
              </w:rPr>
            </w:pPr>
            <w:r>
              <w:rPr>
                <w:rFonts w:ascii="Times New Roman" w:hAnsi="Times New Roman" w:cs="宋体" w:hint="eastAsia"/>
                <w:color w:val="000000"/>
                <w:kern w:val="0"/>
                <w:sz w:val="20"/>
                <w:szCs w:val="20"/>
                <w:highlight w:val="yellow"/>
                <w:lang w:bidi="ar"/>
              </w:rPr>
              <w:t>2024</w:t>
            </w:r>
            <w:r>
              <w:rPr>
                <w:rFonts w:ascii="Times New Roman" w:hAnsi="Times New Roman" w:cs="宋体" w:hint="eastAsia"/>
                <w:color w:val="000000"/>
                <w:kern w:val="0"/>
                <w:sz w:val="20"/>
                <w:szCs w:val="20"/>
                <w:highlight w:val="yellow"/>
                <w:lang w:bidi="ar"/>
              </w:rPr>
              <w:t>年入读研究生</w:t>
            </w:r>
          </w:p>
        </w:tc>
      </w:tr>
    </w:tbl>
    <w:p w14:paraId="378E96B2" w14:textId="77777777" w:rsidR="00FB3A9E" w:rsidRDefault="00FB3A9E">
      <w:pPr>
        <w:snapToGrid w:val="0"/>
        <w:spacing w:line="520" w:lineRule="exact"/>
        <w:ind w:firstLineChars="200" w:firstLine="624"/>
        <w:rPr>
          <w:rFonts w:ascii="Times New Roman" w:eastAsia="仿宋_GB2312" w:hAnsi="Times New Roman"/>
          <w:spacing w:val="-4"/>
          <w:sz w:val="32"/>
          <w:szCs w:val="32"/>
        </w:rPr>
      </w:pPr>
    </w:p>
    <w:p w14:paraId="74380A45" w14:textId="77777777" w:rsidR="00FB3A9E" w:rsidRDefault="00FB3A9E">
      <w:pPr>
        <w:snapToGrid w:val="0"/>
        <w:spacing w:line="520" w:lineRule="exact"/>
        <w:ind w:firstLineChars="200" w:firstLine="624"/>
        <w:rPr>
          <w:rFonts w:ascii="Times New Roman" w:eastAsia="仿宋_GB2312" w:hAnsi="Times New Roman"/>
          <w:spacing w:val="-4"/>
          <w:sz w:val="32"/>
          <w:szCs w:val="32"/>
        </w:rPr>
      </w:pPr>
    </w:p>
    <w:p w14:paraId="24EEF094" w14:textId="77777777" w:rsidR="00FB3A9E" w:rsidRDefault="00000000">
      <w:pPr>
        <w:pStyle w:val="1"/>
        <w:ind w:firstLine="600"/>
        <w:rPr>
          <w:rFonts w:ascii="Times New Roman" w:hAnsi="Times New Roman"/>
          <w:highlight w:val="yellow"/>
        </w:rPr>
      </w:pPr>
      <w:r>
        <w:rPr>
          <w:rFonts w:ascii="Times New Roman" w:hAnsi="Times New Roman" w:hint="eastAsia"/>
          <w:highlight w:val="yellow"/>
        </w:rPr>
        <w:t>四、课题配套支撑条件情况</w:t>
      </w:r>
    </w:p>
    <w:p w14:paraId="7D902CD0" w14:textId="77777777" w:rsidR="00FB3A9E" w:rsidRDefault="00000000">
      <w:pPr>
        <w:snapToGrid w:val="0"/>
        <w:spacing w:line="520" w:lineRule="exact"/>
        <w:ind w:firstLineChars="200" w:firstLine="624"/>
        <w:rPr>
          <w:rFonts w:ascii="Times New Roman" w:eastAsia="仿宋_GB2312" w:hAnsi="Times New Roman"/>
          <w:spacing w:val="-4"/>
          <w:sz w:val="32"/>
          <w:szCs w:val="32"/>
        </w:rPr>
      </w:pPr>
      <w:r>
        <w:rPr>
          <w:rFonts w:ascii="Times New Roman" w:eastAsia="仿宋_GB2312" w:hAnsi="Times New Roman"/>
          <w:spacing w:val="-4"/>
          <w:sz w:val="32"/>
          <w:szCs w:val="32"/>
        </w:rPr>
        <w:t>阐述各主要研究任务的配套支撑条件落实及调整变化情况。如有调整变化，请说明调整变化对完成项目目标的影响和作用。</w:t>
      </w:r>
    </w:p>
    <w:p w14:paraId="1F14199B" w14:textId="77777777" w:rsidR="00FB3A9E" w:rsidRDefault="00FB3A9E">
      <w:pPr>
        <w:snapToGrid w:val="0"/>
        <w:spacing w:line="520" w:lineRule="exact"/>
        <w:ind w:firstLineChars="200" w:firstLine="624"/>
        <w:rPr>
          <w:rFonts w:ascii="Times New Roman" w:eastAsia="仿宋_GB2312" w:hAnsi="Times New Roman"/>
          <w:spacing w:val="-4"/>
          <w:sz w:val="32"/>
          <w:szCs w:val="32"/>
        </w:rPr>
      </w:pPr>
    </w:p>
    <w:p w14:paraId="61271477" w14:textId="77777777" w:rsidR="00FB3A9E" w:rsidRDefault="00000000">
      <w:pPr>
        <w:snapToGrid w:val="0"/>
        <w:spacing w:line="360" w:lineRule="auto"/>
        <w:ind w:firstLineChars="200" w:firstLine="544"/>
        <w:rPr>
          <w:rFonts w:ascii="Times New Roman" w:hAnsi="Times New Roman" w:cs="宋体"/>
          <w:spacing w:val="-4"/>
          <w:szCs w:val="28"/>
        </w:rPr>
      </w:pPr>
      <w:r>
        <w:rPr>
          <w:rFonts w:ascii="Times New Roman" w:hAnsi="Times New Roman" w:cs="宋体" w:hint="eastAsia"/>
          <w:spacing w:val="-4"/>
          <w:szCs w:val="28"/>
        </w:rPr>
        <w:t>项目任务一</w:t>
      </w:r>
      <w:r>
        <w:rPr>
          <w:rFonts w:ascii="Times New Roman" w:hAnsi="Times New Roman" w:cs="宋体" w:hint="eastAsia"/>
          <w:spacing w:val="-4"/>
          <w:szCs w:val="28"/>
        </w:rPr>
        <w:t>---</w:t>
      </w:r>
      <w:r>
        <w:rPr>
          <w:rFonts w:ascii="Times New Roman" w:hAnsi="Times New Roman" w:cs="宋体" w:hint="eastAsia"/>
          <w:spacing w:val="-4"/>
          <w:szCs w:val="28"/>
        </w:rPr>
        <w:t>大容量超长数据多维光存储原理研究工作由清华大学和吉林大学承担，主要依托清华大学精仪系光盘国家工程研究中心和吉林大学集成光电子学国家重点实验室，依照中国光盘标准和质量保证体系，以及光存储领域国家及行业标准，有序开展项目研究，项目固定研究人员均落实到位，研发管理制度完善。</w:t>
      </w:r>
      <w:r>
        <w:rPr>
          <w:rFonts w:ascii="Times New Roman" w:hAnsi="Times New Roman" w:cs="宋体" w:hint="eastAsia"/>
          <w:spacing w:val="-4"/>
          <w:szCs w:val="28"/>
        </w:rPr>
        <w:t xml:space="preserve"> </w:t>
      </w:r>
    </w:p>
    <w:p w14:paraId="33490C2C" w14:textId="77777777" w:rsidR="00FB3A9E" w:rsidRDefault="00000000">
      <w:pPr>
        <w:snapToGrid w:val="0"/>
        <w:spacing w:line="360" w:lineRule="auto"/>
        <w:ind w:firstLineChars="200" w:firstLine="544"/>
        <w:rPr>
          <w:rFonts w:ascii="Times New Roman" w:hAnsi="Times New Roman" w:cs="宋体"/>
          <w:spacing w:val="-4"/>
          <w:szCs w:val="28"/>
        </w:rPr>
      </w:pPr>
      <w:r>
        <w:rPr>
          <w:rFonts w:ascii="Times New Roman" w:hAnsi="Times New Roman" w:cs="宋体" w:hint="eastAsia"/>
          <w:spacing w:val="-4"/>
          <w:szCs w:val="28"/>
        </w:rPr>
        <w:lastRenderedPageBreak/>
        <w:t>项目任务二</w:t>
      </w:r>
      <w:r>
        <w:rPr>
          <w:rFonts w:ascii="Times New Roman" w:hAnsi="Times New Roman" w:cs="宋体"/>
          <w:spacing w:val="-4"/>
          <w:szCs w:val="28"/>
        </w:rPr>
        <w:t>---</w:t>
      </w:r>
      <w:r>
        <w:rPr>
          <w:rFonts w:ascii="Times New Roman" w:hAnsi="Times New Roman" w:cs="宋体" w:hint="eastAsia"/>
          <w:spacing w:val="-4"/>
          <w:szCs w:val="28"/>
        </w:rPr>
        <w:t>多维光存储关键器件研究由项目牵头单位华日激光先进激光器实验室（湖北省企业技术中心）为项目主导，投入固定光学平台、功率计、示波器、</w:t>
      </w:r>
      <w:r>
        <w:rPr>
          <w:rFonts w:ascii="Times New Roman" w:hAnsi="Times New Roman" w:cs="宋体"/>
          <w:spacing w:val="-4"/>
          <w:szCs w:val="28"/>
        </w:rPr>
        <w:t>M</w:t>
      </w:r>
      <w:r>
        <w:rPr>
          <w:rFonts w:ascii="Times New Roman" w:hAnsi="Times New Roman" w:cs="宋体" w:hint="eastAsia"/>
          <w:spacing w:val="-4"/>
          <w:szCs w:val="28"/>
        </w:rPr>
        <w:t>²光学测试仪等设备，配备</w:t>
      </w:r>
      <w:r>
        <w:rPr>
          <w:rFonts w:ascii="Times New Roman" w:hAnsi="Times New Roman" w:cs="宋体" w:hint="eastAsia"/>
          <w:spacing w:val="-4"/>
          <w:szCs w:val="28"/>
        </w:rPr>
        <w:t xml:space="preserve"> </w:t>
      </w:r>
      <w:r>
        <w:rPr>
          <w:rFonts w:ascii="Times New Roman" w:hAnsi="Times New Roman" w:cs="宋体"/>
          <w:spacing w:val="-4"/>
          <w:szCs w:val="28"/>
        </w:rPr>
        <w:t xml:space="preserve">10 </w:t>
      </w:r>
      <w:r>
        <w:rPr>
          <w:rFonts w:ascii="Times New Roman" w:hAnsi="Times New Roman" w:cs="宋体" w:hint="eastAsia"/>
          <w:spacing w:val="-4"/>
          <w:szCs w:val="28"/>
        </w:rPr>
        <w:t>名固定研究人员以及产品线、品质部门负责人共同开展</w:t>
      </w:r>
      <w:r>
        <w:rPr>
          <w:rFonts w:ascii="Times New Roman" w:hAnsi="Times New Roman" w:cs="宋体" w:hint="eastAsia"/>
          <w:spacing w:val="-4"/>
          <w:szCs w:val="28"/>
        </w:rPr>
        <w:t xml:space="preserve"> </w:t>
      </w:r>
      <w:r>
        <w:rPr>
          <w:rFonts w:ascii="Times New Roman" w:hAnsi="Times New Roman" w:cs="宋体" w:hint="eastAsia"/>
          <w:spacing w:val="-4"/>
          <w:szCs w:val="28"/>
        </w:rPr>
        <w:t>研究，相关设施人员配套支持条件均已全部落实。</w:t>
      </w:r>
      <w:r>
        <w:rPr>
          <w:rFonts w:ascii="Times New Roman" w:hAnsi="Times New Roman" w:cs="宋体" w:hint="eastAsia"/>
          <w:spacing w:val="-4"/>
          <w:szCs w:val="28"/>
        </w:rPr>
        <w:t xml:space="preserve"> </w:t>
      </w:r>
    </w:p>
    <w:p w14:paraId="1464BFE4" w14:textId="77777777" w:rsidR="00FB3A9E" w:rsidRDefault="00000000">
      <w:pPr>
        <w:snapToGrid w:val="0"/>
        <w:spacing w:line="360" w:lineRule="auto"/>
        <w:ind w:firstLineChars="200" w:firstLine="544"/>
        <w:rPr>
          <w:rFonts w:ascii="Times New Roman" w:hAnsi="Times New Roman" w:cs="宋体"/>
          <w:spacing w:val="-4"/>
          <w:szCs w:val="28"/>
        </w:rPr>
      </w:pPr>
      <w:r>
        <w:rPr>
          <w:rFonts w:ascii="Times New Roman" w:hAnsi="Times New Roman" w:cs="宋体" w:hint="eastAsia"/>
          <w:spacing w:val="-4"/>
          <w:szCs w:val="28"/>
        </w:rPr>
        <w:t>项目任务三和任务五五</w:t>
      </w:r>
      <w:r>
        <w:rPr>
          <w:rFonts w:ascii="Times New Roman" w:hAnsi="Times New Roman" w:cs="宋体"/>
          <w:spacing w:val="-4"/>
          <w:szCs w:val="28"/>
        </w:rPr>
        <w:t>---</w:t>
      </w:r>
      <w:r>
        <w:rPr>
          <w:rFonts w:ascii="Times New Roman" w:hAnsi="Times New Roman" w:cs="宋体" w:hint="eastAsia"/>
          <w:spacing w:val="-4"/>
          <w:szCs w:val="28"/>
        </w:rPr>
        <w:t>大容量可靠高速光存储设备研究和</w:t>
      </w:r>
      <w:r>
        <w:rPr>
          <w:rFonts w:ascii="Times New Roman" w:hAnsi="Times New Roman" w:cs="宋体"/>
          <w:spacing w:val="-4"/>
          <w:szCs w:val="28"/>
        </w:rPr>
        <w:t xml:space="preserve">ZB </w:t>
      </w:r>
      <w:r>
        <w:rPr>
          <w:rFonts w:ascii="Times New Roman" w:hAnsi="Times New Roman" w:cs="宋体" w:hint="eastAsia"/>
          <w:spacing w:val="-4"/>
          <w:szCs w:val="28"/>
        </w:rPr>
        <w:t>级海量冷数据存储架构及高效存储管理系统由华中科技大学相关团队领衔完成，课题组成员长期从事激光设备开发、大规模数据存储系统和磁光电融合高效存储方面的研究，以武汉光电研究中心信息存储系统教育部重点实验室为项目依托，投入飞秒激光器、高精度位移平台、光调制模块、开发板卡等设备，配备</w:t>
      </w:r>
      <w:r>
        <w:rPr>
          <w:rFonts w:ascii="Times New Roman" w:hAnsi="Times New Roman" w:cs="宋体" w:hint="eastAsia"/>
          <w:spacing w:val="-4"/>
          <w:szCs w:val="28"/>
        </w:rPr>
        <w:t xml:space="preserve"> </w:t>
      </w:r>
      <w:r>
        <w:rPr>
          <w:rFonts w:ascii="Times New Roman" w:hAnsi="Times New Roman" w:cs="宋体"/>
          <w:spacing w:val="-4"/>
          <w:szCs w:val="28"/>
        </w:rPr>
        <w:t xml:space="preserve">5 </w:t>
      </w:r>
      <w:r>
        <w:rPr>
          <w:rFonts w:ascii="Times New Roman" w:hAnsi="Times New Roman" w:cs="宋体" w:hint="eastAsia"/>
          <w:spacing w:val="-4"/>
          <w:szCs w:val="28"/>
        </w:rPr>
        <w:t>名全职教师、</w:t>
      </w:r>
      <w:r>
        <w:rPr>
          <w:rFonts w:ascii="Times New Roman" w:hAnsi="Times New Roman" w:cs="宋体"/>
          <w:spacing w:val="-4"/>
          <w:szCs w:val="28"/>
        </w:rPr>
        <w:t xml:space="preserve">2 </w:t>
      </w:r>
      <w:r>
        <w:rPr>
          <w:rFonts w:ascii="Times New Roman" w:hAnsi="Times New Roman" w:cs="宋体" w:hint="eastAsia"/>
          <w:spacing w:val="-4"/>
          <w:szCs w:val="28"/>
        </w:rPr>
        <w:t>名固定工程师、</w:t>
      </w:r>
      <w:r>
        <w:rPr>
          <w:rFonts w:ascii="Times New Roman" w:hAnsi="Times New Roman" w:cs="宋体"/>
          <w:spacing w:val="-4"/>
          <w:szCs w:val="28"/>
        </w:rPr>
        <w:t xml:space="preserve">8 </w:t>
      </w:r>
      <w:r>
        <w:rPr>
          <w:rFonts w:ascii="Times New Roman" w:hAnsi="Times New Roman" w:cs="宋体" w:hint="eastAsia"/>
          <w:spacing w:val="-4"/>
          <w:szCs w:val="28"/>
        </w:rPr>
        <w:t>名研究生开展研究，相关设施人员配套支持条件均已全部落实。</w:t>
      </w:r>
      <w:r>
        <w:rPr>
          <w:rFonts w:ascii="Times New Roman" w:hAnsi="Times New Roman" w:cs="宋体" w:hint="eastAsia"/>
          <w:spacing w:val="-4"/>
          <w:szCs w:val="28"/>
        </w:rPr>
        <w:t xml:space="preserve"> </w:t>
      </w:r>
    </w:p>
    <w:p w14:paraId="78224160" w14:textId="77777777" w:rsidR="00FB3A9E" w:rsidRDefault="00000000">
      <w:pPr>
        <w:snapToGrid w:val="0"/>
        <w:spacing w:line="360" w:lineRule="auto"/>
        <w:ind w:firstLineChars="200" w:firstLine="544"/>
        <w:rPr>
          <w:rFonts w:ascii="Times New Roman" w:hAnsi="Times New Roman" w:cs="宋体"/>
          <w:spacing w:val="-4"/>
          <w:szCs w:val="28"/>
        </w:rPr>
      </w:pPr>
      <w:r>
        <w:rPr>
          <w:rFonts w:ascii="Times New Roman" w:hAnsi="Times New Roman" w:cs="宋体" w:hint="eastAsia"/>
          <w:spacing w:val="-4"/>
          <w:szCs w:val="28"/>
        </w:rPr>
        <w:t>项目任务四</w:t>
      </w:r>
      <w:r>
        <w:rPr>
          <w:rFonts w:ascii="Times New Roman" w:hAnsi="Times New Roman" w:cs="宋体" w:hint="eastAsia"/>
          <w:spacing w:val="-4"/>
          <w:szCs w:val="28"/>
        </w:rPr>
        <w:t>---</w:t>
      </w:r>
      <w:r>
        <w:rPr>
          <w:rFonts w:ascii="Times New Roman" w:hAnsi="Times New Roman" w:cs="宋体" w:hint="eastAsia"/>
          <w:spacing w:val="-4"/>
          <w:szCs w:val="28"/>
        </w:rPr>
        <w:t>大容量磁光电融合可扩展高效存储节点系统的研究团队由中国华录集团有限公司、华中科技大学联合组建，团队依托武汉光电国家研究中心、国家</w:t>
      </w:r>
      <w:r>
        <w:rPr>
          <w:rFonts w:ascii="Times New Roman" w:hAnsi="Times New Roman" w:cs="宋体" w:hint="eastAsia"/>
          <w:spacing w:val="-4"/>
          <w:szCs w:val="28"/>
        </w:rPr>
        <w:t xml:space="preserve"> CNAS </w:t>
      </w:r>
      <w:r>
        <w:rPr>
          <w:rFonts w:ascii="Times New Roman" w:hAnsi="Times New Roman" w:cs="宋体" w:hint="eastAsia"/>
          <w:spacing w:val="-4"/>
          <w:szCs w:val="28"/>
        </w:rPr>
        <w:t>检测认证中心等研发平台，投入功率计、示波器、结构设计辅助软件等设备，有序开展本项目相关研究。项目</w:t>
      </w:r>
      <w:r>
        <w:rPr>
          <w:rFonts w:ascii="Times New Roman" w:hAnsi="Times New Roman" w:cs="宋体" w:hint="eastAsia"/>
          <w:spacing w:val="-4"/>
          <w:szCs w:val="28"/>
        </w:rPr>
        <w:t xml:space="preserve"> 23 </w:t>
      </w:r>
      <w:r>
        <w:rPr>
          <w:rFonts w:ascii="Times New Roman" w:hAnsi="Times New Roman" w:cs="宋体" w:hint="eastAsia"/>
          <w:spacing w:val="-4"/>
          <w:szCs w:val="28"/>
        </w:rPr>
        <w:t>名固定研究人员等配套支持条件均已全部落实。</w:t>
      </w:r>
    </w:p>
    <w:p w14:paraId="5532FEE1" w14:textId="77777777" w:rsidR="00FB3A9E" w:rsidRDefault="00FB3A9E">
      <w:pPr>
        <w:snapToGrid w:val="0"/>
        <w:spacing w:line="520" w:lineRule="exact"/>
        <w:ind w:firstLineChars="200" w:firstLine="624"/>
        <w:rPr>
          <w:rFonts w:ascii="Times New Roman" w:eastAsia="仿宋_GB2312" w:hAnsi="Times New Roman"/>
          <w:spacing w:val="-4"/>
          <w:sz w:val="32"/>
          <w:szCs w:val="32"/>
        </w:rPr>
      </w:pPr>
    </w:p>
    <w:p w14:paraId="2068D315" w14:textId="77777777" w:rsidR="00FB3A9E" w:rsidRDefault="00FB3A9E">
      <w:pPr>
        <w:widowControl/>
        <w:ind w:firstLine="960"/>
        <w:jc w:val="left"/>
        <w:rPr>
          <w:rFonts w:ascii="Times New Roman" w:hAnsi="Times New Roman"/>
          <w:color w:val="FF0000"/>
          <w:sz w:val="48"/>
          <w:szCs w:val="52"/>
          <w:highlight w:val="yellow"/>
        </w:rPr>
      </w:pPr>
    </w:p>
    <w:p w14:paraId="7076A232" w14:textId="77777777" w:rsidR="00FB3A9E" w:rsidRDefault="00FB3A9E">
      <w:pPr>
        <w:widowControl/>
        <w:ind w:firstLine="960"/>
        <w:jc w:val="left"/>
        <w:rPr>
          <w:rFonts w:ascii="Times New Roman" w:hAnsi="Times New Roman"/>
          <w:color w:val="FF0000"/>
          <w:sz w:val="48"/>
          <w:szCs w:val="52"/>
          <w:highlight w:val="yellow"/>
        </w:rPr>
      </w:pPr>
    </w:p>
    <w:p w14:paraId="123942A4" w14:textId="77777777" w:rsidR="00FB3A9E" w:rsidRDefault="00000000">
      <w:pPr>
        <w:widowControl/>
        <w:ind w:firstLine="704"/>
        <w:jc w:val="left"/>
        <w:rPr>
          <w:rFonts w:ascii="Times New Roman" w:eastAsia="仿宋_GB2312" w:hAnsi="Times New Roman"/>
          <w:sz w:val="11"/>
          <w:szCs w:val="13"/>
        </w:rPr>
      </w:pPr>
      <w:r>
        <w:rPr>
          <w:rFonts w:ascii="Times New Roman" w:eastAsia="仿宋_GB2312" w:hAnsi="Times New Roman"/>
          <w:spacing w:val="-4"/>
          <w:sz w:val="36"/>
          <w:szCs w:val="32"/>
        </w:rPr>
        <w:br w:type="page"/>
      </w:r>
    </w:p>
    <w:p w14:paraId="39BE4567" w14:textId="77777777" w:rsidR="00FB3A9E" w:rsidRDefault="00FB3A9E">
      <w:pPr>
        <w:snapToGrid w:val="0"/>
        <w:spacing w:line="360" w:lineRule="auto"/>
        <w:ind w:firstLine="220"/>
        <w:rPr>
          <w:rFonts w:ascii="Times New Roman" w:eastAsia="仿宋_GB2312" w:hAnsi="Times New Roman"/>
          <w:sz w:val="11"/>
          <w:szCs w:val="13"/>
        </w:rPr>
        <w:sectPr w:rsidR="00FB3A9E">
          <w:footerReference w:type="default" r:id="rId29"/>
          <w:type w:val="continuous"/>
          <w:pgSz w:w="11906" w:h="16838"/>
          <w:pgMar w:top="2098" w:right="1644" w:bottom="1985" w:left="1644" w:header="851" w:footer="1701" w:gutter="0"/>
          <w:pgNumType w:fmt="numberInDash"/>
          <w:cols w:space="720"/>
          <w:docGrid w:type="lines" w:linePitch="435"/>
        </w:sectPr>
      </w:pPr>
    </w:p>
    <w:p w14:paraId="53794042" w14:textId="77777777" w:rsidR="00FB3A9E" w:rsidRDefault="00000000">
      <w:pPr>
        <w:snapToGrid w:val="0"/>
        <w:spacing w:beforeLines="50" w:before="217"/>
        <w:ind w:firstLine="704"/>
        <w:jc w:val="left"/>
        <w:rPr>
          <w:rFonts w:ascii="Times New Roman" w:eastAsia="仿宋_GB2312" w:hAnsi="Times New Roman"/>
          <w:spacing w:val="-4"/>
          <w:sz w:val="36"/>
        </w:rPr>
      </w:pPr>
      <w:r>
        <w:rPr>
          <w:rFonts w:ascii="Times New Roman" w:eastAsia="仿宋_GB2312" w:hAnsi="Times New Roman"/>
          <w:spacing w:val="-4"/>
          <w:sz w:val="36"/>
        </w:rPr>
        <w:lastRenderedPageBreak/>
        <w:t>三、</w:t>
      </w:r>
      <w:r>
        <w:rPr>
          <w:rFonts w:ascii="Times New Roman" w:eastAsia="仿宋_GB2312" w:hAnsi="Times New Roman" w:hint="eastAsia"/>
          <w:spacing w:val="-4"/>
          <w:sz w:val="36"/>
        </w:rPr>
        <w:t>课题</w:t>
      </w:r>
      <w:r>
        <w:rPr>
          <w:rFonts w:ascii="Times New Roman" w:eastAsia="仿宋_GB2312" w:hAnsi="Times New Roman"/>
          <w:spacing w:val="-4"/>
          <w:sz w:val="36"/>
        </w:rPr>
        <w:t>中期目标及考核指标完成情况</w:t>
      </w:r>
    </w:p>
    <w:tbl>
      <w:tblPr>
        <w:tblW w:w="16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0"/>
        <w:gridCol w:w="853"/>
        <w:gridCol w:w="2023"/>
        <w:gridCol w:w="1596"/>
        <w:gridCol w:w="1071"/>
        <w:gridCol w:w="1404"/>
        <w:gridCol w:w="1457"/>
        <w:gridCol w:w="1361"/>
        <w:gridCol w:w="460"/>
        <w:gridCol w:w="2330"/>
        <w:gridCol w:w="2790"/>
      </w:tblGrid>
      <w:tr w:rsidR="00FB3A9E" w14:paraId="02CBAAA0" w14:textId="77777777">
        <w:trPr>
          <w:cantSplit/>
          <w:trHeight w:val="465"/>
          <w:jc w:val="center"/>
        </w:trPr>
        <w:tc>
          <w:tcPr>
            <w:tcW w:w="1190" w:type="dxa"/>
            <w:vMerge w:val="restart"/>
            <w:vAlign w:val="center"/>
          </w:tcPr>
          <w:p w14:paraId="6DA2F486"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项目目标</w:t>
            </w:r>
          </w:p>
        </w:tc>
        <w:tc>
          <w:tcPr>
            <w:tcW w:w="853" w:type="dxa"/>
            <w:vMerge w:val="restart"/>
            <w:vAlign w:val="center"/>
          </w:tcPr>
          <w:p w14:paraId="1F8B9CA3"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成果名称</w:t>
            </w:r>
          </w:p>
        </w:tc>
        <w:tc>
          <w:tcPr>
            <w:tcW w:w="2023" w:type="dxa"/>
            <w:vMerge w:val="restart"/>
            <w:vAlign w:val="center"/>
          </w:tcPr>
          <w:p w14:paraId="4A04D8AE"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成果</w:t>
            </w:r>
          </w:p>
          <w:p w14:paraId="36F95F48"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类型</w:t>
            </w:r>
          </w:p>
        </w:tc>
        <w:tc>
          <w:tcPr>
            <w:tcW w:w="1596" w:type="dxa"/>
            <w:vMerge w:val="restart"/>
            <w:vAlign w:val="center"/>
          </w:tcPr>
          <w:p w14:paraId="17C91F5B"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对应的</w:t>
            </w:r>
          </w:p>
          <w:p w14:paraId="19C4A381"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课题（任务）</w:t>
            </w:r>
          </w:p>
        </w:tc>
        <w:tc>
          <w:tcPr>
            <w:tcW w:w="5293" w:type="dxa"/>
            <w:gridSpan w:val="4"/>
            <w:vAlign w:val="center"/>
          </w:tcPr>
          <w:p w14:paraId="27C13D3E"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考核指标</w:t>
            </w:r>
          </w:p>
        </w:tc>
        <w:tc>
          <w:tcPr>
            <w:tcW w:w="2790" w:type="dxa"/>
            <w:gridSpan w:val="2"/>
            <w:vMerge w:val="restart"/>
            <w:vAlign w:val="center"/>
          </w:tcPr>
          <w:p w14:paraId="3B5741E6"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考核方式（方法）及评价手段</w:t>
            </w:r>
          </w:p>
        </w:tc>
        <w:tc>
          <w:tcPr>
            <w:tcW w:w="2790" w:type="dxa"/>
            <w:vMerge w:val="restart"/>
            <w:vAlign w:val="center"/>
          </w:tcPr>
          <w:p w14:paraId="1D87EE3F"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当前指标状态</w:t>
            </w:r>
          </w:p>
        </w:tc>
      </w:tr>
      <w:tr w:rsidR="00FB3A9E" w14:paraId="56F8018E" w14:textId="77777777">
        <w:trPr>
          <w:cantSplit/>
          <w:trHeight w:val="465"/>
          <w:jc w:val="center"/>
        </w:trPr>
        <w:tc>
          <w:tcPr>
            <w:tcW w:w="1190" w:type="dxa"/>
            <w:vMerge/>
            <w:vAlign w:val="center"/>
          </w:tcPr>
          <w:p w14:paraId="5A5D7764" w14:textId="77777777" w:rsidR="00FB3A9E" w:rsidRDefault="00FB3A9E">
            <w:pPr>
              <w:ind w:firstLine="426"/>
              <w:rPr>
                <w:rFonts w:ascii="Times New Roman" w:hAnsi="Times New Roman" w:cs="宋体"/>
                <w:b/>
                <w:bCs/>
                <w:spacing w:val="-4"/>
                <w:sz w:val="22"/>
              </w:rPr>
            </w:pPr>
          </w:p>
        </w:tc>
        <w:tc>
          <w:tcPr>
            <w:tcW w:w="853" w:type="dxa"/>
            <w:vMerge/>
            <w:vAlign w:val="center"/>
          </w:tcPr>
          <w:p w14:paraId="4EBA2B2B" w14:textId="77777777" w:rsidR="00FB3A9E" w:rsidRDefault="00FB3A9E">
            <w:pPr>
              <w:adjustRightInd w:val="0"/>
              <w:snapToGrid w:val="0"/>
              <w:ind w:firstLine="426"/>
              <w:jc w:val="center"/>
              <w:rPr>
                <w:rFonts w:ascii="Times New Roman" w:hAnsi="Times New Roman" w:cs="宋体"/>
                <w:b/>
                <w:bCs/>
                <w:spacing w:val="-4"/>
                <w:sz w:val="22"/>
              </w:rPr>
            </w:pPr>
          </w:p>
        </w:tc>
        <w:tc>
          <w:tcPr>
            <w:tcW w:w="2023" w:type="dxa"/>
            <w:vMerge/>
            <w:vAlign w:val="center"/>
          </w:tcPr>
          <w:p w14:paraId="5716FA6B" w14:textId="77777777" w:rsidR="00FB3A9E" w:rsidRDefault="00FB3A9E">
            <w:pPr>
              <w:adjustRightInd w:val="0"/>
              <w:snapToGrid w:val="0"/>
              <w:ind w:firstLine="426"/>
              <w:jc w:val="center"/>
              <w:rPr>
                <w:rFonts w:ascii="Times New Roman" w:hAnsi="Times New Roman" w:cs="宋体"/>
                <w:b/>
                <w:bCs/>
                <w:spacing w:val="-4"/>
                <w:sz w:val="22"/>
              </w:rPr>
            </w:pPr>
          </w:p>
        </w:tc>
        <w:tc>
          <w:tcPr>
            <w:tcW w:w="1596" w:type="dxa"/>
            <w:vMerge/>
            <w:vAlign w:val="center"/>
          </w:tcPr>
          <w:p w14:paraId="2791C6FF" w14:textId="77777777" w:rsidR="00FB3A9E" w:rsidRDefault="00FB3A9E">
            <w:pPr>
              <w:ind w:firstLine="426"/>
              <w:rPr>
                <w:rFonts w:ascii="Times New Roman" w:hAnsi="Times New Roman" w:cs="宋体"/>
                <w:b/>
                <w:bCs/>
                <w:spacing w:val="-4"/>
                <w:sz w:val="22"/>
              </w:rPr>
            </w:pPr>
          </w:p>
        </w:tc>
        <w:tc>
          <w:tcPr>
            <w:tcW w:w="1071" w:type="dxa"/>
            <w:vAlign w:val="center"/>
          </w:tcPr>
          <w:p w14:paraId="1E8BDC3C"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指标</w:t>
            </w:r>
          </w:p>
          <w:p w14:paraId="768CBB17"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名称</w:t>
            </w:r>
          </w:p>
        </w:tc>
        <w:tc>
          <w:tcPr>
            <w:tcW w:w="1404" w:type="dxa"/>
            <w:vAlign w:val="center"/>
          </w:tcPr>
          <w:p w14:paraId="0FF264A2"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立项时已有指标值</w:t>
            </w:r>
            <w:r>
              <w:rPr>
                <w:rFonts w:ascii="Times New Roman" w:hAnsi="Times New Roman" w:cs="宋体" w:hint="eastAsia"/>
                <w:b/>
                <w:bCs/>
                <w:spacing w:val="-4"/>
                <w:sz w:val="22"/>
              </w:rPr>
              <w:t>/</w:t>
            </w:r>
            <w:r>
              <w:rPr>
                <w:rFonts w:ascii="Times New Roman" w:hAnsi="Times New Roman" w:cs="宋体" w:hint="eastAsia"/>
                <w:b/>
                <w:bCs/>
                <w:spacing w:val="-4"/>
                <w:sz w:val="22"/>
              </w:rPr>
              <w:t>状态</w:t>
            </w:r>
          </w:p>
        </w:tc>
        <w:tc>
          <w:tcPr>
            <w:tcW w:w="1457" w:type="dxa"/>
            <w:vAlign w:val="center"/>
          </w:tcPr>
          <w:p w14:paraId="610B5751"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中期指标值</w:t>
            </w:r>
            <w:r>
              <w:rPr>
                <w:rFonts w:ascii="Times New Roman" w:hAnsi="Times New Roman" w:cs="宋体" w:hint="eastAsia"/>
                <w:b/>
                <w:bCs/>
                <w:spacing w:val="-4"/>
                <w:sz w:val="22"/>
              </w:rPr>
              <w:t>/</w:t>
            </w:r>
            <w:r>
              <w:rPr>
                <w:rFonts w:ascii="Times New Roman" w:hAnsi="Times New Roman" w:cs="宋体" w:hint="eastAsia"/>
                <w:b/>
                <w:bCs/>
                <w:spacing w:val="-4"/>
                <w:sz w:val="22"/>
              </w:rPr>
              <w:t>状态</w:t>
            </w:r>
          </w:p>
        </w:tc>
        <w:tc>
          <w:tcPr>
            <w:tcW w:w="1361" w:type="dxa"/>
            <w:vAlign w:val="center"/>
          </w:tcPr>
          <w:p w14:paraId="0B21AEAC" w14:textId="77777777" w:rsidR="00FB3A9E" w:rsidRDefault="00000000">
            <w:pPr>
              <w:adjustRightInd w:val="0"/>
              <w:snapToGrid w:val="0"/>
              <w:ind w:firstLine="426"/>
              <w:jc w:val="center"/>
              <w:rPr>
                <w:rFonts w:ascii="Times New Roman" w:hAnsi="Times New Roman" w:cs="宋体"/>
                <w:b/>
                <w:bCs/>
                <w:spacing w:val="-4"/>
                <w:sz w:val="22"/>
              </w:rPr>
            </w:pPr>
            <w:r>
              <w:rPr>
                <w:rFonts w:ascii="Times New Roman" w:hAnsi="Times New Roman" w:cs="宋体" w:hint="eastAsia"/>
                <w:b/>
                <w:bCs/>
                <w:spacing w:val="-4"/>
                <w:sz w:val="22"/>
              </w:rPr>
              <w:t>完成时指标值</w:t>
            </w:r>
            <w:r>
              <w:rPr>
                <w:rFonts w:ascii="Times New Roman" w:hAnsi="Times New Roman" w:cs="宋体" w:hint="eastAsia"/>
                <w:b/>
                <w:bCs/>
                <w:spacing w:val="-4"/>
                <w:sz w:val="22"/>
              </w:rPr>
              <w:t>/</w:t>
            </w:r>
            <w:r>
              <w:rPr>
                <w:rFonts w:ascii="Times New Roman" w:hAnsi="Times New Roman" w:cs="宋体" w:hint="eastAsia"/>
                <w:b/>
                <w:bCs/>
                <w:spacing w:val="-4"/>
                <w:sz w:val="22"/>
              </w:rPr>
              <w:t>状态</w:t>
            </w:r>
          </w:p>
        </w:tc>
        <w:tc>
          <w:tcPr>
            <w:tcW w:w="2790" w:type="dxa"/>
            <w:gridSpan w:val="2"/>
            <w:vMerge/>
            <w:vAlign w:val="center"/>
          </w:tcPr>
          <w:p w14:paraId="2636B3B5" w14:textId="77777777" w:rsidR="00FB3A9E" w:rsidRDefault="00FB3A9E">
            <w:pPr>
              <w:ind w:firstLine="424"/>
              <w:rPr>
                <w:rFonts w:ascii="Times New Roman" w:hAnsi="Times New Roman" w:cs="宋体"/>
                <w:spacing w:val="-4"/>
                <w:sz w:val="22"/>
              </w:rPr>
            </w:pPr>
          </w:p>
        </w:tc>
        <w:tc>
          <w:tcPr>
            <w:tcW w:w="2790" w:type="dxa"/>
            <w:vMerge/>
            <w:vAlign w:val="center"/>
          </w:tcPr>
          <w:p w14:paraId="1B98FB93" w14:textId="77777777" w:rsidR="00FB3A9E" w:rsidRDefault="00FB3A9E">
            <w:pPr>
              <w:ind w:firstLine="424"/>
              <w:rPr>
                <w:rFonts w:ascii="Times New Roman" w:hAnsi="Times New Roman" w:cs="宋体"/>
                <w:spacing w:val="-4"/>
                <w:sz w:val="22"/>
              </w:rPr>
            </w:pPr>
          </w:p>
        </w:tc>
      </w:tr>
      <w:tr w:rsidR="00FB3A9E" w14:paraId="6598C98C" w14:textId="77777777">
        <w:trPr>
          <w:cantSplit/>
          <w:trHeight w:val="756"/>
          <w:jc w:val="center"/>
        </w:trPr>
        <w:tc>
          <w:tcPr>
            <w:tcW w:w="1190" w:type="dxa"/>
            <w:vMerge w:val="restart"/>
            <w:vAlign w:val="center"/>
          </w:tcPr>
          <w:p w14:paraId="0360858C" w14:textId="77777777" w:rsidR="00FB3A9E" w:rsidRDefault="00FB3A9E">
            <w:pPr>
              <w:ind w:firstLine="424"/>
              <w:jc w:val="center"/>
              <w:rPr>
                <w:rFonts w:ascii="Times New Roman" w:hAnsi="Times New Roman" w:cs="宋体"/>
                <w:spacing w:val="-4"/>
                <w:sz w:val="22"/>
              </w:rPr>
            </w:pPr>
          </w:p>
        </w:tc>
        <w:tc>
          <w:tcPr>
            <w:tcW w:w="853" w:type="dxa"/>
            <w:vMerge w:val="restart"/>
            <w:vAlign w:val="center"/>
          </w:tcPr>
          <w:p w14:paraId="28F000FC" w14:textId="77777777" w:rsidR="00FB3A9E" w:rsidRDefault="00000000">
            <w:pPr>
              <w:adjustRightInd w:val="0"/>
              <w:snapToGrid w:val="0"/>
              <w:ind w:firstLine="424"/>
              <w:rPr>
                <w:rFonts w:ascii="Times New Roman" w:hAnsi="Times New Roman" w:cs="宋体"/>
                <w:spacing w:val="-4"/>
                <w:sz w:val="22"/>
              </w:rPr>
            </w:pPr>
            <w:r>
              <w:rPr>
                <w:rFonts w:ascii="Times New Roman" w:hAnsi="Times New Roman" w:cs="宋体" w:hint="eastAsia"/>
                <w:spacing w:val="-4"/>
                <w:sz w:val="22"/>
              </w:rPr>
              <w:t>5</w:t>
            </w:r>
            <w:r>
              <w:rPr>
                <w:rFonts w:ascii="Times New Roman" w:hAnsi="Times New Roman" w:cs="宋体" w:hint="eastAsia"/>
                <w:spacing w:val="-4"/>
                <w:sz w:val="22"/>
              </w:rPr>
              <w:t>：</w:t>
            </w:r>
            <w:r>
              <w:rPr>
                <w:rFonts w:ascii="Times New Roman" w:hAnsi="Times New Roman" w:cs="宋体" w:hint="eastAsia"/>
                <w:spacing w:val="-4"/>
                <w:sz w:val="22"/>
              </w:rPr>
              <w:t>ZB</w:t>
            </w:r>
            <w:r>
              <w:rPr>
                <w:rFonts w:ascii="Times New Roman" w:hAnsi="Times New Roman" w:cs="宋体" w:hint="eastAsia"/>
                <w:spacing w:val="-4"/>
                <w:sz w:val="22"/>
              </w:rPr>
              <w:t>级海量冷数据高效存储管理技术</w:t>
            </w:r>
          </w:p>
          <w:p w14:paraId="1A629512" w14:textId="77777777" w:rsidR="00FB3A9E" w:rsidRDefault="00000000">
            <w:pPr>
              <w:adjustRightInd w:val="0"/>
              <w:snapToGrid w:val="0"/>
              <w:ind w:firstLine="426"/>
              <w:rPr>
                <w:rFonts w:ascii="Times New Roman" w:hAnsi="Times New Roman" w:cs="宋体"/>
                <w:spacing w:val="-4"/>
                <w:sz w:val="22"/>
              </w:rPr>
            </w:pPr>
            <w:r>
              <w:rPr>
                <w:rFonts w:ascii="Times New Roman" w:hAnsi="Times New Roman" w:cs="宋体" w:hint="eastAsia"/>
                <w:b/>
                <w:spacing w:val="-4"/>
                <w:sz w:val="22"/>
              </w:rPr>
              <w:t>序号</w:t>
            </w:r>
          </w:p>
          <w:p w14:paraId="52FD9EFE" w14:textId="77777777" w:rsidR="00FB3A9E" w:rsidRDefault="00000000">
            <w:pPr>
              <w:adjustRightInd w:val="0"/>
              <w:snapToGrid w:val="0"/>
              <w:ind w:firstLine="424"/>
              <w:rPr>
                <w:rFonts w:ascii="Times New Roman" w:hAnsi="Times New Roman" w:cs="宋体"/>
                <w:spacing w:val="-4"/>
                <w:sz w:val="22"/>
              </w:rPr>
            </w:pPr>
            <w:r>
              <w:rPr>
                <w:rFonts w:ascii="Times New Roman" w:hAnsi="Times New Roman" w:cs="宋体" w:hint="eastAsia"/>
                <w:spacing w:val="-4"/>
                <w:sz w:val="22"/>
              </w:rPr>
              <w:t>1</w:t>
            </w:r>
          </w:p>
        </w:tc>
        <w:tc>
          <w:tcPr>
            <w:tcW w:w="2023" w:type="dxa"/>
            <w:vMerge w:val="restart"/>
            <w:vAlign w:val="center"/>
          </w:tcPr>
          <w:p w14:paraId="66C94CBD" w14:textId="77777777" w:rsidR="00FB3A9E" w:rsidRDefault="00000000">
            <w:pPr>
              <w:adjustRightInd w:val="0"/>
              <w:snapToGrid w:val="0"/>
              <w:ind w:firstLine="440"/>
              <w:rPr>
                <w:rFonts w:ascii="Times New Roman" w:hAnsi="Times New Roman" w:cs="宋体"/>
                <w:spacing w:val="-4"/>
                <w:sz w:val="22"/>
                <w:u w:val="single"/>
              </w:rPr>
            </w:pPr>
            <w:r>
              <w:rPr>
                <w:rFonts w:ascii="Times New Roman" w:hAnsi="Times New Roman" w:cs="宋体" w:hint="eastAsia"/>
                <w:sz w:val="22"/>
              </w:rPr>
              <w:t>□新理论</w:t>
            </w:r>
            <w:r>
              <w:rPr>
                <w:rFonts w:ascii="Times New Roman" w:hAnsi="Times New Roman" w:cs="宋体" w:hint="eastAsia"/>
                <w:sz w:val="22"/>
              </w:rPr>
              <w:t xml:space="preserve">  </w:t>
            </w:r>
            <w:r>
              <w:rPr>
                <w:rFonts w:ascii="Times New Roman" w:hAnsi="Times New Roman" w:cs="宋体" w:hint="eastAsia"/>
                <w:sz w:val="22"/>
              </w:rPr>
              <w:t>□新原理</w:t>
            </w:r>
            <w:r>
              <w:rPr>
                <w:rFonts w:ascii="Times New Roman" w:hAnsi="Times New Roman" w:cs="宋体" w:hint="eastAsia"/>
                <w:sz w:val="22"/>
              </w:rPr>
              <w:t xml:space="preserve">  </w:t>
            </w:r>
            <w:r>
              <w:rPr>
                <w:rFonts w:ascii="Times New Roman" w:hAnsi="Times New Roman" w:cs="宋体" w:hint="eastAsia"/>
                <w:sz w:val="22"/>
              </w:rPr>
              <w:t>□新产品</w:t>
            </w:r>
            <w:r>
              <w:rPr>
                <w:rFonts w:ascii="Times New Roman" w:hAnsi="Times New Roman" w:cs="宋体" w:hint="eastAsia"/>
                <w:sz w:val="22"/>
              </w:rPr>
              <w:t xml:space="preserve">  </w:t>
            </w:r>
            <w:r>
              <w:rPr>
                <w:rFonts w:ascii="Times New Roman" w:hAnsi="Times New Roman" w:cs="宋体" w:hint="eastAsia"/>
                <w:sz w:val="22"/>
              </w:rPr>
              <w:sym w:font="Wingdings 2" w:char="F052"/>
            </w:r>
            <w:r>
              <w:rPr>
                <w:rFonts w:ascii="Times New Roman" w:hAnsi="Times New Roman" w:cs="宋体" w:hint="eastAsia"/>
                <w:sz w:val="22"/>
              </w:rPr>
              <w:t>新技术</w:t>
            </w:r>
            <w:r>
              <w:rPr>
                <w:rFonts w:ascii="Times New Roman" w:hAnsi="Times New Roman" w:cs="宋体" w:hint="eastAsia"/>
                <w:sz w:val="22"/>
              </w:rPr>
              <w:t xml:space="preserve">  </w:t>
            </w:r>
            <w:r>
              <w:rPr>
                <w:rFonts w:ascii="Times New Roman" w:hAnsi="Times New Roman" w:cs="宋体" w:hint="eastAsia"/>
                <w:sz w:val="22"/>
              </w:rPr>
              <w:sym w:font="Wingdings 2" w:char="F052"/>
            </w:r>
            <w:r>
              <w:rPr>
                <w:rFonts w:ascii="Times New Roman" w:hAnsi="Times New Roman" w:cs="宋体" w:hint="eastAsia"/>
                <w:sz w:val="22"/>
              </w:rPr>
              <w:t>新方法</w:t>
            </w:r>
            <w:r>
              <w:rPr>
                <w:rFonts w:ascii="Times New Roman" w:hAnsi="Times New Roman" w:cs="宋体" w:hint="eastAsia"/>
                <w:sz w:val="22"/>
              </w:rPr>
              <w:t xml:space="preserve"> </w:t>
            </w:r>
            <w:r>
              <w:rPr>
                <w:rFonts w:ascii="Times New Roman" w:hAnsi="Times New Roman" w:cs="宋体" w:hint="eastAsia"/>
                <w:sz w:val="22"/>
              </w:rPr>
              <w:sym w:font="Wingdings 2" w:char="F052"/>
            </w:r>
            <w:r>
              <w:rPr>
                <w:rFonts w:ascii="Times New Roman" w:hAnsi="Times New Roman" w:cs="宋体" w:hint="eastAsia"/>
                <w:sz w:val="22"/>
              </w:rPr>
              <w:t>关键部件</w:t>
            </w:r>
            <w:r>
              <w:rPr>
                <w:rFonts w:ascii="Times New Roman" w:hAnsi="Times New Roman" w:cs="宋体" w:hint="eastAsia"/>
                <w:sz w:val="22"/>
              </w:rPr>
              <w:t xml:space="preserve"> </w:t>
            </w:r>
            <w:r>
              <w:rPr>
                <w:rFonts w:ascii="Times New Roman" w:hAnsi="Times New Roman" w:cs="宋体" w:hint="eastAsia"/>
                <w:sz w:val="22"/>
              </w:rPr>
              <w:t>□数据库</w:t>
            </w:r>
            <w:r>
              <w:rPr>
                <w:rFonts w:ascii="Times New Roman" w:hAnsi="Times New Roman" w:cs="宋体" w:hint="eastAsia"/>
                <w:sz w:val="22"/>
              </w:rPr>
              <w:t xml:space="preserve"> </w:t>
            </w:r>
            <w:r>
              <w:rPr>
                <w:rFonts w:ascii="Times New Roman" w:hAnsi="Times New Roman" w:cs="宋体" w:hint="eastAsia"/>
                <w:sz w:val="22"/>
              </w:rPr>
              <w:sym w:font="Wingdings 2" w:char="F052"/>
            </w:r>
            <w:r>
              <w:rPr>
                <w:rFonts w:ascii="Times New Roman" w:hAnsi="Times New Roman" w:cs="宋体" w:hint="eastAsia"/>
                <w:sz w:val="22"/>
              </w:rPr>
              <w:t>软件</w:t>
            </w:r>
            <w:r>
              <w:rPr>
                <w:rFonts w:ascii="Times New Roman" w:hAnsi="Times New Roman" w:cs="宋体" w:hint="eastAsia"/>
                <w:sz w:val="22"/>
              </w:rPr>
              <w:t xml:space="preserve">  </w:t>
            </w:r>
            <w:r>
              <w:rPr>
                <w:rFonts w:ascii="Times New Roman" w:hAnsi="Times New Roman" w:cs="宋体" w:hint="eastAsia"/>
                <w:sz w:val="22"/>
              </w:rPr>
              <w:t>□应用解决方案</w:t>
            </w:r>
            <w:r>
              <w:rPr>
                <w:rFonts w:ascii="Times New Roman" w:hAnsi="Times New Roman" w:cs="宋体" w:hint="eastAsia"/>
                <w:sz w:val="22"/>
              </w:rPr>
              <w:t xml:space="preserve">  </w:t>
            </w:r>
            <w:r>
              <w:rPr>
                <w:rFonts w:ascii="Times New Roman" w:hAnsi="Times New Roman" w:cs="宋体" w:hint="eastAsia"/>
                <w:sz w:val="22"/>
              </w:rPr>
              <w:sym w:font="Wingdings 2" w:char="F052"/>
            </w:r>
            <w:r>
              <w:rPr>
                <w:rFonts w:ascii="Times New Roman" w:hAnsi="Times New Roman" w:cs="宋体" w:hint="eastAsia"/>
                <w:sz w:val="22"/>
              </w:rPr>
              <w:t>实验装置</w:t>
            </w:r>
            <w:r>
              <w:rPr>
                <w:rFonts w:ascii="Times New Roman" w:hAnsi="Times New Roman" w:cs="宋体" w:hint="eastAsia"/>
                <w:sz w:val="22"/>
              </w:rPr>
              <w:t>/</w:t>
            </w:r>
            <w:r>
              <w:rPr>
                <w:rFonts w:ascii="Times New Roman" w:hAnsi="Times New Roman" w:cs="宋体" w:hint="eastAsia"/>
                <w:sz w:val="22"/>
              </w:rPr>
              <w:t>系统</w:t>
            </w:r>
            <w:r>
              <w:rPr>
                <w:rFonts w:ascii="Times New Roman" w:hAnsi="Times New Roman" w:cs="宋体" w:hint="eastAsia"/>
                <w:sz w:val="22"/>
              </w:rPr>
              <w:t xml:space="preserve">  </w:t>
            </w:r>
            <w:r>
              <w:rPr>
                <w:rFonts w:ascii="Times New Roman" w:hAnsi="Times New Roman" w:cs="宋体" w:hint="eastAsia"/>
                <w:sz w:val="22"/>
              </w:rPr>
              <w:t>□临床指南</w:t>
            </w:r>
            <w:r>
              <w:rPr>
                <w:rFonts w:ascii="Times New Roman" w:hAnsi="Times New Roman" w:cs="宋体" w:hint="eastAsia"/>
                <w:sz w:val="22"/>
              </w:rPr>
              <w:t>/</w:t>
            </w:r>
            <w:r>
              <w:rPr>
                <w:rFonts w:ascii="Times New Roman" w:hAnsi="Times New Roman" w:cs="宋体" w:hint="eastAsia"/>
                <w:sz w:val="22"/>
              </w:rPr>
              <w:t>规范</w:t>
            </w:r>
            <w:r>
              <w:rPr>
                <w:rFonts w:ascii="Times New Roman" w:hAnsi="Times New Roman" w:cs="宋体" w:hint="eastAsia"/>
                <w:sz w:val="22"/>
              </w:rPr>
              <w:t xml:space="preserve">  </w:t>
            </w:r>
            <w:r>
              <w:rPr>
                <w:rFonts w:ascii="Times New Roman" w:hAnsi="Times New Roman" w:cs="宋体" w:hint="eastAsia"/>
                <w:sz w:val="22"/>
              </w:rPr>
              <w:t>□工程工艺</w:t>
            </w:r>
            <w:r>
              <w:rPr>
                <w:rFonts w:ascii="Times New Roman" w:hAnsi="Times New Roman" w:cs="宋体" w:hint="eastAsia"/>
                <w:sz w:val="22"/>
              </w:rPr>
              <w:t xml:space="preserve">  </w:t>
            </w:r>
            <w:r>
              <w:rPr>
                <w:rFonts w:ascii="Times New Roman" w:hAnsi="Times New Roman" w:cs="宋体" w:hint="eastAsia"/>
                <w:sz w:val="22"/>
              </w:rPr>
              <w:t>□标准</w:t>
            </w:r>
            <w:r>
              <w:rPr>
                <w:rFonts w:ascii="Times New Roman" w:hAnsi="Times New Roman" w:cs="宋体" w:hint="eastAsia"/>
                <w:sz w:val="22"/>
              </w:rPr>
              <w:t xml:space="preserve">  </w:t>
            </w:r>
            <w:r>
              <w:rPr>
                <w:rFonts w:ascii="Times New Roman" w:hAnsi="Times New Roman" w:cs="宋体" w:hint="eastAsia"/>
                <w:sz w:val="22"/>
              </w:rPr>
              <w:sym w:font="Wingdings 2" w:char="F052"/>
            </w:r>
            <w:r>
              <w:rPr>
                <w:rFonts w:ascii="Times New Roman" w:hAnsi="Times New Roman" w:cs="宋体" w:hint="eastAsia"/>
                <w:sz w:val="22"/>
              </w:rPr>
              <w:t>论文</w:t>
            </w:r>
            <w:r>
              <w:rPr>
                <w:rFonts w:ascii="Times New Roman" w:hAnsi="Times New Roman" w:cs="宋体" w:hint="eastAsia"/>
                <w:sz w:val="22"/>
              </w:rPr>
              <w:t xml:space="preserve">  </w:t>
            </w:r>
            <w:r>
              <w:rPr>
                <w:rFonts w:ascii="Times New Roman" w:hAnsi="Times New Roman" w:cs="宋体" w:hint="eastAsia"/>
                <w:sz w:val="22"/>
              </w:rPr>
              <w:sym w:font="Wingdings 2" w:char="F052"/>
            </w:r>
            <w:r>
              <w:rPr>
                <w:rFonts w:ascii="Times New Roman" w:hAnsi="Times New Roman" w:cs="宋体" w:hint="eastAsia"/>
                <w:sz w:val="22"/>
              </w:rPr>
              <w:t>发明专利</w:t>
            </w:r>
            <w:r>
              <w:rPr>
                <w:rFonts w:ascii="Times New Roman" w:hAnsi="Times New Roman" w:cs="宋体" w:hint="eastAsia"/>
                <w:sz w:val="22"/>
              </w:rPr>
              <w:t xml:space="preserve">  </w:t>
            </w:r>
            <w:r>
              <w:rPr>
                <w:rFonts w:ascii="Times New Roman" w:hAnsi="Times New Roman" w:cs="宋体" w:hint="eastAsia"/>
                <w:sz w:val="22"/>
              </w:rPr>
              <w:t>□其他</w:t>
            </w:r>
            <w:r>
              <w:rPr>
                <w:rFonts w:ascii="Times New Roman" w:hAnsi="Times New Roman" w:cs="宋体" w:hint="eastAsia"/>
                <w:sz w:val="22"/>
                <w:u w:val="single"/>
              </w:rPr>
              <w:t xml:space="preserve">    </w:t>
            </w:r>
          </w:p>
          <w:p w14:paraId="5391E007" w14:textId="77777777" w:rsidR="00FB3A9E" w:rsidRDefault="00FB3A9E">
            <w:pPr>
              <w:adjustRightInd w:val="0"/>
              <w:snapToGrid w:val="0"/>
              <w:ind w:firstLine="424"/>
              <w:rPr>
                <w:rFonts w:ascii="Times New Roman" w:hAnsi="Times New Roman" w:cs="宋体"/>
                <w:spacing w:val="-4"/>
                <w:sz w:val="22"/>
                <w:u w:val="single"/>
              </w:rPr>
            </w:pPr>
          </w:p>
        </w:tc>
        <w:tc>
          <w:tcPr>
            <w:tcW w:w="1596" w:type="dxa"/>
            <w:vMerge w:val="restart"/>
            <w:vAlign w:val="center"/>
          </w:tcPr>
          <w:p w14:paraId="1E4C3F91" w14:textId="77777777" w:rsidR="00FB3A9E" w:rsidRDefault="00000000">
            <w:pPr>
              <w:adjustRightInd w:val="0"/>
              <w:snapToGrid w:val="0"/>
              <w:ind w:firstLine="424"/>
              <w:jc w:val="center"/>
              <w:rPr>
                <w:rFonts w:ascii="Times New Roman" w:hAnsi="Times New Roman" w:cs="宋体"/>
                <w:spacing w:val="-4"/>
                <w:sz w:val="22"/>
              </w:rPr>
            </w:pPr>
            <w:r>
              <w:rPr>
                <w:rFonts w:ascii="Times New Roman" w:hAnsi="Times New Roman" w:cs="宋体" w:hint="eastAsia"/>
                <w:spacing w:val="-4"/>
                <w:sz w:val="22"/>
              </w:rPr>
              <w:t>课题</w:t>
            </w:r>
            <w:r>
              <w:rPr>
                <w:rFonts w:ascii="Times New Roman" w:hAnsi="Times New Roman" w:cs="宋体" w:hint="eastAsia"/>
                <w:spacing w:val="-4"/>
                <w:sz w:val="22"/>
              </w:rPr>
              <w:t>5ZB</w:t>
            </w:r>
            <w:r>
              <w:rPr>
                <w:rFonts w:ascii="Times New Roman" w:hAnsi="Times New Roman" w:cs="宋体" w:hint="eastAsia"/>
                <w:spacing w:val="-4"/>
                <w:sz w:val="22"/>
              </w:rPr>
              <w:t>级海量冷数据存储架构及高效存储管理系统</w:t>
            </w:r>
          </w:p>
          <w:p w14:paraId="6E2F5B0A" w14:textId="77777777" w:rsidR="00FB3A9E" w:rsidRDefault="00000000">
            <w:pPr>
              <w:adjustRightInd w:val="0"/>
              <w:snapToGrid w:val="0"/>
              <w:ind w:firstLine="426"/>
              <w:jc w:val="center"/>
              <w:rPr>
                <w:rFonts w:ascii="Times New Roman" w:hAnsi="Times New Roman" w:cs="宋体"/>
                <w:spacing w:val="-4"/>
                <w:sz w:val="22"/>
              </w:rPr>
            </w:pPr>
            <w:r>
              <w:rPr>
                <w:rFonts w:ascii="Times New Roman" w:hAnsi="Times New Roman" w:cs="宋体" w:hint="eastAsia"/>
                <w:b/>
                <w:spacing w:val="-4"/>
                <w:sz w:val="22"/>
              </w:rPr>
              <w:t>数量</w:t>
            </w:r>
          </w:p>
          <w:p w14:paraId="29C485C5" w14:textId="77777777" w:rsidR="00FB3A9E" w:rsidRDefault="00000000">
            <w:pPr>
              <w:adjustRightInd w:val="0"/>
              <w:snapToGrid w:val="0"/>
              <w:ind w:firstLine="424"/>
              <w:jc w:val="center"/>
              <w:rPr>
                <w:rFonts w:ascii="Times New Roman" w:hAnsi="Times New Roman" w:cs="宋体"/>
                <w:spacing w:val="-4"/>
                <w:sz w:val="22"/>
              </w:rPr>
            </w:pPr>
            <w:r>
              <w:rPr>
                <w:rFonts w:ascii="Times New Roman" w:hAnsi="Times New Roman" w:cs="宋体" w:hint="eastAsia"/>
                <w:spacing w:val="-4"/>
                <w:sz w:val="22"/>
              </w:rPr>
              <w:t>1</w:t>
            </w:r>
          </w:p>
        </w:tc>
        <w:tc>
          <w:tcPr>
            <w:tcW w:w="1071" w:type="dxa"/>
            <w:vAlign w:val="center"/>
          </w:tcPr>
          <w:p w14:paraId="734CA936" w14:textId="77777777" w:rsidR="00FB3A9E" w:rsidRDefault="00000000">
            <w:pPr>
              <w:adjustRightInd w:val="0"/>
              <w:snapToGrid w:val="0"/>
              <w:ind w:firstLine="424"/>
              <w:jc w:val="left"/>
              <w:rPr>
                <w:rFonts w:ascii="Times New Roman" w:hAnsi="Times New Roman" w:cs="宋体"/>
                <w:spacing w:val="-4"/>
                <w:sz w:val="22"/>
              </w:rPr>
            </w:pPr>
            <w:r>
              <w:rPr>
                <w:rFonts w:ascii="Times New Roman" w:hAnsi="Times New Roman" w:cs="宋体" w:hint="eastAsia"/>
                <w:spacing w:val="-4"/>
                <w:sz w:val="22"/>
              </w:rPr>
              <w:t>指标</w:t>
            </w:r>
            <w:r>
              <w:rPr>
                <w:rFonts w:ascii="Times New Roman" w:hAnsi="Times New Roman" w:cs="宋体" w:hint="eastAsia"/>
                <w:spacing w:val="-4"/>
                <w:sz w:val="22"/>
              </w:rPr>
              <w:t>5.1 ZB</w:t>
            </w:r>
            <w:r>
              <w:rPr>
                <w:rFonts w:ascii="Times New Roman" w:hAnsi="Times New Roman" w:cs="宋体" w:hint="eastAsia"/>
                <w:spacing w:val="-4"/>
                <w:sz w:val="22"/>
              </w:rPr>
              <w:t>级海量冷数据高效存储管理技术</w:t>
            </w:r>
          </w:p>
        </w:tc>
        <w:tc>
          <w:tcPr>
            <w:tcW w:w="1404" w:type="dxa"/>
            <w:vAlign w:val="center"/>
          </w:tcPr>
          <w:p w14:paraId="5F0463DE" w14:textId="77777777" w:rsidR="00FB3A9E" w:rsidRDefault="00000000">
            <w:pPr>
              <w:adjustRightInd w:val="0"/>
              <w:snapToGrid w:val="0"/>
              <w:ind w:firstLine="424"/>
              <w:jc w:val="center"/>
              <w:rPr>
                <w:rFonts w:ascii="Times New Roman" w:hAnsi="Times New Roman" w:cs="宋体"/>
                <w:spacing w:val="-4"/>
                <w:sz w:val="22"/>
              </w:rPr>
            </w:pPr>
            <w:r>
              <w:rPr>
                <w:rFonts w:ascii="Times New Roman" w:hAnsi="Times New Roman" w:cs="宋体" w:hint="eastAsia"/>
                <w:spacing w:val="-4"/>
                <w:sz w:val="22"/>
              </w:rPr>
              <w:t>具备管理</w:t>
            </w:r>
            <w:r>
              <w:rPr>
                <w:rFonts w:ascii="Times New Roman" w:hAnsi="Times New Roman" w:cs="宋体" w:hint="eastAsia"/>
                <w:spacing w:val="-4"/>
                <w:sz w:val="22"/>
              </w:rPr>
              <w:t>2</w:t>
            </w:r>
            <w:r>
              <w:rPr>
                <w:rFonts w:ascii="Times New Roman" w:hAnsi="Times New Roman" w:cs="宋体" w:hint="eastAsia"/>
                <w:spacing w:val="-4"/>
                <w:sz w:val="22"/>
              </w:rPr>
              <w:t>万张光盘，</w:t>
            </w:r>
            <w:r>
              <w:rPr>
                <w:rFonts w:ascii="Times New Roman" w:hAnsi="Times New Roman" w:cs="宋体" w:hint="eastAsia"/>
                <w:spacing w:val="-4"/>
                <w:sz w:val="22"/>
              </w:rPr>
              <w:t>10</w:t>
            </w:r>
            <w:r>
              <w:rPr>
                <w:rFonts w:ascii="Times New Roman" w:hAnsi="Times New Roman" w:cs="宋体" w:hint="eastAsia"/>
                <w:spacing w:val="-4"/>
                <w:sz w:val="22"/>
              </w:rPr>
              <w:t>亿个文件，</w:t>
            </w:r>
            <w:r>
              <w:rPr>
                <w:rFonts w:ascii="Times New Roman" w:hAnsi="Times New Roman" w:cs="宋体" w:hint="eastAsia"/>
                <w:spacing w:val="-4"/>
                <w:sz w:val="22"/>
              </w:rPr>
              <w:t>1 EB</w:t>
            </w:r>
            <w:r>
              <w:rPr>
                <w:rFonts w:ascii="Times New Roman" w:hAnsi="Times New Roman" w:cs="宋体" w:hint="eastAsia"/>
                <w:spacing w:val="-4"/>
                <w:sz w:val="22"/>
              </w:rPr>
              <w:t>数据能力，平均检索时间小于</w:t>
            </w:r>
            <w:r>
              <w:rPr>
                <w:rFonts w:ascii="Times New Roman" w:hAnsi="Times New Roman" w:cs="宋体" w:hint="eastAsia"/>
                <w:spacing w:val="-4"/>
                <w:sz w:val="22"/>
              </w:rPr>
              <w:t>1</w:t>
            </w:r>
            <w:r>
              <w:rPr>
                <w:rFonts w:ascii="Times New Roman" w:hAnsi="Times New Roman" w:cs="宋体" w:hint="eastAsia"/>
                <w:spacing w:val="-4"/>
                <w:sz w:val="22"/>
              </w:rPr>
              <w:t>秒</w:t>
            </w:r>
          </w:p>
        </w:tc>
        <w:tc>
          <w:tcPr>
            <w:tcW w:w="1457" w:type="dxa"/>
            <w:vAlign w:val="center"/>
          </w:tcPr>
          <w:p w14:paraId="4678212D" w14:textId="77777777" w:rsidR="00FB3A9E" w:rsidRDefault="00000000">
            <w:pPr>
              <w:adjustRightInd w:val="0"/>
              <w:snapToGrid w:val="0"/>
              <w:ind w:firstLine="424"/>
              <w:jc w:val="center"/>
              <w:rPr>
                <w:rFonts w:ascii="Times New Roman" w:hAnsi="Times New Roman" w:cs="宋体"/>
                <w:spacing w:val="-4"/>
                <w:sz w:val="22"/>
              </w:rPr>
            </w:pPr>
            <w:r>
              <w:rPr>
                <w:rFonts w:ascii="Times New Roman" w:hAnsi="Times New Roman" w:cs="宋体" w:hint="eastAsia"/>
                <w:spacing w:val="-4"/>
                <w:sz w:val="22"/>
              </w:rPr>
              <w:t>具备管理</w:t>
            </w:r>
            <w:r>
              <w:rPr>
                <w:rFonts w:ascii="Times New Roman" w:hAnsi="Times New Roman" w:cs="宋体" w:hint="eastAsia"/>
                <w:spacing w:val="-4"/>
                <w:sz w:val="22"/>
              </w:rPr>
              <w:t>100</w:t>
            </w:r>
            <w:r>
              <w:rPr>
                <w:rFonts w:ascii="Times New Roman" w:hAnsi="Times New Roman" w:cs="宋体" w:hint="eastAsia"/>
                <w:spacing w:val="-4"/>
                <w:sz w:val="22"/>
              </w:rPr>
              <w:t>万张光盘，</w:t>
            </w:r>
            <w:r>
              <w:rPr>
                <w:rFonts w:ascii="Times New Roman" w:hAnsi="Times New Roman" w:cs="宋体" w:hint="eastAsia"/>
                <w:spacing w:val="-4"/>
                <w:sz w:val="22"/>
              </w:rPr>
              <w:t>50</w:t>
            </w:r>
            <w:r>
              <w:rPr>
                <w:rFonts w:ascii="Times New Roman" w:hAnsi="Times New Roman" w:cs="宋体" w:hint="eastAsia"/>
                <w:spacing w:val="-4"/>
                <w:sz w:val="22"/>
              </w:rPr>
              <w:t>亿个文件，</w:t>
            </w:r>
            <w:r>
              <w:rPr>
                <w:rFonts w:ascii="Times New Roman" w:hAnsi="Times New Roman" w:cs="宋体" w:hint="eastAsia"/>
                <w:spacing w:val="-4"/>
                <w:sz w:val="22"/>
              </w:rPr>
              <w:t>100 EB</w:t>
            </w:r>
            <w:r>
              <w:rPr>
                <w:rFonts w:ascii="Times New Roman" w:hAnsi="Times New Roman" w:cs="宋体" w:hint="eastAsia"/>
                <w:spacing w:val="-4"/>
                <w:sz w:val="22"/>
              </w:rPr>
              <w:t>数据能力，平均检索时间小于</w:t>
            </w:r>
            <w:r>
              <w:rPr>
                <w:rFonts w:ascii="Times New Roman" w:hAnsi="Times New Roman" w:cs="宋体" w:hint="eastAsia"/>
                <w:spacing w:val="-4"/>
                <w:sz w:val="22"/>
              </w:rPr>
              <w:t>1</w:t>
            </w:r>
            <w:r>
              <w:rPr>
                <w:rFonts w:ascii="Times New Roman" w:hAnsi="Times New Roman" w:cs="宋体" w:hint="eastAsia"/>
                <w:spacing w:val="-4"/>
                <w:sz w:val="22"/>
              </w:rPr>
              <w:t>秒</w:t>
            </w:r>
          </w:p>
        </w:tc>
        <w:tc>
          <w:tcPr>
            <w:tcW w:w="1361" w:type="dxa"/>
            <w:vAlign w:val="center"/>
          </w:tcPr>
          <w:p w14:paraId="099D99E9" w14:textId="77777777" w:rsidR="00FB3A9E" w:rsidRDefault="00000000">
            <w:pPr>
              <w:adjustRightInd w:val="0"/>
              <w:snapToGrid w:val="0"/>
              <w:ind w:firstLine="424"/>
              <w:jc w:val="center"/>
              <w:rPr>
                <w:rFonts w:ascii="Times New Roman" w:hAnsi="Times New Roman" w:cs="宋体"/>
                <w:spacing w:val="-4"/>
                <w:sz w:val="22"/>
              </w:rPr>
            </w:pPr>
            <w:r>
              <w:rPr>
                <w:rFonts w:ascii="Times New Roman" w:hAnsi="Times New Roman" w:cs="宋体" w:hint="eastAsia"/>
                <w:spacing w:val="-4"/>
                <w:sz w:val="22"/>
              </w:rPr>
              <w:t>具备管理超过</w:t>
            </w:r>
            <w:r>
              <w:rPr>
                <w:rFonts w:ascii="Times New Roman" w:hAnsi="Times New Roman" w:cs="宋体" w:hint="eastAsia"/>
                <w:spacing w:val="-4"/>
                <w:sz w:val="22"/>
              </w:rPr>
              <w:t>1</w:t>
            </w:r>
            <w:r>
              <w:rPr>
                <w:rFonts w:ascii="Times New Roman" w:hAnsi="Times New Roman" w:cs="宋体" w:hint="eastAsia"/>
                <w:spacing w:val="-4"/>
                <w:sz w:val="22"/>
              </w:rPr>
              <w:t>亿张光盘、</w:t>
            </w:r>
            <w:r>
              <w:rPr>
                <w:rFonts w:ascii="Times New Roman" w:hAnsi="Times New Roman" w:cs="宋体" w:hint="eastAsia"/>
                <w:spacing w:val="-4"/>
                <w:sz w:val="22"/>
              </w:rPr>
              <w:t>100</w:t>
            </w:r>
            <w:r>
              <w:rPr>
                <w:rFonts w:ascii="Times New Roman" w:hAnsi="Times New Roman" w:cs="宋体" w:hint="eastAsia"/>
                <w:spacing w:val="-4"/>
                <w:sz w:val="22"/>
              </w:rPr>
              <w:t>亿个文件、</w:t>
            </w:r>
            <w:r>
              <w:rPr>
                <w:rFonts w:ascii="Times New Roman" w:hAnsi="Times New Roman" w:cs="宋体" w:hint="eastAsia"/>
                <w:spacing w:val="-4"/>
                <w:sz w:val="22"/>
              </w:rPr>
              <w:t xml:space="preserve">1 ZB </w:t>
            </w:r>
            <w:r>
              <w:rPr>
                <w:rFonts w:ascii="Times New Roman" w:hAnsi="Times New Roman" w:cs="宋体" w:hint="eastAsia"/>
                <w:spacing w:val="-4"/>
                <w:sz w:val="22"/>
              </w:rPr>
              <w:t>数据的能力，平均检索时间小于</w:t>
            </w:r>
            <w:r>
              <w:rPr>
                <w:rFonts w:ascii="Times New Roman" w:hAnsi="Times New Roman" w:cs="宋体" w:hint="eastAsia"/>
                <w:spacing w:val="-4"/>
                <w:sz w:val="22"/>
              </w:rPr>
              <w:t>1</w:t>
            </w:r>
            <w:r>
              <w:rPr>
                <w:rFonts w:ascii="Times New Roman" w:hAnsi="Times New Roman" w:cs="宋体" w:hint="eastAsia"/>
                <w:spacing w:val="-4"/>
                <w:sz w:val="22"/>
              </w:rPr>
              <w:t>秒，能效比提升</w:t>
            </w:r>
            <w:r>
              <w:rPr>
                <w:rFonts w:ascii="Times New Roman" w:hAnsi="Times New Roman" w:cs="宋体" w:hint="eastAsia"/>
                <w:spacing w:val="-4"/>
                <w:sz w:val="22"/>
              </w:rPr>
              <w:t>1</w:t>
            </w:r>
            <w:r>
              <w:rPr>
                <w:rFonts w:ascii="Times New Roman" w:hAnsi="Times New Roman" w:cs="宋体" w:hint="eastAsia"/>
                <w:spacing w:val="-4"/>
                <w:sz w:val="22"/>
              </w:rPr>
              <w:t>个数量级</w:t>
            </w:r>
          </w:p>
        </w:tc>
        <w:tc>
          <w:tcPr>
            <w:tcW w:w="2790" w:type="dxa"/>
            <w:gridSpan w:val="2"/>
            <w:vAlign w:val="center"/>
          </w:tcPr>
          <w:p w14:paraId="7E263BF5" w14:textId="77777777" w:rsidR="00FB3A9E" w:rsidRDefault="00000000">
            <w:pPr>
              <w:adjustRightInd w:val="0"/>
              <w:snapToGrid w:val="0"/>
              <w:ind w:firstLine="424"/>
              <w:rPr>
                <w:rFonts w:ascii="Times New Roman" w:hAnsi="Times New Roman" w:cs="宋体"/>
                <w:spacing w:val="-4"/>
                <w:sz w:val="22"/>
              </w:rPr>
            </w:pPr>
            <w:r>
              <w:rPr>
                <w:rFonts w:ascii="Times New Roman" w:hAnsi="Times New Roman" w:cs="宋体" w:hint="eastAsia"/>
                <w:spacing w:val="-4"/>
                <w:sz w:val="22"/>
              </w:rPr>
              <w:t>构建元数据服务器集群原型，出具专家认可的测试报告。由具有资质的第三方机构出具第三方测试报告。</w:t>
            </w:r>
          </w:p>
        </w:tc>
        <w:tc>
          <w:tcPr>
            <w:tcW w:w="2790" w:type="dxa"/>
            <w:vAlign w:val="center"/>
          </w:tcPr>
          <w:p w14:paraId="1BD72EAD" w14:textId="77777777" w:rsidR="00FB3A9E" w:rsidRDefault="00000000">
            <w:pPr>
              <w:ind w:firstLine="440"/>
              <w:rPr>
                <w:rFonts w:ascii="Times New Roman" w:hAnsi="Times New Roman" w:cs="宋体"/>
                <w:color w:val="000000"/>
                <w:sz w:val="22"/>
                <w:highlight w:val="yellow"/>
              </w:rPr>
            </w:pPr>
            <w:r>
              <w:rPr>
                <w:rFonts w:ascii="Times New Roman" w:hAnsi="Times New Roman" w:cs="宋体" w:hint="eastAsia"/>
                <w:color w:val="000000"/>
                <w:sz w:val="22"/>
                <w:highlight w:val="yellow"/>
              </w:rPr>
              <w:t>具备管理</w:t>
            </w:r>
            <w:r>
              <w:rPr>
                <w:rFonts w:ascii="Times New Roman" w:hAnsi="Times New Roman" w:cs="宋体" w:hint="eastAsia"/>
                <w:color w:val="000000"/>
                <w:sz w:val="22"/>
                <w:highlight w:val="yellow"/>
              </w:rPr>
              <w:t>100</w:t>
            </w:r>
            <w:r>
              <w:rPr>
                <w:rFonts w:ascii="Times New Roman" w:hAnsi="Times New Roman" w:cs="宋体" w:hint="eastAsia"/>
                <w:color w:val="000000"/>
                <w:sz w:val="22"/>
                <w:highlight w:val="yellow"/>
              </w:rPr>
              <w:t>万张光盘，</w:t>
            </w:r>
            <w:r>
              <w:rPr>
                <w:rFonts w:ascii="Times New Roman" w:hAnsi="Times New Roman" w:cs="宋体" w:hint="eastAsia"/>
                <w:color w:val="000000"/>
                <w:sz w:val="22"/>
                <w:highlight w:val="yellow"/>
              </w:rPr>
              <w:t>50</w:t>
            </w:r>
          </w:p>
          <w:p w14:paraId="29266250" w14:textId="77777777" w:rsidR="00FB3A9E" w:rsidRDefault="00000000">
            <w:pPr>
              <w:ind w:firstLine="440"/>
              <w:rPr>
                <w:rFonts w:ascii="Times New Roman" w:hAnsi="Times New Roman" w:cs="宋体"/>
                <w:color w:val="000000"/>
                <w:sz w:val="22"/>
                <w:highlight w:val="yellow"/>
              </w:rPr>
            </w:pPr>
            <w:r>
              <w:rPr>
                <w:rFonts w:ascii="Times New Roman" w:hAnsi="Times New Roman" w:cs="宋体" w:hint="eastAsia"/>
                <w:color w:val="000000"/>
                <w:sz w:val="22"/>
                <w:highlight w:val="yellow"/>
              </w:rPr>
              <w:t>亿个文件，</w:t>
            </w:r>
            <w:r>
              <w:rPr>
                <w:rFonts w:ascii="Times New Roman" w:hAnsi="Times New Roman" w:cs="宋体" w:hint="eastAsia"/>
                <w:color w:val="000000"/>
                <w:sz w:val="22"/>
                <w:highlight w:val="yellow"/>
              </w:rPr>
              <w:t>100EB</w:t>
            </w:r>
            <w:r>
              <w:rPr>
                <w:rFonts w:ascii="Times New Roman" w:hAnsi="Times New Roman" w:cs="宋体" w:hint="eastAsia"/>
                <w:color w:val="000000"/>
                <w:sz w:val="22"/>
                <w:highlight w:val="yellow"/>
              </w:rPr>
              <w:t>数据能力，</w:t>
            </w:r>
          </w:p>
          <w:p w14:paraId="40966B22" w14:textId="77777777" w:rsidR="00FB3A9E" w:rsidRDefault="00000000">
            <w:pPr>
              <w:ind w:firstLine="440"/>
              <w:jc w:val="center"/>
              <w:rPr>
                <w:rFonts w:ascii="Times New Roman" w:hAnsi="Times New Roman" w:cs="宋体"/>
                <w:sz w:val="22"/>
                <w:highlight w:val="yellow"/>
              </w:rPr>
            </w:pPr>
            <w:r>
              <w:rPr>
                <w:rFonts w:ascii="Times New Roman" w:hAnsi="Times New Roman" w:cs="宋体" w:hint="eastAsia"/>
                <w:color w:val="000000"/>
                <w:sz w:val="22"/>
                <w:highlight w:val="yellow"/>
              </w:rPr>
              <w:t>平均检索时间小于</w:t>
            </w:r>
            <w:r>
              <w:rPr>
                <w:rFonts w:ascii="Times New Roman" w:hAnsi="Times New Roman" w:cs="宋体" w:hint="eastAsia"/>
                <w:color w:val="000000"/>
                <w:sz w:val="22"/>
                <w:highlight w:val="yellow"/>
              </w:rPr>
              <w:t>1</w:t>
            </w:r>
            <w:r>
              <w:rPr>
                <w:rFonts w:ascii="Times New Roman" w:hAnsi="Times New Roman" w:cs="宋体" w:hint="eastAsia"/>
                <w:color w:val="000000"/>
                <w:sz w:val="22"/>
                <w:highlight w:val="yellow"/>
              </w:rPr>
              <w:t>秒</w:t>
            </w:r>
          </w:p>
        </w:tc>
      </w:tr>
      <w:tr w:rsidR="00FB3A9E" w14:paraId="7CBBE3B7" w14:textId="77777777">
        <w:trPr>
          <w:cantSplit/>
          <w:trHeight w:val="310"/>
          <w:jc w:val="center"/>
        </w:trPr>
        <w:tc>
          <w:tcPr>
            <w:tcW w:w="1190" w:type="dxa"/>
            <w:vMerge/>
          </w:tcPr>
          <w:p w14:paraId="3178E3AA" w14:textId="77777777" w:rsidR="00FB3A9E" w:rsidRDefault="00FB3A9E">
            <w:pPr>
              <w:ind w:firstLine="424"/>
              <w:rPr>
                <w:rFonts w:ascii="Times New Roman" w:hAnsi="Times New Roman" w:cs="宋体"/>
                <w:spacing w:val="-4"/>
                <w:sz w:val="22"/>
              </w:rPr>
            </w:pPr>
          </w:p>
        </w:tc>
        <w:tc>
          <w:tcPr>
            <w:tcW w:w="853" w:type="dxa"/>
            <w:vMerge/>
          </w:tcPr>
          <w:p w14:paraId="05C2C881" w14:textId="77777777" w:rsidR="00FB3A9E" w:rsidRDefault="00FB3A9E">
            <w:pPr>
              <w:ind w:firstLine="424"/>
              <w:rPr>
                <w:rFonts w:ascii="Times New Roman" w:hAnsi="Times New Roman" w:cs="宋体"/>
                <w:spacing w:val="-4"/>
                <w:sz w:val="22"/>
              </w:rPr>
            </w:pPr>
          </w:p>
        </w:tc>
        <w:tc>
          <w:tcPr>
            <w:tcW w:w="2023" w:type="dxa"/>
            <w:vMerge/>
          </w:tcPr>
          <w:p w14:paraId="1C92A4E1" w14:textId="77777777" w:rsidR="00FB3A9E" w:rsidRDefault="00FB3A9E">
            <w:pPr>
              <w:ind w:firstLine="424"/>
              <w:rPr>
                <w:rFonts w:ascii="Times New Roman" w:hAnsi="Times New Roman" w:cs="宋体"/>
                <w:spacing w:val="-4"/>
                <w:sz w:val="22"/>
              </w:rPr>
            </w:pPr>
          </w:p>
        </w:tc>
        <w:tc>
          <w:tcPr>
            <w:tcW w:w="1596" w:type="dxa"/>
            <w:vMerge/>
          </w:tcPr>
          <w:p w14:paraId="40CBFF10" w14:textId="77777777" w:rsidR="00FB3A9E" w:rsidRDefault="00FB3A9E">
            <w:pPr>
              <w:ind w:firstLine="424"/>
              <w:rPr>
                <w:rFonts w:ascii="Times New Roman" w:hAnsi="Times New Roman" w:cs="宋体"/>
                <w:spacing w:val="-4"/>
                <w:sz w:val="22"/>
              </w:rPr>
            </w:pPr>
          </w:p>
        </w:tc>
        <w:tc>
          <w:tcPr>
            <w:tcW w:w="1071" w:type="dxa"/>
            <w:vAlign w:val="center"/>
          </w:tcPr>
          <w:p w14:paraId="6D04F2E9" w14:textId="77777777" w:rsidR="00FB3A9E" w:rsidRDefault="00000000">
            <w:pPr>
              <w:adjustRightInd w:val="0"/>
              <w:snapToGrid w:val="0"/>
              <w:ind w:firstLine="424"/>
              <w:rPr>
                <w:rFonts w:ascii="Times New Roman" w:hAnsi="Times New Roman" w:cs="宋体"/>
                <w:spacing w:val="-4"/>
                <w:sz w:val="22"/>
              </w:rPr>
            </w:pPr>
            <w:r>
              <w:rPr>
                <w:rFonts w:ascii="Times New Roman" w:hAnsi="Times New Roman" w:cs="宋体" w:hint="eastAsia"/>
                <w:spacing w:val="-4"/>
                <w:sz w:val="22"/>
              </w:rPr>
              <w:t>指标</w:t>
            </w:r>
            <w:r>
              <w:rPr>
                <w:rFonts w:ascii="Times New Roman" w:hAnsi="Times New Roman" w:cs="宋体" w:hint="eastAsia"/>
                <w:spacing w:val="-4"/>
                <w:sz w:val="22"/>
              </w:rPr>
              <w:t>5.2</w:t>
            </w:r>
            <w:r>
              <w:rPr>
                <w:rFonts w:ascii="Times New Roman" w:hAnsi="Times New Roman" w:cs="宋体" w:hint="eastAsia"/>
                <w:spacing w:val="-4"/>
                <w:sz w:val="22"/>
              </w:rPr>
              <w:t>论文</w:t>
            </w:r>
          </w:p>
        </w:tc>
        <w:tc>
          <w:tcPr>
            <w:tcW w:w="1404" w:type="dxa"/>
            <w:vAlign w:val="center"/>
          </w:tcPr>
          <w:p w14:paraId="71E7B646" w14:textId="77777777" w:rsidR="00FB3A9E" w:rsidRDefault="00000000">
            <w:pPr>
              <w:adjustRightInd w:val="0"/>
              <w:snapToGrid w:val="0"/>
              <w:ind w:firstLine="440"/>
              <w:jc w:val="center"/>
              <w:rPr>
                <w:rFonts w:ascii="Times New Roman" w:hAnsi="Times New Roman" w:cs="宋体"/>
                <w:spacing w:val="-4"/>
                <w:sz w:val="22"/>
              </w:rPr>
            </w:pPr>
            <w:r>
              <w:rPr>
                <w:rFonts w:ascii="Times New Roman" w:hAnsi="Times New Roman" w:cs="宋体" w:hint="eastAsia"/>
                <w:sz w:val="22"/>
              </w:rPr>
              <w:t>/</w:t>
            </w:r>
          </w:p>
        </w:tc>
        <w:tc>
          <w:tcPr>
            <w:tcW w:w="1457" w:type="dxa"/>
            <w:vAlign w:val="center"/>
          </w:tcPr>
          <w:p w14:paraId="61488F58" w14:textId="77777777" w:rsidR="00FB3A9E" w:rsidRDefault="00000000">
            <w:pPr>
              <w:adjustRightInd w:val="0"/>
              <w:snapToGrid w:val="0"/>
              <w:ind w:firstLine="440"/>
              <w:jc w:val="center"/>
              <w:rPr>
                <w:rFonts w:ascii="Times New Roman" w:hAnsi="Times New Roman" w:cs="宋体"/>
                <w:spacing w:val="-4"/>
                <w:sz w:val="22"/>
              </w:rPr>
            </w:pPr>
            <w:r>
              <w:rPr>
                <w:rFonts w:ascii="Times New Roman" w:hAnsi="Times New Roman" w:cs="宋体" w:hint="eastAsia"/>
                <w:sz w:val="22"/>
              </w:rPr>
              <w:t>2</w:t>
            </w:r>
          </w:p>
        </w:tc>
        <w:tc>
          <w:tcPr>
            <w:tcW w:w="1361" w:type="dxa"/>
            <w:vAlign w:val="center"/>
          </w:tcPr>
          <w:p w14:paraId="37AFFCCF" w14:textId="77777777" w:rsidR="00FB3A9E" w:rsidRDefault="00000000">
            <w:pPr>
              <w:adjustRightInd w:val="0"/>
              <w:snapToGrid w:val="0"/>
              <w:ind w:firstLine="440"/>
              <w:jc w:val="center"/>
              <w:rPr>
                <w:rFonts w:ascii="Times New Roman" w:hAnsi="Times New Roman" w:cs="宋体"/>
                <w:spacing w:val="-4"/>
                <w:sz w:val="22"/>
              </w:rPr>
            </w:pPr>
            <w:r>
              <w:rPr>
                <w:rFonts w:ascii="Times New Roman" w:hAnsi="Times New Roman" w:cs="宋体" w:hint="eastAsia"/>
                <w:sz w:val="22"/>
              </w:rPr>
              <w:t>4</w:t>
            </w:r>
          </w:p>
        </w:tc>
        <w:tc>
          <w:tcPr>
            <w:tcW w:w="2790" w:type="dxa"/>
            <w:gridSpan w:val="2"/>
          </w:tcPr>
          <w:p w14:paraId="758262DE" w14:textId="77777777" w:rsidR="00FB3A9E" w:rsidRDefault="00000000">
            <w:pPr>
              <w:adjustRightInd w:val="0"/>
              <w:snapToGrid w:val="0"/>
              <w:ind w:firstLine="440"/>
              <w:rPr>
                <w:rFonts w:ascii="Times New Roman" w:hAnsi="Times New Roman" w:cs="宋体"/>
                <w:spacing w:val="-4"/>
                <w:sz w:val="22"/>
              </w:rPr>
            </w:pPr>
            <w:r>
              <w:rPr>
                <w:rFonts w:ascii="Times New Roman" w:hAnsi="Times New Roman" w:cs="宋体" w:hint="eastAsia"/>
                <w:sz w:val="22"/>
              </w:rPr>
              <w:t>论文录用通知</w:t>
            </w:r>
          </w:p>
        </w:tc>
        <w:tc>
          <w:tcPr>
            <w:tcW w:w="2790" w:type="dxa"/>
            <w:vAlign w:val="center"/>
          </w:tcPr>
          <w:p w14:paraId="2617DE67" w14:textId="77777777" w:rsidR="00FB3A9E" w:rsidRDefault="00000000">
            <w:pPr>
              <w:ind w:firstLine="440"/>
              <w:jc w:val="center"/>
              <w:rPr>
                <w:rFonts w:ascii="Times New Roman" w:hAnsi="Times New Roman" w:cs="宋体"/>
                <w:sz w:val="22"/>
                <w:highlight w:val="yellow"/>
              </w:rPr>
            </w:pPr>
            <w:r>
              <w:rPr>
                <w:rFonts w:ascii="Times New Roman" w:hAnsi="Times New Roman" w:cs="宋体"/>
                <w:color w:val="000000"/>
                <w:sz w:val="22"/>
                <w:highlight w:val="yellow"/>
              </w:rPr>
              <w:t>7</w:t>
            </w:r>
          </w:p>
        </w:tc>
      </w:tr>
      <w:tr w:rsidR="00FB3A9E" w14:paraId="1B2C1CE1" w14:textId="77777777">
        <w:trPr>
          <w:cantSplit/>
          <w:trHeight w:val="310"/>
          <w:jc w:val="center"/>
        </w:trPr>
        <w:tc>
          <w:tcPr>
            <w:tcW w:w="1190" w:type="dxa"/>
            <w:vMerge/>
          </w:tcPr>
          <w:p w14:paraId="4F1BDC90" w14:textId="77777777" w:rsidR="00FB3A9E" w:rsidRDefault="00FB3A9E">
            <w:pPr>
              <w:ind w:firstLine="424"/>
              <w:rPr>
                <w:rFonts w:ascii="Times New Roman" w:hAnsi="Times New Roman" w:cs="宋体"/>
                <w:spacing w:val="-4"/>
                <w:sz w:val="22"/>
              </w:rPr>
            </w:pPr>
          </w:p>
        </w:tc>
        <w:tc>
          <w:tcPr>
            <w:tcW w:w="853" w:type="dxa"/>
            <w:vMerge/>
          </w:tcPr>
          <w:p w14:paraId="7AE96E87" w14:textId="77777777" w:rsidR="00FB3A9E" w:rsidRDefault="00FB3A9E">
            <w:pPr>
              <w:ind w:firstLine="424"/>
              <w:rPr>
                <w:rFonts w:ascii="Times New Roman" w:hAnsi="Times New Roman" w:cs="宋体"/>
                <w:spacing w:val="-4"/>
                <w:sz w:val="22"/>
              </w:rPr>
            </w:pPr>
          </w:p>
        </w:tc>
        <w:tc>
          <w:tcPr>
            <w:tcW w:w="2023" w:type="dxa"/>
            <w:vMerge/>
          </w:tcPr>
          <w:p w14:paraId="684238A9" w14:textId="77777777" w:rsidR="00FB3A9E" w:rsidRDefault="00FB3A9E">
            <w:pPr>
              <w:ind w:firstLine="424"/>
              <w:rPr>
                <w:rFonts w:ascii="Times New Roman" w:hAnsi="Times New Roman" w:cs="宋体"/>
                <w:spacing w:val="-4"/>
                <w:sz w:val="22"/>
              </w:rPr>
            </w:pPr>
          </w:p>
        </w:tc>
        <w:tc>
          <w:tcPr>
            <w:tcW w:w="1596" w:type="dxa"/>
            <w:vMerge/>
          </w:tcPr>
          <w:p w14:paraId="4F84A2E8" w14:textId="77777777" w:rsidR="00FB3A9E" w:rsidRDefault="00FB3A9E">
            <w:pPr>
              <w:ind w:firstLine="424"/>
              <w:rPr>
                <w:rFonts w:ascii="Times New Roman" w:hAnsi="Times New Roman" w:cs="宋体"/>
                <w:spacing w:val="-4"/>
                <w:sz w:val="22"/>
              </w:rPr>
            </w:pPr>
          </w:p>
        </w:tc>
        <w:tc>
          <w:tcPr>
            <w:tcW w:w="1071" w:type="dxa"/>
            <w:vAlign w:val="center"/>
          </w:tcPr>
          <w:p w14:paraId="2E6A6D42" w14:textId="77777777" w:rsidR="00FB3A9E" w:rsidRDefault="00000000">
            <w:pPr>
              <w:adjustRightInd w:val="0"/>
              <w:snapToGrid w:val="0"/>
              <w:ind w:firstLine="424"/>
              <w:rPr>
                <w:rFonts w:ascii="Times New Roman" w:hAnsi="Times New Roman" w:cs="宋体"/>
                <w:spacing w:val="-4"/>
                <w:sz w:val="22"/>
              </w:rPr>
            </w:pPr>
            <w:r>
              <w:rPr>
                <w:rFonts w:ascii="Times New Roman" w:hAnsi="Times New Roman" w:cs="宋体" w:hint="eastAsia"/>
                <w:spacing w:val="-4"/>
                <w:sz w:val="22"/>
              </w:rPr>
              <w:t>指标</w:t>
            </w:r>
            <w:r>
              <w:rPr>
                <w:rFonts w:ascii="Times New Roman" w:hAnsi="Times New Roman" w:cs="宋体" w:hint="eastAsia"/>
                <w:spacing w:val="-4"/>
                <w:sz w:val="22"/>
              </w:rPr>
              <w:t>5.3</w:t>
            </w:r>
            <w:r>
              <w:rPr>
                <w:rFonts w:ascii="Times New Roman" w:hAnsi="Times New Roman" w:cs="宋体" w:hint="eastAsia"/>
                <w:spacing w:val="-4"/>
                <w:sz w:val="22"/>
              </w:rPr>
              <w:t>专利</w:t>
            </w:r>
          </w:p>
        </w:tc>
        <w:tc>
          <w:tcPr>
            <w:tcW w:w="1404" w:type="dxa"/>
            <w:vAlign w:val="center"/>
          </w:tcPr>
          <w:p w14:paraId="43EE41B0" w14:textId="77777777" w:rsidR="00FB3A9E" w:rsidRDefault="00000000">
            <w:pPr>
              <w:adjustRightInd w:val="0"/>
              <w:snapToGrid w:val="0"/>
              <w:ind w:firstLine="440"/>
              <w:jc w:val="center"/>
              <w:rPr>
                <w:rFonts w:ascii="Times New Roman" w:hAnsi="Times New Roman" w:cs="宋体"/>
                <w:spacing w:val="-4"/>
                <w:sz w:val="22"/>
              </w:rPr>
            </w:pPr>
            <w:r>
              <w:rPr>
                <w:rFonts w:ascii="Times New Roman" w:hAnsi="Times New Roman" w:cs="宋体" w:hint="eastAsia"/>
                <w:sz w:val="22"/>
              </w:rPr>
              <w:t>/</w:t>
            </w:r>
          </w:p>
        </w:tc>
        <w:tc>
          <w:tcPr>
            <w:tcW w:w="1457" w:type="dxa"/>
            <w:vAlign w:val="center"/>
          </w:tcPr>
          <w:p w14:paraId="265AC612" w14:textId="77777777" w:rsidR="00FB3A9E" w:rsidRDefault="00000000">
            <w:pPr>
              <w:adjustRightInd w:val="0"/>
              <w:snapToGrid w:val="0"/>
              <w:ind w:firstLine="440"/>
              <w:jc w:val="center"/>
              <w:rPr>
                <w:rFonts w:ascii="Times New Roman" w:hAnsi="Times New Roman" w:cs="宋体"/>
                <w:spacing w:val="-4"/>
                <w:sz w:val="22"/>
              </w:rPr>
            </w:pPr>
            <w:r>
              <w:rPr>
                <w:rFonts w:ascii="Times New Roman" w:hAnsi="Times New Roman" w:cs="宋体" w:hint="eastAsia"/>
                <w:sz w:val="22"/>
              </w:rPr>
              <w:t>6</w:t>
            </w:r>
          </w:p>
        </w:tc>
        <w:tc>
          <w:tcPr>
            <w:tcW w:w="1361" w:type="dxa"/>
            <w:vAlign w:val="center"/>
          </w:tcPr>
          <w:p w14:paraId="036D5ECF" w14:textId="77777777" w:rsidR="00FB3A9E" w:rsidRDefault="00000000">
            <w:pPr>
              <w:adjustRightInd w:val="0"/>
              <w:snapToGrid w:val="0"/>
              <w:ind w:firstLine="440"/>
              <w:jc w:val="center"/>
              <w:rPr>
                <w:rFonts w:ascii="Times New Roman" w:hAnsi="Times New Roman" w:cs="宋体"/>
                <w:spacing w:val="-4"/>
                <w:sz w:val="22"/>
              </w:rPr>
            </w:pPr>
            <w:r>
              <w:rPr>
                <w:rFonts w:ascii="Times New Roman" w:hAnsi="Times New Roman" w:cs="宋体" w:hint="eastAsia"/>
                <w:sz w:val="22"/>
              </w:rPr>
              <w:t>12</w:t>
            </w:r>
          </w:p>
        </w:tc>
        <w:tc>
          <w:tcPr>
            <w:tcW w:w="2790" w:type="dxa"/>
            <w:gridSpan w:val="2"/>
          </w:tcPr>
          <w:p w14:paraId="15DADC81" w14:textId="77777777" w:rsidR="00FB3A9E" w:rsidRDefault="00000000">
            <w:pPr>
              <w:adjustRightInd w:val="0"/>
              <w:snapToGrid w:val="0"/>
              <w:ind w:firstLine="424"/>
              <w:rPr>
                <w:rFonts w:ascii="Times New Roman" w:hAnsi="Times New Roman" w:cs="宋体"/>
                <w:spacing w:val="-4"/>
                <w:sz w:val="22"/>
              </w:rPr>
            </w:pPr>
            <w:r>
              <w:rPr>
                <w:rFonts w:ascii="Times New Roman" w:hAnsi="Times New Roman" w:cs="宋体" w:hint="eastAsia"/>
                <w:spacing w:val="-4"/>
                <w:sz w:val="22"/>
              </w:rPr>
              <w:t>受理或授权通知书</w:t>
            </w:r>
          </w:p>
        </w:tc>
        <w:tc>
          <w:tcPr>
            <w:tcW w:w="2790" w:type="dxa"/>
            <w:vAlign w:val="center"/>
          </w:tcPr>
          <w:p w14:paraId="084A0846" w14:textId="77777777" w:rsidR="00FB3A9E" w:rsidRDefault="00000000">
            <w:pPr>
              <w:ind w:firstLine="440"/>
              <w:jc w:val="center"/>
              <w:rPr>
                <w:rFonts w:ascii="Times New Roman" w:hAnsi="Times New Roman" w:cs="宋体"/>
                <w:sz w:val="22"/>
                <w:highlight w:val="yellow"/>
              </w:rPr>
            </w:pPr>
            <w:r>
              <w:rPr>
                <w:rFonts w:ascii="Times New Roman" w:hAnsi="Times New Roman" w:cs="宋体"/>
                <w:color w:val="000000"/>
                <w:sz w:val="22"/>
                <w:highlight w:val="yellow"/>
              </w:rPr>
              <w:t>8</w:t>
            </w:r>
          </w:p>
        </w:tc>
      </w:tr>
      <w:tr w:rsidR="00FB3A9E" w14:paraId="6FA08AF9" w14:textId="77777777">
        <w:trPr>
          <w:cantSplit/>
          <w:trHeight w:val="310"/>
          <w:jc w:val="center"/>
        </w:trPr>
        <w:tc>
          <w:tcPr>
            <w:tcW w:w="1190" w:type="dxa"/>
            <w:vMerge/>
          </w:tcPr>
          <w:p w14:paraId="065CA71A" w14:textId="77777777" w:rsidR="00FB3A9E" w:rsidRDefault="00FB3A9E">
            <w:pPr>
              <w:ind w:firstLine="424"/>
              <w:rPr>
                <w:rFonts w:ascii="Times New Roman" w:hAnsi="Times New Roman" w:cs="宋体"/>
                <w:spacing w:val="-4"/>
                <w:sz w:val="22"/>
              </w:rPr>
            </w:pPr>
          </w:p>
        </w:tc>
        <w:tc>
          <w:tcPr>
            <w:tcW w:w="853" w:type="dxa"/>
            <w:vMerge/>
          </w:tcPr>
          <w:p w14:paraId="2B834F3D" w14:textId="77777777" w:rsidR="00FB3A9E" w:rsidRDefault="00FB3A9E">
            <w:pPr>
              <w:ind w:firstLine="424"/>
              <w:rPr>
                <w:rFonts w:ascii="Times New Roman" w:hAnsi="Times New Roman" w:cs="宋体"/>
                <w:spacing w:val="-4"/>
                <w:sz w:val="22"/>
              </w:rPr>
            </w:pPr>
          </w:p>
        </w:tc>
        <w:tc>
          <w:tcPr>
            <w:tcW w:w="2023" w:type="dxa"/>
            <w:vMerge/>
          </w:tcPr>
          <w:p w14:paraId="678392E0" w14:textId="77777777" w:rsidR="00FB3A9E" w:rsidRDefault="00FB3A9E">
            <w:pPr>
              <w:ind w:firstLine="424"/>
              <w:rPr>
                <w:rFonts w:ascii="Times New Roman" w:hAnsi="Times New Roman" w:cs="宋体"/>
                <w:spacing w:val="-4"/>
                <w:sz w:val="22"/>
              </w:rPr>
            </w:pPr>
          </w:p>
        </w:tc>
        <w:tc>
          <w:tcPr>
            <w:tcW w:w="1596" w:type="dxa"/>
            <w:vMerge/>
          </w:tcPr>
          <w:p w14:paraId="3DA692A9" w14:textId="77777777" w:rsidR="00FB3A9E" w:rsidRDefault="00FB3A9E">
            <w:pPr>
              <w:ind w:firstLine="424"/>
              <w:rPr>
                <w:rFonts w:ascii="Times New Roman" w:hAnsi="Times New Roman" w:cs="宋体"/>
                <w:spacing w:val="-4"/>
                <w:sz w:val="22"/>
              </w:rPr>
            </w:pPr>
          </w:p>
        </w:tc>
        <w:tc>
          <w:tcPr>
            <w:tcW w:w="1071" w:type="dxa"/>
            <w:vAlign w:val="center"/>
          </w:tcPr>
          <w:p w14:paraId="3A553DD4" w14:textId="77777777" w:rsidR="00FB3A9E" w:rsidRDefault="00000000">
            <w:pPr>
              <w:adjustRightInd w:val="0"/>
              <w:snapToGrid w:val="0"/>
              <w:ind w:firstLine="424"/>
              <w:rPr>
                <w:rFonts w:ascii="Times New Roman" w:hAnsi="Times New Roman" w:cs="宋体"/>
                <w:spacing w:val="-4"/>
                <w:sz w:val="22"/>
              </w:rPr>
            </w:pPr>
            <w:r>
              <w:rPr>
                <w:rFonts w:ascii="Times New Roman" w:hAnsi="Times New Roman" w:cs="宋体" w:hint="eastAsia"/>
                <w:spacing w:val="-4"/>
                <w:sz w:val="22"/>
              </w:rPr>
              <w:t>指标</w:t>
            </w:r>
            <w:r>
              <w:rPr>
                <w:rFonts w:ascii="Times New Roman" w:hAnsi="Times New Roman" w:cs="宋体" w:hint="eastAsia"/>
                <w:spacing w:val="-4"/>
                <w:sz w:val="22"/>
              </w:rPr>
              <w:t xml:space="preserve">5.4 </w:t>
            </w:r>
            <w:r>
              <w:rPr>
                <w:rFonts w:ascii="Times New Roman" w:hAnsi="Times New Roman" w:cs="宋体" w:hint="eastAsia"/>
                <w:spacing w:val="-4"/>
                <w:sz w:val="22"/>
              </w:rPr>
              <w:t>软著</w:t>
            </w:r>
          </w:p>
        </w:tc>
        <w:tc>
          <w:tcPr>
            <w:tcW w:w="1404" w:type="dxa"/>
            <w:vAlign w:val="center"/>
          </w:tcPr>
          <w:p w14:paraId="7331BF16" w14:textId="77777777" w:rsidR="00FB3A9E" w:rsidRDefault="00000000">
            <w:pPr>
              <w:adjustRightInd w:val="0"/>
              <w:snapToGrid w:val="0"/>
              <w:ind w:firstLine="440"/>
              <w:jc w:val="center"/>
              <w:rPr>
                <w:rFonts w:ascii="Times New Roman" w:hAnsi="Times New Roman" w:cs="宋体"/>
                <w:spacing w:val="-4"/>
                <w:sz w:val="22"/>
              </w:rPr>
            </w:pPr>
            <w:r>
              <w:rPr>
                <w:rFonts w:ascii="Times New Roman" w:hAnsi="Times New Roman" w:cs="宋体" w:hint="eastAsia"/>
                <w:sz w:val="22"/>
              </w:rPr>
              <w:t>/</w:t>
            </w:r>
          </w:p>
        </w:tc>
        <w:tc>
          <w:tcPr>
            <w:tcW w:w="1457" w:type="dxa"/>
            <w:vAlign w:val="center"/>
          </w:tcPr>
          <w:p w14:paraId="567C9D5C" w14:textId="77777777" w:rsidR="00FB3A9E" w:rsidRDefault="00000000">
            <w:pPr>
              <w:adjustRightInd w:val="0"/>
              <w:snapToGrid w:val="0"/>
              <w:ind w:firstLine="440"/>
              <w:jc w:val="center"/>
              <w:rPr>
                <w:rFonts w:ascii="Times New Roman" w:hAnsi="Times New Roman" w:cs="宋体"/>
                <w:spacing w:val="-4"/>
                <w:sz w:val="22"/>
              </w:rPr>
            </w:pPr>
            <w:r>
              <w:rPr>
                <w:rFonts w:ascii="Times New Roman" w:hAnsi="Times New Roman" w:cs="宋体" w:hint="eastAsia"/>
                <w:sz w:val="22"/>
              </w:rPr>
              <w:t>2</w:t>
            </w:r>
          </w:p>
        </w:tc>
        <w:tc>
          <w:tcPr>
            <w:tcW w:w="1361" w:type="dxa"/>
            <w:vAlign w:val="center"/>
          </w:tcPr>
          <w:p w14:paraId="05ADC1B2" w14:textId="77777777" w:rsidR="00FB3A9E" w:rsidRDefault="00000000">
            <w:pPr>
              <w:adjustRightInd w:val="0"/>
              <w:snapToGrid w:val="0"/>
              <w:ind w:firstLine="440"/>
              <w:jc w:val="center"/>
              <w:rPr>
                <w:rFonts w:ascii="Times New Roman" w:hAnsi="Times New Roman" w:cs="宋体"/>
                <w:spacing w:val="-4"/>
                <w:sz w:val="22"/>
              </w:rPr>
            </w:pPr>
            <w:r>
              <w:rPr>
                <w:rFonts w:ascii="Times New Roman" w:hAnsi="Times New Roman" w:cs="宋体" w:hint="eastAsia"/>
                <w:sz w:val="22"/>
              </w:rPr>
              <w:t>4</w:t>
            </w:r>
          </w:p>
        </w:tc>
        <w:tc>
          <w:tcPr>
            <w:tcW w:w="2790" w:type="dxa"/>
            <w:gridSpan w:val="2"/>
          </w:tcPr>
          <w:p w14:paraId="75EC7306" w14:textId="77777777" w:rsidR="00FB3A9E" w:rsidRDefault="00000000">
            <w:pPr>
              <w:adjustRightInd w:val="0"/>
              <w:snapToGrid w:val="0"/>
              <w:ind w:firstLine="440"/>
              <w:rPr>
                <w:rFonts w:ascii="Times New Roman" w:hAnsi="Times New Roman" w:cs="宋体"/>
                <w:spacing w:val="-4"/>
                <w:sz w:val="22"/>
              </w:rPr>
            </w:pPr>
            <w:r>
              <w:rPr>
                <w:rFonts w:ascii="Times New Roman" w:hAnsi="Times New Roman" w:cs="宋体" w:hint="eastAsia"/>
                <w:sz w:val="22"/>
              </w:rPr>
              <w:t>登记证书</w:t>
            </w:r>
          </w:p>
        </w:tc>
        <w:tc>
          <w:tcPr>
            <w:tcW w:w="2790" w:type="dxa"/>
            <w:vAlign w:val="center"/>
          </w:tcPr>
          <w:p w14:paraId="0B059136" w14:textId="77777777" w:rsidR="00FB3A9E" w:rsidRDefault="00000000">
            <w:pPr>
              <w:ind w:firstLine="440"/>
              <w:jc w:val="center"/>
              <w:rPr>
                <w:rFonts w:ascii="Times New Roman" w:hAnsi="Times New Roman" w:cs="宋体"/>
                <w:sz w:val="22"/>
                <w:highlight w:val="yellow"/>
              </w:rPr>
            </w:pPr>
            <w:r>
              <w:rPr>
                <w:rFonts w:ascii="Times New Roman" w:hAnsi="Times New Roman" w:cs="宋体"/>
                <w:color w:val="000000"/>
                <w:sz w:val="22"/>
                <w:highlight w:val="yellow"/>
              </w:rPr>
              <w:t>11</w:t>
            </w:r>
          </w:p>
        </w:tc>
      </w:tr>
      <w:tr w:rsidR="00FB3A9E" w14:paraId="67609A32" w14:textId="77777777">
        <w:trPr>
          <w:jc w:val="center"/>
        </w:trPr>
        <w:tc>
          <w:tcPr>
            <w:tcW w:w="1190" w:type="dxa"/>
            <w:vMerge w:val="restart"/>
            <w:vAlign w:val="center"/>
          </w:tcPr>
          <w:p w14:paraId="7D0061CC" w14:textId="77777777" w:rsidR="00FB3A9E" w:rsidRDefault="00000000">
            <w:pPr>
              <w:adjustRightInd w:val="0"/>
              <w:snapToGrid w:val="0"/>
              <w:ind w:firstLine="426"/>
              <w:jc w:val="center"/>
              <w:rPr>
                <w:rFonts w:ascii="Times New Roman" w:hAnsi="Times New Roman" w:cs="宋体"/>
                <w:b/>
                <w:spacing w:val="-4"/>
                <w:sz w:val="22"/>
              </w:rPr>
            </w:pPr>
            <w:r>
              <w:rPr>
                <w:rFonts w:ascii="Times New Roman" w:hAnsi="Times New Roman" w:cs="宋体" w:hint="eastAsia"/>
                <w:b/>
                <w:spacing w:val="-4"/>
                <w:sz w:val="22"/>
              </w:rPr>
              <w:t>科技报告考核</w:t>
            </w:r>
            <w:r>
              <w:rPr>
                <w:rFonts w:ascii="Times New Roman" w:hAnsi="Times New Roman" w:cs="宋体" w:hint="eastAsia"/>
                <w:b/>
                <w:spacing w:val="-4"/>
                <w:sz w:val="22"/>
              </w:rPr>
              <w:lastRenderedPageBreak/>
              <w:t>指标</w:t>
            </w:r>
          </w:p>
        </w:tc>
        <w:tc>
          <w:tcPr>
            <w:tcW w:w="853" w:type="dxa"/>
            <w:vAlign w:val="center"/>
          </w:tcPr>
          <w:p w14:paraId="12B4CC51" w14:textId="77777777" w:rsidR="00FB3A9E" w:rsidRDefault="00000000">
            <w:pPr>
              <w:adjustRightInd w:val="0"/>
              <w:snapToGrid w:val="0"/>
              <w:ind w:firstLine="426"/>
              <w:jc w:val="center"/>
              <w:rPr>
                <w:rFonts w:ascii="Times New Roman" w:hAnsi="Times New Roman" w:cs="宋体"/>
                <w:b/>
                <w:spacing w:val="-4"/>
                <w:sz w:val="22"/>
              </w:rPr>
            </w:pPr>
            <w:r>
              <w:rPr>
                <w:rFonts w:ascii="Times New Roman" w:hAnsi="Times New Roman" w:cs="宋体" w:hint="eastAsia"/>
                <w:b/>
                <w:spacing w:val="-4"/>
                <w:sz w:val="22"/>
              </w:rPr>
              <w:lastRenderedPageBreak/>
              <w:t>2</w:t>
            </w:r>
          </w:p>
        </w:tc>
        <w:tc>
          <w:tcPr>
            <w:tcW w:w="2023" w:type="dxa"/>
            <w:vAlign w:val="center"/>
          </w:tcPr>
          <w:p w14:paraId="3D0F06FC" w14:textId="77777777" w:rsidR="00FB3A9E" w:rsidRDefault="00000000">
            <w:pPr>
              <w:adjustRightInd w:val="0"/>
              <w:snapToGrid w:val="0"/>
              <w:ind w:firstLine="424"/>
              <w:rPr>
                <w:rFonts w:ascii="Times New Roman" w:hAnsi="Times New Roman" w:cs="宋体"/>
                <w:sz w:val="22"/>
              </w:rPr>
            </w:pPr>
            <w:r>
              <w:rPr>
                <w:rFonts w:ascii="Times New Roman" w:hAnsi="Times New Roman" w:cs="宋体" w:hint="eastAsia"/>
                <w:spacing w:val="-4"/>
                <w:sz w:val="22"/>
              </w:rPr>
              <w:t>项目中期科技报告</w:t>
            </w:r>
          </w:p>
          <w:p w14:paraId="048BB6EF" w14:textId="77777777" w:rsidR="00FB3A9E" w:rsidRDefault="00FB3A9E">
            <w:pPr>
              <w:adjustRightInd w:val="0"/>
              <w:snapToGrid w:val="0"/>
              <w:ind w:firstLine="426"/>
              <w:jc w:val="center"/>
              <w:rPr>
                <w:rFonts w:ascii="Times New Roman" w:hAnsi="Times New Roman" w:cs="宋体"/>
                <w:b/>
                <w:spacing w:val="-4"/>
                <w:sz w:val="22"/>
              </w:rPr>
            </w:pPr>
          </w:p>
        </w:tc>
        <w:tc>
          <w:tcPr>
            <w:tcW w:w="2667" w:type="dxa"/>
            <w:gridSpan w:val="2"/>
            <w:vAlign w:val="center"/>
          </w:tcPr>
          <w:p w14:paraId="7EF5A9F0" w14:textId="77777777" w:rsidR="00FB3A9E" w:rsidRDefault="00000000">
            <w:pPr>
              <w:adjustRightInd w:val="0"/>
              <w:snapToGrid w:val="0"/>
              <w:ind w:firstLine="424"/>
              <w:jc w:val="center"/>
              <w:rPr>
                <w:rFonts w:ascii="Times New Roman" w:hAnsi="Times New Roman" w:cs="宋体"/>
                <w:b/>
                <w:spacing w:val="-4"/>
                <w:sz w:val="22"/>
              </w:rPr>
            </w:pPr>
            <w:r>
              <w:rPr>
                <w:rFonts w:ascii="Times New Roman" w:hAnsi="Times New Roman" w:cs="宋体" w:hint="eastAsia"/>
                <w:spacing w:val="-4"/>
                <w:sz w:val="22"/>
              </w:rPr>
              <w:t>1</w:t>
            </w:r>
          </w:p>
        </w:tc>
        <w:tc>
          <w:tcPr>
            <w:tcW w:w="4682" w:type="dxa"/>
            <w:gridSpan w:val="4"/>
            <w:vAlign w:val="center"/>
          </w:tcPr>
          <w:p w14:paraId="31856874" w14:textId="77777777" w:rsidR="00FB3A9E" w:rsidRDefault="00000000">
            <w:pPr>
              <w:adjustRightInd w:val="0"/>
              <w:snapToGrid w:val="0"/>
              <w:ind w:firstLine="424"/>
              <w:jc w:val="center"/>
              <w:rPr>
                <w:rFonts w:ascii="Times New Roman" w:hAnsi="Times New Roman" w:cs="宋体"/>
                <w:b/>
                <w:spacing w:val="-4"/>
                <w:sz w:val="22"/>
              </w:rPr>
            </w:pPr>
            <w:r>
              <w:rPr>
                <w:rFonts w:ascii="Times New Roman" w:hAnsi="Times New Roman" w:cs="宋体" w:hint="eastAsia"/>
                <w:spacing w:val="-4"/>
                <w:sz w:val="22"/>
              </w:rPr>
              <w:t>2026.05</w:t>
            </w:r>
          </w:p>
        </w:tc>
        <w:tc>
          <w:tcPr>
            <w:tcW w:w="2330" w:type="dxa"/>
            <w:vAlign w:val="center"/>
          </w:tcPr>
          <w:p w14:paraId="6605052D" w14:textId="77777777" w:rsidR="00FB3A9E" w:rsidRDefault="00000000">
            <w:pPr>
              <w:adjustRightInd w:val="0"/>
              <w:snapToGrid w:val="0"/>
              <w:ind w:firstLine="424"/>
              <w:jc w:val="center"/>
              <w:rPr>
                <w:rFonts w:ascii="Times New Roman" w:hAnsi="Times New Roman" w:cs="宋体"/>
                <w:b/>
                <w:spacing w:val="-4"/>
                <w:sz w:val="22"/>
              </w:rPr>
            </w:pPr>
            <w:r>
              <w:rPr>
                <w:rFonts w:ascii="Times New Roman" w:hAnsi="Times New Roman" w:cs="宋体" w:hint="eastAsia"/>
                <w:spacing w:val="-4"/>
                <w:sz w:val="22"/>
              </w:rPr>
              <w:t>延期三年公开</w:t>
            </w:r>
          </w:p>
        </w:tc>
        <w:tc>
          <w:tcPr>
            <w:tcW w:w="2790" w:type="dxa"/>
            <w:vAlign w:val="center"/>
          </w:tcPr>
          <w:p w14:paraId="69A483C9" w14:textId="77777777" w:rsidR="00FB3A9E" w:rsidRDefault="00000000">
            <w:pPr>
              <w:adjustRightInd w:val="0"/>
              <w:snapToGrid w:val="0"/>
              <w:ind w:firstLine="424"/>
              <w:jc w:val="center"/>
              <w:rPr>
                <w:rFonts w:ascii="Times New Roman" w:hAnsi="Times New Roman" w:cs="宋体"/>
                <w:b/>
                <w:spacing w:val="-4"/>
                <w:sz w:val="22"/>
              </w:rPr>
            </w:pPr>
            <w:r>
              <w:rPr>
                <w:rFonts w:ascii="Times New Roman" w:hAnsi="Times New Roman" w:cs="宋体" w:hint="eastAsia"/>
                <w:spacing w:val="-4"/>
                <w:sz w:val="22"/>
              </w:rPr>
              <w:t>是</w:t>
            </w:r>
          </w:p>
        </w:tc>
      </w:tr>
      <w:tr w:rsidR="00FB3A9E" w14:paraId="5CA29522" w14:textId="77777777">
        <w:trPr>
          <w:trHeight w:val="447"/>
          <w:jc w:val="center"/>
        </w:trPr>
        <w:tc>
          <w:tcPr>
            <w:tcW w:w="1190" w:type="dxa"/>
            <w:vMerge/>
            <w:vAlign w:val="center"/>
          </w:tcPr>
          <w:p w14:paraId="00086AC0" w14:textId="77777777" w:rsidR="00FB3A9E" w:rsidRDefault="00FB3A9E">
            <w:pPr>
              <w:adjustRightInd w:val="0"/>
              <w:snapToGrid w:val="0"/>
              <w:ind w:firstLine="424"/>
              <w:jc w:val="center"/>
              <w:rPr>
                <w:rFonts w:ascii="Times New Roman" w:hAnsi="Times New Roman" w:cs="宋体"/>
                <w:spacing w:val="-4"/>
                <w:sz w:val="22"/>
              </w:rPr>
            </w:pPr>
          </w:p>
        </w:tc>
        <w:tc>
          <w:tcPr>
            <w:tcW w:w="853" w:type="dxa"/>
            <w:vAlign w:val="center"/>
          </w:tcPr>
          <w:p w14:paraId="5DF40185" w14:textId="77777777" w:rsidR="00FB3A9E" w:rsidRDefault="00FB3A9E">
            <w:pPr>
              <w:adjustRightInd w:val="0"/>
              <w:snapToGrid w:val="0"/>
              <w:ind w:firstLine="424"/>
              <w:jc w:val="center"/>
              <w:rPr>
                <w:rFonts w:ascii="Times New Roman" w:hAnsi="Times New Roman" w:cs="宋体"/>
                <w:spacing w:val="-4"/>
                <w:sz w:val="22"/>
              </w:rPr>
            </w:pPr>
          </w:p>
        </w:tc>
        <w:tc>
          <w:tcPr>
            <w:tcW w:w="2023" w:type="dxa"/>
            <w:vAlign w:val="center"/>
          </w:tcPr>
          <w:p w14:paraId="74EB26E1" w14:textId="77777777" w:rsidR="00FB3A9E" w:rsidRDefault="00FB3A9E">
            <w:pPr>
              <w:adjustRightInd w:val="0"/>
              <w:snapToGrid w:val="0"/>
              <w:ind w:firstLine="424"/>
              <w:jc w:val="center"/>
              <w:rPr>
                <w:rFonts w:ascii="Times New Roman" w:hAnsi="Times New Roman" w:cs="宋体"/>
                <w:spacing w:val="-4"/>
                <w:sz w:val="22"/>
              </w:rPr>
            </w:pPr>
          </w:p>
        </w:tc>
        <w:tc>
          <w:tcPr>
            <w:tcW w:w="2667" w:type="dxa"/>
            <w:gridSpan w:val="2"/>
            <w:vAlign w:val="center"/>
          </w:tcPr>
          <w:p w14:paraId="7C3F6BDD" w14:textId="77777777" w:rsidR="00FB3A9E" w:rsidRDefault="00FB3A9E">
            <w:pPr>
              <w:adjustRightInd w:val="0"/>
              <w:snapToGrid w:val="0"/>
              <w:ind w:firstLine="424"/>
              <w:jc w:val="center"/>
              <w:rPr>
                <w:rFonts w:ascii="Times New Roman" w:hAnsi="Times New Roman" w:cs="宋体"/>
                <w:spacing w:val="-4"/>
                <w:sz w:val="22"/>
              </w:rPr>
            </w:pPr>
          </w:p>
        </w:tc>
        <w:tc>
          <w:tcPr>
            <w:tcW w:w="4682" w:type="dxa"/>
            <w:gridSpan w:val="4"/>
            <w:vAlign w:val="center"/>
          </w:tcPr>
          <w:p w14:paraId="2819ED4E" w14:textId="77777777" w:rsidR="00FB3A9E" w:rsidRDefault="00FB3A9E">
            <w:pPr>
              <w:adjustRightInd w:val="0"/>
              <w:snapToGrid w:val="0"/>
              <w:ind w:firstLine="424"/>
              <w:jc w:val="center"/>
              <w:rPr>
                <w:rFonts w:ascii="Times New Roman" w:hAnsi="Times New Roman" w:cs="宋体"/>
                <w:spacing w:val="-4"/>
                <w:sz w:val="22"/>
              </w:rPr>
            </w:pPr>
          </w:p>
        </w:tc>
        <w:tc>
          <w:tcPr>
            <w:tcW w:w="2330" w:type="dxa"/>
            <w:vAlign w:val="center"/>
          </w:tcPr>
          <w:p w14:paraId="05B19218" w14:textId="77777777" w:rsidR="00FB3A9E" w:rsidRDefault="00FB3A9E">
            <w:pPr>
              <w:adjustRightInd w:val="0"/>
              <w:snapToGrid w:val="0"/>
              <w:ind w:firstLine="424"/>
              <w:jc w:val="center"/>
              <w:rPr>
                <w:rFonts w:ascii="Times New Roman" w:hAnsi="Times New Roman" w:cs="宋体"/>
                <w:spacing w:val="-4"/>
                <w:sz w:val="22"/>
              </w:rPr>
            </w:pPr>
          </w:p>
        </w:tc>
        <w:tc>
          <w:tcPr>
            <w:tcW w:w="2790" w:type="dxa"/>
            <w:vAlign w:val="center"/>
          </w:tcPr>
          <w:p w14:paraId="083E6482" w14:textId="77777777" w:rsidR="00FB3A9E" w:rsidRDefault="00FB3A9E">
            <w:pPr>
              <w:adjustRightInd w:val="0"/>
              <w:snapToGrid w:val="0"/>
              <w:ind w:firstLine="424"/>
              <w:jc w:val="center"/>
              <w:rPr>
                <w:rFonts w:ascii="Times New Roman" w:hAnsi="Times New Roman" w:cs="宋体"/>
                <w:spacing w:val="-4"/>
                <w:sz w:val="22"/>
              </w:rPr>
            </w:pPr>
          </w:p>
        </w:tc>
      </w:tr>
      <w:tr w:rsidR="00FB3A9E" w14:paraId="77ABFA18" w14:textId="77777777">
        <w:trPr>
          <w:trHeight w:val="447"/>
          <w:jc w:val="center"/>
        </w:trPr>
        <w:tc>
          <w:tcPr>
            <w:tcW w:w="1190" w:type="dxa"/>
            <w:vMerge/>
            <w:vAlign w:val="center"/>
          </w:tcPr>
          <w:p w14:paraId="6440253F" w14:textId="77777777" w:rsidR="00FB3A9E" w:rsidRDefault="00FB3A9E">
            <w:pPr>
              <w:adjustRightInd w:val="0"/>
              <w:snapToGrid w:val="0"/>
              <w:ind w:firstLine="424"/>
              <w:jc w:val="center"/>
              <w:rPr>
                <w:rFonts w:ascii="Times New Roman" w:hAnsi="Times New Roman" w:cs="宋体"/>
                <w:spacing w:val="-4"/>
                <w:sz w:val="22"/>
              </w:rPr>
            </w:pPr>
          </w:p>
        </w:tc>
        <w:tc>
          <w:tcPr>
            <w:tcW w:w="853" w:type="dxa"/>
            <w:vAlign w:val="center"/>
          </w:tcPr>
          <w:p w14:paraId="0BE1D14F" w14:textId="77777777" w:rsidR="00FB3A9E" w:rsidRDefault="00FB3A9E">
            <w:pPr>
              <w:adjustRightInd w:val="0"/>
              <w:snapToGrid w:val="0"/>
              <w:ind w:firstLine="424"/>
              <w:jc w:val="center"/>
              <w:rPr>
                <w:rFonts w:ascii="Times New Roman" w:hAnsi="Times New Roman" w:cs="宋体"/>
                <w:spacing w:val="-4"/>
                <w:sz w:val="22"/>
              </w:rPr>
            </w:pPr>
          </w:p>
        </w:tc>
        <w:tc>
          <w:tcPr>
            <w:tcW w:w="2023" w:type="dxa"/>
            <w:vAlign w:val="center"/>
          </w:tcPr>
          <w:p w14:paraId="71277AFE" w14:textId="77777777" w:rsidR="00FB3A9E" w:rsidRDefault="00FB3A9E">
            <w:pPr>
              <w:adjustRightInd w:val="0"/>
              <w:snapToGrid w:val="0"/>
              <w:ind w:firstLine="424"/>
              <w:jc w:val="center"/>
              <w:rPr>
                <w:rFonts w:ascii="Times New Roman" w:hAnsi="Times New Roman" w:cs="宋体"/>
                <w:spacing w:val="-4"/>
                <w:sz w:val="22"/>
              </w:rPr>
            </w:pPr>
          </w:p>
        </w:tc>
        <w:tc>
          <w:tcPr>
            <w:tcW w:w="2667" w:type="dxa"/>
            <w:gridSpan w:val="2"/>
            <w:vAlign w:val="center"/>
          </w:tcPr>
          <w:p w14:paraId="12A6646D" w14:textId="77777777" w:rsidR="00FB3A9E" w:rsidRDefault="00FB3A9E">
            <w:pPr>
              <w:adjustRightInd w:val="0"/>
              <w:snapToGrid w:val="0"/>
              <w:ind w:firstLine="424"/>
              <w:jc w:val="center"/>
              <w:rPr>
                <w:rFonts w:ascii="Times New Roman" w:hAnsi="Times New Roman" w:cs="宋体"/>
                <w:spacing w:val="-4"/>
                <w:sz w:val="22"/>
              </w:rPr>
            </w:pPr>
          </w:p>
        </w:tc>
        <w:tc>
          <w:tcPr>
            <w:tcW w:w="4682" w:type="dxa"/>
            <w:gridSpan w:val="4"/>
            <w:vAlign w:val="center"/>
          </w:tcPr>
          <w:p w14:paraId="146770B5" w14:textId="77777777" w:rsidR="00FB3A9E" w:rsidRDefault="00FB3A9E">
            <w:pPr>
              <w:adjustRightInd w:val="0"/>
              <w:snapToGrid w:val="0"/>
              <w:ind w:firstLine="424"/>
              <w:jc w:val="center"/>
              <w:rPr>
                <w:rFonts w:ascii="Times New Roman" w:hAnsi="Times New Roman" w:cs="宋体"/>
                <w:spacing w:val="-4"/>
                <w:sz w:val="22"/>
              </w:rPr>
            </w:pPr>
          </w:p>
        </w:tc>
        <w:tc>
          <w:tcPr>
            <w:tcW w:w="2330" w:type="dxa"/>
            <w:vAlign w:val="center"/>
          </w:tcPr>
          <w:p w14:paraId="5F5B91B0" w14:textId="77777777" w:rsidR="00FB3A9E" w:rsidRDefault="00FB3A9E">
            <w:pPr>
              <w:adjustRightInd w:val="0"/>
              <w:snapToGrid w:val="0"/>
              <w:ind w:firstLine="424"/>
              <w:jc w:val="center"/>
              <w:rPr>
                <w:rFonts w:ascii="Times New Roman" w:hAnsi="Times New Roman" w:cs="宋体"/>
                <w:spacing w:val="-4"/>
                <w:sz w:val="22"/>
              </w:rPr>
            </w:pPr>
          </w:p>
        </w:tc>
        <w:tc>
          <w:tcPr>
            <w:tcW w:w="2790" w:type="dxa"/>
            <w:vAlign w:val="center"/>
          </w:tcPr>
          <w:p w14:paraId="56F10725" w14:textId="77777777" w:rsidR="00FB3A9E" w:rsidRDefault="00FB3A9E">
            <w:pPr>
              <w:adjustRightInd w:val="0"/>
              <w:snapToGrid w:val="0"/>
              <w:ind w:firstLine="424"/>
              <w:jc w:val="center"/>
              <w:rPr>
                <w:rFonts w:ascii="Times New Roman" w:hAnsi="Times New Roman" w:cs="宋体"/>
                <w:spacing w:val="-4"/>
                <w:sz w:val="22"/>
              </w:rPr>
            </w:pPr>
          </w:p>
        </w:tc>
      </w:tr>
    </w:tbl>
    <w:p w14:paraId="1BA65AE4" w14:textId="77777777" w:rsidR="00FB3A9E" w:rsidRDefault="00FB3A9E">
      <w:pPr>
        <w:snapToGrid w:val="0"/>
        <w:spacing w:line="360" w:lineRule="auto"/>
        <w:ind w:firstLine="220"/>
        <w:rPr>
          <w:rFonts w:ascii="Times New Roman" w:eastAsia="仿宋_GB2312" w:hAnsi="Times New Roman"/>
          <w:sz w:val="11"/>
          <w:szCs w:val="13"/>
        </w:rPr>
        <w:sectPr w:rsidR="00FB3A9E">
          <w:footerReference w:type="default" r:id="rId30"/>
          <w:pgSz w:w="16838" w:h="11906" w:orient="landscape"/>
          <w:pgMar w:top="1644" w:right="2098" w:bottom="1644" w:left="1985" w:header="851" w:footer="1701" w:gutter="0"/>
          <w:pgNumType w:fmt="numberInDash"/>
          <w:cols w:space="720"/>
          <w:docGrid w:type="lines" w:linePitch="435"/>
        </w:sectPr>
      </w:pPr>
    </w:p>
    <w:p w14:paraId="57F98D28" w14:textId="77777777" w:rsidR="00FB3A9E" w:rsidRDefault="00000000">
      <w:pPr>
        <w:snapToGrid w:val="0"/>
        <w:spacing w:beforeLines="50" w:before="217"/>
        <w:ind w:firstLine="704"/>
        <w:jc w:val="left"/>
        <w:rPr>
          <w:rFonts w:ascii="Times New Roman" w:eastAsia="仿宋_GB2312" w:hAnsi="Times New Roman"/>
          <w:spacing w:val="-4"/>
          <w:sz w:val="36"/>
        </w:rPr>
      </w:pPr>
      <w:r>
        <w:rPr>
          <w:rFonts w:ascii="Times New Roman" w:eastAsia="仿宋_GB2312" w:hAnsi="Times New Roman"/>
          <w:spacing w:val="-4"/>
          <w:sz w:val="36"/>
        </w:rPr>
        <w:lastRenderedPageBreak/>
        <w:t>四、</w:t>
      </w:r>
      <w:r>
        <w:rPr>
          <w:rFonts w:ascii="Times New Roman" w:eastAsia="仿宋_GB2312" w:hAnsi="Times New Roman" w:hint="eastAsia"/>
          <w:spacing w:val="-4"/>
          <w:sz w:val="36"/>
        </w:rPr>
        <w:t>课题</w:t>
      </w:r>
      <w:r>
        <w:rPr>
          <w:rFonts w:ascii="Times New Roman" w:eastAsia="仿宋_GB2312" w:hAnsi="Times New Roman"/>
          <w:spacing w:val="-4"/>
          <w:sz w:val="36"/>
        </w:rPr>
        <w:t>中期实现经济社会效益情况</w:t>
      </w:r>
    </w:p>
    <w:tbl>
      <w:tblPr>
        <w:tblpPr w:leftFromText="180" w:rightFromText="180" w:vertAnchor="page" w:horzAnchor="page" w:tblpX="1674" w:tblpY="28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835"/>
        <w:gridCol w:w="850"/>
        <w:gridCol w:w="497"/>
        <w:gridCol w:w="1197"/>
        <w:gridCol w:w="150"/>
        <w:gridCol w:w="738"/>
        <w:gridCol w:w="395"/>
        <w:gridCol w:w="759"/>
      </w:tblGrid>
      <w:tr w:rsidR="00FB3A9E" w14:paraId="695EB708" w14:textId="77777777">
        <w:trPr>
          <w:trHeight w:val="397"/>
        </w:trPr>
        <w:tc>
          <w:tcPr>
            <w:tcW w:w="1101" w:type="dxa"/>
            <w:vMerge w:val="restart"/>
            <w:vAlign w:val="center"/>
          </w:tcPr>
          <w:p w14:paraId="1BA91771"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1.</w:t>
            </w:r>
            <w:r>
              <w:rPr>
                <w:rFonts w:ascii="Times New Roman" w:hAnsi="Times New Roman" w:hint="eastAsia"/>
                <w:b/>
                <w:bCs/>
                <w:color w:val="000000"/>
                <w:sz w:val="22"/>
                <w:highlight w:val="yellow"/>
              </w:rPr>
              <w:t>标准</w:t>
            </w:r>
          </w:p>
          <w:p w14:paraId="40F510B5"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情况</w:t>
            </w:r>
          </w:p>
        </w:tc>
        <w:tc>
          <w:tcPr>
            <w:tcW w:w="2835" w:type="dxa"/>
            <w:vAlign w:val="center"/>
          </w:tcPr>
          <w:p w14:paraId="148ED49C"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获得国际标准数</w:t>
            </w:r>
          </w:p>
        </w:tc>
        <w:tc>
          <w:tcPr>
            <w:tcW w:w="850" w:type="dxa"/>
            <w:vAlign w:val="center"/>
          </w:tcPr>
          <w:p w14:paraId="467F2AE1"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179CDB26"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获得国家标准数</w:t>
            </w:r>
          </w:p>
        </w:tc>
        <w:tc>
          <w:tcPr>
            <w:tcW w:w="759" w:type="dxa"/>
          </w:tcPr>
          <w:p w14:paraId="778FF95F" w14:textId="77777777" w:rsidR="00FB3A9E" w:rsidRDefault="00FB3A9E">
            <w:pPr>
              <w:spacing w:line="240" w:lineRule="exact"/>
              <w:ind w:firstLine="440"/>
              <w:rPr>
                <w:rFonts w:ascii="Times New Roman" w:hAnsi="Times New Roman"/>
                <w:color w:val="000000"/>
                <w:sz w:val="22"/>
                <w:highlight w:val="yellow"/>
              </w:rPr>
            </w:pPr>
          </w:p>
        </w:tc>
      </w:tr>
      <w:tr w:rsidR="00FB3A9E" w14:paraId="48B0844D" w14:textId="77777777">
        <w:trPr>
          <w:trHeight w:val="397"/>
        </w:trPr>
        <w:tc>
          <w:tcPr>
            <w:tcW w:w="1101" w:type="dxa"/>
            <w:vMerge/>
            <w:vAlign w:val="center"/>
          </w:tcPr>
          <w:p w14:paraId="71A0A21E" w14:textId="77777777" w:rsidR="00FB3A9E" w:rsidRDefault="00FB3A9E">
            <w:pPr>
              <w:spacing w:line="240" w:lineRule="exact"/>
              <w:ind w:firstLine="440"/>
              <w:jc w:val="center"/>
              <w:rPr>
                <w:rFonts w:ascii="Times New Roman" w:hAnsi="Times New Roman"/>
                <w:color w:val="000000"/>
                <w:sz w:val="22"/>
                <w:highlight w:val="yellow"/>
              </w:rPr>
            </w:pPr>
          </w:p>
        </w:tc>
        <w:tc>
          <w:tcPr>
            <w:tcW w:w="2835" w:type="dxa"/>
            <w:vAlign w:val="center"/>
          </w:tcPr>
          <w:p w14:paraId="3A784E89"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获得行业、地方标准数</w:t>
            </w:r>
          </w:p>
        </w:tc>
        <w:tc>
          <w:tcPr>
            <w:tcW w:w="850" w:type="dxa"/>
            <w:vAlign w:val="center"/>
          </w:tcPr>
          <w:p w14:paraId="3469BE81"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57BE2172"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获得其他标准数</w:t>
            </w:r>
          </w:p>
        </w:tc>
        <w:tc>
          <w:tcPr>
            <w:tcW w:w="759" w:type="dxa"/>
          </w:tcPr>
          <w:p w14:paraId="3415F04D" w14:textId="77777777" w:rsidR="00FB3A9E" w:rsidRDefault="00FB3A9E">
            <w:pPr>
              <w:spacing w:line="240" w:lineRule="exact"/>
              <w:ind w:firstLine="440"/>
              <w:rPr>
                <w:rFonts w:ascii="Times New Roman" w:hAnsi="Times New Roman"/>
                <w:color w:val="000000"/>
                <w:sz w:val="22"/>
                <w:highlight w:val="yellow"/>
              </w:rPr>
            </w:pPr>
          </w:p>
        </w:tc>
      </w:tr>
      <w:tr w:rsidR="00FB3A9E" w14:paraId="57A8FA96" w14:textId="77777777">
        <w:trPr>
          <w:trHeight w:val="397"/>
        </w:trPr>
        <w:tc>
          <w:tcPr>
            <w:tcW w:w="1101" w:type="dxa"/>
            <w:vMerge w:val="restart"/>
            <w:vAlign w:val="center"/>
          </w:tcPr>
          <w:p w14:paraId="36D05F01"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2.</w:t>
            </w:r>
            <w:r>
              <w:rPr>
                <w:rFonts w:ascii="Times New Roman" w:hAnsi="Times New Roman" w:hint="eastAsia"/>
                <w:b/>
                <w:bCs/>
                <w:color w:val="000000"/>
                <w:sz w:val="22"/>
                <w:highlight w:val="yellow"/>
              </w:rPr>
              <w:t>专利</w:t>
            </w:r>
          </w:p>
          <w:p w14:paraId="72D98BD1"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情况</w:t>
            </w:r>
          </w:p>
        </w:tc>
        <w:tc>
          <w:tcPr>
            <w:tcW w:w="2835" w:type="dxa"/>
            <w:vAlign w:val="center"/>
          </w:tcPr>
          <w:p w14:paraId="1ED5C4B1"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申请发明专利项数</w:t>
            </w:r>
          </w:p>
        </w:tc>
        <w:tc>
          <w:tcPr>
            <w:tcW w:w="850" w:type="dxa"/>
            <w:vAlign w:val="center"/>
          </w:tcPr>
          <w:p w14:paraId="09E78635"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121452CF"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获得授权发明专利项数</w:t>
            </w:r>
          </w:p>
        </w:tc>
        <w:tc>
          <w:tcPr>
            <w:tcW w:w="759" w:type="dxa"/>
          </w:tcPr>
          <w:p w14:paraId="30B9817A" w14:textId="77777777" w:rsidR="00FB3A9E" w:rsidRDefault="00FB3A9E">
            <w:pPr>
              <w:spacing w:line="240" w:lineRule="exact"/>
              <w:ind w:firstLine="440"/>
              <w:rPr>
                <w:rFonts w:ascii="Times New Roman" w:hAnsi="Times New Roman"/>
                <w:color w:val="000000"/>
                <w:sz w:val="22"/>
                <w:highlight w:val="yellow"/>
              </w:rPr>
            </w:pPr>
          </w:p>
        </w:tc>
      </w:tr>
      <w:tr w:rsidR="00FB3A9E" w14:paraId="730079E6" w14:textId="77777777">
        <w:trPr>
          <w:trHeight w:val="397"/>
        </w:trPr>
        <w:tc>
          <w:tcPr>
            <w:tcW w:w="1101" w:type="dxa"/>
            <w:vMerge/>
            <w:vAlign w:val="center"/>
          </w:tcPr>
          <w:p w14:paraId="08A24175" w14:textId="77777777" w:rsidR="00FB3A9E" w:rsidRDefault="00FB3A9E">
            <w:pPr>
              <w:spacing w:line="240" w:lineRule="exact"/>
              <w:ind w:firstLine="440"/>
              <w:jc w:val="center"/>
              <w:rPr>
                <w:rFonts w:ascii="Times New Roman" w:hAnsi="Times New Roman"/>
                <w:color w:val="000000"/>
                <w:sz w:val="22"/>
                <w:highlight w:val="yellow"/>
              </w:rPr>
            </w:pPr>
          </w:p>
        </w:tc>
        <w:tc>
          <w:tcPr>
            <w:tcW w:w="2835" w:type="dxa"/>
            <w:vAlign w:val="center"/>
          </w:tcPr>
          <w:p w14:paraId="53B5EDBC" w14:textId="77777777" w:rsidR="00FB3A9E" w:rsidRDefault="00000000">
            <w:pPr>
              <w:spacing w:line="240" w:lineRule="exact"/>
              <w:ind w:firstLine="440"/>
              <w:rPr>
                <w:rFonts w:ascii="Times New Roman" w:hAnsi="Times New Roman"/>
                <w:bCs/>
                <w:color w:val="000000"/>
                <w:sz w:val="22"/>
                <w:highlight w:val="yellow"/>
              </w:rPr>
            </w:pPr>
            <w:r>
              <w:rPr>
                <w:rFonts w:ascii="Times New Roman" w:hAnsi="Times New Roman" w:hint="eastAsia"/>
                <w:bCs/>
                <w:color w:val="000000"/>
                <w:sz w:val="22"/>
                <w:highlight w:val="yellow"/>
              </w:rPr>
              <w:t>其中国际</w:t>
            </w:r>
          </w:p>
        </w:tc>
        <w:tc>
          <w:tcPr>
            <w:tcW w:w="850" w:type="dxa"/>
            <w:vAlign w:val="center"/>
          </w:tcPr>
          <w:p w14:paraId="056E2309"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6D42CCA9" w14:textId="77777777" w:rsidR="00FB3A9E" w:rsidRDefault="00000000">
            <w:pPr>
              <w:spacing w:line="240" w:lineRule="exact"/>
              <w:ind w:firstLine="440"/>
              <w:rPr>
                <w:rFonts w:ascii="Times New Roman" w:hAnsi="Times New Roman"/>
                <w:bCs/>
                <w:color w:val="000000"/>
                <w:sz w:val="22"/>
                <w:highlight w:val="yellow"/>
              </w:rPr>
            </w:pPr>
            <w:r>
              <w:rPr>
                <w:rFonts w:ascii="Times New Roman" w:hAnsi="Times New Roman" w:hint="eastAsia"/>
                <w:bCs/>
                <w:color w:val="000000"/>
                <w:sz w:val="22"/>
                <w:highlight w:val="yellow"/>
              </w:rPr>
              <w:t>其中国际</w:t>
            </w:r>
          </w:p>
        </w:tc>
        <w:tc>
          <w:tcPr>
            <w:tcW w:w="759" w:type="dxa"/>
          </w:tcPr>
          <w:p w14:paraId="36B258AB" w14:textId="77777777" w:rsidR="00FB3A9E" w:rsidRDefault="00FB3A9E">
            <w:pPr>
              <w:spacing w:line="240" w:lineRule="exact"/>
              <w:ind w:firstLine="440"/>
              <w:rPr>
                <w:rFonts w:ascii="Times New Roman" w:hAnsi="Times New Roman"/>
                <w:color w:val="000000"/>
                <w:sz w:val="22"/>
                <w:highlight w:val="yellow"/>
              </w:rPr>
            </w:pPr>
          </w:p>
        </w:tc>
      </w:tr>
      <w:tr w:rsidR="00FB3A9E" w14:paraId="686E53BC" w14:textId="77777777">
        <w:trPr>
          <w:trHeight w:val="397"/>
        </w:trPr>
        <w:tc>
          <w:tcPr>
            <w:tcW w:w="1101" w:type="dxa"/>
            <w:vMerge/>
            <w:vAlign w:val="center"/>
          </w:tcPr>
          <w:p w14:paraId="74516E54" w14:textId="77777777" w:rsidR="00FB3A9E" w:rsidRDefault="00FB3A9E">
            <w:pPr>
              <w:spacing w:line="240" w:lineRule="exact"/>
              <w:ind w:firstLine="440"/>
              <w:jc w:val="center"/>
              <w:rPr>
                <w:rFonts w:ascii="Times New Roman" w:hAnsi="Times New Roman"/>
                <w:color w:val="000000"/>
                <w:sz w:val="22"/>
                <w:highlight w:val="yellow"/>
              </w:rPr>
            </w:pPr>
          </w:p>
        </w:tc>
        <w:tc>
          <w:tcPr>
            <w:tcW w:w="2835" w:type="dxa"/>
            <w:vAlign w:val="center"/>
          </w:tcPr>
          <w:p w14:paraId="73027D6E"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申请其他各类专利项数</w:t>
            </w:r>
          </w:p>
        </w:tc>
        <w:tc>
          <w:tcPr>
            <w:tcW w:w="850" w:type="dxa"/>
            <w:vAlign w:val="center"/>
          </w:tcPr>
          <w:p w14:paraId="4192DAF9"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39E75F98"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获得授权其他各类专利项数</w:t>
            </w:r>
          </w:p>
        </w:tc>
        <w:tc>
          <w:tcPr>
            <w:tcW w:w="759" w:type="dxa"/>
          </w:tcPr>
          <w:p w14:paraId="7C4B1B96" w14:textId="77777777" w:rsidR="00FB3A9E" w:rsidRDefault="00FB3A9E">
            <w:pPr>
              <w:spacing w:line="240" w:lineRule="exact"/>
              <w:ind w:firstLine="440"/>
              <w:rPr>
                <w:rFonts w:ascii="Times New Roman" w:hAnsi="Times New Roman"/>
                <w:color w:val="000000"/>
                <w:sz w:val="22"/>
                <w:highlight w:val="yellow"/>
              </w:rPr>
            </w:pPr>
          </w:p>
        </w:tc>
      </w:tr>
      <w:tr w:rsidR="00FB3A9E" w14:paraId="3F7C1C46" w14:textId="77777777">
        <w:trPr>
          <w:trHeight w:val="397"/>
        </w:trPr>
        <w:tc>
          <w:tcPr>
            <w:tcW w:w="1101" w:type="dxa"/>
            <w:vMerge/>
            <w:vAlign w:val="center"/>
          </w:tcPr>
          <w:p w14:paraId="6B8F3214" w14:textId="77777777" w:rsidR="00FB3A9E" w:rsidRDefault="00FB3A9E">
            <w:pPr>
              <w:spacing w:line="240" w:lineRule="exact"/>
              <w:ind w:firstLine="440"/>
              <w:jc w:val="center"/>
              <w:rPr>
                <w:rFonts w:ascii="Times New Roman" w:hAnsi="Times New Roman"/>
                <w:color w:val="000000"/>
                <w:sz w:val="22"/>
                <w:highlight w:val="yellow"/>
              </w:rPr>
            </w:pPr>
          </w:p>
        </w:tc>
        <w:tc>
          <w:tcPr>
            <w:tcW w:w="2835" w:type="dxa"/>
            <w:vAlign w:val="center"/>
          </w:tcPr>
          <w:p w14:paraId="6F8120D9" w14:textId="77777777" w:rsidR="00FB3A9E" w:rsidRDefault="00000000">
            <w:pPr>
              <w:spacing w:line="240" w:lineRule="exact"/>
              <w:ind w:firstLine="440"/>
              <w:jc w:val="left"/>
              <w:rPr>
                <w:rFonts w:ascii="Times New Roman" w:hAnsi="Times New Roman"/>
                <w:color w:val="000000"/>
                <w:sz w:val="22"/>
                <w:highlight w:val="yellow"/>
              </w:rPr>
            </w:pPr>
            <w:r>
              <w:rPr>
                <w:rFonts w:ascii="Times New Roman" w:hAnsi="Times New Roman" w:hint="eastAsia"/>
                <w:color w:val="000000"/>
                <w:sz w:val="22"/>
                <w:highlight w:val="yellow"/>
              </w:rPr>
              <w:t>其中国际</w:t>
            </w:r>
          </w:p>
        </w:tc>
        <w:tc>
          <w:tcPr>
            <w:tcW w:w="850" w:type="dxa"/>
            <w:vAlign w:val="center"/>
          </w:tcPr>
          <w:p w14:paraId="47D62123"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7CC222BD" w14:textId="77777777" w:rsidR="00FB3A9E" w:rsidRDefault="00000000">
            <w:pPr>
              <w:spacing w:line="240" w:lineRule="exact"/>
              <w:ind w:firstLine="440"/>
              <w:jc w:val="left"/>
              <w:rPr>
                <w:rFonts w:ascii="Times New Roman" w:hAnsi="Times New Roman"/>
                <w:color w:val="000000"/>
                <w:sz w:val="22"/>
                <w:highlight w:val="yellow"/>
              </w:rPr>
            </w:pPr>
            <w:r>
              <w:rPr>
                <w:rFonts w:ascii="Times New Roman" w:hAnsi="Times New Roman" w:hint="eastAsia"/>
                <w:color w:val="000000"/>
                <w:sz w:val="22"/>
                <w:highlight w:val="yellow"/>
              </w:rPr>
              <w:t>其中国际</w:t>
            </w:r>
          </w:p>
        </w:tc>
        <w:tc>
          <w:tcPr>
            <w:tcW w:w="759" w:type="dxa"/>
          </w:tcPr>
          <w:p w14:paraId="3EBBA37F" w14:textId="77777777" w:rsidR="00FB3A9E" w:rsidRDefault="00FB3A9E">
            <w:pPr>
              <w:spacing w:line="240" w:lineRule="exact"/>
              <w:ind w:firstLine="440"/>
              <w:rPr>
                <w:rFonts w:ascii="Times New Roman" w:hAnsi="Times New Roman"/>
                <w:color w:val="000000"/>
                <w:sz w:val="22"/>
                <w:highlight w:val="yellow"/>
              </w:rPr>
            </w:pPr>
          </w:p>
        </w:tc>
      </w:tr>
      <w:tr w:rsidR="00FB3A9E" w14:paraId="0CAF9F76" w14:textId="77777777">
        <w:trPr>
          <w:trHeight w:val="397"/>
        </w:trPr>
        <w:tc>
          <w:tcPr>
            <w:tcW w:w="1101" w:type="dxa"/>
            <w:vMerge w:val="restart"/>
            <w:vAlign w:val="center"/>
          </w:tcPr>
          <w:p w14:paraId="17557ACE"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3.</w:t>
            </w:r>
            <w:r>
              <w:rPr>
                <w:rFonts w:ascii="Times New Roman" w:hAnsi="Times New Roman" w:hint="eastAsia"/>
                <w:b/>
                <w:bCs/>
                <w:color w:val="000000"/>
                <w:sz w:val="22"/>
                <w:highlight w:val="yellow"/>
              </w:rPr>
              <w:t>专著人才等情况</w:t>
            </w:r>
          </w:p>
        </w:tc>
        <w:tc>
          <w:tcPr>
            <w:tcW w:w="2835" w:type="dxa"/>
            <w:vAlign w:val="center"/>
          </w:tcPr>
          <w:p w14:paraId="4554EE5A"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毕业研究生数</w:t>
            </w:r>
          </w:p>
        </w:tc>
        <w:tc>
          <w:tcPr>
            <w:tcW w:w="850" w:type="dxa"/>
            <w:vAlign w:val="center"/>
          </w:tcPr>
          <w:p w14:paraId="6648D167"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12964D0A"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其中博士生</w:t>
            </w:r>
          </w:p>
        </w:tc>
        <w:tc>
          <w:tcPr>
            <w:tcW w:w="759" w:type="dxa"/>
          </w:tcPr>
          <w:p w14:paraId="2B162C56" w14:textId="77777777" w:rsidR="00FB3A9E" w:rsidRDefault="00FB3A9E">
            <w:pPr>
              <w:spacing w:line="240" w:lineRule="exact"/>
              <w:ind w:firstLine="440"/>
              <w:rPr>
                <w:rFonts w:ascii="Times New Roman" w:hAnsi="Times New Roman"/>
                <w:color w:val="000000"/>
                <w:sz w:val="22"/>
                <w:highlight w:val="yellow"/>
              </w:rPr>
            </w:pPr>
          </w:p>
        </w:tc>
      </w:tr>
      <w:tr w:rsidR="00FB3A9E" w14:paraId="2590566B" w14:textId="77777777">
        <w:trPr>
          <w:trHeight w:val="397"/>
        </w:trPr>
        <w:tc>
          <w:tcPr>
            <w:tcW w:w="1101" w:type="dxa"/>
            <w:vMerge/>
            <w:vAlign w:val="center"/>
          </w:tcPr>
          <w:p w14:paraId="48851888" w14:textId="77777777" w:rsidR="00FB3A9E" w:rsidRDefault="00FB3A9E">
            <w:pPr>
              <w:spacing w:line="240" w:lineRule="exact"/>
              <w:ind w:firstLine="440"/>
              <w:jc w:val="center"/>
              <w:rPr>
                <w:rFonts w:ascii="Times New Roman" w:hAnsi="Times New Roman"/>
                <w:color w:val="000000"/>
                <w:sz w:val="22"/>
                <w:highlight w:val="yellow"/>
              </w:rPr>
            </w:pPr>
          </w:p>
        </w:tc>
        <w:tc>
          <w:tcPr>
            <w:tcW w:w="2835" w:type="dxa"/>
            <w:vAlign w:val="center"/>
          </w:tcPr>
          <w:p w14:paraId="350AE8C2"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取得软件著作权数</w:t>
            </w:r>
          </w:p>
        </w:tc>
        <w:tc>
          <w:tcPr>
            <w:tcW w:w="850" w:type="dxa"/>
            <w:vAlign w:val="center"/>
          </w:tcPr>
          <w:p w14:paraId="7E901BA9"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798223A5"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出版专著数</w:t>
            </w:r>
          </w:p>
        </w:tc>
        <w:tc>
          <w:tcPr>
            <w:tcW w:w="759" w:type="dxa"/>
          </w:tcPr>
          <w:p w14:paraId="109E5785" w14:textId="77777777" w:rsidR="00FB3A9E" w:rsidRDefault="00FB3A9E">
            <w:pPr>
              <w:spacing w:line="240" w:lineRule="exact"/>
              <w:ind w:firstLine="440"/>
              <w:rPr>
                <w:rFonts w:ascii="Times New Roman" w:hAnsi="Times New Roman"/>
                <w:color w:val="000000"/>
                <w:sz w:val="22"/>
                <w:highlight w:val="yellow"/>
              </w:rPr>
            </w:pPr>
          </w:p>
        </w:tc>
      </w:tr>
      <w:tr w:rsidR="00FB3A9E" w14:paraId="2C0A70AD" w14:textId="77777777">
        <w:trPr>
          <w:trHeight w:val="397"/>
        </w:trPr>
        <w:tc>
          <w:tcPr>
            <w:tcW w:w="1101" w:type="dxa"/>
            <w:vMerge w:val="restart"/>
            <w:vAlign w:val="center"/>
          </w:tcPr>
          <w:p w14:paraId="2D501D31"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4.</w:t>
            </w:r>
            <w:r>
              <w:rPr>
                <w:rFonts w:ascii="Times New Roman" w:hAnsi="Times New Roman" w:hint="eastAsia"/>
                <w:b/>
                <w:bCs/>
                <w:color w:val="000000"/>
                <w:sz w:val="22"/>
                <w:highlight w:val="yellow"/>
              </w:rPr>
              <w:t>新理论、新技术、新产品等情况</w:t>
            </w:r>
          </w:p>
        </w:tc>
        <w:tc>
          <w:tcPr>
            <w:tcW w:w="2835" w:type="dxa"/>
            <w:vAlign w:val="center"/>
          </w:tcPr>
          <w:p w14:paraId="757C9DDD"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取得的新理论、新原理数</w:t>
            </w:r>
          </w:p>
        </w:tc>
        <w:tc>
          <w:tcPr>
            <w:tcW w:w="850" w:type="dxa"/>
            <w:vAlign w:val="center"/>
          </w:tcPr>
          <w:p w14:paraId="48C128E9"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354B55C7"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取得的新技术、新工艺、新方法数</w:t>
            </w:r>
          </w:p>
        </w:tc>
        <w:tc>
          <w:tcPr>
            <w:tcW w:w="759" w:type="dxa"/>
          </w:tcPr>
          <w:p w14:paraId="262672AF" w14:textId="77777777" w:rsidR="00FB3A9E" w:rsidRDefault="00FB3A9E">
            <w:pPr>
              <w:spacing w:line="240" w:lineRule="exact"/>
              <w:ind w:firstLine="440"/>
              <w:rPr>
                <w:rFonts w:ascii="Times New Roman" w:hAnsi="Times New Roman"/>
                <w:color w:val="000000"/>
                <w:sz w:val="22"/>
                <w:highlight w:val="yellow"/>
              </w:rPr>
            </w:pPr>
          </w:p>
        </w:tc>
      </w:tr>
      <w:tr w:rsidR="00FB3A9E" w14:paraId="6309CD56" w14:textId="77777777">
        <w:trPr>
          <w:trHeight w:val="397"/>
        </w:trPr>
        <w:tc>
          <w:tcPr>
            <w:tcW w:w="1101" w:type="dxa"/>
            <w:vMerge/>
            <w:vAlign w:val="center"/>
          </w:tcPr>
          <w:p w14:paraId="2791732B" w14:textId="77777777" w:rsidR="00FB3A9E" w:rsidRDefault="00FB3A9E">
            <w:pPr>
              <w:spacing w:line="240" w:lineRule="exact"/>
              <w:ind w:firstLine="440"/>
              <w:jc w:val="center"/>
              <w:rPr>
                <w:rFonts w:ascii="Times New Roman" w:hAnsi="Times New Roman"/>
                <w:color w:val="000000"/>
                <w:sz w:val="22"/>
                <w:highlight w:val="yellow"/>
              </w:rPr>
            </w:pPr>
          </w:p>
        </w:tc>
        <w:tc>
          <w:tcPr>
            <w:tcW w:w="2835" w:type="dxa"/>
            <w:vAlign w:val="center"/>
          </w:tcPr>
          <w:p w14:paraId="11FBF5B1"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取得的新产品、新装置数</w:t>
            </w:r>
          </w:p>
        </w:tc>
        <w:tc>
          <w:tcPr>
            <w:tcW w:w="850" w:type="dxa"/>
            <w:vAlign w:val="center"/>
          </w:tcPr>
          <w:p w14:paraId="0A0D3C34"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38CB5382"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示范、推广面积数（亩）</w:t>
            </w:r>
          </w:p>
        </w:tc>
        <w:tc>
          <w:tcPr>
            <w:tcW w:w="759" w:type="dxa"/>
          </w:tcPr>
          <w:p w14:paraId="6B4F7A0A" w14:textId="77777777" w:rsidR="00FB3A9E" w:rsidRDefault="00FB3A9E">
            <w:pPr>
              <w:spacing w:line="240" w:lineRule="exact"/>
              <w:ind w:firstLine="440"/>
              <w:rPr>
                <w:rFonts w:ascii="Times New Roman" w:hAnsi="Times New Roman"/>
                <w:color w:val="000000"/>
                <w:sz w:val="22"/>
                <w:highlight w:val="yellow"/>
              </w:rPr>
            </w:pPr>
          </w:p>
        </w:tc>
      </w:tr>
      <w:tr w:rsidR="00FB3A9E" w14:paraId="4DFD9FC8" w14:textId="77777777">
        <w:trPr>
          <w:trHeight w:val="397"/>
        </w:trPr>
        <w:tc>
          <w:tcPr>
            <w:tcW w:w="1101" w:type="dxa"/>
            <w:vMerge/>
            <w:vAlign w:val="center"/>
          </w:tcPr>
          <w:p w14:paraId="0A175841" w14:textId="77777777" w:rsidR="00FB3A9E" w:rsidRDefault="00FB3A9E">
            <w:pPr>
              <w:spacing w:line="240" w:lineRule="exact"/>
              <w:ind w:firstLine="440"/>
              <w:jc w:val="center"/>
              <w:rPr>
                <w:rFonts w:ascii="Times New Roman" w:hAnsi="Times New Roman"/>
                <w:color w:val="000000"/>
                <w:sz w:val="22"/>
                <w:highlight w:val="yellow"/>
              </w:rPr>
            </w:pPr>
          </w:p>
        </w:tc>
        <w:tc>
          <w:tcPr>
            <w:tcW w:w="2835" w:type="dxa"/>
            <w:vAlign w:val="center"/>
          </w:tcPr>
          <w:p w14:paraId="3CA15A54"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获得新药（医疗器械）证书数、临床批件数</w:t>
            </w:r>
          </w:p>
        </w:tc>
        <w:tc>
          <w:tcPr>
            <w:tcW w:w="850" w:type="dxa"/>
            <w:vAlign w:val="center"/>
          </w:tcPr>
          <w:p w14:paraId="15132282"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1A1F8E79"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获得临床指南、规范数</w:t>
            </w:r>
          </w:p>
        </w:tc>
        <w:tc>
          <w:tcPr>
            <w:tcW w:w="759" w:type="dxa"/>
          </w:tcPr>
          <w:p w14:paraId="47A9891B" w14:textId="77777777" w:rsidR="00FB3A9E" w:rsidRDefault="00FB3A9E">
            <w:pPr>
              <w:spacing w:line="240" w:lineRule="exact"/>
              <w:ind w:firstLine="440"/>
              <w:rPr>
                <w:rFonts w:ascii="Times New Roman" w:hAnsi="Times New Roman"/>
                <w:color w:val="000000"/>
                <w:sz w:val="22"/>
                <w:highlight w:val="yellow"/>
              </w:rPr>
            </w:pPr>
          </w:p>
        </w:tc>
      </w:tr>
      <w:tr w:rsidR="00FB3A9E" w14:paraId="0C0325F4" w14:textId="77777777">
        <w:trPr>
          <w:trHeight w:val="397"/>
        </w:trPr>
        <w:tc>
          <w:tcPr>
            <w:tcW w:w="1101" w:type="dxa"/>
            <w:vMerge/>
            <w:vAlign w:val="center"/>
          </w:tcPr>
          <w:p w14:paraId="15E7A6BB" w14:textId="77777777" w:rsidR="00FB3A9E" w:rsidRDefault="00FB3A9E">
            <w:pPr>
              <w:spacing w:line="240" w:lineRule="exact"/>
              <w:ind w:firstLine="440"/>
              <w:jc w:val="center"/>
              <w:rPr>
                <w:rFonts w:ascii="Times New Roman" w:hAnsi="Times New Roman"/>
                <w:color w:val="000000"/>
                <w:sz w:val="22"/>
                <w:highlight w:val="yellow"/>
              </w:rPr>
            </w:pPr>
          </w:p>
        </w:tc>
        <w:tc>
          <w:tcPr>
            <w:tcW w:w="2835" w:type="dxa"/>
            <w:vAlign w:val="center"/>
          </w:tcPr>
          <w:p w14:paraId="72F41D10"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新建生产线数</w:t>
            </w:r>
          </w:p>
        </w:tc>
        <w:tc>
          <w:tcPr>
            <w:tcW w:w="850" w:type="dxa"/>
            <w:vAlign w:val="center"/>
          </w:tcPr>
          <w:p w14:paraId="1A0BD372"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52BB6DCA"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新建示范工程数</w:t>
            </w:r>
          </w:p>
        </w:tc>
        <w:tc>
          <w:tcPr>
            <w:tcW w:w="759" w:type="dxa"/>
          </w:tcPr>
          <w:p w14:paraId="7B6FD31E" w14:textId="77777777" w:rsidR="00FB3A9E" w:rsidRDefault="00FB3A9E">
            <w:pPr>
              <w:spacing w:line="240" w:lineRule="exact"/>
              <w:ind w:firstLine="440"/>
              <w:rPr>
                <w:rFonts w:ascii="Times New Roman" w:hAnsi="Times New Roman"/>
                <w:color w:val="000000"/>
                <w:sz w:val="22"/>
                <w:highlight w:val="yellow"/>
              </w:rPr>
            </w:pPr>
          </w:p>
        </w:tc>
      </w:tr>
      <w:tr w:rsidR="00FB3A9E" w14:paraId="6AE9B9D8" w14:textId="77777777">
        <w:trPr>
          <w:trHeight w:val="397"/>
        </w:trPr>
        <w:tc>
          <w:tcPr>
            <w:tcW w:w="1101" w:type="dxa"/>
            <w:vAlign w:val="center"/>
          </w:tcPr>
          <w:p w14:paraId="6FD3C573"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5.</w:t>
            </w:r>
            <w:r>
              <w:rPr>
                <w:rFonts w:ascii="Times New Roman" w:hAnsi="Times New Roman" w:hint="eastAsia"/>
                <w:b/>
                <w:bCs/>
                <w:color w:val="000000"/>
                <w:sz w:val="22"/>
                <w:highlight w:val="yellow"/>
              </w:rPr>
              <w:t>培训</w:t>
            </w:r>
          </w:p>
          <w:p w14:paraId="2A4AB561"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情况</w:t>
            </w:r>
          </w:p>
        </w:tc>
        <w:tc>
          <w:tcPr>
            <w:tcW w:w="2835" w:type="dxa"/>
            <w:vAlign w:val="center"/>
          </w:tcPr>
          <w:p w14:paraId="0F1D1399"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培训技术人员数</w:t>
            </w:r>
          </w:p>
        </w:tc>
        <w:tc>
          <w:tcPr>
            <w:tcW w:w="850" w:type="dxa"/>
            <w:vAlign w:val="center"/>
          </w:tcPr>
          <w:p w14:paraId="69858163"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41C1A4A2"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培训农民数</w:t>
            </w:r>
          </w:p>
        </w:tc>
        <w:tc>
          <w:tcPr>
            <w:tcW w:w="759" w:type="dxa"/>
          </w:tcPr>
          <w:p w14:paraId="3CD5A362" w14:textId="77777777" w:rsidR="00FB3A9E" w:rsidRDefault="00FB3A9E">
            <w:pPr>
              <w:spacing w:line="240" w:lineRule="exact"/>
              <w:ind w:firstLine="440"/>
              <w:rPr>
                <w:rFonts w:ascii="Times New Roman" w:hAnsi="Times New Roman"/>
                <w:color w:val="000000"/>
                <w:sz w:val="22"/>
                <w:highlight w:val="yellow"/>
              </w:rPr>
            </w:pPr>
          </w:p>
        </w:tc>
      </w:tr>
      <w:tr w:rsidR="00FB3A9E" w14:paraId="4DD7446D" w14:textId="77777777">
        <w:trPr>
          <w:trHeight w:val="397"/>
        </w:trPr>
        <w:tc>
          <w:tcPr>
            <w:tcW w:w="1101" w:type="dxa"/>
            <w:vAlign w:val="center"/>
          </w:tcPr>
          <w:p w14:paraId="238B8C1B"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6.</w:t>
            </w:r>
            <w:r>
              <w:rPr>
                <w:rFonts w:ascii="Times New Roman" w:hAnsi="Times New Roman" w:hint="eastAsia"/>
                <w:b/>
                <w:bCs/>
                <w:color w:val="000000"/>
                <w:sz w:val="22"/>
                <w:highlight w:val="yellow"/>
              </w:rPr>
              <w:t>成果转化情况</w:t>
            </w:r>
          </w:p>
        </w:tc>
        <w:tc>
          <w:tcPr>
            <w:tcW w:w="2835" w:type="dxa"/>
            <w:vAlign w:val="center"/>
          </w:tcPr>
          <w:p w14:paraId="3B8AAC5E"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成果转让数（项）</w:t>
            </w:r>
          </w:p>
        </w:tc>
        <w:tc>
          <w:tcPr>
            <w:tcW w:w="850" w:type="dxa"/>
            <w:vAlign w:val="center"/>
          </w:tcPr>
          <w:p w14:paraId="520373B4" w14:textId="77777777" w:rsidR="00FB3A9E" w:rsidRDefault="00FB3A9E">
            <w:pPr>
              <w:spacing w:line="240" w:lineRule="exact"/>
              <w:ind w:firstLine="440"/>
              <w:jc w:val="center"/>
              <w:rPr>
                <w:rFonts w:ascii="Times New Roman" w:hAnsi="Times New Roman"/>
                <w:color w:val="000000"/>
                <w:sz w:val="22"/>
                <w:highlight w:val="yellow"/>
              </w:rPr>
            </w:pPr>
          </w:p>
        </w:tc>
        <w:tc>
          <w:tcPr>
            <w:tcW w:w="2977" w:type="dxa"/>
            <w:gridSpan w:val="5"/>
            <w:vAlign w:val="center"/>
          </w:tcPr>
          <w:p w14:paraId="697AAD42"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成果转让收入</w:t>
            </w:r>
            <w:r>
              <w:rPr>
                <w:rFonts w:ascii="Times New Roman" w:hAnsi="Times New Roman" w:hint="eastAsia"/>
                <w:b/>
                <w:bCs/>
                <w:color w:val="000000"/>
                <w:sz w:val="22"/>
                <w:highlight w:val="yellow"/>
              </w:rPr>
              <w:t>(</w:t>
            </w:r>
            <w:r>
              <w:rPr>
                <w:rFonts w:ascii="Times New Roman" w:hAnsi="Times New Roman" w:hint="eastAsia"/>
                <w:b/>
                <w:bCs/>
                <w:color w:val="000000"/>
                <w:sz w:val="22"/>
                <w:highlight w:val="yellow"/>
              </w:rPr>
              <w:t>万</w:t>
            </w:r>
            <w:r>
              <w:rPr>
                <w:rFonts w:ascii="Times New Roman" w:hAnsi="Times New Roman" w:hint="eastAsia"/>
                <w:b/>
                <w:bCs/>
                <w:color w:val="000000"/>
                <w:sz w:val="22"/>
                <w:highlight w:val="yellow"/>
              </w:rPr>
              <w:t>)</w:t>
            </w:r>
          </w:p>
        </w:tc>
        <w:tc>
          <w:tcPr>
            <w:tcW w:w="759" w:type="dxa"/>
          </w:tcPr>
          <w:p w14:paraId="2255BA42" w14:textId="77777777" w:rsidR="00FB3A9E" w:rsidRDefault="00FB3A9E">
            <w:pPr>
              <w:spacing w:line="240" w:lineRule="exact"/>
              <w:ind w:firstLine="440"/>
              <w:rPr>
                <w:rFonts w:ascii="Times New Roman" w:hAnsi="Times New Roman"/>
                <w:color w:val="000000"/>
                <w:sz w:val="22"/>
                <w:highlight w:val="yellow"/>
              </w:rPr>
            </w:pPr>
          </w:p>
        </w:tc>
      </w:tr>
      <w:tr w:rsidR="00FB3A9E" w14:paraId="7E6C8C3C" w14:textId="77777777">
        <w:trPr>
          <w:trHeight w:val="397"/>
        </w:trPr>
        <w:tc>
          <w:tcPr>
            <w:tcW w:w="1101" w:type="dxa"/>
            <w:vMerge w:val="restart"/>
            <w:vAlign w:val="center"/>
          </w:tcPr>
          <w:p w14:paraId="5668EA41"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论文专著发表情况</w:t>
            </w:r>
          </w:p>
          <w:p w14:paraId="11EFA598" w14:textId="77777777" w:rsidR="00FB3A9E" w:rsidRDefault="00000000">
            <w:pPr>
              <w:snapToGrid w:val="0"/>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（请列出不超过</w:t>
            </w:r>
            <w:r>
              <w:rPr>
                <w:rFonts w:ascii="Times New Roman" w:hAnsi="Times New Roman" w:hint="eastAsia"/>
                <w:b/>
                <w:bCs/>
                <w:color w:val="000000"/>
                <w:sz w:val="22"/>
                <w:highlight w:val="yellow"/>
              </w:rPr>
              <w:t>5</w:t>
            </w:r>
            <w:r>
              <w:rPr>
                <w:rFonts w:ascii="Times New Roman" w:hAnsi="Times New Roman" w:hint="eastAsia"/>
                <w:b/>
                <w:bCs/>
                <w:color w:val="000000"/>
                <w:sz w:val="22"/>
                <w:highlight w:val="yellow"/>
              </w:rPr>
              <w:t>篇代表性论文）</w:t>
            </w:r>
          </w:p>
        </w:tc>
        <w:tc>
          <w:tcPr>
            <w:tcW w:w="2835" w:type="dxa"/>
            <w:vAlign w:val="center"/>
          </w:tcPr>
          <w:p w14:paraId="31B073DD" w14:textId="77777777" w:rsidR="00FB3A9E" w:rsidRDefault="00000000">
            <w:pPr>
              <w:spacing w:line="240" w:lineRule="exact"/>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t>论文</w:t>
            </w:r>
            <w:r>
              <w:rPr>
                <w:rFonts w:ascii="Times New Roman" w:hAnsi="Times New Roman" w:hint="eastAsia"/>
                <w:b/>
                <w:bCs/>
                <w:color w:val="000000"/>
                <w:sz w:val="22"/>
                <w:highlight w:val="yellow"/>
              </w:rPr>
              <w:t>/</w:t>
            </w:r>
            <w:r>
              <w:rPr>
                <w:rFonts w:ascii="Times New Roman" w:hAnsi="Times New Roman" w:hint="eastAsia"/>
                <w:b/>
                <w:bCs/>
                <w:color w:val="000000"/>
                <w:sz w:val="22"/>
                <w:highlight w:val="yellow"/>
              </w:rPr>
              <w:t>专著名称</w:t>
            </w:r>
          </w:p>
        </w:tc>
        <w:tc>
          <w:tcPr>
            <w:tcW w:w="2544" w:type="dxa"/>
            <w:gridSpan w:val="3"/>
            <w:vAlign w:val="center"/>
          </w:tcPr>
          <w:p w14:paraId="5959AF3D" w14:textId="77777777" w:rsidR="00FB3A9E" w:rsidRDefault="00000000">
            <w:pPr>
              <w:spacing w:line="240" w:lineRule="exact"/>
              <w:ind w:firstLine="442"/>
              <w:jc w:val="center"/>
              <w:rPr>
                <w:rFonts w:ascii="Times New Roman" w:hAnsi="Times New Roman"/>
                <w:color w:val="000000"/>
                <w:sz w:val="22"/>
                <w:highlight w:val="yellow"/>
              </w:rPr>
            </w:pPr>
            <w:r>
              <w:rPr>
                <w:rFonts w:ascii="Times New Roman" w:hAnsi="Times New Roman" w:hint="eastAsia"/>
                <w:b/>
                <w:bCs/>
                <w:color w:val="000000"/>
                <w:sz w:val="22"/>
                <w:highlight w:val="yellow"/>
              </w:rPr>
              <w:t>发表期刊</w:t>
            </w:r>
            <w:r>
              <w:rPr>
                <w:rFonts w:ascii="Times New Roman" w:hAnsi="Times New Roman" w:hint="eastAsia"/>
                <w:b/>
                <w:bCs/>
                <w:color w:val="000000"/>
                <w:sz w:val="22"/>
                <w:highlight w:val="yellow"/>
              </w:rPr>
              <w:t>/</w:t>
            </w:r>
            <w:r>
              <w:rPr>
                <w:rFonts w:ascii="Times New Roman" w:hAnsi="Times New Roman" w:hint="eastAsia"/>
                <w:b/>
                <w:bCs/>
                <w:color w:val="000000"/>
                <w:sz w:val="22"/>
                <w:highlight w:val="yellow"/>
              </w:rPr>
              <w:t>出版单位</w:t>
            </w:r>
          </w:p>
        </w:tc>
        <w:tc>
          <w:tcPr>
            <w:tcW w:w="888" w:type="dxa"/>
            <w:gridSpan w:val="2"/>
            <w:vAlign w:val="center"/>
          </w:tcPr>
          <w:p w14:paraId="60A49BB6" w14:textId="77777777" w:rsidR="00FB3A9E" w:rsidRDefault="00000000">
            <w:pPr>
              <w:spacing w:line="240" w:lineRule="exact"/>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t>完成人</w:t>
            </w:r>
          </w:p>
        </w:tc>
        <w:tc>
          <w:tcPr>
            <w:tcW w:w="1154" w:type="dxa"/>
            <w:gridSpan w:val="2"/>
            <w:vAlign w:val="center"/>
          </w:tcPr>
          <w:p w14:paraId="25F68C2E" w14:textId="77777777" w:rsidR="00FB3A9E" w:rsidRDefault="00000000">
            <w:pPr>
              <w:spacing w:line="240" w:lineRule="exact"/>
              <w:ind w:firstLine="442"/>
              <w:jc w:val="center"/>
              <w:rPr>
                <w:rFonts w:ascii="Times New Roman" w:hAnsi="Times New Roman"/>
                <w:color w:val="000000"/>
                <w:sz w:val="22"/>
                <w:highlight w:val="yellow"/>
              </w:rPr>
            </w:pPr>
            <w:r>
              <w:rPr>
                <w:rFonts w:ascii="Times New Roman" w:hAnsi="Times New Roman" w:hint="eastAsia"/>
                <w:b/>
                <w:bCs/>
                <w:color w:val="000000"/>
                <w:sz w:val="22"/>
                <w:highlight w:val="yellow"/>
              </w:rPr>
              <w:t>发表时间</w:t>
            </w:r>
          </w:p>
        </w:tc>
      </w:tr>
      <w:tr w:rsidR="00FB3A9E" w14:paraId="1B6729E3" w14:textId="77777777">
        <w:trPr>
          <w:trHeight w:val="397"/>
        </w:trPr>
        <w:tc>
          <w:tcPr>
            <w:tcW w:w="1101" w:type="dxa"/>
            <w:vMerge/>
            <w:vAlign w:val="center"/>
          </w:tcPr>
          <w:p w14:paraId="254CDD99"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835" w:type="dxa"/>
            <w:vAlign w:val="center"/>
          </w:tcPr>
          <w:p w14:paraId="10DDFD8B"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544" w:type="dxa"/>
            <w:gridSpan w:val="3"/>
            <w:vAlign w:val="center"/>
          </w:tcPr>
          <w:p w14:paraId="2F54717F"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888" w:type="dxa"/>
            <w:gridSpan w:val="2"/>
            <w:vAlign w:val="center"/>
          </w:tcPr>
          <w:p w14:paraId="5592F139"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1154" w:type="dxa"/>
            <w:gridSpan w:val="2"/>
          </w:tcPr>
          <w:p w14:paraId="013CFA9E" w14:textId="77777777" w:rsidR="00FB3A9E" w:rsidRDefault="00FB3A9E">
            <w:pPr>
              <w:spacing w:line="240" w:lineRule="exact"/>
              <w:ind w:firstLine="440"/>
              <w:jc w:val="center"/>
              <w:rPr>
                <w:rFonts w:ascii="Times New Roman" w:hAnsi="Times New Roman"/>
                <w:color w:val="000000"/>
                <w:sz w:val="22"/>
                <w:highlight w:val="yellow"/>
              </w:rPr>
            </w:pPr>
          </w:p>
        </w:tc>
      </w:tr>
      <w:tr w:rsidR="00FB3A9E" w14:paraId="29FA38D4" w14:textId="77777777">
        <w:trPr>
          <w:trHeight w:val="397"/>
        </w:trPr>
        <w:tc>
          <w:tcPr>
            <w:tcW w:w="1101" w:type="dxa"/>
            <w:vMerge/>
            <w:vAlign w:val="center"/>
          </w:tcPr>
          <w:p w14:paraId="5FBE9C91"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835" w:type="dxa"/>
            <w:vAlign w:val="center"/>
          </w:tcPr>
          <w:p w14:paraId="2E89475F"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544" w:type="dxa"/>
            <w:gridSpan w:val="3"/>
            <w:vAlign w:val="center"/>
          </w:tcPr>
          <w:p w14:paraId="6383DDD4"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888" w:type="dxa"/>
            <w:gridSpan w:val="2"/>
            <w:vAlign w:val="center"/>
          </w:tcPr>
          <w:p w14:paraId="54E1F172"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1154" w:type="dxa"/>
            <w:gridSpan w:val="2"/>
          </w:tcPr>
          <w:p w14:paraId="7AF87DAC" w14:textId="77777777" w:rsidR="00FB3A9E" w:rsidRDefault="00FB3A9E">
            <w:pPr>
              <w:spacing w:line="240" w:lineRule="exact"/>
              <w:ind w:firstLine="440"/>
              <w:jc w:val="center"/>
              <w:rPr>
                <w:rFonts w:ascii="Times New Roman" w:hAnsi="Times New Roman"/>
                <w:color w:val="000000"/>
                <w:sz w:val="22"/>
                <w:highlight w:val="yellow"/>
              </w:rPr>
            </w:pPr>
          </w:p>
        </w:tc>
      </w:tr>
      <w:tr w:rsidR="00FB3A9E" w14:paraId="02BA8630" w14:textId="77777777">
        <w:trPr>
          <w:trHeight w:val="397"/>
        </w:trPr>
        <w:tc>
          <w:tcPr>
            <w:tcW w:w="1101" w:type="dxa"/>
            <w:vMerge/>
            <w:vAlign w:val="center"/>
          </w:tcPr>
          <w:p w14:paraId="7F62F4E7"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835" w:type="dxa"/>
            <w:vAlign w:val="center"/>
          </w:tcPr>
          <w:p w14:paraId="125A4499"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544" w:type="dxa"/>
            <w:gridSpan w:val="3"/>
            <w:vAlign w:val="center"/>
          </w:tcPr>
          <w:p w14:paraId="2C064CAB"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888" w:type="dxa"/>
            <w:gridSpan w:val="2"/>
            <w:vAlign w:val="center"/>
          </w:tcPr>
          <w:p w14:paraId="08B8009C"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1154" w:type="dxa"/>
            <w:gridSpan w:val="2"/>
          </w:tcPr>
          <w:p w14:paraId="15FC14E6" w14:textId="77777777" w:rsidR="00FB3A9E" w:rsidRDefault="00FB3A9E">
            <w:pPr>
              <w:spacing w:line="240" w:lineRule="exact"/>
              <w:ind w:firstLine="440"/>
              <w:jc w:val="center"/>
              <w:rPr>
                <w:rFonts w:ascii="Times New Roman" w:hAnsi="Times New Roman"/>
                <w:color w:val="000000"/>
                <w:sz w:val="22"/>
                <w:highlight w:val="yellow"/>
              </w:rPr>
            </w:pPr>
          </w:p>
        </w:tc>
      </w:tr>
      <w:tr w:rsidR="00FB3A9E" w14:paraId="7DF67E00" w14:textId="77777777">
        <w:trPr>
          <w:trHeight w:val="397"/>
        </w:trPr>
        <w:tc>
          <w:tcPr>
            <w:tcW w:w="1101" w:type="dxa"/>
            <w:vMerge/>
            <w:vAlign w:val="center"/>
          </w:tcPr>
          <w:p w14:paraId="48BA8F9E"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835" w:type="dxa"/>
            <w:vAlign w:val="center"/>
          </w:tcPr>
          <w:p w14:paraId="38247260" w14:textId="77777777" w:rsidR="00FB3A9E" w:rsidRDefault="00000000">
            <w:pPr>
              <w:snapToGrid w:val="0"/>
              <w:spacing w:line="240" w:lineRule="exact"/>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t>…</w:t>
            </w:r>
          </w:p>
        </w:tc>
        <w:tc>
          <w:tcPr>
            <w:tcW w:w="2544" w:type="dxa"/>
            <w:gridSpan w:val="3"/>
            <w:vAlign w:val="center"/>
          </w:tcPr>
          <w:p w14:paraId="69448C69"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888" w:type="dxa"/>
            <w:gridSpan w:val="2"/>
            <w:vAlign w:val="center"/>
          </w:tcPr>
          <w:p w14:paraId="05CB998D"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1154" w:type="dxa"/>
            <w:gridSpan w:val="2"/>
          </w:tcPr>
          <w:p w14:paraId="6ECE5DEF" w14:textId="77777777" w:rsidR="00FB3A9E" w:rsidRDefault="00FB3A9E">
            <w:pPr>
              <w:spacing w:line="240" w:lineRule="exact"/>
              <w:ind w:firstLine="440"/>
              <w:jc w:val="center"/>
              <w:rPr>
                <w:rFonts w:ascii="Times New Roman" w:hAnsi="Times New Roman"/>
                <w:color w:val="000000"/>
                <w:sz w:val="22"/>
                <w:highlight w:val="yellow"/>
              </w:rPr>
            </w:pPr>
          </w:p>
        </w:tc>
      </w:tr>
      <w:tr w:rsidR="00FB3A9E" w14:paraId="40AFDD7F" w14:textId="77777777">
        <w:trPr>
          <w:trHeight w:val="397"/>
        </w:trPr>
        <w:tc>
          <w:tcPr>
            <w:tcW w:w="1101" w:type="dxa"/>
            <w:vMerge w:val="restart"/>
            <w:vAlign w:val="center"/>
          </w:tcPr>
          <w:p w14:paraId="744CC0A8" w14:textId="77777777" w:rsidR="00FB3A9E" w:rsidRDefault="00000000">
            <w:pPr>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专利申请授权情况</w:t>
            </w:r>
          </w:p>
          <w:p w14:paraId="3F87D435" w14:textId="77777777" w:rsidR="00FB3A9E" w:rsidRDefault="00000000">
            <w:pPr>
              <w:snapToGrid w:val="0"/>
              <w:spacing w:line="240" w:lineRule="exact"/>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t>（请列出不超过</w:t>
            </w:r>
            <w:r>
              <w:rPr>
                <w:rFonts w:ascii="Times New Roman" w:hAnsi="Times New Roman" w:hint="eastAsia"/>
                <w:b/>
                <w:bCs/>
                <w:color w:val="000000"/>
                <w:sz w:val="22"/>
                <w:highlight w:val="yellow"/>
              </w:rPr>
              <w:t>5</w:t>
            </w:r>
            <w:r>
              <w:rPr>
                <w:rFonts w:ascii="Times New Roman" w:hAnsi="Times New Roman" w:hint="eastAsia"/>
                <w:b/>
                <w:bCs/>
                <w:color w:val="000000"/>
                <w:sz w:val="22"/>
                <w:highlight w:val="yellow"/>
              </w:rPr>
              <w:t>项代表性专利）</w:t>
            </w:r>
          </w:p>
        </w:tc>
        <w:tc>
          <w:tcPr>
            <w:tcW w:w="2835" w:type="dxa"/>
            <w:vAlign w:val="center"/>
          </w:tcPr>
          <w:p w14:paraId="58E4D3BD"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申请</w:t>
            </w:r>
            <w:r>
              <w:rPr>
                <w:rFonts w:ascii="Times New Roman" w:hAnsi="Times New Roman" w:hint="eastAsia"/>
                <w:b/>
                <w:bCs/>
                <w:color w:val="000000"/>
                <w:sz w:val="22"/>
                <w:highlight w:val="yellow"/>
              </w:rPr>
              <w:t>/</w:t>
            </w:r>
            <w:r>
              <w:rPr>
                <w:rFonts w:ascii="Times New Roman" w:hAnsi="Times New Roman" w:hint="eastAsia"/>
                <w:b/>
                <w:bCs/>
                <w:color w:val="000000"/>
                <w:sz w:val="22"/>
                <w:highlight w:val="yellow"/>
              </w:rPr>
              <w:t>授权的专利名称</w:t>
            </w:r>
          </w:p>
        </w:tc>
        <w:tc>
          <w:tcPr>
            <w:tcW w:w="1347" w:type="dxa"/>
            <w:gridSpan w:val="2"/>
            <w:vAlign w:val="center"/>
          </w:tcPr>
          <w:p w14:paraId="5D9BD55F"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申请号</w:t>
            </w:r>
            <w:r>
              <w:rPr>
                <w:rFonts w:ascii="Times New Roman" w:hAnsi="Times New Roman" w:hint="eastAsia"/>
                <w:b/>
                <w:bCs/>
                <w:color w:val="000000"/>
                <w:sz w:val="22"/>
                <w:highlight w:val="yellow"/>
              </w:rPr>
              <w:t>/</w:t>
            </w:r>
          </w:p>
          <w:p w14:paraId="3E5583F0"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批准号</w:t>
            </w:r>
          </w:p>
        </w:tc>
        <w:tc>
          <w:tcPr>
            <w:tcW w:w="1197" w:type="dxa"/>
            <w:vAlign w:val="center"/>
          </w:tcPr>
          <w:p w14:paraId="71B373A3"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申请</w:t>
            </w:r>
            <w:r>
              <w:rPr>
                <w:rFonts w:ascii="Times New Roman" w:hAnsi="Times New Roman" w:hint="eastAsia"/>
                <w:b/>
                <w:bCs/>
                <w:color w:val="000000"/>
                <w:sz w:val="22"/>
                <w:highlight w:val="yellow"/>
              </w:rPr>
              <w:t>/</w:t>
            </w:r>
          </w:p>
          <w:p w14:paraId="0C68322C" w14:textId="77777777" w:rsidR="00FB3A9E" w:rsidRDefault="00000000">
            <w:pPr>
              <w:spacing w:line="240" w:lineRule="exact"/>
              <w:ind w:firstLine="442"/>
              <w:jc w:val="center"/>
              <w:rPr>
                <w:rFonts w:ascii="Times New Roman" w:hAnsi="Times New Roman"/>
                <w:color w:val="000000"/>
                <w:sz w:val="22"/>
                <w:highlight w:val="yellow"/>
              </w:rPr>
            </w:pPr>
            <w:r>
              <w:rPr>
                <w:rFonts w:ascii="Times New Roman" w:hAnsi="Times New Roman" w:hint="eastAsia"/>
                <w:b/>
                <w:bCs/>
                <w:color w:val="000000"/>
                <w:sz w:val="22"/>
                <w:highlight w:val="yellow"/>
              </w:rPr>
              <w:t>批准国别</w:t>
            </w:r>
          </w:p>
        </w:tc>
        <w:tc>
          <w:tcPr>
            <w:tcW w:w="888" w:type="dxa"/>
            <w:gridSpan w:val="2"/>
            <w:vAlign w:val="center"/>
          </w:tcPr>
          <w:p w14:paraId="14598280" w14:textId="77777777" w:rsidR="00FB3A9E" w:rsidRDefault="00000000">
            <w:pPr>
              <w:spacing w:line="240" w:lineRule="exact"/>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t>完成人</w:t>
            </w:r>
          </w:p>
        </w:tc>
        <w:tc>
          <w:tcPr>
            <w:tcW w:w="1154" w:type="dxa"/>
            <w:gridSpan w:val="2"/>
            <w:vAlign w:val="center"/>
          </w:tcPr>
          <w:p w14:paraId="48F02B09" w14:textId="77777777" w:rsidR="00FB3A9E" w:rsidRDefault="00000000">
            <w:pPr>
              <w:spacing w:line="240" w:lineRule="exact"/>
              <w:ind w:firstLine="442"/>
              <w:jc w:val="center"/>
              <w:rPr>
                <w:rFonts w:ascii="Times New Roman" w:hAnsi="Times New Roman"/>
                <w:color w:val="000000"/>
                <w:sz w:val="22"/>
                <w:highlight w:val="yellow"/>
              </w:rPr>
            </w:pPr>
            <w:r>
              <w:rPr>
                <w:rFonts w:ascii="Times New Roman" w:hAnsi="Times New Roman" w:hint="eastAsia"/>
                <w:b/>
                <w:bCs/>
                <w:color w:val="000000"/>
                <w:sz w:val="22"/>
                <w:highlight w:val="yellow"/>
              </w:rPr>
              <w:t>专利类型</w:t>
            </w:r>
          </w:p>
        </w:tc>
      </w:tr>
      <w:tr w:rsidR="00FB3A9E" w14:paraId="0581BA05" w14:textId="77777777">
        <w:trPr>
          <w:trHeight w:val="397"/>
        </w:trPr>
        <w:tc>
          <w:tcPr>
            <w:tcW w:w="1101" w:type="dxa"/>
            <w:vMerge/>
            <w:vAlign w:val="center"/>
          </w:tcPr>
          <w:p w14:paraId="35D13A30"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835" w:type="dxa"/>
            <w:vAlign w:val="center"/>
          </w:tcPr>
          <w:p w14:paraId="36B2103D" w14:textId="77777777" w:rsidR="00FB3A9E" w:rsidRDefault="00FB3A9E">
            <w:pPr>
              <w:snapToGrid w:val="0"/>
              <w:spacing w:line="240" w:lineRule="exact"/>
              <w:ind w:firstLine="442"/>
              <w:rPr>
                <w:rFonts w:ascii="Times New Roman" w:hAnsi="Times New Roman"/>
                <w:b/>
                <w:bCs/>
                <w:color w:val="000000"/>
                <w:sz w:val="22"/>
                <w:highlight w:val="yellow"/>
              </w:rPr>
            </w:pPr>
          </w:p>
        </w:tc>
        <w:tc>
          <w:tcPr>
            <w:tcW w:w="1347" w:type="dxa"/>
            <w:gridSpan w:val="2"/>
          </w:tcPr>
          <w:p w14:paraId="6825D4F7" w14:textId="77777777" w:rsidR="00FB3A9E" w:rsidRDefault="00FB3A9E">
            <w:pPr>
              <w:spacing w:line="240" w:lineRule="exact"/>
              <w:ind w:firstLine="440"/>
              <w:rPr>
                <w:rFonts w:ascii="Times New Roman" w:hAnsi="Times New Roman"/>
                <w:color w:val="000000"/>
                <w:sz w:val="22"/>
                <w:highlight w:val="yellow"/>
              </w:rPr>
            </w:pPr>
          </w:p>
        </w:tc>
        <w:tc>
          <w:tcPr>
            <w:tcW w:w="1197" w:type="dxa"/>
          </w:tcPr>
          <w:p w14:paraId="0E67FBA6" w14:textId="77777777" w:rsidR="00FB3A9E" w:rsidRDefault="00FB3A9E">
            <w:pPr>
              <w:spacing w:line="240" w:lineRule="exact"/>
              <w:ind w:firstLine="440"/>
              <w:rPr>
                <w:rFonts w:ascii="Times New Roman" w:hAnsi="Times New Roman"/>
                <w:color w:val="000000"/>
                <w:sz w:val="22"/>
                <w:highlight w:val="yellow"/>
              </w:rPr>
            </w:pPr>
          </w:p>
        </w:tc>
        <w:tc>
          <w:tcPr>
            <w:tcW w:w="888" w:type="dxa"/>
            <w:gridSpan w:val="2"/>
            <w:vAlign w:val="center"/>
          </w:tcPr>
          <w:p w14:paraId="462DC2B5" w14:textId="77777777" w:rsidR="00FB3A9E" w:rsidRDefault="00FB3A9E">
            <w:pPr>
              <w:snapToGrid w:val="0"/>
              <w:spacing w:line="240" w:lineRule="exact"/>
              <w:ind w:firstLine="442"/>
              <w:rPr>
                <w:rFonts w:ascii="Times New Roman" w:hAnsi="Times New Roman"/>
                <w:b/>
                <w:color w:val="000000"/>
                <w:position w:val="6"/>
                <w:sz w:val="22"/>
                <w:highlight w:val="yellow"/>
              </w:rPr>
            </w:pPr>
          </w:p>
        </w:tc>
        <w:tc>
          <w:tcPr>
            <w:tcW w:w="1154" w:type="dxa"/>
            <w:gridSpan w:val="2"/>
          </w:tcPr>
          <w:p w14:paraId="64936475" w14:textId="77777777" w:rsidR="00FB3A9E" w:rsidRDefault="00FB3A9E">
            <w:pPr>
              <w:spacing w:line="240" w:lineRule="exact"/>
              <w:ind w:firstLine="440"/>
              <w:rPr>
                <w:rFonts w:ascii="Times New Roman" w:hAnsi="Times New Roman"/>
                <w:color w:val="000000"/>
                <w:sz w:val="22"/>
                <w:highlight w:val="yellow"/>
              </w:rPr>
            </w:pPr>
          </w:p>
        </w:tc>
      </w:tr>
      <w:tr w:rsidR="00FB3A9E" w14:paraId="76D963DB" w14:textId="77777777">
        <w:trPr>
          <w:trHeight w:val="397"/>
        </w:trPr>
        <w:tc>
          <w:tcPr>
            <w:tcW w:w="1101" w:type="dxa"/>
            <w:vMerge/>
            <w:vAlign w:val="center"/>
          </w:tcPr>
          <w:p w14:paraId="5CC9F94D"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835" w:type="dxa"/>
            <w:vAlign w:val="center"/>
          </w:tcPr>
          <w:p w14:paraId="4B6DF49C" w14:textId="77777777" w:rsidR="00FB3A9E" w:rsidRDefault="00FB3A9E">
            <w:pPr>
              <w:snapToGrid w:val="0"/>
              <w:spacing w:line="240" w:lineRule="exact"/>
              <w:ind w:firstLine="442"/>
              <w:rPr>
                <w:rFonts w:ascii="Times New Roman" w:hAnsi="Times New Roman"/>
                <w:b/>
                <w:bCs/>
                <w:color w:val="000000"/>
                <w:sz w:val="22"/>
                <w:highlight w:val="yellow"/>
              </w:rPr>
            </w:pPr>
          </w:p>
        </w:tc>
        <w:tc>
          <w:tcPr>
            <w:tcW w:w="1347" w:type="dxa"/>
            <w:gridSpan w:val="2"/>
          </w:tcPr>
          <w:p w14:paraId="544DE541" w14:textId="77777777" w:rsidR="00FB3A9E" w:rsidRDefault="00FB3A9E">
            <w:pPr>
              <w:spacing w:line="240" w:lineRule="exact"/>
              <w:ind w:firstLine="440"/>
              <w:rPr>
                <w:rFonts w:ascii="Times New Roman" w:hAnsi="Times New Roman"/>
                <w:color w:val="000000"/>
                <w:sz w:val="22"/>
                <w:highlight w:val="yellow"/>
              </w:rPr>
            </w:pPr>
          </w:p>
        </w:tc>
        <w:tc>
          <w:tcPr>
            <w:tcW w:w="1197" w:type="dxa"/>
          </w:tcPr>
          <w:p w14:paraId="4B60CD9F" w14:textId="77777777" w:rsidR="00FB3A9E" w:rsidRDefault="00FB3A9E">
            <w:pPr>
              <w:spacing w:line="240" w:lineRule="exact"/>
              <w:ind w:firstLine="440"/>
              <w:rPr>
                <w:rFonts w:ascii="Times New Roman" w:hAnsi="Times New Roman"/>
                <w:color w:val="000000"/>
                <w:sz w:val="22"/>
                <w:highlight w:val="yellow"/>
              </w:rPr>
            </w:pPr>
          </w:p>
        </w:tc>
        <w:tc>
          <w:tcPr>
            <w:tcW w:w="888" w:type="dxa"/>
            <w:gridSpan w:val="2"/>
            <w:vAlign w:val="center"/>
          </w:tcPr>
          <w:p w14:paraId="5BBD32E3" w14:textId="77777777" w:rsidR="00FB3A9E" w:rsidRDefault="00FB3A9E">
            <w:pPr>
              <w:snapToGrid w:val="0"/>
              <w:spacing w:line="240" w:lineRule="exact"/>
              <w:ind w:firstLine="442"/>
              <w:rPr>
                <w:rFonts w:ascii="Times New Roman" w:hAnsi="Times New Roman"/>
                <w:b/>
                <w:color w:val="000000"/>
                <w:position w:val="6"/>
                <w:sz w:val="22"/>
                <w:highlight w:val="yellow"/>
              </w:rPr>
            </w:pPr>
          </w:p>
        </w:tc>
        <w:tc>
          <w:tcPr>
            <w:tcW w:w="1154" w:type="dxa"/>
            <w:gridSpan w:val="2"/>
          </w:tcPr>
          <w:p w14:paraId="04561E69" w14:textId="77777777" w:rsidR="00FB3A9E" w:rsidRDefault="00FB3A9E">
            <w:pPr>
              <w:spacing w:line="240" w:lineRule="exact"/>
              <w:ind w:firstLine="440"/>
              <w:rPr>
                <w:rFonts w:ascii="Times New Roman" w:hAnsi="Times New Roman"/>
                <w:color w:val="000000"/>
                <w:sz w:val="22"/>
                <w:highlight w:val="yellow"/>
              </w:rPr>
            </w:pPr>
          </w:p>
        </w:tc>
      </w:tr>
      <w:tr w:rsidR="00FB3A9E" w14:paraId="1C348602" w14:textId="77777777">
        <w:trPr>
          <w:trHeight w:val="397"/>
        </w:trPr>
        <w:tc>
          <w:tcPr>
            <w:tcW w:w="1101" w:type="dxa"/>
            <w:vMerge/>
            <w:vAlign w:val="center"/>
          </w:tcPr>
          <w:p w14:paraId="0CD8ADDD"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835" w:type="dxa"/>
            <w:vAlign w:val="center"/>
          </w:tcPr>
          <w:p w14:paraId="6F92C0F0" w14:textId="77777777" w:rsidR="00FB3A9E" w:rsidRDefault="00FB3A9E">
            <w:pPr>
              <w:snapToGrid w:val="0"/>
              <w:spacing w:line="240" w:lineRule="exact"/>
              <w:ind w:firstLine="442"/>
              <w:rPr>
                <w:rFonts w:ascii="Times New Roman" w:hAnsi="Times New Roman"/>
                <w:b/>
                <w:bCs/>
                <w:color w:val="000000"/>
                <w:sz w:val="22"/>
                <w:highlight w:val="yellow"/>
              </w:rPr>
            </w:pPr>
          </w:p>
        </w:tc>
        <w:tc>
          <w:tcPr>
            <w:tcW w:w="1347" w:type="dxa"/>
            <w:gridSpan w:val="2"/>
          </w:tcPr>
          <w:p w14:paraId="6C00A63B" w14:textId="77777777" w:rsidR="00FB3A9E" w:rsidRDefault="00FB3A9E">
            <w:pPr>
              <w:spacing w:line="240" w:lineRule="exact"/>
              <w:ind w:firstLine="440"/>
              <w:rPr>
                <w:rFonts w:ascii="Times New Roman" w:hAnsi="Times New Roman"/>
                <w:color w:val="000000"/>
                <w:sz w:val="22"/>
                <w:highlight w:val="yellow"/>
              </w:rPr>
            </w:pPr>
          </w:p>
        </w:tc>
        <w:tc>
          <w:tcPr>
            <w:tcW w:w="1197" w:type="dxa"/>
          </w:tcPr>
          <w:p w14:paraId="6FF606C3" w14:textId="77777777" w:rsidR="00FB3A9E" w:rsidRDefault="00FB3A9E">
            <w:pPr>
              <w:spacing w:line="240" w:lineRule="exact"/>
              <w:ind w:firstLine="440"/>
              <w:rPr>
                <w:rFonts w:ascii="Times New Roman" w:hAnsi="Times New Roman"/>
                <w:color w:val="000000"/>
                <w:sz w:val="22"/>
                <w:highlight w:val="yellow"/>
              </w:rPr>
            </w:pPr>
          </w:p>
        </w:tc>
        <w:tc>
          <w:tcPr>
            <w:tcW w:w="888" w:type="dxa"/>
            <w:gridSpan w:val="2"/>
            <w:vAlign w:val="center"/>
          </w:tcPr>
          <w:p w14:paraId="4C6E653E" w14:textId="77777777" w:rsidR="00FB3A9E" w:rsidRDefault="00FB3A9E">
            <w:pPr>
              <w:snapToGrid w:val="0"/>
              <w:spacing w:line="240" w:lineRule="exact"/>
              <w:ind w:firstLine="442"/>
              <w:rPr>
                <w:rFonts w:ascii="Times New Roman" w:hAnsi="Times New Roman"/>
                <w:b/>
                <w:color w:val="000000"/>
                <w:position w:val="6"/>
                <w:sz w:val="22"/>
                <w:highlight w:val="yellow"/>
              </w:rPr>
            </w:pPr>
          </w:p>
        </w:tc>
        <w:tc>
          <w:tcPr>
            <w:tcW w:w="1154" w:type="dxa"/>
            <w:gridSpan w:val="2"/>
          </w:tcPr>
          <w:p w14:paraId="422EE5D9" w14:textId="77777777" w:rsidR="00FB3A9E" w:rsidRDefault="00FB3A9E">
            <w:pPr>
              <w:spacing w:line="240" w:lineRule="exact"/>
              <w:ind w:firstLine="440"/>
              <w:rPr>
                <w:rFonts w:ascii="Times New Roman" w:hAnsi="Times New Roman"/>
                <w:color w:val="000000"/>
                <w:sz w:val="22"/>
                <w:highlight w:val="yellow"/>
              </w:rPr>
            </w:pPr>
          </w:p>
        </w:tc>
      </w:tr>
      <w:tr w:rsidR="00FB3A9E" w14:paraId="71AFE76F" w14:textId="77777777">
        <w:trPr>
          <w:trHeight w:val="397"/>
        </w:trPr>
        <w:tc>
          <w:tcPr>
            <w:tcW w:w="1101" w:type="dxa"/>
            <w:vMerge/>
            <w:vAlign w:val="center"/>
          </w:tcPr>
          <w:p w14:paraId="2605BBD7"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835" w:type="dxa"/>
            <w:vAlign w:val="center"/>
          </w:tcPr>
          <w:p w14:paraId="4503FB06" w14:textId="77777777" w:rsidR="00FB3A9E" w:rsidRDefault="00000000">
            <w:pPr>
              <w:snapToGrid w:val="0"/>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w:t>
            </w:r>
          </w:p>
        </w:tc>
        <w:tc>
          <w:tcPr>
            <w:tcW w:w="1347" w:type="dxa"/>
            <w:gridSpan w:val="2"/>
          </w:tcPr>
          <w:p w14:paraId="44C1FFCD" w14:textId="77777777" w:rsidR="00FB3A9E" w:rsidRDefault="00FB3A9E">
            <w:pPr>
              <w:spacing w:line="240" w:lineRule="exact"/>
              <w:ind w:firstLine="440"/>
              <w:rPr>
                <w:rFonts w:ascii="Times New Roman" w:hAnsi="Times New Roman"/>
                <w:color w:val="000000"/>
                <w:sz w:val="22"/>
                <w:highlight w:val="yellow"/>
              </w:rPr>
            </w:pPr>
          </w:p>
        </w:tc>
        <w:tc>
          <w:tcPr>
            <w:tcW w:w="1197" w:type="dxa"/>
          </w:tcPr>
          <w:p w14:paraId="617F4784" w14:textId="77777777" w:rsidR="00FB3A9E" w:rsidRDefault="00FB3A9E">
            <w:pPr>
              <w:spacing w:line="240" w:lineRule="exact"/>
              <w:ind w:firstLine="440"/>
              <w:rPr>
                <w:rFonts w:ascii="Times New Roman" w:hAnsi="Times New Roman"/>
                <w:color w:val="000000"/>
                <w:sz w:val="22"/>
                <w:highlight w:val="yellow"/>
              </w:rPr>
            </w:pPr>
          </w:p>
        </w:tc>
        <w:tc>
          <w:tcPr>
            <w:tcW w:w="888" w:type="dxa"/>
            <w:gridSpan w:val="2"/>
            <w:vAlign w:val="center"/>
          </w:tcPr>
          <w:p w14:paraId="6AE7904E" w14:textId="77777777" w:rsidR="00FB3A9E" w:rsidRDefault="00FB3A9E">
            <w:pPr>
              <w:snapToGrid w:val="0"/>
              <w:spacing w:line="240" w:lineRule="exact"/>
              <w:ind w:firstLine="442"/>
              <w:rPr>
                <w:rFonts w:ascii="Times New Roman" w:hAnsi="Times New Roman"/>
                <w:b/>
                <w:color w:val="000000"/>
                <w:position w:val="6"/>
                <w:sz w:val="22"/>
                <w:highlight w:val="yellow"/>
              </w:rPr>
            </w:pPr>
          </w:p>
        </w:tc>
        <w:tc>
          <w:tcPr>
            <w:tcW w:w="1154" w:type="dxa"/>
            <w:gridSpan w:val="2"/>
          </w:tcPr>
          <w:p w14:paraId="5097FC1E" w14:textId="77777777" w:rsidR="00FB3A9E" w:rsidRDefault="00FB3A9E">
            <w:pPr>
              <w:spacing w:line="240" w:lineRule="exact"/>
              <w:ind w:firstLine="440"/>
              <w:rPr>
                <w:rFonts w:ascii="Times New Roman" w:hAnsi="Times New Roman"/>
                <w:color w:val="000000"/>
                <w:sz w:val="22"/>
                <w:highlight w:val="yellow"/>
              </w:rPr>
            </w:pPr>
          </w:p>
        </w:tc>
      </w:tr>
      <w:tr w:rsidR="00FB3A9E" w14:paraId="739D8D03" w14:textId="77777777">
        <w:tc>
          <w:tcPr>
            <w:tcW w:w="1101" w:type="dxa"/>
            <w:vMerge w:val="restart"/>
            <w:vAlign w:val="center"/>
          </w:tcPr>
          <w:p w14:paraId="044E73AE" w14:textId="77777777" w:rsidR="00FB3A9E" w:rsidRDefault="00000000">
            <w:pPr>
              <w:snapToGrid w:val="0"/>
              <w:spacing w:line="240" w:lineRule="exact"/>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t>技术标准获批</w:t>
            </w:r>
            <w:r>
              <w:rPr>
                <w:rFonts w:ascii="Times New Roman" w:hAnsi="Times New Roman" w:hint="eastAsia"/>
                <w:b/>
                <w:bCs/>
                <w:color w:val="000000"/>
                <w:sz w:val="22"/>
                <w:highlight w:val="yellow"/>
              </w:rPr>
              <w:lastRenderedPageBreak/>
              <w:t>情况</w:t>
            </w:r>
          </w:p>
        </w:tc>
        <w:tc>
          <w:tcPr>
            <w:tcW w:w="2835" w:type="dxa"/>
            <w:vAlign w:val="center"/>
          </w:tcPr>
          <w:p w14:paraId="50B8927B" w14:textId="77777777" w:rsidR="00FB3A9E" w:rsidRDefault="00000000">
            <w:pPr>
              <w:spacing w:line="240" w:lineRule="exact"/>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lastRenderedPageBreak/>
              <w:t>获得技术标准名称</w:t>
            </w:r>
          </w:p>
        </w:tc>
        <w:tc>
          <w:tcPr>
            <w:tcW w:w="2694" w:type="dxa"/>
            <w:gridSpan w:val="4"/>
            <w:vAlign w:val="center"/>
          </w:tcPr>
          <w:p w14:paraId="53D86255" w14:textId="77777777" w:rsidR="00FB3A9E" w:rsidRDefault="00000000">
            <w:pPr>
              <w:spacing w:line="240" w:lineRule="exact"/>
              <w:ind w:firstLine="442"/>
              <w:jc w:val="center"/>
              <w:rPr>
                <w:rFonts w:ascii="Times New Roman" w:hAnsi="Times New Roman"/>
                <w:color w:val="000000"/>
                <w:sz w:val="22"/>
                <w:highlight w:val="yellow"/>
              </w:rPr>
            </w:pPr>
            <w:r>
              <w:rPr>
                <w:rFonts w:ascii="Times New Roman" w:hAnsi="Times New Roman" w:hint="eastAsia"/>
                <w:b/>
                <w:bCs/>
                <w:color w:val="000000"/>
                <w:sz w:val="22"/>
                <w:highlight w:val="yellow"/>
              </w:rPr>
              <w:t>标准类型</w:t>
            </w:r>
          </w:p>
        </w:tc>
        <w:tc>
          <w:tcPr>
            <w:tcW w:w="1892" w:type="dxa"/>
            <w:gridSpan w:val="3"/>
            <w:vAlign w:val="center"/>
          </w:tcPr>
          <w:p w14:paraId="2F413511" w14:textId="77777777" w:rsidR="00FB3A9E" w:rsidRDefault="00000000">
            <w:pPr>
              <w:spacing w:line="240" w:lineRule="exact"/>
              <w:ind w:firstLine="442"/>
              <w:jc w:val="center"/>
              <w:rPr>
                <w:rFonts w:ascii="Times New Roman" w:hAnsi="Times New Roman"/>
                <w:color w:val="000000"/>
                <w:sz w:val="22"/>
                <w:highlight w:val="yellow"/>
              </w:rPr>
            </w:pPr>
            <w:r>
              <w:rPr>
                <w:rFonts w:ascii="Times New Roman" w:hAnsi="Times New Roman" w:hint="eastAsia"/>
                <w:b/>
                <w:bCs/>
                <w:color w:val="000000"/>
                <w:sz w:val="22"/>
                <w:highlight w:val="yellow"/>
              </w:rPr>
              <w:t>标准号</w:t>
            </w:r>
          </w:p>
        </w:tc>
      </w:tr>
      <w:tr w:rsidR="00FB3A9E" w14:paraId="04A48D45" w14:textId="77777777">
        <w:tc>
          <w:tcPr>
            <w:tcW w:w="1101" w:type="dxa"/>
            <w:vMerge/>
            <w:vAlign w:val="center"/>
          </w:tcPr>
          <w:p w14:paraId="7E37A2FF"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835" w:type="dxa"/>
            <w:vAlign w:val="center"/>
          </w:tcPr>
          <w:p w14:paraId="37751B08" w14:textId="77777777" w:rsidR="00FB3A9E" w:rsidRDefault="00FB3A9E">
            <w:pPr>
              <w:snapToGrid w:val="0"/>
              <w:spacing w:line="240" w:lineRule="exact"/>
              <w:ind w:firstLine="442"/>
              <w:rPr>
                <w:rFonts w:ascii="Times New Roman" w:hAnsi="Times New Roman"/>
                <w:b/>
                <w:bCs/>
                <w:color w:val="000000"/>
                <w:sz w:val="22"/>
                <w:highlight w:val="yellow"/>
              </w:rPr>
            </w:pPr>
          </w:p>
        </w:tc>
        <w:tc>
          <w:tcPr>
            <w:tcW w:w="2694" w:type="dxa"/>
            <w:gridSpan w:val="4"/>
          </w:tcPr>
          <w:p w14:paraId="229AC844" w14:textId="77777777" w:rsidR="00FB3A9E" w:rsidRDefault="00FB3A9E">
            <w:pPr>
              <w:spacing w:line="240" w:lineRule="exact"/>
              <w:ind w:firstLine="440"/>
              <w:rPr>
                <w:rFonts w:ascii="Times New Roman" w:hAnsi="Times New Roman"/>
                <w:color w:val="000000"/>
                <w:sz w:val="22"/>
                <w:highlight w:val="yellow"/>
              </w:rPr>
            </w:pPr>
          </w:p>
        </w:tc>
        <w:tc>
          <w:tcPr>
            <w:tcW w:w="1892" w:type="dxa"/>
            <w:gridSpan w:val="3"/>
            <w:vAlign w:val="center"/>
          </w:tcPr>
          <w:p w14:paraId="2701A1AF" w14:textId="77777777" w:rsidR="00FB3A9E" w:rsidRDefault="00FB3A9E">
            <w:pPr>
              <w:spacing w:line="240" w:lineRule="exact"/>
              <w:ind w:firstLine="440"/>
              <w:rPr>
                <w:rFonts w:ascii="Times New Roman" w:hAnsi="Times New Roman"/>
                <w:color w:val="000000"/>
                <w:sz w:val="22"/>
                <w:highlight w:val="yellow"/>
              </w:rPr>
            </w:pPr>
          </w:p>
        </w:tc>
      </w:tr>
      <w:tr w:rsidR="00FB3A9E" w14:paraId="35088525" w14:textId="77777777">
        <w:tc>
          <w:tcPr>
            <w:tcW w:w="1101" w:type="dxa"/>
            <w:vMerge/>
            <w:vAlign w:val="center"/>
          </w:tcPr>
          <w:p w14:paraId="37CC499D"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835" w:type="dxa"/>
            <w:vAlign w:val="center"/>
          </w:tcPr>
          <w:p w14:paraId="3330D2B2" w14:textId="77777777" w:rsidR="00FB3A9E" w:rsidRDefault="00FB3A9E">
            <w:pPr>
              <w:snapToGrid w:val="0"/>
              <w:spacing w:line="240" w:lineRule="exact"/>
              <w:ind w:firstLine="442"/>
              <w:rPr>
                <w:rFonts w:ascii="Times New Roman" w:hAnsi="Times New Roman"/>
                <w:b/>
                <w:bCs/>
                <w:color w:val="000000"/>
                <w:sz w:val="22"/>
                <w:highlight w:val="yellow"/>
              </w:rPr>
            </w:pPr>
          </w:p>
        </w:tc>
        <w:tc>
          <w:tcPr>
            <w:tcW w:w="2694" w:type="dxa"/>
            <w:gridSpan w:val="4"/>
          </w:tcPr>
          <w:p w14:paraId="730FB527" w14:textId="77777777" w:rsidR="00FB3A9E" w:rsidRDefault="00FB3A9E">
            <w:pPr>
              <w:spacing w:line="240" w:lineRule="exact"/>
              <w:ind w:firstLine="440"/>
              <w:rPr>
                <w:rFonts w:ascii="Times New Roman" w:hAnsi="Times New Roman"/>
                <w:color w:val="000000"/>
                <w:sz w:val="22"/>
                <w:highlight w:val="yellow"/>
              </w:rPr>
            </w:pPr>
          </w:p>
        </w:tc>
        <w:tc>
          <w:tcPr>
            <w:tcW w:w="1892" w:type="dxa"/>
            <w:gridSpan w:val="3"/>
            <w:vAlign w:val="center"/>
          </w:tcPr>
          <w:p w14:paraId="3CA585BD" w14:textId="77777777" w:rsidR="00FB3A9E" w:rsidRDefault="00FB3A9E">
            <w:pPr>
              <w:spacing w:line="240" w:lineRule="exact"/>
              <w:ind w:firstLine="440"/>
              <w:rPr>
                <w:rFonts w:ascii="Times New Roman" w:hAnsi="Times New Roman"/>
                <w:color w:val="000000"/>
                <w:sz w:val="22"/>
                <w:highlight w:val="yellow"/>
              </w:rPr>
            </w:pPr>
          </w:p>
        </w:tc>
      </w:tr>
      <w:tr w:rsidR="00FB3A9E" w14:paraId="5820CCF6" w14:textId="77777777">
        <w:tc>
          <w:tcPr>
            <w:tcW w:w="1101" w:type="dxa"/>
            <w:vMerge/>
            <w:vAlign w:val="center"/>
          </w:tcPr>
          <w:p w14:paraId="22E89BFC" w14:textId="77777777" w:rsidR="00FB3A9E" w:rsidRDefault="00FB3A9E">
            <w:pPr>
              <w:snapToGrid w:val="0"/>
              <w:spacing w:line="240" w:lineRule="exact"/>
              <w:ind w:firstLine="442"/>
              <w:jc w:val="center"/>
              <w:rPr>
                <w:rFonts w:ascii="Times New Roman" w:hAnsi="Times New Roman"/>
                <w:b/>
                <w:color w:val="000000"/>
                <w:position w:val="6"/>
                <w:sz w:val="22"/>
                <w:highlight w:val="yellow"/>
              </w:rPr>
            </w:pPr>
          </w:p>
        </w:tc>
        <w:tc>
          <w:tcPr>
            <w:tcW w:w="2835" w:type="dxa"/>
            <w:vAlign w:val="center"/>
          </w:tcPr>
          <w:p w14:paraId="50B4C739" w14:textId="77777777" w:rsidR="00FB3A9E" w:rsidRDefault="00000000">
            <w:pPr>
              <w:snapToGrid w:val="0"/>
              <w:spacing w:line="240" w:lineRule="exact"/>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w:t>
            </w:r>
          </w:p>
        </w:tc>
        <w:tc>
          <w:tcPr>
            <w:tcW w:w="2694" w:type="dxa"/>
            <w:gridSpan w:val="4"/>
          </w:tcPr>
          <w:p w14:paraId="424BA3C8" w14:textId="77777777" w:rsidR="00FB3A9E" w:rsidRDefault="00FB3A9E">
            <w:pPr>
              <w:spacing w:line="240" w:lineRule="exact"/>
              <w:ind w:firstLine="440"/>
              <w:rPr>
                <w:rFonts w:ascii="Times New Roman" w:hAnsi="Times New Roman"/>
                <w:color w:val="000000"/>
                <w:sz w:val="22"/>
                <w:highlight w:val="yellow"/>
              </w:rPr>
            </w:pPr>
          </w:p>
        </w:tc>
        <w:tc>
          <w:tcPr>
            <w:tcW w:w="1892" w:type="dxa"/>
            <w:gridSpan w:val="3"/>
            <w:vAlign w:val="center"/>
          </w:tcPr>
          <w:p w14:paraId="6AD713D5" w14:textId="77777777" w:rsidR="00FB3A9E" w:rsidRDefault="00FB3A9E">
            <w:pPr>
              <w:spacing w:line="240" w:lineRule="exact"/>
              <w:ind w:firstLine="440"/>
              <w:rPr>
                <w:rFonts w:ascii="Times New Roman" w:hAnsi="Times New Roman"/>
                <w:color w:val="000000"/>
                <w:sz w:val="22"/>
                <w:highlight w:val="yellow"/>
              </w:rPr>
            </w:pPr>
          </w:p>
        </w:tc>
      </w:tr>
      <w:tr w:rsidR="00FB3A9E" w14:paraId="48C94174" w14:textId="77777777">
        <w:tc>
          <w:tcPr>
            <w:tcW w:w="1101" w:type="dxa"/>
            <w:vMerge w:val="restart"/>
            <w:vAlign w:val="center"/>
          </w:tcPr>
          <w:p w14:paraId="7D63D97F" w14:textId="77777777" w:rsidR="00FB3A9E" w:rsidRDefault="00000000">
            <w:pPr>
              <w:snapToGrid w:val="0"/>
              <w:spacing w:line="240" w:lineRule="exact"/>
              <w:ind w:firstLine="442"/>
              <w:jc w:val="center"/>
              <w:rPr>
                <w:rFonts w:ascii="Times New Roman" w:hAnsi="Times New Roman"/>
                <w:b/>
                <w:color w:val="000000"/>
                <w:position w:val="6"/>
                <w:sz w:val="22"/>
                <w:highlight w:val="cyan"/>
              </w:rPr>
            </w:pPr>
            <w:r>
              <w:rPr>
                <w:rFonts w:ascii="Times New Roman" w:hAnsi="Times New Roman" w:hint="eastAsia"/>
                <w:b/>
                <w:bCs/>
                <w:color w:val="000000"/>
                <w:sz w:val="22"/>
                <w:highlight w:val="cyan"/>
              </w:rPr>
              <w:t>其他</w:t>
            </w:r>
            <w:r>
              <w:rPr>
                <w:rFonts w:ascii="Times New Roman" w:hAnsi="Times New Roman" w:hint="eastAsia"/>
                <w:b/>
                <w:bCs/>
                <w:color w:val="000000"/>
                <w:sz w:val="22"/>
                <w:highlight w:val="yellow"/>
              </w:rPr>
              <w:t>情况（不超过</w:t>
            </w:r>
            <w:r>
              <w:rPr>
                <w:rFonts w:ascii="Times New Roman" w:hAnsi="Times New Roman" w:hint="eastAsia"/>
                <w:b/>
                <w:bCs/>
                <w:color w:val="000000"/>
                <w:sz w:val="22"/>
                <w:highlight w:val="cyan"/>
              </w:rPr>
              <w:t>5</w:t>
            </w:r>
            <w:r>
              <w:rPr>
                <w:rFonts w:ascii="Times New Roman" w:hAnsi="Times New Roman" w:hint="eastAsia"/>
                <w:b/>
                <w:bCs/>
                <w:color w:val="000000"/>
                <w:sz w:val="22"/>
                <w:highlight w:val="cyan"/>
              </w:rPr>
              <w:t>项）</w:t>
            </w:r>
          </w:p>
        </w:tc>
        <w:tc>
          <w:tcPr>
            <w:tcW w:w="7421" w:type="dxa"/>
            <w:gridSpan w:val="8"/>
            <w:vAlign w:val="center"/>
          </w:tcPr>
          <w:p w14:paraId="7A9BDF0F" w14:textId="77777777" w:rsidR="00FB3A9E" w:rsidRDefault="00FB3A9E">
            <w:pPr>
              <w:spacing w:line="240" w:lineRule="exact"/>
              <w:ind w:firstLine="440"/>
              <w:rPr>
                <w:rFonts w:ascii="Times New Roman" w:hAnsi="Times New Roman"/>
                <w:color w:val="000000"/>
                <w:sz w:val="22"/>
                <w:highlight w:val="cyan"/>
              </w:rPr>
            </w:pPr>
          </w:p>
        </w:tc>
      </w:tr>
      <w:tr w:rsidR="00FB3A9E" w14:paraId="7B5467A8" w14:textId="77777777">
        <w:tc>
          <w:tcPr>
            <w:tcW w:w="1101" w:type="dxa"/>
            <w:vMerge/>
            <w:vAlign w:val="center"/>
          </w:tcPr>
          <w:p w14:paraId="6BE0D47B" w14:textId="77777777" w:rsidR="00FB3A9E" w:rsidRDefault="00FB3A9E">
            <w:pPr>
              <w:snapToGrid w:val="0"/>
              <w:spacing w:line="240" w:lineRule="exact"/>
              <w:ind w:firstLine="442"/>
              <w:jc w:val="center"/>
              <w:rPr>
                <w:rFonts w:ascii="Times New Roman" w:hAnsi="Times New Roman"/>
                <w:b/>
                <w:color w:val="000000"/>
                <w:position w:val="6"/>
                <w:sz w:val="22"/>
                <w:highlight w:val="cyan"/>
              </w:rPr>
            </w:pPr>
          </w:p>
        </w:tc>
        <w:tc>
          <w:tcPr>
            <w:tcW w:w="7421" w:type="dxa"/>
            <w:gridSpan w:val="8"/>
            <w:vAlign w:val="center"/>
          </w:tcPr>
          <w:p w14:paraId="2B446E9E" w14:textId="77777777" w:rsidR="00FB3A9E" w:rsidRDefault="00FB3A9E">
            <w:pPr>
              <w:spacing w:line="240" w:lineRule="exact"/>
              <w:ind w:firstLine="440"/>
              <w:rPr>
                <w:rFonts w:ascii="Times New Roman" w:hAnsi="Times New Roman"/>
                <w:color w:val="000000"/>
                <w:sz w:val="22"/>
                <w:highlight w:val="cyan"/>
              </w:rPr>
            </w:pPr>
          </w:p>
        </w:tc>
      </w:tr>
      <w:tr w:rsidR="00FB3A9E" w14:paraId="201DDB37" w14:textId="77777777">
        <w:tc>
          <w:tcPr>
            <w:tcW w:w="1101" w:type="dxa"/>
            <w:vMerge/>
            <w:vAlign w:val="center"/>
          </w:tcPr>
          <w:p w14:paraId="70198413" w14:textId="77777777" w:rsidR="00FB3A9E" w:rsidRDefault="00FB3A9E">
            <w:pPr>
              <w:snapToGrid w:val="0"/>
              <w:spacing w:line="240" w:lineRule="exact"/>
              <w:ind w:firstLine="442"/>
              <w:jc w:val="center"/>
              <w:rPr>
                <w:rFonts w:ascii="Times New Roman" w:hAnsi="Times New Roman"/>
                <w:b/>
                <w:color w:val="000000"/>
                <w:position w:val="6"/>
                <w:sz w:val="22"/>
                <w:highlight w:val="cyan"/>
              </w:rPr>
            </w:pPr>
          </w:p>
        </w:tc>
        <w:tc>
          <w:tcPr>
            <w:tcW w:w="7421" w:type="dxa"/>
            <w:gridSpan w:val="8"/>
            <w:vAlign w:val="center"/>
          </w:tcPr>
          <w:p w14:paraId="1DECCA69" w14:textId="77777777" w:rsidR="00FB3A9E" w:rsidRDefault="00000000">
            <w:pPr>
              <w:spacing w:line="240" w:lineRule="exact"/>
              <w:ind w:firstLine="442"/>
              <w:rPr>
                <w:rFonts w:ascii="Times New Roman" w:hAnsi="Times New Roman"/>
                <w:color w:val="000000"/>
                <w:sz w:val="22"/>
                <w:highlight w:val="cyan"/>
              </w:rPr>
            </w:pPr>
            <w:r>
              <w:rPr>
                <w:rFonts w:ascii="Times New Roman" w:hAnsi="Times New Roman" w:hint="eastAsia"/>
                <w:b/>
                <w:bCs/>
                <w:color w:val="000000"/>
                <w:sz w:val="22"/>
                <w:highlight w:val="cyan"/>
              </w:rPr>
              <w:t>…</w:t>
            </w:r>
          </w:p>
        </w:tc>
      </w:tr>
    </w:tbl>
    <w:p w14:paraId="346F81E2" w14:textId="77777777" w:rsidR="00FB3A9E" w:rsidRDefault="00000000">
      <w:pPr>
        <w:snapToGrid w:val="0"/>
        <w:spacing w:line="360" w:lineRule="auto"/>
        <w:ind w:firstLine="704"/>
        <w:rPr>
          <w:rFonts w:ascii="Times New Roman" w:eastAsia="黑体" w:hAnsi="Times New Roman"/>
          <w:spacing w:val="-4"/>
          <w:sz w:val="36"/>
          <w:szCs w:val="36"/>
          <w:highlight w:val="yellow"/>
        </w:rPr>
      </w:pPr>
      <w:r>
        <w:rPr>
          <w:rFonts w:ascii="Times New Roman" w:eastAsia="仿宋_GB2312" w:hAnsi="Times New Roman"/>
          <w:spacing w:val="-4"/>
          <w:sz w:val="36"/>
        </w:rPr>
        <w:br w:type="page"/>
      </w:r>
      <w:r>
        <w:rPr>
          <w:rFonts w:ascii="Times New Roman" w:eastAsia="黑体" w:hAnsi="Times New Roman" w:hint="eastAsia"/>
          <w:spacing w:val="-4"/>
          <w:sz w:val="36"/>
          <w:szCs w:val="32"/>
          <w:highlight w:val="yellow"/>
        </w:rPr>
        <w:lastRenderedPageBreak/>
        <w:t>附表</w:t>
      </w:r>
      <w:r>
        <w:rPr>
          <w:rFonts w:ascii="Times New Roman" w:eastAsia="黑体" w:hAnsi="Times New Roman" w:hint="eastAsia"/>
          <w:spacing w:val="-4"/>
          <w:sz w:val="36"/>
          <w:szCs w:val="32"/>
          <w:highlight w:val="yellow"/>
        </w:rPr>
        <w:t>2</w:t>
      </w:r>
    </w:p>
    <w:p w14:paraId="34D677B8" w14:textId="77777777" w:rsidR="00FB3A9E" w:rsidRDefault="00000000">
      <w:pPr>
        <w:snapToGrid w:val="0"/>
        <w:spacing w:line="360" w:lineRule="auto"/>
        <w:ind w:firstLine="787"/>
        <w:jc w:val="center"/>
        <w:rPr>
          <w:rFonts w:ascii="Times New Roman" w:eastAsia="长城小标宋体" w:hAnsi="Times New Roman"/>
          <w:b/>
          <w:bCs/>
          <w:spacing w:val="-4"/>
          <w:sz w:val="40"/>
          <w:szCs w:val="36"/>
          <w:highlight w:val="yellow"/>
        </w:rPr>
      </w:pPr>
      <w:r>
        <w:rPr>
          <w:rFonts w:ascii="Times New Roman" w:eastAsia="长城小标宋体" w:hAnsi="Times New Roman" w:hint="eastAsia"/>
          <w:b/>
          <w:bCs/>
          <w:spacing w:val="-4"/>
          <w:sz w:val="40"/>
          <w:szCs w:val="36"/>
          <w:highlight w:val="yellow"/>
        </w:rPr>
        <w:t>国家重点研发计划课题中期执行情况信息表</w:t>
      </w:r>
    </w:p>
    <w:p w14:paraId="22BBA5A9" w14:textId="77777777" w:rsidR="00FB3A9E" w:rsidRDefault="00FB3A9E">
      <w:pPr>
        <w:snapToGrid w:val="0"/>
        <w:spacing w:line="360" w:lineRule="auto"/>
        <w:ind w:firstLine="624"/>
        <w:rPr>
          <w:rFonts w:ascii="Times New Roman" w:eastAsia="仿宋_GB2312" w:hAnsi="Times New Roman"/>
          <w:spacing w:val="-4"/>
          <w:sz w:val="32"/>
          <w:szCs w:val="32"/>
          <w:highlight w:val="yellow"/>
        </w:rPr>
      </w:pPr>
    </w:p>
    <w:p w14:paraId="13CF19BE" w14:textId="77777777" w:rsidR="00FB3A9E" w:rsidRDefault="00000000">
      <w:pPr>
        <w:snapToGrid w:val="0"/>
        <w:spacing w:beforeLines="50" w:before="217"/>
        <w:ind w:firstLine="704"/>
        <w:jc w:val="left"/>
        <w:rPr>
          <w:rFonts w:ascii="Times New Roman" w:eastAsia="仿宋_GB2312" w:hAnsi="Times New Roman"/>
          <w:spacing w:val="-4"/>
          <w:sz w:val="36"/>
          <w:highlight w:val="yellow"/>
        </w:rPr>
      </w:pPr>
      <w:r>
        <w:rPr>
          <w:rFonts w:ascii="Times New Roman" w:eastAsia="仿宋_GB2312" w:hAnsi="Times New Roman"/>
          <w:spacing w:val="-4"/>
          <w:sz w:val="36"/>
          <w:highlight w:val="yellow"/>
        </w:rPr>
        <w:t>一、课题基本情况</w:t>
      </w:r>
    </w:p>
    <w:tbl>
      <w:tblPr>
        <w:tblW w:w="921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762"/>
        <w:gridCol w:w="10"/>
        <w:gridCol w:w="237"/>
        <w:gridCol w:w="709"/>
        <w:gridCol w:w="323"/>
        <w:gridCol w:w="672"/>
        <w:gridCol w:w="185"/>
        <w:gridCol w:w="714"/>
        <w:gridCol w:w="129"/>
        <w:gridCol w:w="1137"/>
        <w:gridCol w:w="231"/>
        <w:gridCol w:w="367"/>
        <w:gridCol w:w="249"/>
        <w:gridCol w:w="572"/>
        <w:gridCol w:w="385"/>
        <w:gridCol w:w="47"/>
        <w:gridCol w:w="137"/>
        <w:gridCol w:w="419"/>
        <w:gridCol w:w="55"/>
        <w:gridCol w:w="235"/>
        <w:gridCol w:w="100"/>
        <w:gridCol w:w="1543"/>
      </w:tblGrid>
      <w:tr w:rsidR="00FB3A9E" w14:paraId="7E68E69A" w14:textId="77777777">
        <w:trPr>
          <w:trHeight w:val="454"/>
          <w:jc w:val="center"/>
        </w:trPr>
        <w:tc>
          <w:tcPr>
            <w:tcW w:w="1718" w:type="dxa"/>
            <w:gridSpan w:val="4"/>
            <w:tcBorders>
              <w:top w:val="single" w:sz="6" w:space="0" w:color="auto"/>
              <w:left w:val="single" w:sz="4" w:space="0" w:color="auto"/>
              <w:bottom w:val="single" w:sz="6" w:space="0" w:color="auto"/>
              <w:right w:val="single" w:sz="6" w:space="0" w:color="auto"/>
            </w:tcBorders>
            <w:vAlign w:val="center"/>
          </w:tcPr>
          <w:p w14:paraId="0B1B3D3B"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课题名称</w:t>
            </w:r>
          </w:p>
        </w:tc>
        <w:tc>
          <w:tcPr>
            <w:tcW w:w="7500" w:type="dxa"/>
            <w:gridSpan w:val="18"/>
            <w:tcBorders>
              <w:top w:val="single" w:sz="6" w:space="0" w:color="auto"/>
              <w:left w:val="single" w:sz="6" w:space="0" w:color="auto"/>
              <w:bottom w:val="single" w:sz="6" w:space="0" w:color="auto"/>
              <w:right w:val="single" w:sz="4" w:space="0" w:color="auto"/>
            </w:tcBorders>
            <w:vAlign w:val="center"/>
          </w:tcPr>
          <w:p w14:paraId="2F08C48B" w14:textId="77777777" w:rsidR="00FB3A9E" w:rsidRDefault="00FB3A9E">
            <w:pPr>
              <w:snapToGrid w:val="0"/>
              <w:ind w:leftChars="15" w:left="42" w:firstLine="384"/>
              <w:rPr>
                <w:rFonts w:ascii="Times New Roman" w:eastAsia="仿宋_GB2312" w:hAnsi="Times New Roman"/>
                <w:spacing w:val="-4"/>
                <w:sz w:val="20"/>
                <w:szCs w:val="20"/>
                <w:highlight w:val="yellow"/>
              </w:rPr>
            </w:pPr>
          </w:p>
        </w:tc>
      </w:tr>
      <w:tr w:rsidR="00FB3A9E" w14:paraId="0FEF92B6" w14:textId="77777777">
        <w:trPr>
          <w:trHeight w:val="454"/>
          <w:jc w:val="center"/>
        </w:trPr>
        <w:tc>
          <w:tcPr>
            <w:tcW w:w="1718" w:type="dxa"/>
            <w:gridSpan w:val="4"/>
            <w:tcBorders>
              <w:top w:val="single" w:sz="6" w:space="0" w:color="auto"/>
              <w:left w:val="single" w:sz="4" w:space="0" w:color="auto"/>
              <w:bottom w:val="single" w:sz="6" w:space="0" w:color="auto"/>
              <w:right w:val="single" w:sz="6" w:space="0" w:color="auto"/>
            </w:tcBorders>
            <w:vAlign w:val="center"/>
          </w:tcPr>
          <w:p w14:paraId="1963A78C"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课题编号</w:t>
            </w:r>
          </w:p>
        </w:tc>
        <w:tc>
          <w:tcPr>
            <w:tcW w:w="7500" w:type="dxa"/>
            <w:gridSpan w:val="18"/>
            <w:tcBorders>
              <w:top w:val="single" w:sz="6" w:space="0" w:color="auto"/>
              <w:left w:val="single" w:sz="6" w:space="0" w:color="auto"/>
              <w:bottom w:val="single" w:sz="6" w:space="0" w:color="auto"/>
              <w:right w:val="single" w:sz="4" w:space="0" w:color="auto"/>
            </w:tcBorders>
            <w:vAlign w:val="center"/>
          </w:tcPr>
          <w:p w14:paraId="1F1F543E" w14:textId="77777777" w:rsidR="00FB3A9E" w:rsidRDefault="00FB3A9E">
            <w:pPr>
              <w:snapToGrid w:val="0"/>
              <w:ind w:leftChars="15" w:left="42" w:firstLine="384"/>
              <w:rPr>
                <w:rFonts w:ascii="Times New Roman" w:eastAsia="仿宋_GB2312" w:hAnsi="Times New Roman"/>
                <w:spacing w:val="-4"/>
                <w:sz w:val="20"/>
                <w:szCs w:val="20"/>
                <w:highlight w:val="yellow"/>
              </w:rPr>
            </w:pPr>
          </w:p>
        </w:tc>
      </w:tr>
      <w:tr w:rsidR="00FB3A9E" w14:paraId="48E4A2D1" w14:textId="77777777">
        <w:trPr>
          <w:trHeight w:val="454"/>
          <w:jc w:val="center"/>
        </w:trPr>
        <w:tc>
          <w:tcPr>
            <w:tcW w:w="1718" w:type="dxa"/>
            <w:gridSpan w:val="4"/>
            <w:tcBorders>
              <w:top w:val="single" w:sz="6" w:space="0" w:color="auto"/>
              <w:left w:val="single" w:sz="4" w:space="0" w:color="auto"/>
              <w:bottom w:val="single" w:sz="6" w:space="0" w:color="auto"/>
              <w:right w:val="single" w:sz="6" w:space="0" w:color="auto"/>
            </w:tcBorders>
            <w:vAlign w:val="center"/>
          </w:tcPr>
          <w:p w14:paraId="74DC0ED4"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所属项目</w:t>
            </w:r>
          </w:p>
        </w:tc>
        <w:tc>
          <w:tcPr>
            <w:tcW w:w="7500" w:type="dxa"/>
            <w:gridSpan w:val="18"/>
            <w:tcBorders>
              <w:top w:val="single" w:sz="6" w:space="0" w:color="auto"/>
              <w:left w:val="single" w:sz="6" w:space="0" w:color="auto"/>
              <w:bottom w:val="single" w:sz="6" w:space="0" w:color="auto"/>
              <w:right w:val="single" w:sz="4" w:space="0" w:color="auto"/>
            </w:tcBorders>
            <w:vAlign w:val="center"/>
          </w:tcPr>
          <w:p w14:paraId="3931DC7E" w14:textId="77777777" w:rsidR="00FB3A9E" w:rsidRDefault="00FB3A9E">
            <w:pPr>
              <w:snapToGrid w:val="0"/>
              <w:ind w:leftChars="15" w:left="42" w:firstLine="384"/>
              <w:rPr>
                <w:rFonts w:ascii="Times New Roman" w:eastAsia="仿宋_GB2312" w:hAnsi="Times New Roman"/>
                <w:spacing w:val="-4"/>
                <w:sz w:val="20"/>
                <w:szCs w:val="20"/>
                <w:highlight w:val="yellow"/>
              </w:rPr>
            </w:pPr>
          </w:p>
        </w:tc>
      </w:tr>
      <w:tr w:rsidR="00FB3A9E" w14:paraId="14EA1CB1" w14:textId="77777777">
        <w:trPr>
          <w:trHeight w:val="454"/>
          <w:jc w:val="center"/>
        </w:trPr>
        <w:tc>
          <w:tcPr>
            <w:tcW w:w="1718" w:type="dxa"/>
            <w:gridSpan w:val="4"/>
            <w:tcBorders>
              <w:top w:val="single" w:sz="6" w:space="0" w:color="auto"/>
              <w:left w:val="single" w:sz="4" w:space="0" w:color="auto"/>
              <w:bottom w:val="single" w:sz="6" w:space="0" w:color="auto"/>
              <w:right w:val="single" w:sz="6" w:space="0" w:color="auto"/>
            </w:tcBorders>
            <w:vAlign w:val="center"/>
          </w:tcPr>
          <w:p w14:paraId="06470BFD"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所属专项</w:t>
            </w:r>
          </w:p>
        </w:tc>
        <w:tc>
          <w:tcPr>
            <w:tcW w:w="7500" w:type="dxa"/>
            <w:gridSpan w:val="18"/>
            <w:tcBorders>
              <w:top w:val="single" w:sz="6" w:space="0" w:color="auto"/>
              <w:left w:val="single" w:sz="6" w:space="0" w:color="auto"/>
              <w:bottom w:val="single" w:sz="6" w:space="0" w:color="auto"/>
              <w:right w:val="single" w:sz="4" w:space="0" w:color="auto"/>
            </w:tcBorders>
            <w:vAlign w:val="center"/>
          </w:tcPr>
          <w:p w14:paraId="6EA39723" w14:textId="77777777" w:rsidR="00FB3A9E" w:rsidRDefault="00FB3A9E">
            <w:pPr>
              <w:snapToGrid w:val="0"/>
              <w:ind w:leftChars="15" w:left="42" w:firstLine="384"/>
              <w:rPr>
                <w:rFonts w:ascii="Times New Roman" w:eastAsia="仿宋_GB2312" w:hAnsi="Times New Roman"/>
                <w:spacing w:val="-4"/>
                <w:sz w:val="20"/>
                <w:szCs w:val="20"/>
                <w:highlight w:val="yellow"/>
              </w:rPr>
            </w:pPr>
          </w:p>
        </w:tc>
      </w:tr>
      <w:tr w:rsidR="00FB3A9E" w14:paraId="412FE6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jc w:val="center"/>
        </w:trPr>
        <w:tc>
          <w:tcPr>
            <w:tcW w:w="1718" w:type="dxa"/>
            <w:gridSpan w:val="4"/>
            <w:vAlign w:val="center"/>
          </w:tcPr>
          <w:p w14:paraId="745B7941"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密级</w:t>
            </w:r>
          </w:p>
        </w:tc>
        <w:tc>
          <w:tcPr>
            <w:tcW w:w="3391" w:type="dxa"/>
            <w:gridSpan w:val="7"/>
            <w:vAlign w:val="center"/>
          </w:tcPr>
          <w:p w14:paraId="7447B356"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□公开</w:t>
            </w:r>
            <w:r>
              <w:rPr>
                <w:rFonts w:ascii="Times New Roman" w:hAnsi="Times New Roman" w:hint="eastAsia"/>
                <w:color w:val="000000"/>
                <w:sz w:val="22"/>
                <w:highlight w:val="yellow"/>
              </w:rPr>
              <w:t xml:space="preserve"> </w:t>
            </w:r>
            <w:r>
              <w:rPr>
                <w:rFonts w:ascii="Times New Roman" w:hAnsi="Times New Roman" w:hint="eastAsia"/>
                <w:color w:val="000000"/>
                <w:sz w:val="22"/>
                <w:highlight w:val="yellow"/>
              </w:rPr>
              <w:t>□秘密</w:t>
            </w:r>
            <w:r>
              <w:rPr>
                <w:rFonts w:ascii="Times New Roman" w:hAnsi="Times New Roman" w:hint="eastAsia"/>
                <w:color w:val="000000"/>
                <w:sz w:val="22"/>
                <w:highlight w:val="yellow"/>
              </w:rPr>
              <w:t xml:space="preserve"> </w:t>
            </w:r>
            <w:r>
              <w:rPr>
                <w:rFonts w:ascii="Times New Roman" w:hAnsi="Times New Roman" w:hint="eastAsia"/>
                <w:color w:val="000000"/>
                <w:sz w:val="22"/>
                <w:highlight w:val="yellow"/>
              </w:rPr>
              <w:t>□机密</w:t>
            </w:r>
          </w:p>
        </w:tc>
        <w:tc>
          <w:tcPr>
            <w:tcW w:w="1620" w:type="dxa"/>
            <w:gridSpan w:val="5"/>
            <w:vAlign w:val="center"/>
          </w:tcPr>
          <w:p w14:paraId="7DB7ECD7"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单位总数</w:t>
            </w:r>
          </w:p>
        </w:tc>
        <w:tc>
          <w:tcPr>
            <w:tcW w:w="2489" w:type="dxa"/>
            <w:gridSpan w:val="6"/>
            <w:vAlign w:val="center"/>
          </w:tcPr>
          <w:p w14:paraId="1405E507" w14:textId="77777777" w:rsidR="00FB3A9E" w:rsidRDefault="00FB3A9E">
            <w:pPr>
              <w:snapToGrid w:val="0"/>
              <w:spacing w:before="20"/>
              <w:ind w:right="26" w:firstLine="440"/>
              <w:jc w:val="center"/>
              <w:rPr>
                <w:rFonts w:ascii="Times New Roman" w:hAnsi="Times New Roman"/>
                <w:color w:val="000000"/>
                <w:sz w:val="22"/>
                <w:highlight w:val="yellow"/>
              </w:rPr>
            </w:pPr>
          </w:p>
        </w:tc>
      </w:tr>
      <w:tr w:rsidR="00FB3A9E" w14:paraId="32FD3D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jc w:val="center"/>
        </w:trPr>
        <w:tc>
          <w:tcPr>
            <w:tcW w:w="1718" w:type="dxa"/>
            <w:gridSpan w:val="4"/>
            <w:vAlign w:val="center"/>
          </w:tcPr>
          <w:p w14:paraId="65B73013"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课题类型</w:t>
            </w:r>
          </w:p>
        </w:tc>
        <w:tc>
          <w:tcPr>
            <w:tcW w:w="7500" w:type="dxa"/>
            <w:gridSpan w:val="18"/>
            <w:vAlign w:val="center"/>
          </w:tcPr>
          <w:p w14:paraId="3FBC39AB" w14:textId="77777777" w:rsidR="00FB3A9E" w:rsidRDefault="00000000">
            <w:pPr>
              <w:pStyle w:val="p0"/>
              <w:ind w:firstLine="440"/>
              <w:rPr>
                <w:rFonts w:ascii="Times New Roman" w:hAnsi="Times New Roman"/>
                <w:color w:val="000000"/>
                <w:sz w:val="22"/>
                <w:szCs w:val="22"/>
                <w:highlight w:val="yellow"/>
              </w:rPr>
            </w:pP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□基础前沿</w:t>
            </w: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□重大共性关键技术</w:t>
            </w: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□应用示范研究</w:t>
            </w: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□其他</w:t>
            </w:r>
          </w:p>
        </w:tc>
      </w:tr>
      <w:tr w:rsidR="00FB3A9E" w14:paraId="4DE88C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jc w:val="center"/>
        </w:trPr>
        <w:tc>
          <w:tcPr>
            <w:tcW w:w="1718" w:type="dxa"/>
            <w:gridSpan w:val="4"/>
            <w:vAlign w:val="center"/>
          </w:tcPr>
          <w:p w14:paraId="381EAC99"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课题活动类型</w:t>
            </w:r>
          </w:p>
        </w:tc>
        <w:tc>
          <w:tcPr>
            <w:tcW w:w="7500" w:type="dxa"/>
            <w:gridSpan w:val="18"/>
            <w:vAlign w:val="center"/>
          </w:tcPr>
          <w:p w14:paraId="0BD0375C" w14:textId="77777777" w:rsidR="00FB3A9E" w:rsidRDefault="00000000">
            <w:pPr>
              <w:pStyle w:val="p0"/>
              <w:ind w:firstLine="440"/>
              <w:rPr>
                <w:rFonts w:ascii="Times New Roman" w:hAnsi="Times New Roman"/>
                <w:color w:val="000000"/>
                <w:sz w:val="22"/>
                <w:szCs w:val="22"/>
                <w:highlight w:val="yellow"/>
              </w:rPr>
            </w:pP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□基础前沿</w:t>
            </w: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□应用研究</w:t>
            </w: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□试验发展</w:t>
            </w:r>
          </w:p>
        </w:tc>
      </w:tr>
      <w:tr w:rsidR="00FB3A9E" w14:paraId="2746EE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1718" w:type="dxa"/>
            <w:gridSpan w:val="4"/>
            <w:vAlign w:val="center"/>
          </w:tcPr>
          <w:p w14:paraId="6D6BA046"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课题研究</w:t>
            </w:r>
          </w:p>
          <w:p w14:paraId="54F07C10"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所属学科</w:t>
            </w:r>
          </w:p>
        </w:tc>
        <w:tc>
          <w:tcPr>
            <w:tcW w:w="7500" w:type="dxa"/>
            <w:gridSpan w:val="18"/>
            <w:vAlign w:val="center"/>
          </w:tcPr>
          <w:p w14:paraId="28D45B8A" w14:textId="77777777" w:rsidR="00FB3A9E" w:rsidRDefault="00000000">
            <w:pPr>
              <w:snapToGrid w:val="0"/>
              <w:spacing w:before="20"/>
              <w:ind w:right="26" w:firstLine="440"/>
              <w:rPr>
                <w:rFonts w:ascii="Times New Roman" w:hAnsi="Times New Roman"/>
                <w:color w:val="000000"/>
                <w:sz w:val="22"/>
                <w:highlight w:val="yellow"/>
              </w:rPr>
            </w:pPr>
            <w:r>
              <w:rPr>
                <w:rFonts w:ascii="Times New Roman" w:hAnsi="Times New Roman" w:hint="eastAsia"/>
                <w:color w:val="000000"/>
                <w:sz w:val="22"/>
                <w:highlight w:val="yellow"/>
              </w:rPr>
              <w:t xml:space="preserve"> </w:t>
            </w:r>
            <w:r>
              <w:rPr>
                <w:rFonts w:ascii="Times New Roman" w:hAnsi="Times New Roman" w:hint="eastAsia"/>
                <w:color w:val="000000"/>
                <w:sz w:val="22"/>
                <w:highlight w:val="yellow"/>
              </w:rPr>
              <w:t>一级学科</w:t>
            </w:r>
          </w:p>
          <w:p w14:paraId="75C87BEB" w14:textId="77777777" w:rsidR="00FB3A9E" w:rsidRDefault="00000000">
            <w:pPr>
              <w:snapToGrid w:val="0"/>
              <w:spacing w:before="20"/>
              <w:ind w:right="26" w:firstLine="440"/>
              <w:rPr>
                <w:rFonts w:ascii="Times New Roman" w:hAnsi="Times New Roman"/>
                <w:color w:val="000000"/>
                <w:sz w:val="22"/>
                <w:highlight w:val="yellow"/>
              </w:rPr>
            </w:pPr>
            <w:r>
              <w:rPr>
                <w:rFonts w:ascii="Times New Roman" w:hAnsi="Times New Roman" w:hint="eastAsia"/>
                <w:color w:val="000000"/>
                <w:sz w:val="22"/>
                <w:highlight w:val="yellow"/>
              </w:rPr>
              <w:t xml:space="preserve"> </w:t>
            </w:r>
            <w:r>
              <w:rPr>
                <w:rFonts w:ascii="Times New Roman" w:hAnsi="Times New Roman" w:hint="eastAsia"/>
                <w:color w:val="000000"/>
                <w:sz w:val="22"/>
                <w:highlight w:val="yellow"/>
              </w:rPr>
              <w:t>二级学科</w:t>
            </w:r>
          </w:p>
        </w:tc>
      </w:tr>
      <w:tr w:rsidR="00FB3A9E" w14:paraId="46EC74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1718" w:type="dxa"/>
            <w:gridSpan w:val="4"/>
            <w:vAlign w:val="center"/>
          </w:tcPr>
          <w:p w14:paraId="674498EC"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课题成果应用的主要国民经济行业</w:t>
            </w:r>
          </w:p>
        </w:tc>
        <w:tc>
          <w:tcPr>
            <w:tcW w:w="7500" w:type="dxa"/>
            <w:gridSpan w:val="18"/>
            <w:vAlign w:val="center"/>
          </w:tcPr>
          <w:p w14:paraId="4DAB7D23" w14:textId="77777777" w:rsidR="00FB3A9E" w:rsidRDefault="00FB3A9E">
            <w:pPr>
              <w:snapToGrid w:val="0"/>
              <w:spacing w:before="20"/>
              <w:ind w:right="26" w:firstLine="440"/>
              <w:rPr>
                <w:rFonts w:ascii="Times New Roman" w:hAnsi="Times New Roman"/>
                <w:color w:val="000000"/>
                <w:sz w:val="22"/>
                <w:highlight w:val="yellow"/>
              </w:rPr>
            </w:pPr>
          </w:p>
        </w:tc>
      </w:tr>
      <w:tr w:rsidR="00FB3A9E" w14:paraId="1B8C83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1718" w:type="dxa"/>
            <w:gridSpan w:val="4"/>
            <w:vAlign w:val="center"/>
          </w:tcPr>
          <w:p w14:paraId="78448C80" w14:textId="77777777" w:rsidR="00FB3A9E" w:rsidRDefault="00000000">
            <w:pPr>
              <w:snapToGrid w:val="0"/>
              <w:spacing w:before="20"/>
              <w:ind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课题的社会</w:t>
            </w:r>
          </w:p>
          <w:p w14:paraId="78CEF62B"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经济目标</w:t>
            </w:r>
          </w:p>
        </w:tc>
        <w:tc>
          <w:tcPr>
            <w:tcW w:w="7500" w:type="dxa"/>
            <w:gridSpan w:val="18"/>
            <w:vAlign w:val="center"/>
          </w:tcPr>
          <w:p w14:paraId="36C6D093" w14:textId="77777777" w:rsidR="00FB3A9E" w:rsidRDefault="00000000">
            <w:pPr>
              <w:snapToGrid w:val="0"/>
              <w:spacing w:before="20"/>
              <w:ind w:right="26" w:firstLine="440"/>
              <w:rPr>
                <w:rFonts w:ascii="Times New Roman" w:hAnsi="Times New Roman"/>
                <w:color w:val="000000"/>
                <w:sz w:val="22"/>
                <w:highlight w:val="yellow"/>
              </w:rPr>
            </w:pPr>
            <w:r>
              <w:rPr>
                <w:rFonts w:ascii="Times New Roman" w:hAnsi="Times New Roman" w:hint="eastAsia"/>
                <w:color w:val="000000"/>
                <w:sz w:val="22"/>
                <w:highlight w:val="yellow"/>
              </w:rPr>
              <w:t xml:space="preserve"> </w:t>
            </w:r>
            <w:r>
              <w:rPr>
                <w:rFonts w:ascii="Times New Roman" w:hAnsi="Times New Roman" w:hint="eastAsia"/>
                <w:color w:val="000000"/>
                <w:sz w:val="22"/>
                <w:highlight w:val="yellow"/>
              </w:rPr>
              <w:t>一级目标</w:t>
            </w:r>
          </w:p>
          <w:p w14:paraId="043C621C" w14:textId="77777777" w:rsidR="00FB3A9E" w:rsidRDefault="00000000">
            <w:pPr>
              <w:snapToGrid w:val="0"/>
              <w:spacing w:before="20"/>
              <w:ind w:right="26" w:firstLine="440"/>
              <w:rPr>
                <w:rFonts w:ascii="Times New Roman" w:hAnsi="Times New Roman"/>
                <w:color w:val="000000"/>
                <w:sz w:val="22"/>
                <w:highlight w:val="yellow"/>
              </w:rPr>
            </w:pPr>
            <w:r>
              <w:rPr>
                <w:rFonts w:ascii="Times New Roman" w:hAnsi="Times New Roman" w:hint="eastAsia"/>
                <w:color w:val="000000"/>
                <w:sz w:val="22"/>
                <w:highlight w:val="yellow"/>
              </w:rPr>
              <w:t xml:space="preserve"> </w:t>
            </w:r>
            <w:r>
              <w:rPr>
                <w:rFonts w:ascii="Times New Roman" w:hAnsi="Times New Roman" w:hint="eastAsia"/>
                <w:color w:val="000000"/>
                <w:sz w:val="22"/>
                <w:highlight w:val="yellow"/>
              </w:rPr>
              <w:t>二级目标</w:t>
            </w:r>
          </w:p>
        </w:tc>
      </w:tr>
      <w:tr w:rsidR="00FB3A9E" w14:paraId="4312C3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1718" w:type="dxa"/>
            <w:gridSpan w:val="4"/>
            <w:tcBorders>
              <w:top w:val="single" w:sz="4" w:space="0" w:color="auto"/>
              <w:left w:val="single" w:sz="4" w:space="0" w:color="auto"/>
              <w:bottom w:val="single" w:sz="4" w:space="0" w:color="auto"/>
              <w:right w:val="single" w:sz="4" w:space="0" w:color="auto"/>
            </w:tcBorders>
            <w:vAlign w:val="center"/>
          </w:tcPr>
          <w:p w14:paraId="7896AEA3"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经费预算</w:t>
            </w:r>
          </w:p>
        </w:tc>
        <w:tc>
          <w:tcPr>
            <w:tcW w:w="7500" w:type="dxa"/>
            <w:gridSpan w:val="18"/>
            <w:tcBorders>
              <w:top w:val="single" w:sz="4" w:space="0" w:color="auto"/>
              <w:left w:val="single" w:sz="4" w:space="0" w:color="auto"/>
              <w:bottom w:val="single" w:sz="4" w:space="0" w:color="auto"/>
              <w:right w:val="single" w:sz="4" w:space="0" w:color="auto"/>
            </w:tcBorders>
            <w:vAlign w:val="center"/>
          </w:tcPr>
          <w:p w14:paraId="47B698DA" w14:textId="77777777" w:rsidR="00FB3A9E" w:rsidRDefault="00000000">
            <w:pPr>
              <w:snapToGrid w:val="0"/>
              <w:spacing w:before="20"/>
              <w:ind w:right="26" w:firstLineChars="50" w:firstLine="110"/>
              <w:rPr>
                <w:rFonts w:ascii="Times New Roman" w:hAnsi="Times New Roman"/>
                <w:color w:val="000000"/>
                <w:sz w:val="22"/>
                <w:highlight w:val="yellow"/>
              </w:rPr>
            </w:pPr>
            <w:r>
              <w:rPr>
                <w:rFonts w:ascii="Times New Roman" w:hAnsi="Times New Roman" w:hint="eastAsia"/>
                <w:color w:val="000000"/>
                <w:sz w:val="22"/>
                <w:highlight w:val="yellow"/>
              </w:rPr>
              <w:t>总需求</w:t>
            </w:r>
            <w:r>
              <w:rPr>
                <w:rFonts w:ascii="Times New Roman" w:hAnsi="Times New Roman" w:hint="eastAsia"/>
                <w:color w:val="000000"/>
                <w:sz w:val="22"/>
                <w:highlight w:val="yellow"/>
              </w:rPr>
              <w:t xml:space="preserve">  </w:t>
            </w:r>
            <w:r>
              <w:rPr>
                <w:rFonts w:ascii="Times New Roman" w:hAnsi="Times New Roman" w:hint="eastAsia"/>
                <w:color w:val="000000"/>
                <w:sz w:val="22"/>
                <w:highlight w:val="yellow"/>
              </w:rPr>
              <w:t>万元，其中中央财政专项资金需求</w:t>
            </w:r>
            <w:r>
              <w:rPr>
                <w:rFonts w:ascii="Times New Roman" w:hAnsi="Times New Roman" w:hint="eastAsia"/>
                <w:color w:val="000000"/>
                <w:sz w:val="22"/>
                <w:highlight w:val="yellow"/>
              </w:rPr>
              <w:t xml:space="preserve">  </w:t>
            </w:r>
            <w:r>
              <w:rPr>
                <w:rFonts w:ascii="Times New Roman" w:hAnsi="Times New Roman" w:hint="eastAsia"/>
                <w:color w:val="000000"/>
                <w:sz w:val="22"/>
                <w:highlight w:val="yellow"/>
              </w:rPr>
              <w:t>万元</w:t>
            </w:r>
          </w:p>
        </w:tc>
      </w:tr>
      <w:tr w:rsidR="00FB3A9E" w14:paraId="0F60DC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jc w:val="center"/>
        </w:trPr>
        <w:tc>
          <w:tcPr>
            <w:tcW w:w="1718" w:type="dxa"/>
            <w:gridSpan w:val="4"/>
            <w:vMerge w:val="restart"/>
            <w:tcBorders>
              <w:top w:val="single" w:sz="4" w:space="0" w:color="auto"/>
              <w:left w:val="single" w:sz="4" w:space="0" w:color="auto"/>
              <w:right w:val="single" w:sz="4" w:space="0" w:color="auto"/>
            </w:tcBorders>
            <w:vAlign w:val="center"/>
          </w:tcPr>
          <w:p w14:paraId="41F3480B"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课题周期节点</w:t>
            </w:r>
          </w:p>
        </w:tc>
        <w:tc>
          <w:tcPr>
            <w:tcW w:w="1894" w:type="dxa"/>
            <w:gridSpan w:val="4"/>
            <w:tcBorders>
              <w:top w:val="single" w:sz="4" w:space="0" w:color="auto"/>
              <w:left w:val="single" w:sz="4" w:space="0" w:color="auto"/>
              <w:bottom w:val="single" w:sz="4" w:space="0" w:color="auto"/>
              <w:right w:val="single" w:sz="4" w:space="0" w:color="auto"/>
            </w:tcBorders>
            <w:vAlign w:val="center"/>
          </w:tcPr>
          <w:p w14:paraId="2D1FABE2" w14:textId="77777777" w:rsidR="00FB3A9E" w:rsidRDefault="00000000">
            <w:pPr>
              <w:snapToGrid w:val="0"/>
              <w:spacing w:before="20"/>
              <w:ind w:right="26" w:firstLineChars="50" w:firstLine="110"/>
              <w:rPr>
                <w:rFonts w:ascii="Times New Roman" w:hAnsi="Times New Roman"/>
                <w:color w:val="000000"/>
                <w:sz w:val="22"/>
                <w:highlight w:val="yellow"/>
              </w:rPr>
            </w:pPr>
            <w:r>
              <w:rPr>
                <w:rFonts w:ascii="Times New Roman" w:hAnsi="Times New Roman" w:cs="仿宋_GB2312" w:hint="eastAsia"/>
                <w:color w:val="000000"/>
                <w:sz w:val="22"/>
                <w:highlight w:val="yellow"/>
              </w:rPr>
              <w:t>起始时间</w:t>
            </w:r>
          </w:p>
        </w:tc>
        <w:tc>
          <w:tcPr>
            <w:tcW w:w="1864" w:type="dxa"/>
            <w:gridSpan w:val="4"/>
            <w:tcBorders>
              <w:top w:val="single" w:sz="4" w:space="0" w:color="auto"/>
              <w:left w:val="single" w:sz="4" w:space="0" w:color="auto"/>
              <w:bottom w:val="single" w:sz="4" w:space="0" w:color="auto"/>
              <w:right w:val="single" w:sz="4" w:space="0" w:color="auto"/>
            </w:tcBorders>
            <w:vAlign w:val="center"/>
          </w:tcPr>
          <w:p w14:paraId="3311C76E" w14:textId="77777777" w:rsidR="00FB3A9E" w:rsidRDefault="00000000">
            <w:pPr>
              <w:snapToGrid w:val="0"/>
              <w:spacing w:before="20"/>
              <w:ind w:right="26" w:firstLineChars="50" w:firstLine="110"/>
              <w:jc w:val="center"/>
              <w:rPr>
                <w:rFonts w:ascii="Times New Roman" w:hAnsi="Times New Roman"/>
                <w:color w:val="000000"/>
                <w:sz w:val="22"/>
                <w:highlight w:val="yellow"/>
              </w:rPr>
            </w:pPr>
            <w:r>
              <w:rPr>
                <w:rFonts w:ascii="Times New Roman" w:hAnsi="Times New Roman" w:hint="eastAsia"/>
                <w:color w:val="000000"/>
                <w:sz w:val="22"/>
                <w:highlight w:val="yellow"/>
              </w:rPr>
              <w:t>年</w:t>
            </w:r>
            <w:r>
              <w:rPr>
                <w:rFonts w:ascii="Times New Roman" w:hAnsi="Times New Roman" w:hint="eastAsia"/>
                <w:color w:val="000000"/>
                <w:sz w:val="22"/>
                <w:highlight w:val="yellow"/>
              </w:rPr>
              <w:t xml:space="preserve">  </w:t>
            </w:r>
            <w:r>
              <w:rPr>
                <w:rFonts w:ascii="Times New Roman" w:hAnsi="Times New Roman" w:hint="eastAsia"/>
                <w:color w:val="000000"/>
                <w:sz w:val="22"/>
                <w:highlight w:val="yellow"/>
              </w:rPr>
              <w:t>月</w:t>
            </w:r>
          </w:p>
        </w:tc>
        <w:tc>
          <w:tcPr>
            <w:tcW w:w="1864" w:type="dxa"/>
            <w:gridSpan w:val="7"/>
            <w:tcBorders>
              <w:top w:val="single" w:sz="4" w:space="0" w:color="auto"/>
              <w:left w:val="single" w:sz="4" w:space="0" w:color="auto"/>
              <w:bottom w:val="single" w:sz="4" w:space="0" w:color="auto"/>
              <w:right w:val="single" w:sz="4" w:space="0" w:color="auto"/>
            </w:tcBorders>
            <w:vAlign w:val="center"/>
          </w:tcPr>
          <w:p w14:paraId="4C1CA7FE" w14:textId="77777777" w:rsidR="00FB3A9E" w:rsidRDefault="00000000">
            <w:pPr>
              <w:snapToGrid w:val="0"/>
              <w:spacing w:before="20"/>
              <w:ind w:right="26" w:firstLineChars="50" w:firstLine="110"/>
              <w:rPr>
                <w:rFonts w:ascii="Times New Roman" w:hAnsi="Times New Roman"/>
                <w:color w:val="000000"/>
                <w:sz w:val="22"/>
                <w:highlight w:val="yellow"/>
              </w:rPr>
            </w:pPr>
            <w:r>
              <w:rPr>
                <w:rFonts w:ascii="Times New Roman" w:hAnsi="Times New Roman" w:cs="仿宋_GB2312" w:hint="eastAsia"/>
                <w:color w:val="000000"/>
                <w:sz w:val="22"/>
                <w:highlight w:val="yellow"/>
              </w:rPr>
              <w:t>结束时间</w:t>
            </w:r>
          </w:p>
        </w:tc>
        <w:tc>
          <w:tcPr>
            <w:tcW w:w="1878" w:type="dxa"/>
            <w:gridSpan w:val="3"/>
            <w:tcBorders>
              <w:top w:val="single" w:sz="4" w:space="0" w:color="auto"/>
              <w:left w:val="single" w:sz="4" w:space="0" w:color="auto"/>
              <w:bottom w:val="single" w:sz="4" w:space="0" w:color="auto"/>
              <w:right w:val="single" w:sz="4" w:space="0" w:color="auto"/>
            </w:tcBorders>
            <w:vAlign w:val="center"/>
          </w:tcPr>
          <w:p w14:paraId="02659DBC" w14:textId="77777777" w:rsidR="00FB3A9E" w:rsidRDefault="00000000">
            <w:pPr>
              <w:snapToGrid w:val="0"/>
              <w:spacing w:before="20"/>
              <w:ind w:right="26" w:firstLineChars="50" w:firstLine="110"/>
              <w:jc w:val="center"/>
              <w:rPr>
                <w:rFonts w:ascii="Times New Roman" w:hAnsi="Times New Roman"/>
                <w:color w:val="000000"/>
                <w:sz w:val="22"/>
                <w:highlight w:val="yellow"/>
              </w:rPr>
            </w:pPr>
            <w:r>
              <w:rPr>
                <w:rFonts w:ascii="Times New Roman" w:hAnsi="Times New Roman" w:hint="eastAsia"/>
                <w:color w:val="000000"/>
                <w:sz w:val="22"/>
                <w:highlight w:val="yellow"/>
              </w:rPr>
              <w:t>年</w:t>
            </w:r>
            <w:r>
              <w:rPr>
                <w:rFonts w:ascii="Times New Roman" w:hAnsi="Times New Roman" w:hint="eastAsia"/>
                <w:color w:val="000000"/>
                <w:sz w:val="22"/>
                <w:highlight w:val="yellow"/>
              </w:rPr>
              <w:t xml:space="preserve">  </w:t>
            </w:r>
            <w:r>
              <w:rPr>
                <w:rFonts w:ascii="Times New Roman" w:hAnsi="Times New Roman" w:hint="eastAsia"/>
                <w:color w:val="000000"/>
                <w:sz w:val="22"/>
                <w:highlight w:val="yellow"/>
              </w:rPr>
              <w:t>月</w:t>
            </w:r>
          </w:p>
        </w:tc>
      </w:tr>
      <w:tr w:rsidR="00FB3A9E" w14:paraId="31FCBA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jc w:val="center"/>
        </w:trPr>
        <w:tc>
          <w:tcPr>
            <w:tcW w:w="1718" w:type="dxa"/>
            <w:gridSpan w:val="4"/>
            <w:vMerge/>
            <w:tcBorders>
              <w:left w:val="single" w:sz="4" w:space="0" w:color="auto"/>
              <w:bottom w:val="single" w:sz="4" w:space="0" w:color="auto"/>
              <w:right w:val="single" w:sz="4" w:space="0" w:color="auto"/>
            </w:tcBorders>
            <w:vAlign w:val="center"/>
          </w:tcPr>
          <w:p w14:paraId="11F19B13" w14:textId="77777777" w:rsidR="00FB3A9E" w:rsidRDefault="00FB3A9E">
            <w:pPr>
              <w:snapToGrid w:val="0"/>
              <w:spacing w:before="20"/>
              <w:ind w:right="26" w:firstLine="440"/>
              <w:jc w:val="center"/>
              <w:rPr>
                <w:rFonts w:ascii="Times New Roman" w:hAnsi="Times New Roman"/>
                <w:color w:val="000000"/>
                <w:sz w:val="22"/>
                <w:highlight w:val="yellow"/>
              </w:rPr>
            </w:pPr>
          </w:p>
        </w:tc>
        <w:tc>
          <w:tcPr>
            <w:tcW w:w="1894" w:type="dxa"/>
            <w:gridSpan w:val="4"/>
            <w:tcBorders>
              <w:top w:val="single" w:sz="4" w:space="0" w:color="auto"/>
              <w:left w:val="single" w:sz="4" w:space="0" w:color="auto"/>
              <w:bottom w:val="single" w:sz="4" w:space="0" w:color="auto"/>
              <w:right w:val="single" w:sz="4" w:space="0" w:color="auto"/>
            </w:tcBorders>
            <w:vAlign w:val="center"/>
          </w:tcPr>
          <w:p w14:paraId="7CD6EB7C" w14:textId="77777777" w:rsidR="00FB3A9E" w:rsidRDefault="00000000">
            <w:pPr>
              <w:snapToGrid w:val="0"/>
              <w:spacing w:before="20"/>
              <w:ind w:right="26" w:firstLineChars="50" w:firstLine="110"/>
              <w:rPr>
                <w:rFonts w:ascii="Times New Roman" w:hAnsi="Times New Roman"/>
                <w:color w:val="000000"/>
                <w:sz w:val="22"/>
                <w:highlight w:val="yellow"/>
              </w:rPr>
            </w:pPr>
            <w:r>
              <w:rPr>
                <w:rFonts w:ascii="Times New Roman" w:hAnsi="Times New Roman" w:cs="仿宋_GB2312" w:hint="eastAsia"/>
                <w:color w:val="000000"/>
                <w:sz w:val="22"/>
                <w:highlight w:val="yellow"/>
              </w:rPr>
              <w:t>实施周期</w:t>
            </w:r>
          </w:p>
        </w:tc>
        <w:tc>
          <w:tcPr>
            <w:tcW w:w="1864" w:type="dxa"/>
            <w:gridSpan w:val="4"/>
            <w:tcBorders>
              <w:top w:val="single" w:sz="4" w:space="0" w:color="auto"/>
              <w:left w:val="single" w:sz="4" w:space="0" w:color="auto"/>
              <w:bottom w:val="single" w:sz="4" w:space="0" w:color="auto"/>
              <w:right w:val="single" w:sz="4" w:space="0" w:color="auto"/>
            </w:tcBorders>
            <w:vAlign w:val="center"/>
          </w:tcPr>
          <w:p w14:paraId="5C14EE1B" w14:textId="77777777" w:rsidR="00FB3A9E" w:rsidRDefault="00000000">
            <w:pPr>
              <w:snapToGrid w:val="0"/>
              <w:spacing w:before="20"/>
              <w:ind w:right="26" w:firstLineChars="50" w:firstLine="110"/>
              <w:jc w:val="center"/>
              <w:rPr>
                <w:rFonts w:ascii="Times New Roman" w:hAnsi="Times New Roman"/>
                <w:color w:val="000000"/>
                <w:sz w:val="22"/>
                <w:highlight w:val="yellow"/>
              </w:rPr>
            </w:pPr>
            <w:r>
              <w:rPr>
                <w:rFonts w:ascii="Times New Roman" w:hAnsi="Times New Roman" w:hint="eastAsia"/>
                <w:color w:val="000000"/>
                <w:sz w:val="22"/>
                <w:highlight w:val="yellow"/>
              </w:rPr>
              <w:t>共</w:t>
            </w:r>
            <w:r>
              <w:rPr>
                <w:rFonts w:ascii="Times New Roman" w:hAnsi="Times New Roman" w:hint="eastAsia"/>
                <w:color w:val="000000"/>
                <w:sz w:val="22"/>
                <w:highlight w:val="yellow"/>
              </w:rPr>
              <w:t xml:space="preserve">  </w:t>
            </w:r>
            <w:r>
              <w:rPr>
                <w:rFonts w:ascii="Times New Roman" w:hAnsi="Times New Roman" w:hint="eastAsia"/>
                <w:color w:val="000000"/>
                <w:sz w:val="22"/>
                <w:highlight w:val="yellow"/>
              </w:rPr>
              <w:t>个月</w:t>
            </w:r>
          </w:p>
        </w:tc>
        <w:tc>
          <w:tcPr>
            <w:tcW w:w="1864" w:type="dxa"/>
            <w:gridSpan w:val="7"/>
            <w:tcBorders>
              <w:top w:val="single" w:sz="4" w:space="0" w:color="auto"/>
              <w:left w:val="single" w:sz="4" w:space="0" w:color="auto"/>
              <w:bottom w:val="single" w:sz="4" w:space="0" w:color="auto"/>
              <w:right w:val="single" w:sz="4" w:space="0" w:color="auto"/>
            </w:tcBorders>
            <w:vAlign w:val="center"/>
          </w:tcPr>
          <w:p w14:paraId="29FF579A" w14:textId="77777777" w:rsidR="00FB3A9E" w:rsidRDefault="00000000">
            <w:pPr>
              <w:snapToGrid w:val="0"/>
              <w:spacing w:before="20"/>
              <w:ind w:right="26" w:firstLineChars="50" w:firstLine="110"/>
              <w:rPr>
                <w:rFonts w:ascii="Times New Roman" w:hAnsi="Times New Roman"/>
                <w:color w:val="000000"/>
                <w:sz w:val="22"/>
                <w:highlight w:val="yellow"/>
              </w:rPr>
            </w:pPr>
            <w:r>
              <w:rPr>
                <w:rFonts w:ascii="Times New Roman" w:hAnsi="Times New Roman" w:cs="仿宋_GB2312" w:hint="eastAsia"/>
                <w:color w:val="000000"/>
                <w:sz w:val="22"/>
                <w:highlight w:val="yellow"/>
              </w:rPr>
              <w:t>预计中期时间点</w:t>
            </w:r>
          </w:p>
        </w:tc>
        <w:tc>
          <w:tcPr>
            <w:tcW w:w="1878" w:type="dxa"/>
            <w:gridSpan w:val="3"/>
            <w:tcBorders>
              <w:top w:val="single" w:sz="4" w:space="0" w:color="auto"/>
              <w:left w:val="single" w:sz="4" w:space="0" w:color="auto"/>
              <w:bottom w:val="single" w:sz="4" w:space="0" w:color="auto"/>
              <w:right w:val="single" w:sz="4" w:space="0" w:color="auto"/>
            </w:tcBorders>
            <w:vAlign w:val="center"/>
          </w:tcPr>
          <w:p w14:paraId="43D087F6" w14:textId="77777777" w:rsidR="00FB3A9E" w:rsidRDefault="00000000">
            <w:pPr>
              <w:snapToGrid w:val="0"/>
              <w:spacing w:before="20"/>
              <w:ind w:right="26" w:firstLineChars="50" w:firstLine="110"/>
              <w:jc w:val="center"/>
              <w:rPr>
                <w:rFonts w:ascii="Times New Roman" w:hAnsi="Times New Roman"/>
                <w:color w:val="000000"/>
                <w:sz w:val="22"/>
                <w:highlight w:val="yellow"/>
              </w:rPr>
            </w:pPr>
            <w:r>
              <w:rPr>
                <w:rFonts w:ascii="Times New Roman" w:hAnsi="Times New Roman" w:hint="eastAsia"/>
                <w:color w:val="000000"/>
                <w:sz w:val="22"/>
                <w:highlight w:val="yellow"/>
              </w:rPr>
              <w:t>年</w:t>
            </w:r>
            <w:r>
              <w:rPr>
                <w:rFonts w:ascii="Times New Roman" w:hAnsi="Times New Roman" w:hint="eastAsia"/>
                <w:color w:val="000000"/>
                <w:sz w:val="22"/>
                <w:highlight w:val="yellow"/>
              </w:rPr>
              <w:t xml:space="preserve">  </w:t>
            </w:r>
            <w:r>
              <w:rPr>
                <w:rFonts w:ascii="Times New Roman" w:hAnsi="Times New Roman" w:hint="eastAsia"/>
                <w:color w:val="000000"/>
                <w:sz w:val="22"/>
                <w:highlight w:val="yellow"/>
              </w:rPr>
              <w:t>月</w:t>
            </w:r>
          </w:p>
        </w:tc>
      </w:tr>
      <w:tr w:rsidR="00FB3A9E" w14:paraId="4D65FD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restart"/>
            <w:vAlign w:val="center"/>
          </w:tcPr>
          <w:p w14:paraId="477CCAE5"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课题</w:t>
            </w:r>
          </w:p>
          <w:p w14:paraId="19807D4C"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承担</w:t>
            </w:r>
          </w:p>
          <w:p w14:paraId="715398BC"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单位</w:t>
            </w:r>
          </w:p>
        </w:tc>
        <w:tc>
          <w:tcPr>
            <w:tcW w:w="1279" w:type="dxa"/>
            <w:gridSpan w:val="4"/>
            <w:vAlign w:val="center"/>
          </w:tcPr>
          <w:p w14:paraId="2F17531E"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单位名称</w:t>
            </w:r>
          </w:p>
        </w:tc>
        <w:tc>
          <w:tcPr>
            <w:tcW w:w="3684" w:type="dxa"/>
            <w:gridSpan w:val="8"/>
            <w:vAlign w:val="center"/>
          </w:tcPr>
          <w:p w14:paraId="2CDC7240" w14:textId="77777777" w:rsidR="00FB3A9E" w:rsidRDefault="00FB3A9E">
            <w:pPr>
              <w:snapToGrid w:val="0"/>
              <w:spacing w:before="20"/>
              <w:ind w:right="26" w:firstLine="440"/>
              <w:rPr>
                <w:rFonts w:ascii="Times New Roman" w:hAnsi="Times New Roman"/>
                <w:color w:val="000000"/>
                <w:sz w:val="22"/>
                <w:highlight w:val="yellow"/>
              </w:rPr>
            </w:pPr>
          </w:p>
        </w:tc>
        <w:tc>
          <w:tcPr>
            <w:tcW w:w="1560" w:type="dxa"/>
            <w:gridSpan w:val="5"/>
            <w:vAlign w:val="center"/>
          </w:tcPr>
          <w:p w14:paraId="2017DE9D"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单位性质</w:t>
            </w:r>
          </w:p>
        </w:tc>
        <w:tc>
          <w:tcPr>
            <w:tcW w:w="1933" w:type="dxa"/>
            <w:gridSpan w:val="4"/>
            <w:vAlign w:val="center"/>
          </w:tcPr>
          <w:p w14:paraId="4EC3ECF3" w14:textId="77777777" w:rsidR="00FB3A9E" w:rsidRDefault="00FB3A9E">
            <w:pPr>
              <w:snapToGrid w:val="0"/>
              <w:spacing w:before="20"/>
              <w:ind w:right="26" w:firstLine="440"/>
              <w:rPr>
                <w:rFonts w:ascii="Times New Roman" w:hAnsi="Times New Roman"/>
                <w:color w:val="000000"/>
                <w:sz w:val="22"/>
                <w:highlight w:val="yellow"/>
              </w:rPr>
            </w:pPr>
          </w:p>
        </w:tc>
      </w:tr>
      <w:tr w:rsidR="00FB3A9E" w14:paraId="2AF426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5CC63494" w14:textId="77777777" w:rsidR="00FB3A9E" w:rsidRDefault="00FB3A9E">
            <w:pPr>
              <w:ind w:firstLine="440"/>
              <w:rPr>
                <w:rFonts w:ascii="Times New Roman" w:hAnsi="Times New Roman"/>
                <w:color w:val="000000"/>
                <w:sz w:val="22"/>
                <w:highlight w:val="yellow"/>
              </w:rPr>
            </w:pPr>
          </w:p>
        </w:tc>
        <w:tc>
          <w:tcPr>
            <w:tcW w:w="1279" w:type="dxa"/>
            <w:gridSpan w:val="4"/>
            <w:vAlign w:val="center"/>
          </w:tcPr>
          <w:p w14:paraId="3ADBF7D2"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单位所在地</w:t>
            </w:r>
          </w:p>
        </w:tc>
        <w:tc>
          <w:tcPr>
            <w:tcW w:w="3684" w:type="dxa"/>
            <w:gridSpan w:val="8"/>
            <w:vAlign w:val="center"/>
          </w:tcPr>
          <w:p w14:paraId="23BEF5E7" w14:textId="77777777" w:rsidR="00FB3A9E" w:rsidRDefault="00FB3A9E">
            <w:pPr>
              <w:snapToGrid w:val="0"/>
              <w:spacing w:before="20"/>
              <w:ind w:right="26" w:firstLineChars="50" w:firstLine="110"/>
              <w:rPr>
                <w:rFonts w:ascii="Times New Roman" w:hAnsi="Times New Roman"/>
                <w:color w:val="000000"/>
                <w:sz w:val="22"/>
                <w:highlight w:val="yellow"/>
              </w:rPr>
            </w:pPr>
          </w:p>
        </w:tc>
        <w:tc>
          <w:tcPr>
            <w:tcW w:w="1560" w:type="dxa"/>
            <w:gridSpan w:val="5"/>
            <w:vAlign w:val="center"/>
          </w:tcPr>
          <w:p w14:paraId="6FEC64C0"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组织机构代码</w:t>
            </w:r>
          </w:p>
        </w:tc>
        <w:tc>
          <w:tcPr>
            <w:tcW w:w="1933" w:type="dxa"/>
            <w:gridSpan w:val="4"/>
            <w:vAlign w:val="center"/>
          </w:tcPr>
          <w:p w14:paraId="5AE1FEAD" w14:textId="77777777" w:rsidR="00FB3A9E" w:rsidRDefault="00FB3A9E">
            <w:pPr>
              <w:snapToGrid w:val="0"/>
              <w:spacing w:before="20"/>
              <w:ind w:right="26" w:firstLine="440"/>
              <w:rPr>
                <w:rFonts w:ascii="Times New Roman" w:hAnsi="Times New Roman"/>
                <w:color w:val="000000"/>
                <w:sz w:val="22"/>
                <w:highlight w:val="yellow"/>
              </w:rPr>
            </w:pPr>
          </w:p>
        </w:tc>
      </w:tr>
      <w:tr w:rsidR="00FB3A9E" w14:paraId="6695CA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7374611E" w14:textId="77777777" w:rsidR="00FB3A9E" w:rsidRDefault="00FB3A9E">
            <w:pPr>
              <w:ind w:firstLine="440"/>
              <w:rPr>
                <w:rFonts w:ascii="Times New Roman" w:hAnsi="Times New Roman"/>
                <w:color w:val="000000"/>
                <w:sz w:val="22"/>
                <w:highlight w:val="yellow"/>
              </w:rPr>
            </w:pPr>
          </w:p>
        </w:tc>
        <w:tc>
          <w:tcPr>
            <w:tcW w:w="1279" w:type="dxa"/>
            <w:gridSpan w:val="4"/>
            <w:vAlign w:val="center"/>
          </w:tcPr>
          <w:p w14:paraId="52BEBD73"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通信地址</w:t>
            </w:r>
          </w:p>
        </w:tc>
        <w:tc>
          <w:tcPr>
            <w:tcW w:w="3684" w:type="dxa"/>
            <w:gridSpan w:val="8"/>
            <w:vAlign w:val="center"/>
          </w:tcPr>
          <w:p w14:paraId="7A76C0DC" w14:textId="77777777" w:rsidR="00FB3A9E" w:rsidRDefault="00FB3A9E">
            <w:pPr>
              <w:snapToGrid w:val="0"/>
              <w:spacing w:before="20"/>
              <w:ind w:right="26" w:firstLine="440"/>
              <w:rPr>
                <w:rFonts w:ascii="Times New Roman" w:hAnsi="Times New Roman"/>
                <w:color w:val="000000"/>
                <w:sz w:val="22"/>
                <w:highlight w:val="yellow"/>
              </w:rPr>
            </w:pPr>
          </w:p>
        </w:tc>
        <w:tc>
          <w:tcPr>
            <w:tcW w:w="1560" w:type="dxa"/>
            <w:gridSpan w:val="5"/>
            <w:vAlign w:val="center"/>
          </w:tcPr>
          <w:p w14:paraId="38D1C131"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邮政编码</w:t>
            </w:r>
          </w:p>
        </w:tc>
        <w:tc>
          <w:tcPr>
            <w:tcW w:w="1933" w:type="dxa"/>
            <w:gridSpan w:val="4"/>
            <w:vAlign w:val="center"/>
          </w:tcPr>
          <w:p w14:paraId="61ED45A6" w14:textId="77777777" w:rsidR="00FB3A9E" w:rsidRDefault="00FB3A9E">
            <w:pPr>
              <w:snapToGrid w:val="0"/>
              <w:spacing w:before="20"/>
              <w:ind w:right="26" w:firstLine="440"/>
              <w:rPr>
                <w:rFonts w:ascii="Times New Roman" w:hAnsi="Times New Roman"/>
                <w:color w:val="000000"/>
                <w:sz w:val="22"/>
                <w:highlight w:val="yellow"/>
              </w:rPr>
            </w:pPr>
          </w:p>
        </w:tc>
      </w:tr>
      <w:tr w:rsidR="00FB3A9E" w14:paraId="0458ED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1B90BCC3" w14:textId="77777777" w:rsidR="00FB3A9E" w:rsidRDefault="00FB3A9E">
            <w:pPr>
              <w:ind w:firstLine="440"/>
              <w:rPr>
                <w:rFonts w:ascii="Times New Roman" w:hAnsi="Times New Roman"/>
                <w:color w:val="000000"/>
                <w:sz w:val="22"/>
                <w:highlight w:val="yellow"/>
              </w:rPr>
            </w:pPr>
          </w:p>
        </w:tc>
        <w:tc>
          <w:tcPr>
            <w:tcW w:w="1279" w:type="dxa"/>
            <w:gridSpan w:val="4"/>
            <w:vAlign w:val="center"/>
          </w:tcPr>
          <w:p w14:paraId="1AA64C79"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银行账号</w:t>
            </w:r>
          </w:p>
        </w:tc>
        <w:tc>
          <w:tcPr>
            <w:tcW w:w="3684" w:type="dxa"/>
            <w:gridSpan w:val="8"/>
            <w:vAlign w:val="center"/>
          </w:tcPr>
          <w:p w14:paraId="78D08A4E" w14:textId="77777777" w:rsidR="00FB3A9E" w:rsidRDefault="00FB3A9E">
            <w:pPr>
              <w:snapToGrid w:val="0"/>
              <w:spacing w:before="20"/>
              <w:ind w:right="26" w:firstLine="440"/>
              <w:rPr>
                <w:rFonts w:ascii="Times New Roman" w:hAnsi="Times New Roman"/>
                <w:color w:val="000000"/>
                <w:sz w:val="22"/>
                <w:highlight w:val="yellow"/>
              </w:rPr>
            </w:pPr>
          </w:p>
        </w:tc>
        <w:tc>
          <w:tcPr>
            <w:tcW w:w="1560" w:type="dxa"/>
            <w:gridSpan w:val="5"/>
            <w:vAlign w:val="center"/>
          </w:tcPr>
          <w:p w14:paraId="7356D60F"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法定代表人姓名</w:t>
            </w:r>
          </w:p>
        </w:tc>
        <w:tc>
          <w:tcPr>
            <w:tcW w:w="1933" w:type="dxa"/>
            <w:gridSpan w:val="4"/>
            <w:vAlign w:val="center"/>
          </w:tcPr>
          <w:p w14:paraId="655EE3E0" w14:textId="77777777" w:rsidR="00FB3A9E" w:rsidRDefault="00FB3A9E">
            <w:pPr>
              <w:snapToGrid w:val="0"/>
              <w:spacing w:before="20"/>
              <w:ind w:right="26" w:firstLine="440"/>
              <w:rPr>
                <w:rFonts w:ascii="Times New Roman" w:hAnsi="Times New Roman"/>
                <w:color w:val="000000"/>
                <w:sz w:val="22"/>
                <w:highlight w:val="yellow"/>
              </w:rPr>
            </w:pPr>
          </w:p>
        </w:tc>
      </w:tr>
      <w:tr w:rsidR="00FB3A9E" w14:paraId="00788B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62AB957A" w14:textId="77777777" w:rsidR="00FB3A9E" w:rsidRDefault="00FB3A9E">
            <w:pPr>
              <w:ind w:firstLine="440"/>
              <w:rPr>
                <w:rFonts w:ascii="Times New Roman" w:hAnsi="Times New Roman"/>
                <w:color w:val="000000"/>
                <w:sz w:val="22"/>
                <w:highlight w:val="yellow"/>
              </w:rPr>
            </w:pPr>
          </w:p>
        </w:tc>
        <w:tc>
          <w:tcPr>
            <w:tcW w:w="1279" w:type="dxa"/>
            <w:gridSpan w:val="4"/>
            <w:vAlign w:val="center"/>
          </w:tcPr>
          <w:p w14:paraId="6B924C00"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单位开户</w:t>
            </w:r>
          </w:p>
          <w:p w14:paraId="667A7E4E"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名称</w:t>
            </w:r>
          </w:p>
        </w:tc>
        <w:tc>
          <w:tcPr>
            <w:tcW w:w="7177" w:type="dxa"/>
            <w:gridSpan w:val="17"/>
            <w:vAlign w:val="center"/>
          </w:tcPr>
          <w:p w14:paraId="044C5C2B" w14:textId="77777777" w:rsidR="00FB3A9E" w:rsidRDefault="00FB3A9E">
            <w:pPr>
              <w:snapToGrid w:val="0"/>
              <w:spacing w:before="20"/>
              <w:ind w:right="26" w:firstLine="440"/>
              <w:rPr>
                <w:rFonts w:ascii="Times New Roman" w:hAnsi="Times New Roman"/>
                <w:color w:val="000000"/>
                <w:sz w:val="22"/>
                <w:highlight w:val="yellow"/>
              </w:rPr>
            </w:pPr>
          </w:p>
        </w:tc>
      </w:tr>
      <w:tr w:rsidR="00FB3A9E" w14:paraId="101C47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2B85E7B7" w14:textId="77777777" w:rsidR="00FB3A9E" w:rsidRDefault="00FB3A9E">
            <w:pPr>
              <w:ind w:firstLine="440"/>
              <w:rPr>
                <w:rFonts w:ascii="Times New Roman" w:hAnsi="Times New Roman"/>
                <w:color w:val="000000"/>
                <w:sz w:val="22"/>
                <w:highlight w:val="yellow"/>
              </w:rPr>
            </w:pPr>
          </w:p>
        </w:tc>
        <w:tc>
          <w:tcPr>
            <w:tcW w:w="1279" w:type="dxa"/>
            <w:gridSpan w:val="4"/>
            <w:vAlign w:val="center"/>
          </w:tcPr>
          <w:p w14:paraId="4B1714EC" w14:textId="77777777" w:rsidR="00FB3A9E" w:rsidRDefault="00000000">
            <w:pPr>
              <w:snapToGrid w:val="0"/>
              <w:spacing w:before="20"/>
              <w:ind w:right="26"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开户银行（全称）</w:t>
            </w:r>
          </w:p>
        </w:tc>
        <w:tc>
          <w:tcPr>
            <w:tcW w:w="7177" w:type="dxa"/>
            <w:gridSpan w:val="17"/>
            <w:vAlign w:val="center"/>
          </w:tcPr>
          <w:p w14:paraId="4F8A84FA" w14:textId="77777777" w:rsidR="00FB3A9E" w:rsidRDefault="00000000">
            <w:pPr>
              <w:snapToGrid w:val="0"/>
              <w:spacing w:before="20"/>
              <w:ind w:right="26" w:firstLine="440"/>
              <w:rPr>
                <w:rFonts w:ascii="Times New Roman" w:hAnsi="Times New Roman"/>
                <w:color w:val="000000"/>
                <w:sz w:val="22"/>
                <w:highlight w:val="yellow"/>
              </w:rPr>
            </w:pPr>
            <w:r>
              <w:rPr>
                <w:rFonts w:ascii="Times New Roman" w:hAnsi="Times New Roman" w:hint="eastAsia"/>
                <w:color w:val="000000"/>
                <w:sz w:val="22"/>
                <w:highlight w:val="yellow"/>
              </w:rPr>
              <w:t>包括银行机构代码的显示</w:t>
            </w:r>
          </w:p>
        </w:tc>
      </w:tr>
      <w:tr w:rsidR="00FB3A9E" w14:paraId="765FD2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restart"/>
            <w:vAlign w:val="center"/>
          </w:tcPr>
          <w:p w14:paraId="27FE7382"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课题</w:t>
            </w:r>
          </w:p>
          <w:p w14:paraId="67A203DD"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负责</w:t>
            </w:r>
          </w:p>
          <w:p w14:paraId="4D7B139F" w14:textId="77777777" w:rsidR="00FB3A9E" w:rsidRDefault="00000000">
            <w:pPr>
              <w:snapToGrid w:val="0"/>
              <w:ind w:firstLine="440"/>
              <w:jc w:val="center"/>
              <w:rPr>
                <w:rFonts w:ascii="Times New Roman" w:hAnsi="Times New Roman"/>
                <w:color w:val="000000"/>
                <w:sz w:val="22"/>
                <w:highlight w:val="yellow"/>
              </w:rPr>
            </w:pPr>
            <w:r>
              <w:rPr>
                <w:rFonts w:ascii="Times New Roman" w:hAnsi="Times New Roman" w:cs="仿宋_GB2312" w:hint="eastAsia"/>
                <w:color w:val="000000"/>
                <w:sz w:val="22"/>
                <w:highlight w:val="yellow"/>
              </w:rPr>
              <w:t>人</w:t>
            </w:r>
          </w:p>
        </w:tc>
        <w:tc>
          <w:tcPr>
            <w:tcW w:w="1279" w:type="dxa"/>
            <w:gridSpan w:val="4"/>
            <w:vAlign w:val="center"/>
          </w:tcPr>
          <w:p w14:paraId="05AC888B"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姓</w:t>
            </w:r>
            <w:r>
              <w:rPr>
                <w:rFonts w:ascii="Times New Roman" w:hAnsi="Times New Roman" w:cs="仿宋_GB2312" w:hint="eastAsia"/>
                <w:color w:val="000000"/>
                <w:sz w:val="22"/>
                <w:highlight w:val="yellow"/>
              </w:rPr>
              <w:t xml:space="preserve"> </w:t>
            </w:r>
            <w:r>
              <w:rPr>
                <w:rFonts w:ascii="Times New Roman" w:hAnsi="Times New Roman" w:cs="仿宋_GB2312" w:hint="eastAsia"/>
                <w:color w:val="000000"/>
                <w:sz w:val="22"/>
                <w:highlight w:val="yellow"/>
              </w:rPr>
              <w:t>名</w:t>
            </w:r>
          </w:p>
        </w:tc>
        <w:tc>
          <w:tcPr>
            <w:tcW w:w="1700" w:type="dxa"/>
            <w:gridSpan w:val="4"/>
            <w:vAlign w:val="center"/>
          </w:tcPr>
          <w:p w14:paraId="46FEDE70" w14:textId="77777777" w:rsidR="00FB3A9E" w:rsidRDefault="00FB3A9E">
            <w:pPr>
              <w:snapToGrid w:val="0"/>
              <w:spacing w:before="20"/>
              <w:ind w:right="26" w:firstLine="440"/>
              <w:rPr>
                <w:rFonts w:ascii="Times New Roman" w:hAnsi="Times New Roman" w:cs="仿宋_GB2312"/>
                <w:color w:val="000000"/>
                <w:sz w:val="22"/>
                <w:highlight w:val="yellow"/>
              </w:rPr>
            </w:pPr>
          </w:p>
        </w:tc>
        <w:tc>
          <w:tcPr>
            <w:tcW w:w="1137" w:type="dxa"/>
            <w:vAlign w:val="center"/>
          </w:tcPr>
          <w:p w14:paraId="3AA85364"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性</w:t>
            </w:r>
            <w:r>
              <w:rPr>
                <w:rFonts w:ascii="Times New Roman" w:hAnsi="Times New Roman" w:cs="仿宋_GB2312" w:hint="eastAsia"/>
                <w:color w:val="000000"/>
                <w:sz w:val="22"/>
                <w:highlight w:val="yellow"/>
              </w:rPr>
              <w:t xml:space="preserve"> </w:t>
            </w:r>
            <w:r>
              <w:rPr>
                <w:rFonts w:ascii="Times New Roman" w:hAnsi="Times New Roman" w:cs="仿宋_GB2312" w:hint="eastAsia"/>
                <w:color w:val="000000"/>
                <w:sz w:val="22"/>
                <w:highlight w:val="yellow"/>
              </w:rPr>
              <w:t>别</w:t>
            </w:r>
          </w:p>
        </w:tc>
        <w:tc>
          <w:tcPr>
            <w:tcW w:w="1419" w:type="dxa"/>
            <w:gridSpan w:val="4"/>
            <w:vAlign w:val="center"/>
          </w:tcPr>
          <w:p w14:paraId="669401F6" w14:textId="77777777" w:rsidR="00FB3A9E" w:rsidRDefault="00000000">
            <w:pPr>
              <w:pStyle w:val="p0"/>
              <w:ind w:firstLine="440"/>
              <w:rPr>
                <w:rFonts w:ascii="Times New Roman" w:hAnsi="Times New Roman"/>
                <w:color w:val="000000"/>
                <w:sz w:val="22"/>
                <w:szCs w:val="22"/>
                <w:highlight w:val="yellow"/>
              </w:rPr>
            </w:pPr>
            <w:r>
              <w:rPr>
                <w:rFonts w:ascii="Times New Roman" w:hAnsi="Times New Roman" w:hint="eastAsia"/>
                <w:color w:val="000000"/>
                <w:sz w:val="22"/>
                <w:szCs w:val="22"/>
                <w:highlight w:val="yellow"/>
              </w:rPr>
              <w:t>□男□女</w:t>
            </w:r>
          </w:p>
        </w:tc>
        <w:tc>
          <w:tcPr>
            <w:tcW w:w="1278" w:type="dxa"/>
            <w:gridSpan w:val="6"/>
            <w:vAlign w:val="center"/>
          </w:tcPr>
          <w:p w14:paraId="571C2404"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出生日期</w:t>
            </w:r>
          </w:p>
        </w:tc>
        <w:tc>
          <w:tcPr>
            <w:tcW w:w="1643" w:type="dxa"/>
            <w:gridSpan w:val="2"/>
            <w:vAlign w:val="center"/>
          </w:tcPr>
          <w:p w14:paraId="6D9E8BA3" w14:textId="77777777" w:rsidR="00FB3A9E" w:rsidRDefault="00FB3A9E">
            <w:pPr>
              <w:snapToGrid w:val="0"/>
              <w:spacing w:before="20"/>
              <w:ind w:right="26" w:firstLine="440"/>
              <w:jc w:val="left"/>
              <w:rPr>
                <w:rFonts w:ascii="Times New Roman" w:hAnsi="Times New Roman" w:cs="仿宋_GB2312"/>
                <w:color w:val="000000"/>
                <w:sz w:val="22"/>
                <w:highlight w:val="yellow"/>
              </w:rPr>
            </w:pPr>
          </w:p>
        </w:tc>
      </w:tr>
      <w:tr w:rsidR="00FB3A9E" w14:paraId="746250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5518236B" w14:textId="77777777" w:rsidR="00FB3A9E" w:rsidRDefault="00FB3A9E">
            <w:pPr>
              <w:ind w:firstLine="440"/>
              <w:rPr>
                <w:rFonts w:ascii="Times New Roman" w:hAnsi="Times New Roman"/>
                <w:color w:val="000000"/>
                <w:sz w:val="22"/>
                <w:highlight w:val="yellow"/>
              </w:rPr>
            </w:pPr>
          </w:p>
        </w:tc>
        <w:tc>
          <w:tcPr>
            <w:tcW w:w="1279" w:type="dxa"/>
            <w:gridSpan w:val="4"/>
            <w:vAlign w:val="center"/>
          </w:tcPr>
          <w:p w14:paraId="1A13A3E7"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证件类型</w:t>
            </w:r>
          </w:p>
        </w:tc>
        <w:tc>
          <w:tcPr>
            <w:tcW w:w="1700" w:type="dxa"/>
            <w:gridSpan w:val="4"/>
            <w:vAlign w:val="center"/>
          </w:tcPr>
          <w:p w14:paraId="7E839B32" w14:textId="77777777" w:rsidR="00FB3A9E" w:rsidRDefault="00FB3A9E">
            <w:pPr>
              <w:snapToGrid w:val="0"/>
              <w:spacing w:before="20"/>
              <w:ind w:right="26" w:firstLine="440"/>
              <w:rPr>
                <w:rFonts w:ascii="Times New Roman" w:hAnsi="Times New Roman" w:cs="仿宋_GB2312"/>
                <w:color w:val="000000"/>
                <w:sz w:val="22"/>
                <w:highlight w:val="yellow"/>
              </w:rPr>
            </w:pPr>
          </w:p>
        </w:tc>
        <w:tc>
          <w:tcPr>
            <w:tcW w:w="1137" w:type="dxa"/>
            <w:vAlign w:val="center"/>
          </w:tcPr>
          <w:p w14:paraId="19E5DBE8"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证件号码</w:t>
            </w:r>
          </w:p>
        </w:tc>
        <w:tc>
          <w:tcPr>
            <w:tcW w:w="4340" w:type="dxa"/>
            <w:gridSpan w:val="12"/>
            <w:vAlign w:val="center"/>
          </w:tcPr>
          <w:p w14:paraId="223207CF" w14:textId="77777777" w:rsidR="00FB3A9E" w:rsidRDefault="00FB3A9E">
            <w:pPr>
              <w:snapToGrid w:val="0"/>
              <w:spacing w:before="20"/>
              <w:ind w:right="26" w:firstLine="440"/>
              <w:rPr>
                <w:rFonts w:ascii="Times New Roman" w:hAnsi="Times New Roman" w:cs="仿宋_GB2312"/>
                <w:color w:val="000000"/>
                <w:sz w:val="22"/>
                <w:highlight w:val="yellow"/>
              </w:rPr>
            </w:pPr>
          </w:p>
        </w:tc>
      </w:tr>
      <w:tr w:rsidR="00FB3A9E" w14:paraId="005FA1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7AB0DFA9" w14:textId="77777777" w:rsidR="00FB3A9E" w:rsidRDefault="00FB3A9E">
            <w:pPr>
              <w:ind w:firstLine="440"/>
              <w:rPr>
                <w:rFonts w:ascii="Times New Roman" w:hAnsi="Times New Roman"/>
                <w:color w:val="000000"/>
                <w:sz w:val="22"/>
                <w:highlight w:val="yellow"/>
              </w:rPr>
            </w:pPr>
          </w:p>
        </w:tc>
        <w:tc>
          <w:tcPr>
            <w:tcW w:w="1279" w:type="dxa"/>
            <w:gridSpan w:val="4"/>
            <w:vAlign w:val="center"/>
          </w:tcPr>
          <w:p w14:paraId="6E81504D"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所在单位</w:t>
            </w:r>
          </w:p>
        </w:tc>
        <w:tc>
          <w:tcPr>
            <w:tcW w:w="7177" w:type="dxa"/>
            <w:gridSpan w:val="17"/>
            <w:vAlign w:val="center"/>
          </w:tcPr>
          <w:p w14:paraId="71F28831" w14:textId="77777777" w:rsidR="00FB3A9E" w:rsidRDefault="00FB3A9E">
            <w:pPr>
              <w:snapToGrid w:val="0"/>
              <w:spacing w:before="20"/>
              <w:ind w:right="26" w:firstLine="440"/>
              <w:rPr>
                <w:rFonts w:ascii="Times New Roman" w:hAnsi="Times New Roman" w:cs="仿宋_GB2312"/>
                <w:color w:val="000000"/>
                <w:sz w:val="22"/>
                <w:highlight w:val="yellow"/>
              </w:rPr>
            </w:pPr>
          </w:p>
        </w:tc>
      </w:tr>
      <w:tr w:rsidR="00FB3A9E" w14:paraId="67FA11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6FB56D64" w14:textId="77777777" w:rsidR="00FB3A9E" w:rsidRDefault="00FB3A9E">
            <w:pPr>
              <w:ind w:firstLine="440"/>
              <w:rPr>
                <w:rFonts w:ascii="Times New Roman" w:hAnsi="Times New Roman"/>
                <w:color w:val="000000"/>
                <w:sz w:val="22"/>
                <w:highlight w:val="yellow"/>
              </w:rPr>
            </w:pPr>
          </w:p>
        </w:tc>
        <w:tc>
          <w:tcPr>
            <w:tcW w:w="1279" w:type="dxa"/>
            <w:gridSpan w:val="4"/>
            <w:vAlign w:val="center"/>
          </w:tcPr>
          <w:p w14:paraId="1E327F95"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最高学位</w:t>
            </w:r>
          </w:p>
        </w:tc>
        <w:tc>
          <w:tcPr>
            <w:tcW w:w="7177" w:type="dxa"/>
            <w:gridSpan w:val="17"/>
            <w:vAlign w:val="center"/>
          </w:tcPr>
          <w:p w14:paraId="1255285C" w14:textId="77777777" w:rsidR="00FB3A9E" w:rsidRDefault="00000000">
            <w:pPr>
              <w:pStyle w:val="p0"/>
              <w:ind w:firstLine="440"/>
              <w:jc w:val="center"/>
              <w:rPr>
                <w:rFonts w:ascii="Times New Roman" w:hAnsi="Times New Roman"/>
                <w:color w:val="000000"/>
                <w:sz w:val="22"/>
                <w:szCs w:val="22"/>
                <w:highlight w:val="yellow"/>
              </w:rPr>
            </w:pPr>
            <w:r>
              <w:rPr>
                <w:rFonts w:ascii="Times New Roman" w:hAnsi="Times New Roman" w:hint="eastAsia"/>
                <w:color w:val="000000"/>
                <w:sz w:val="22"/>
                <w:szCs w:val="22"/>
                <w:highlight w:val="yellow"/>
              </w:rPr>
              <w:t>□博士</w:t>
            </w: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□硕士</w:t>
            </w: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□学士</w:t>
            </w: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□其他</w:t>
            </w:r>
          </w:p>
        </w:tc>
      </w:tr>
      <w:tr w:rsidR="00FB3A9E" w14:paraId="7E54DD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7F8C06D9" w14:textId="77777777" w:rsidR="00FB3A9E" w:rsidRDefault="00FB3A9E">
            <w:pPr>
              <w:ind w:firstLine="440"/>
              <w:rPr>
                <w:rFonts w:ascii="Times New Roman" w:hAnsi="Times New Roman"/>
                <w:color w:val="000000"/>
                <w:sz w:val="22"/>
                <w:highlight w:val="yellow"/>
              </w:rPr>
            </w:pPr>
          </w:p>
        </w:tc>
        <w:tc>
          <w:tcPr>
            <w:tcW w:w="1279" w:type="dxa"/>
            <w:gridSpan w:val="4"/>
            <w:vAlign w:val="center"/>
          </w:tcPr>
          <w:p w14:paraId="39EFC28C"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职</w:t>
            </w:r>
            <w:r>
              <w:rPr>
                <w:rFonts w:ascii="Times New Roman" w:hAnsi="Times New Roman" w:cs="仿宋_GB2312" w:hint="eastAsia"/>
                <w:color w:val="000000"/>
                <w:sz w:val="22"/>
                <w:highlight w:val="yellow"/>
              </w:rPr>
              <w:t xml:space="preserve"> </w:t>
            </w:r>
            <w:r>
              <w:rPr>
                <w:rFonts w:ascii="Times New Roman" w:hAnsi="Times New Roman" w:cs="仿宋_GB2312" w:hint="eastAsia"/>
                <w:color w:val="000000"/>
                <w:sz w:val="22"/>
                <w:highlight w:val="yellow"/>
              </w:rPr>
              <w:t>称</w:t>
            </w:r>
          </w:p>
        </w:tc>
        <w:tc>
          <w:tcPr>
            <w:tcW w:w="4825" w:type="dxa"/>
            <w:gridSpan w:val="12"/>
            <w:vAlign w:val="center"/>
          </w:tcPr>
          <w:p w14:paraId="3E073752" w14:textId="77777777" w:rsidR="00FB3A9E" w:rsidRDefault="00000000">
            <w:pPr>
              <w:pStyle w:val="p0"/>
              <w:ind w:firstLine="440"/>
              <w:jc w:val="center"/>
              <w:rPr>
                <w:rFonts w:ascii="Times New Roman" w:hAnsi="Times New Roman"/>
                <w:color w:val="000000"/>
                <w:sz w:val="22"/>
                <w:szCs w:val="22"/>
                <w:highlight w:val="yellow"/>
              </w:rPr>
            </w:pPr>
            <w:r>
              <w:rPr>
                <w:rFonts w:ascii="Times New Roman" w:hAnsi="Times New Roman" w:hint="eastAsia"/>
                <w:color w:val="000000"/>
                <w:sz w:val="22"/>
                <w:szCs w:val="22"/>
                <w:highlight w:val="yellow"/>
              </w:rPr>
              <w:t>□正高级</w:t>
            </w: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□副高级</w:t>
            </w: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□中级</w:t>
            </w: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□初级</w:t>
            </w:r>
            <w:r>
              <w:rPr>
                <w:rFonts w:ascii="Times New Roman" w:hAnsi="Times New Roman" w:hint="eastAsia"/>
                <w:color w:val="000000"/>
                <w:sz w:val="22"/>
                <w:szCs w:val="22"/>
                <w:highlight w:val="yellow"/>
              </w:rPr>
              <w:t xml:space="preserve"> </w:t>
            </w:r>
            <w:r>
              <w:rPr>
                <w:rFonts w:ascii="Times New Roman" w:hAnsi="Times New Roman" w:hint="eastAsia"/>
                <w:color w:val="000000"/>
                <w:sz w:val="22"/>
                <w:szCs w:val="22"/>
                <w:highlight w:val="yellow"/>
              </w:rPr>
              <w:t>□其他</w:t>
            </w:r>
          </w:p>
        </w:tc>
        <w:tc>
          <w:tcPr>
            <w:tcW w:w="709" w:type="dxa"/>
            <w:gridSpan w:val="3"/>
            <w:vAlign w:val="center"/>
          </w:tcPr>
          <w:p w14:paraId="35E2230D"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职务</w:t>
            </w:r>
          </w:p>
        </w:tc>
        <w:tc>
          <w:tcPr>
            <w:tcW w:w="1643" w:type="dxa"/>
            <w:gridSpan w:val="2"/>
            <w:vAlign w:val="center"/>
          </w:tcPr>
          <w:p w14:paraId="3F677088" w14:textId="77777777" w:rsidR="00FB3A9E" w:rsidRDefault="00FB3A9E">
            <w:pPr>
              <w:snapToGrid w:val="0"/>
              <w:spacing w:before="20"/>
              <w:ind w:right="26" w:firstLine="440"/>
              <w:jc w:val="center"/>
              <w:rPr>
                <w:rFonts w:ascii="Times New Roman" w:hAnsi="Times New Roman" w:cs="仿宋_GB2312"/>
                <w:color w:val="000000"/>
                <w:sz w:val="22"/>
                <w:highlight w:val="yellow"/>
              </w:rPr>
            </w:pPr>
          </w:p>
        </w:tc>
      </w:tr>
      <w:tr w:rsidR="00FB3A9E" w14:paraId="641AAD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18CF18B6" w14:textId="77777777" w:rsidR="00FB3A9E" w:rsidRDefault="00FB3A9E">
            <w:pPr>
              <w:ind w:firstLine="440"/>
              <w:rPr>
                <w:rFonts w:ascii="Times New Roman" w:hAnsi="Times New Roman"/>
                <w:color w:val="000000"/>
                <w:sz w:val="22"/>
                <w:highlight w:val="yellow"/>
              </w:rPr>
            </w:pPr>
          </w:p>
        </w:tc>
        <w:tc>
          <w:tcPr>
            <w:tcW w:w="1279" w:type="dxa"/>
            <w:gridSpan w:val="4"/>
            <w:vAlign w:val="center"/>
          </w:tcPr>
          <w:p w14:paraId="5BF3B9FC"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电子邮箱</w:t>
            </w:r>
          </w:p>
        </w:tc>
        <w:tc>
          <w:tcPr>
            <w:tcW w:w="2837" w:type="dxa"/>
            <w:gridSpan w:val="5"/>
            <w:vAlign w:val="center"/>
          </w:tcPr>
          <w:p w14:paraId="3032D768" w14:textId="77777777" w:rsidR="00FB3A9E" w:rsidRDefault="00FB3A9E">
            <w:pPr>
              <w:snapToGrid w:val="0"/>
              <w:spacing w:before="20"/>
              <w:ind w:right="26" w:firstLine="440"/>
              <w:rPr>
                <w:rFonts w:ascii="Times New Roman" w:hAnsi="Times New Roman" w:cs="仿宋_GB2312"/>
                <w:color w:val="000000"/>
                <w:sz w:val="22"/>
                <w:highlight w:val="yellow"/>
              </w:rPr>
            </w:pPr>
          </w:p>
        </w:tc>
        <w:tc>
          <w:tcPr>
            <w:tcW w:w="1988" w:type="dxa"/>
            <w:gridSpan w:val="7"/>
            <w:vAlign w:val="center"/>
          </w:tcPr>
          <w:p w14:paraId="297E88F9"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移动电话</w:t>
            </w:r>
          </w:p>
        </w:tc>
        <w:tc>
          <w:tcPr>
            <w:tcW w:w="2352" w:type="dxa"/>
            <w:gridSpan w:val="5"/>
            <w:vAlign w:val="center"/>
          </w:tcPr>
          <w:p w14:paraId="76598A47" w14:textId="77777777" w:rsidR="00FB3A9E" w:rsidRDefault="00FB3A9E">
            <w:pPr>
              <w:snapToGrid w:val="0"/>
              <w:spacing w:before="20"/>
              <w:ind w:right="26" w:firstLine="440"/>
              <w:rPr>
                <w:rFonts w:ascii="Times New Roman" w:hAnsi="Times New Roman" w:cs="仿宋_GB2312"/>
                <w:color w:val="000000"/>
                <w:sz w:val="22"/>
                <w:highlight w:val="yellow"/>
              </w:rPr>
            </w:pPr>
          </w:p>
        </w:tc>
      </w:tr>
      <w:tr w:rsidR="00FB3A9E" w14:paraId="326A9C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restart"/>
            <w:vAlign w:val="center"/>
          </w:tcPr>
          <w:p w14:paraId="6E704451"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课题</w:t>
            </w:r>
          </w:p>
          <w:p w14:paraId="63F9D142"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联系</w:t>
            </w:r>
          </w:p>
          <w:p w14:paraId="01DDB84F"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人</w:t>
            </w:r>
          </w:p>
        </w:tc>
        <w:tc>
          <w:tcPr>
            <w:tcW w:w="1279" w:type="dxa"/>
            <w:gridSpan w:val="4"/>
            <w:vAlign w:val="center"/>
          </w:tcPr>
          <w:p w14:paraId="31F44E52" w14:textId="77777777" w:rsidR="00FB3A9E" w:rsidRDefault="00000000">
            <w:pPr>
              <w:snapToGrid w:val="0"/>
              <w:ind w:right="28"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姓</w:t>
            </w:r>
            <w:r>
              <w:rPr>
                <w:rFonts w:ascii="Times New Roman" w:hAnsi="Times New Roman" w:cs="仿宋_GB2312" w:hint="eastAsia"/>
                <w:color w:val="000000"/>
                <w:sz w:val="22"/>
                <w:highlight w:val="yellow"/>
              </w:rPr>
              <w:t xml:space="preserve"> </w:t>
            </w:r>
            <w:r>
              <w:rPr>
                <w:rFonts w:ascii="Times New Roman" w:hAnsi="Times New Roman" w:cs="仿宋_GB2312" w:hint="eastAsia"/>
                <w:color w:val="000000"/>
                <w:sz w:val="22"/>
                <w:highlight w:val="yellow"/>
              </w:rPr>
              <w:t>名</w:t>
            </w:r>
          </w:p>
        </w:tc>
        <w:tc>
          <w:tcPr>
            <w:tcW w:w="1700" w:type="dxa"/>
            <w:gridSpan w:val="4"/>
            <w:vAlign w:val="center"/>
          </w:tcPr>
          <w:p w14:paraId="046D6C4C" w14:textId="77777777" w:rsidR="00FB3A9E" w:rsidRDefault="00FB3A9E">
            <w:pPr>
              <w:snapToGrid w:val="0"/>
              <w:ind w:right="28" w:firstLine="440"/>
              <w:jc w:val="left"/>
              <w:rPr>
                <w:rFonts w:ascii="Times New Roman" w:hAnsi="Times New Roman" w:cs="仿宋_GB2312"/>
                <w:color w:val="000000"/>
                <w:sz w:val="22"/>
                <w:highlight w:val="yellow"/>
              </w:rPr>
            </w:pPr>
          </w:p>
        </w:tc>
        <w:tc>
          <w:tcPr>
            <w:tcW w:w="1984" w:type="dxa"/>
            <w:gridSpan w:val="4"/>
            <w:vAlign w:val="center"/>
          </w:tcPr>
          <w:p w14:paraId="74E0552E" w14:textId="77777777" w:rsidR="00FB3A9E" w:rsidRDefault="00000000">
            <w:pPr>
              <w:snapToGrid w:val="0"/>
              <w:ind w:right="28"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电子邮箱</w:t>
            </w:r>
          </w:p>
        </w:tc>
        <w:tc>
          <w:tcPr>
            <w:tcW w:w="3493" w:type="dxa"/>
            <w:gridSpan w:val="9"/>
            <w:vAlign w:val="center"/>
          </w:tcPr>
          <w:p w14:paraId="5D30C10B" w14:textId="77777777" w:rsidR="00FB3A9E" w:rsidRDefault="00FB3A9E">
            <w:pPr>
              <w:snapToGrid w:val="0"/>
              <w:ind w:right="28" w:firstLine="440"/>
              <w:jc w:val="left"/>
              <w:rPr>
                <w:rFonts w:ascii="Times New Roman" w:hAnsi="Times New Roman" w:cs="仿宋_GB2312"/>
                <w:color w:val="000000"/>
                <w:sz w:val="22"/>
                <w:highlight w:val="yellow"/>
              </w:rPr>
            </w:pPr>
          </w:p>
        </w:tc>
      </w:tr>
      <w:tr w:rsidR="00FB3A9E" w14:paraId="623237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3EF89073" w14:textId="77777777" w:rsidR="00FB3A9E" w:rsidRDefault="00FB3A9E">
            <w:pPr>
              <w:snapToGrid w:val="0"/>
              <w:ind w:right="28" w:firstLine="440"/>
              <w:jc w:val="center"/>
              <w:rPr>
                <w:rFonts w:ascii="Times New Roman" w:hAnsi="Times New Roman"/>
                <w:color w:val="000000"/>
                <w:sz w:val="22"/>
                <w:highlight w:val="yellow"/>
              </w:rPr>
            </w:pPr>
          </w:p>
        </w:tc>
        <w:tc>
          <w:tcPr>
            <w:tcW w:w="1279" w:type="dxa"/>
            <w:gridSpan w:val="4"/>
            <w:vAlign w:val="center"/>
          </w:tcPr>
          <w:p w14:paraId="60CA5FC5" w14:textId="77777777" w:rsidR="00FB3A9E" w:rsidRDefault="00000000">
            <w:pPr>
              <w:snapToGrid w:val="0"/>
              <w:ind w:right="28"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固定电话</w:t>
            </w:r>
          </w:p>
        </w:tc>
        <w:tc>
          <w:tcPr>
            <w:tcW w:w="1700" w:type="dxa"/>
            <w:gridSpan w:val="4"/>
            <w:vAlign w:val="center"/>
          </w:tcPr>
          <w:p w14:paraId="4EC8FA28" w14:textId="77777777" w:rsidR="00FB3A9E" w:rsidRDefault="00FB3A9E">
            <w:pPr>
              <w:snapToGrid w:val="0"/>
              <w:ind w:right="28" w:firstLine="440"/>
              <w:rPr>
                <w:rFonts w:ascii="Times New Roman" w:hAnsi="Times New Roman" w:cs="仿宋_GB2312"/>
                <w:color w:val="000000"/>
                <w:sz w:val="22"/>
                <w:highlight w:val="yellow"/>
              </w:rPr>
            </w:pPr>
          </w:p>
        </w:tc>
        <w:tc>
          <w:tcPr>
            <w:tcW w:w="1984" w:type="dxa"/>
            <w:gridSpan w:val="4"/>
            <w:vAlign w:val="center"/>
          </w:tcPr>
          <w:p w14:paraId="0F31B876" w14:textId="77777777" w:rsidR="00FB3A9E" w:rsidRDefault="00000000">
            <w:pPr>
              <w:snapToGrid w:val="0"/>
              <w:ind w:right="28"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移动电话</w:t>
            </w:r>
          </w:p>
        </w:tc>
        <w:tc>
          <w:tcPr>
            <w:tcW w:w="3493" w:type="dxa"/>
            <w:gridSpan w:val="9"/>
            <w:vAlign w:val="center"/>
          </w:tcPr>
          <w:p w14:paraId="017E37E0" w14:textId="77777777" w:rsidR="00FB3A9E" w:rsidRDefault="00FB3A9E">
            <w:pPr>
              <w:snapToGrid w:val="0"/>
              <w:ind w:right="28" w:firstLine="440"/>
              <w:rPr>
                <w:rFonts w:ascii="Times New Roman" w:hAnsi="Times New Roman" w:cs="仿宋_GB2312"/>
                <w:color w:val="000000"/>
                <w:sz w:val="22"/>
                <w:highlight w:val="yellow"/>
              </w:rPr>
            </w:pPr>
          </w:p>
        </w:tc>
      </w:tr>
      <w:tr w:rsidR="00FB3A9E" w14:paraId="7A6D4B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3B97AD94" w14:textId="77777777" w:rsidR="00FB3A9E" w:rsidRDefault="00FB3A9E">
            <w:pPr>
              <w:snapToGrid w:val="0"/>
              <w:ind w:right="28" w:firstLine="440"/>
              <w:jc w:val="center"/>
              <w:rPr>
                <w:rFonts w:ascii="Times New Roman" w:hAnsi="Times New Roman"/>
                <w:color w:val="000000"/>
                <w:sz w:val="22"/>
                <w:highlight w:val="yellow"/>
              </w:rPr>
            </w:pPr>
          </w:p>
        </w:tc>
        <w:tc>
          <w:tcPr>
            <w:tcW w:w="1279" w:type="dxa"/>
            <w:gridSpan w:val="4"/>
            <w:vAlign w:val="center"/>
          </w:tcPr>
          <w:p w14:paraId="44EAD417" w14:textId="77777777" w:rsidR="00FB3A9E" w:rsidRDefault="00000000">
            <w:pPr>
              <w:snapToGrid w:val="0"/>
              <w:ind w:right="28"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证件类型</w:t>
            </w:r>
          </w:p>
        </w:tc>
        <w:tc>
          <w:tcPr>
            <w:tcW w:w="1700" w:type="dxa"/>
            <w:gridSpan w:val="4"/>
            <w:vAlign w:val="center"/>
          </w:tcPr>
          <w:p w14:paraId="7FD76193" w14:textId="77777777" w:rsidR="00FB3A9E" w:rsidRDefault="00FB3A9E">
            <w:pPr>
              <w:snapToGrid w:val="0"/>
              <w:ind w:right="28" w:firstLine="440"/>
              <w:rPr>
                <w:rFonts w:ascii="Times New Roman" w:hAnsi="Times New Roman" w:cs="仿宋_GB2312"/>
                <w:color w:val="000000"/>
                <w:sz w:val="22"/>
                <w:highlight w:val="yellow"/>
              </w:rPr>
            </w:pPr>
          </w:p>
        </w:tc>
        <w:tc>
          <w:tcPr>
            <w:tcW w:w="1984" w:type="dxa"/>
            <w:gridSpan w:val="4"/>
            <w:vAlign w:val="center"/>
          </w:tcPr>
          <w:p w14:paraId="04C741D6" w14:textId="77777777" w:rsidR="00FB3A9E" w:rsidRDefault="00000000">
            <w:pPr>
              <w:snapToGrid w:val="0"/>
              <w:ind w:right="28"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证件号码</w:t>
            </w:r>
          </w:p>
        </w:tc>
        <w:tc>
          <w:tcPr>
            <w:tcW w:w="3493" w:type="dxa"/>
            <w:gridSpan w:val="9"/>
            <w:vAlign w:val="center"/>
          </w:tcPr>
          <w:p w14:paraId="6B3564EA" w14:textId="77777777" w:rsidR="00FB3A9E" w:rsidRDefault="00FB3A9E">
            <w:pPr>
              <w:snapToGrid w:val="0"/>
              <w:ind w:right="28" w:firstLine="440"/>
              <w:rPr>
                <w:rFonts w:ascii="Times New Roman" w:hAnsi="Times New Roman" w:cs="仿宋_GB2312"/>
                <w:color w:val="000000"/>
                <w:sz w:val="22"/>
                <w:highlight w:val="yellow"/>
              </w:rPr>
            </w:pPr>
          </w:p>
        </w:tc>
      </w:tr>
      <w:tr w:rsidR="00FB3A9E" w14:paraId="5A05B8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restart"/>
            <w:vAlign w:val="center"/>
          </w:tcPr>
          <w:p w14:paraId="4DF0E70E" w14:textId="77777777" w:rsidR="00FB3A9E" w:rsidRDefault="00000000">
            <w:pPr>
              <w:snapToGrid w:val="0"/>
              <w:ind w:firstLine="440"/>
              <w:jc w:val="center"/>
              <w:rPr>
                <w:rFonts w:ascii="Times New Roman" w:hAnsi="Times New Roman"/>
                <w:color w:val="000000"/>
                <w:sz w:val="22"/>
                <w:highlight w:val="yellow"/>
              </w:rPr>
            </w:pPr>
            <w:r>
              <w:rPr>
                <w:rFonts w:ascii="Times New Roman" w:hAnsi="Times New Roman" w:cs="仿宋_GB2312" w:hint="eastAsia"/>
                <w:color w:val="000000"/>
                <w:sz w:val="22"/>
                <w:highlight w:val="yellow"/>
              </w:rPr>
              <w:t>课题</w:t>
            </w:r>
          </w:p>
          <w:p w14:paraId="2DDCEDD0" w14:textId="77777777" w:rsidR="00FB3A9E" w:rsidRDefault="00000000">
            <w:pPr>
              <w:snapToGrid w:val="0"/>
              <w:ind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财务</w:t>
            </w:r>
          </w:p>
          <w:p w14:paraId="0F9C035B" w14:textId="77777777" w:rsidR="00FB3A9E" w:rsidRDefault="00000000">
            <w:pPr>
              <w:snapToGrid w:val="0"/>
              <w:ind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负责</w:t>
            </w:r>
          </w:p>
          <w:p w14:paraId="6F3975C6" w14:textId="77777777" w:rsidR="00FB3A9E" w:rsidRDefault="00000000">
            <w:pPr>
              <w:snapToGrid w:val="0"/>
              <w:ind w:firstLine="440"/>
              <w:jc w:val="center"/>
              <w:rPr>
                <w:rFonts w:ascii="Times New Roman" w:hAnsi="Times New Roman"/>
                <w:color w:val="000000"/>
                <w:sz w:val="22"/>
                <w:highlight w:val="yellow"/>
              </w:rPr>
            </w:pPr>
            <w:r>
              <w:rPr>
                <w:rFonts w:ascii="Times New Roman" w:hAnsi="Times New Roman" w:hint="eastAsia"/>
                <w:color w:val="000000"/>
                <w:sz w:val="22"/>
                <w:highlight w:val="yellow"/>
              </w:rPr>
              <w:t>人</w:t>
            </w:r>
          </w:p>
        </w:tc>
        <w:tc>
          <w:tcPr>
            <w:tcW w:w="1279" w:type="dxa"/>
            <w:gridSpan w:val="4"/>
            <w:vAlign w:val="center"/>
          </w:tcPr>
          <w:p w14:paraId="0A682438" w14:textId="77777777" w:rsidR="00FB3A9E" w:rsidRDefault="00000000">
            <w:pPr>
              <w:snapToGrid w:val="0"/>
              <w:ind w:right="28"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姓</w:t>
            </w:r>
            <w:r>
              <w:rPr>
                <w:rFonts w:ascii="Times New Roman" w:hAnsi="Times New Roman" w:cs="仿宋_GB2312" w:hint="eastAsia"/>
                <w:color w:val="000000"/>
                <w:sz w:val="22"/>
                <w:highlight w:val="yellow"/>
              </w:rPr>
              <w:t xml:space="preserve"> </w:t>
            </w:r>
            <w:r>
              <w:rPr>
                <w:rFonts w:ascii="Times New Roman" w:hAnsi="Times New Roman" w:cs="仿宋_GB2312" w:hint="eastAsia"/>
                <w:color w:val="000000"/>
                <w:sz w:val="22"/>
                <w:highlight w:val="yellow"/>
              </w:rPr>
              <w:t>名</w:t>
            </w:r>
          </w:p>
        </w:tc>
        <w:tc>
          <w:tcPr>
            <w:tcW w:w="1700" w:type="dxa"/>
            <w:gridSpan w:val="4"/>
            <w:vAlign w:val="center"/>
          </w:tcPr>
          <w:p w14:paraId="58423269" w14:textId="77777777" w:rsidR="00FB3A9E" w:rsidRDefault="00FB3A9E">
            <w:pPr>
              <w:snapToGrid w:val="0"/>
              <w:ind w:right="28" w:firstLine="440"/>
              <w:jc w:val="left"/>
              <w:rPr>
                <w:rFonts w:ascii="Times New Roman" w:hAnsi="Times New Roman" w:cs="仿宋_GB2312"/>
                <w:color w:val="000000"/>
                <w:sz w:val="22"/>
                <w:highlight w:val="yellow"/>
              </w:rPr>
            </w:pPr>
          </w:p>
        </w:tc>
        <w:tc>
          <w:tcPr>
            <w:tcW w:w="1984" w:type="dxa"/>
            <w:gridSpan w:val="4"/>
            <w:vAlign w:val="center"/>
          </w:tcPr>
          <w:p w14:paraId="7E94DD94" w14:textId="77777777" w:rsidR="00FB3A9E" w:rsidRDefault="00000000">
            <w:pPr>
              <w:snapToGrid w:val="0"/>
              <w:ind w:right="28"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电子邮箱</w:t>
            </w:r>
          </w:p>
        </w:tc>
        <w:tc>
          <w:tcPr>
            <w:tcW w:w="3493" w:type="dxa"/>
            <w:gridSpan w:val="9"/>
            <w:vAlign w:val="center"/>
          </w:tcPr>
          <w:p w14:paraId="30056523" w14:textId="77777777" w:rsidR="00FB3A9E" w:rsidRDefault="00FB3A9E">
            <w:pPr>
              <w:snapToGrid w:val="0"/>
              <w:ind w:right="28" w:firstLine="440"/>
              <w:rPr>
                <w:rFonts w:ascii="Times New Roman" w:hAnsi="Times New Roman" w:cs="仿宋_GB2312"/>
                <w:color w:val="000000"/>
                <w:sz w:val="22"/>
                <w:highlight w:val="yellow"/>
              </w:rPr>
            </w:pPr>
          </w:p>
        </w:tc>
      </w:tr>
      <w:tr w:rsidR="00FB3A9E" w14:paraId="609E54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28887B7D" w14:textId="77777777" w:rsidR="00FB3A9E" w:rsidRDefault="00FB3A9E">
            <w:pPr>
              <w:snapToGrid w:val="0"/>
              <w:ind w:right="28" w:firstLine="440"/>
              <w:jc w:val="center"/>
              <w:rPr>
                <w:rFonts w:ascii="Times New Roman" w:hAnsi="Times New Roman"/>
                <w:color w:val="000000"/>
                <w:sz w:val="22"/>
                <w:highlight w:val="yellow"/>
              </w:rPr>
            </w:pPr>
          </w:p>
        </w:tc>
        <w:tc>
          <w:tcPr>
            <w:tcW w:w="1279" w:type="dxa"/>
            <w:gridSpan w:val="4"/>
            <w:vAlign w:val="center"/>
          </w:tcPr>
          <w:p w14:paraId="16F62814" w14:textId="77777777" w:rsidR="00FB3A9E" w:rsidRDefault="00000000">
            <w:pPr>
              <w:snapToGrid w:val="0"/>
              <w:ind w:right="28"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固定电话</w:t>
            </w:r>
          </w:p>
        </w:tc>
        <w:tc>
          <w:tcPr>
            <w:tcW w:w="1700" w:type="dxa"/>
            <w:gridSpan w:val="4"/>
            <w:vAlign w:val="center"/>
          </w:tcPr>
          <w:p w14:paraId="7C6C4D8C" w14:textId="77777777" w:rsidR="00FB3A9E" w:rsidRDefault="00FB3A9E">
            <w:pPr>
              <w:snapToGrid w:val="0"/>
              <w:ind w:right="28" w:firstLine="440"/>
              <w:rPr>
                <w:rFonts w:ascii="Times New Roman" w:hAnsi="Times New Roman" w:cs="仿宋_GB2312"/>
                <w:color w:val="000000"/>
                <w:sz w:val="22"/>
                <w:highlight w:val="yellow"/>
              </w:rPr>
            </w:pPr>
          </w:p>
        </w:tc>
        <w:tc>
          <w:tcPr>
            <w:tcW w:w="1984" w:type="dxa"/>
            <w:gridSpan w:val="4"/>
            <w:vAlign w:val="center"/>
          </w:tcPr>
          <w:p w14:paraId="61E7DC3C" w14:textId="77777777" w:rsidR="00FB3A9E" w:rsidRDefault="00000000">
            <w:pPr>
              <w:snapToGrid w:val="0"/>
              <w:ind w:right="28"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移动电话</w:t>
            </w:r>
          </w:p>
        </w:tc>
        <w:tc>
          <w:tcPr>
            <w:tcW w:w="3493" w:type="dxa"/>
            <w:gridSpan w:val="9"/>
            <w:vAlign w:val="center"/>
          </w:tcPr>
          <w:p w14:paraId="16F8C4B0" w14:textId="77777777" w:rsidR="00FB3A9E" w:rsidRDefault="00FB3A9E">
            <w:pPr>
              <w:snapToGrid w:val="0"/>
              <w:ind w:right="28" w:firstLine="440"/>
              <w:rPr>
                <w:rFonts w:ascii="Times New Roman" w:hAnsi="Times New Roman" w:cs="仿宋_GB2312"/>
                <w:color w:val="000000"/>
                <w:sz w:val="22"/>
                <w:highlight w:val="yellow"/>
              </w:rPr>
            </w:pPr>
          </w:p>
        </w:tc>
      </w:tr>
      <w:tr w:rsidR="00FB3A9E" w14:paraId="0812FB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vMerge/>
            <w:vAlign w:val="center"/>
          </w:tcPr>
          <w:p w14:paraId="350C4953" w14:textId="77777777" w:rsidR="00FB3A9E" w:rsidRDefault="00FB3A9E">
            <w:pPr>
              <w:snapToGrid w:val="0"/>
              <w:ind w:right="28" w:firstLine="440"/>
              <w:jc w:val="center"/>
              <w:rPr>
                <w:rFonts w:ascii="Times New Roman" w:hAnsi="Times New Roman"/>
                <w:color w:val="000000"/>
                <w:sz w:val="22"/>
                <w:highlight w:val="yellow"/>
              </w:rPr>
            </w:pPr>
          </w:p>
        </w:tc>
        <w:tc>
          <w:tcPr>
            <w:tcW w:w="1279" w:type="dxa"/>
            <w:gridSpan w:val="4"/>
            <w:vAlign w:val="center"/>
          </w:tcPr>
          <w:p w14:paraId="3365C8A0" w14:textId="77777777" w:rsidR="00FB3A9E" w:rsidRDefault="00000000">
            <w:pPr>
              <w:snapToGrid w:val="0"/>
              <w:ind w:right="28"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证件类型</w:t>
            </w:r>
          </w:p>
        </w:tc>
        <w:tc>
          <w:tcPr>
            <w:tcW w:w="1700" w:type="dxa"/>
            <w:gridSpan w:val="4"/>
            <w:vAlign w:val="center"/>
          </w:tcPr>
          <w:p w14:paraId="62CE62F0" w14:textId="77777777" w:rsidR="00FB3A9E" w:rsidRDefault="00FB3A9E">
            <w:pPr>
              <w:snapToGrid w:val="0"/>
              <w:ind w:right="28" w:firstLine="440"/>
              <w:rPr>
                <w:rFonts w:ascii="Times New Roman" w:hAnsi="Times New Roman" w:cs="仿宋_GB2312"/>
                <w:color w:val="000000"/>
                <w:sz w:val="22"/>
                <w:highlight w:val="yellow"/>
              </w:rPr>
            </w:pPr>
          </w:p>
        </w:tc>
        <w:tc>
          <w:tcPr>
            <w:tcW w:w="1984" w:type="dxa"/>
            <w:gridSpan w:val="4"/>
            <w:vAlign w:val="center"/>
          </w:tcPr>
          <w:p w14:paraId="22B66F99" w14:textId="77777777" w:rsidR="00FB3A9E" w:rsidRDefault="00000000">
            <w:pPr>
              <w:snapToGrid w:val="0"/>
              <w:ind w:right="28"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证件号码</w:t>
            </w:r>
          </w:p>
        </w:tc>
        <w:tc>
          <w:tcPr>
            <w:tcW w:w="3493" w:type="dxa"/>
            <w:gridSpan w:val="9"/>
            <w:vAlign w:val="center"/>
          </w:tcPr>
          <w:p w14:paraId="4BE41553" w14:textId="77777777" w:rsidR="00FB3A9E" w:rsidRDefault="00FB3A9E">
            <w:pPr>
              <w:snapToGrid w:val="0"/>
              <w:ind w:right="28" w:firstLine="440"/>
              <w:rPr>
                <w:rFonts w:ascii="Times New Roman" w:hAnsi="Times New Roman" w:cs="仿宋_GB2312"/>
                <w:color w:val="000000"/>
                <w:sz w:val="22"/>
                <w:highlight w:val="yellow"/>
              </w:rPr>
            </w:pPr>
          </w:p>
        </w:tc>
      </w:tr>
      <w:tr w:rsidR="00FB3A9E" w14:paraId="313724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62" w:type="dxa"/>
            <w:tcBorders>
              <w:top w:val="single" w:sz="4" w:space="0" w:color="auto"/>
              <w:left w:val="single" w:sz="4" w:space="0" w:color="auto"/>
              <w:bottom w:val="single" w:sz="4" w:space="0" w:color="auto"/>
              <w:right w:val="single" w:sz="4" w:space="0" w:color="auto"/>
            </w:tcBorders>
            <w:vAlign w:val="center"/>
          </w:tcPr>
          <w:p w14:paraId="5B4EE71B"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其他</w:t>
            </w:r>
          </w:p>
          <w:p w14:paraId="7D04D1EB"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参与</w:t>
            </w:r>
          </w:p>
          <w:p w14:paraId="3CF61FC7"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单位</w:t>
            </w:r>
          </w:p>
        </w:tc>
        <w:tc>
          <w:tcPr>
            <w:tcW w:w="8456" w:type="dxa"/>
            <w:gridSpan w:val="21"/>
            <w:tcBorders>
              <w:top w:val="single" w:sz="4" w:space="0" w:color="auto"/>
              <w:left w:val="single" w:sz="4" w:space="0" w:color="auto"/>
              <w:bottom w:val="single" w:sz="4" w:space="0" w:color="auto"/>
              <w:right w:val="single" w:sz="4" w:space="0" w:color="auto"/>
            </w:tcBorders>
          </w:tcPr>
          <w:tbl>
            <w:tblPr>
              <w:tblW w:w="0" w:type="auto"/>
              <w:tblInd w:w="6" w:type="dxa"/>
              <w:tblBorders>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3"/>
              <w:gridCol w:w="3685"/>
              <w:gridCol w:w="2127"/>
              <w:gridCol w:w="1920"/>
            </w:tblGrid>
            <w:tr w:rsidR="00FB3A9E" w14:paraId="2C11F988" w14:textId="77777777">
              <w:trPr>
                <w:trHeight w:val="567"/>
              </w:trPr>
              <w:tc>
                <w:tcPr>
                  <w:tcW w:w="703" w:type="dxa"/>
                  <w:vAlign w:val="center"/>
                </w:tcPr>
                <w:p w14:paraId="492DF56D"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序号</w:t>
                  </w:r>
                </w:p>
              </w:tc>
              <w:tc>
                <w:tcPr>
                  <w:tcW w:w="3685" w:type="dxa"/>
                  <w:vAlign w:val="center"/>
                </w:tcPr>
                <w:p w14:paraId="032D322A"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单位名称</w:t>
                  </w:r>
                </w:p>
              </w:tc>
              <w:tc>
                <w:tcPr>
                  <w:tcW w:w="2127" w:type="dxa"/>
                  <w:vAlign w:val="center"/>
                </w:tcPr>
                <w:p w14:paraId="77EA2762"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单位性质</w:t>
                  </w:r>
                </w:p>
              </w:tc>
              <w:tc>
                <w:tcPr>
                  <w:tcW w:w="1920" w:type="dxa"/>
                  <w:vAlign w:val="center"/>
                </w:tcPr>
                <w:p w14:paraId="6CF5C84C"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组织机构代码</w:t>
                  </w:r>
                </w:p>
              </w:tc>
            </w:tr>
            <w:tr w:rsidR="00FB3A9E" w14:paraId="4746B6C4" w14:textId="77777777">
              <w:trPr>
                <w:trHeight w:val="567"/>
              </w:trPr>
              <w:tc>
                <w:tcPr>
                  <w:tcW w:w="703" w:type="dxa"/>
                  <w:vAlign w:val="center"/>
                </w:tcPr>
                <w:p w14:paraId="489E9BDD" w14:textId="77777777" w:rsidR="00FB3A9E" w:rsidRDefault="00FB3A9E">
                  <w:pPr>
                    <w:snapToGrid w:val="0"/>
                    <w:spacing w:before="20"/>
                    <w:ind w:right="26" w:firstLine="440"/>
                    <w:jc w:val="center"/>
                    <w:rPr>
                      <w:rFonts w:ascii="Times New Roman" w:hAnsi="Times New Roman" w:cs="仿宋_GB2312"/>
                      <w:color w:val="000000"/>
                      <w:sz w:val="22"/>
                      <w:highlight w:val="yellow"/>
                    </w:rPr>
                  </w:pPr>
                </w:p>
              </w:tc>
              <w:tc>
                <w:tcPr>
                  <w:tcW w:w="3685" w:type="dxa"/>
                  <w:vAlign w:val="center"/>
                </w:tcPr>
                <w:p w14:paraId="07CE55BD" w14:textId="77777777" w:rsidR="00FB3A9E" w:rsidRDefault="00FB3A9E">
                  <w:pPr>
                    <w:snapToGrid w:val="0"/>
                    <w:spacing w:before="20"/>
                    <w:ind w:right="26" w:firstLine="440"/>
                    <w:jc w:val="center"/>
                    <w:rPr>
                      <w:rFonts w:ascii="Times New Roman" w:hAnsi="Times New Roman" w:cs="仿宋_GB2312"/>
                      <w:color w:val="000000"/>
                      <w:sz w:val="22"/>
                      <w:highlight w:val="yellow"/>
                    </w:rPr>
                  </w:pPr>
                </w:p>
              </w:tc>
              <w:tc>
                <w:tcPr>
                  <w:tcW w:w="2127" w:type="dxa"/>
                  <w:vAlign w:val="center"/>
                </w:tcPr>
                <w:p w14:paraId="11BBEF15" w14:textId="77777777" w:rsidR="00FB3A9E" w:rsidRDefault="00FB3A9E">
                  <w:pPr>
                    <w:snapToGrid w:val="0"/>
                    <w:spacing w:before="20"/>
                    <w:ind w:right="26" w:firstLine="440"/>
                    <w:jc w:val="center"/>
                    <w:rPr>
                      <w:rFonts w:ascii="Times New Roman" w:hAnsi="Times New Roman" w:cs="仿宋_GB2312"/>
                      <w:color w:val="000000"/>
                      <w:sz w:val="22"/>
                      <w:highlight w:val="yellow"/>
                    </w:rPr>
                  </w:pPr>
                </w:p>
              </w:tc>
              <w:tc>
                <w:tcPr>
                  <w:tcW w:w="1920" w:type="dxa"/>
                  <w:vAlign w:val="center"/>
                </w:tcPr>
                <w:p w14:paraId="71CFADAD" w14:textId="77777777" w:rsidR="00FB3A9E" w:rsidRDefault="00FB3A9E">
                  <w:pPr>
                    <w:snapToGrid w:val="0"/>
                    <w:spacing w:before="20"/>
                    <w:ind w:right="26" w:firstLine="440"/>
                    <w:jc w:val="center"/>
                    <w:rPr>
                      <w:rFonts w:ascii="Times New Roman" w:hAnsi="Times New Roman" w:cs="仿宋_GB2312"/>
                      <w:color w:val="000000"/>
                      <w:sz w:val="22"/>
                      <w:highlight w:val="yellow"/>
                    </w:rPr>
                  </w:pPr>
                </w:p>
              </w:tc>
            </w:tr>
          </w:tbl>
          <w:p w14:paraId="7EDE4CD9" w14:textId="77777777" w:rsidR="00FB3A9E" w:rsidRDefault="00FB3A9E">
            <w:pPr>
              <w:snapToGrid w:val="0"/>
              <w:spacing w:before="20"/>
              <w:ind w:right="26" w:firstLine="440"/>
              <w:jc w:val="center"/>
              <w:rPr>
                <w:rFonts w:ascii="Times New Roman" w:hAnsi="Times New Roman" w:cs="仿宋_GB2312"/>
                <w:color w:val="000000"/>
                <w:sz w:val="22"/>
                <w:highlight w:val="yellow"/>
              </w:rPr>
            </w:pPr>
          </w:p>
        </w:tc>
      </w:tr>
      <w:tr w:rsidR="00FB3A9E" w14:paraId="1DDDB3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72" w:type="dxa"/>
            <w:gridSpan w:val="2"/>
            <w:vMerge w:val="restart"/>
            <w:vAlign w:val="center"/>
          </w:tcPr>
          <w:p w14:paraId="2B76C288"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课题参加人数</w:t>
            </w:r>
          </w:p>
        </w:tc>
        <w:tc>
          <w:tcPr>
            <w:tcW w:w="2126" w:type="dxa"/>
            <w:gridSpan w:val="5"/>
            <w:vMerge w:val="restart"/>
            <w:vAlign w:val="center"/>
          </w:tcPr>
          <w:p w14:paraId="0611AAFC"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人。其中：</w:t>
            </w:r>
          </w:p>
        </w:tc>
        <w:tc>
          <w:tcPr>
            <w:tcW w:w="6320" w:type="dxa"/>
            <w:gridSpan w:val="15"/>
            <w:vAlign w:val="center"/>
          </w:tcPr>
          <w:p w14:paraId="6ED93546"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高级职称人，中级职称人，初级职称人，其他人；</w:t>
            </w:r>
          </w:p>
        </w:tc>
      </w:tr>
      <w:tr w:rsidR="00FB3A9E" w14:paraId="267116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72" w:type="dxa"/>
            <w:gridSpan w:val="2"/>
            <w:vMerge/>
            <w:vAlign w:val="center"/>
          </w:tcPr>
          <w:p w14:paraId="5D35120D" w14:textId="77777777" w:rsidR="00FB3A9E" w:rsidRDefault="00FB3A9E">
            <w:pPr>
              <w:snapToGrid w:val="0"/>
              <w:ind w:firstLine="440"/>
              <w:jc w:val="center"/>
              <w:rPr>
                <w:rFonts w:ascii="Times New Roman" w:hAnsi="Times New Roman" w:cs="仿宋_GB2312"/>
                <w:color w:val="000000"/>
                <w:sz w:val="22"/>
                <w:highlight w:val="yellow"/>
              </w:rPr>
            </w:pPr>
          </w:p>
        </w:tc>
        <w:tc>
          <w:tcPr>
            <w:tcW w:w="2126" w:type="dxa"/>
            <w:gridSpan w:val="5"/>
            <w:vMerge/>
            <w:vAlign w:val="center"/>
          </w:tcPr>
          <w:p w14:paraId="58025E94" w14:textId="77777777" w:rsidR="00FB3A9E" w:rsidRDefault="00FB3A9E">
            <w:pPr>
              <w:snapToGrid w:val="0"/>
              <w:ind w:firstLine="440"/>
              <w:jc w:val="center"/>
              <w:rPr>
                <w:rFonts w:ascii="Times New Roman" w:hAnsi="Times New Roman" w:cs="仿宋_GB2312"/>
                <w:color w:val="000000"/>
                <w:sz w:val="22"/>
                <w:highlight w:val="yellow"/>
                <w:u w:val="single"/>
              </w:rPr>
            </w:pPr>
          </w:p>
        </w:tc>
        <w:tc>
          <w:tcPr>
            <w:tcW w:w="6320" w:type="dxa"/>
            <w:gridSpan w:val="15"/>
            <w:vAlign w:val="center"/>
          </w:tcPr>
          <w:p w14:paraId="6DF33625" w14:textId="77777777" w:rsidR="00FB3A9E" w:rsidRDefault="00000000">
            <w:pPr>
              <w:snapToGrid w:val="0"/>
              <w:spacing w:before="20"/>
              <w:ind w:right="26"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博士学位人，硕士学位人，学士学位人，其他人。</w:t>
            </w:r>
          </w:p>
        </w:tc>
      </w:tr>
      <w:tr w:rsidR="00FB3A9E" w14:paraId="3BB68F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1009" w:type="dxa"/>
            <w:gridSpan w:val="3"/>
            <w:vAlign w:val="center"/>
          </w:tcPr>
          <w:p w14:paraId="5B6EF21B" w14:textId="77777777" w:rsidR="00FB3A9E" w:rsidRDefault="00000000">
            <w:pPr>
              <w:snapToGrid w:val="0"/>
              <w:spacing w:before="20"/>
              <w:ind w:right="26" w:firstLine="440"/>
              <w:jc w:val="left"/>
              <w:rPr>
                <w:rFonts w:ascii="Times New Roman" w:hAnsi="Times New Roman" w:cs="仿宋_GB2312"/>
                <w:color w:val="000000"/>
                <w:sz w:val="22"/>
                <w:highlight w:val="yellow"/>
              </w:rPr>
            </w:pPr>
            <w:r>
              <w:rPr>
                <w:rFonts w:ascii="Times New Roman" w:hAnsi="Times New Roman" w:hint="eastAsia"/>
                <w:color w:val="000000"/>
                <w:position w:val="6"/>
                <w:sz w:val="22"/>
                <w:highlight w:val="yellow"/>
              </w:rPr>
              <w:t>项目执行进展</w:t>
            </w:r>
            <w:r>
              <w:rPr>
                <w:rFonts w:ascii="Times New Roman" w:hAnsi="Times New Roman" w:hint="eastAsia"/>
                <w:color w:val="000000"/>
                <w:position w:val="6"/>
                <w:sz w:val="22"/>
                <w:highlight w:val="yellow"/>
              </w:rPr>
              <w:lastRenderedPageBreak/>
              <w:t>情况</w:t>
            </w:r>
          </w:p>
        </w:tc>
        <w:tc>
          <w:tcPr>
            <w:tcW w:w="5673" w:type="dxa"/>
            <w:gridSpan w:val="12"/>
            <w:vAlign w:val="center"/>
          </w:tcPr>
          <w:p w14:paraId="4A4AEEBE" w14:textId="77777777" w:rsidR="00FB3A9E" w:rsidRDefault="00000000">
            <w:pPr>
              <w:snapToGrid w:val="0"/>
              <w:ind w:firstLineChars="100" w:firstLine="220"/>
              <w:jc w:val="left"/>
              <w:rPr>
                <w:rFonts w:ascii="Times New Roman" w:hAnsi="Times New Roman"/>
                <w:color w:val="000000"/>
                <w:position w:val="6"/>
                <w:sz w:val="22"/>
                <w:highlight w:val="yellow"/>
              </w:rPr>
            </w:pPr>
            <w:r>
              <w:rPr>
                <w:rFonts w:ascii="Times New Roman" w:hAnsi="Times New Roman" w:cs="宋体" w:hint="eastAsia"/>
                <w:color w:val="000000"/>
                <w:sz w:val="22"/>
                <w:highlight w:val="yellow"/>
              </w:rPr>
              <w:lastRenderedPageBreak/>
              <w:t>□</w:t>
            </w:r>
            <w:r>
              <w:rPr>
                <w:rFonts w:ascii="Times New Roman" w:hAnsi="Times New Roman" w:hint="eastAsia"/>
                <w:color w:val="000000"/>
                <w:position w:val="6"/>
                <w:sz w:val="22"/>
                <w:highlight w:val="yellow"/>
              </w:rPr>
              <w:t>按计划进行，达到预期目标</w:t>
            </w:r>
            <w:r>
              <w:rPr>
                <w:rFonts w:ascii="Times New Roman" w:hAnsi="Times New Roman" w:hint="eastAsia"/>
                <w:color w:val="000000"/>
                <w:position w:val="6"/>
                <w:sz w:val="22"/>
                <w:highlight w:val="yellow"/>
              </w:rPr>
              <w:t xml:space="preserve">  </w:t>
            </w:r>
            <w:r>
              <w:rPr>
                <w:rFonts w:ascii="Times New Roman" w:hAnsi="Times New Roman" w:cs="宋体" w:hint="eastAsia"/>
                <w:color w:val="000000"/>
                <w:sz w:val="22"/>
                <w:highlight w:val="yellow"/>
              </w:rPr>
              <w:t>□</w:t>
            </w:r>
            <w:r>
              <w:rPr>
                <w:rFonts w:ascii="Times New Roman" w:hAnsi="Times New Roman" w:hint="eastAsia"/>
                <w:color w:val="000000"/>
                <w:position w:val="6"/>
                <w:sz w:val="22"/>
                <w:highlight w:val="yellow"/>
              </w:rPr>
              <w:t>进度超前，超过预期目标</w:t>
            </w:r>
          </w:p>
          <w:p w14:paraId="37B5CF4F" w14:textId="77777777" w:rsidR="00FB3A9E" w:rsidRDefault="00000000">
            <w:pPr>
              <w:snapToGrid w:val="0"/>
              <w:spacing w:before="20"/>
              <w:ind w:right="26" w:firstLine="440"/>
              <w:rPr>
                <w:rFonts w:ascii="Times New Roman" w:hAnsi="Times New Roman" w:cs="仿宋_GB2312"/>
                <w:color w:val="000000"/>
                <w:sz w:val="22"/>
                <w:highlight w:val="yellow"/>
              </w:rPr>
            </w:pPr>
            <w:r>
              <w:rPr>
                <w:rFonts w:ascii="Times New Roman" w:hAnsi="Times New Roman" w:cs="宋体" w:hint="eastAsia"/>
                <w:color w:val="000000"/>
                <w:sz w:val="22"/>
                <w:highlight w:val="yellow"/>
              </w:rPr>
              <w:lastRenderedPageBreak/>
              <w:t>□</w:t>
            </w:r>
            <w:r>
              <w:rPr>
                <w:rFonts w:ascii="Times New Roman" w:hAnsi="Times New Roman" w:hint="eastAsia"/>
                <w:color w:val="000000"/>
                <w:position w:val="6"/>
                <w:sz w:val="22"/>
                <w:highlight w:val="yellow"/>
              </w:rPr>
              <w:t>进度拖延，未达到预期目标</w:t>
            </w:r>
            <w:r>
              <w:rPr>
                <w:rFonts w:ascii="Times New Roman" w:hAnsi="Times New Roman" w:hint="eastAsia"/>
                <w:color w:val="000000"/>
                <w:position w:val="6"/>
                <w:sz w:val="22"/>
                <w:highlight w:val="yellow"/>
              </w:rPr>
              <w:t xml:space="preserve">  </w:t>
            </w:r>
            <w:r>
              <w:rPr>
                <w:rFonts w:ascii="Times New Roman" w:hAnsi="Times New Roman" w:cs="宋体" w:hint="eastAsia"/>
                <w:color w:val="000000"/>
                <w:sz w:val="22"/>
                <w:highlight w:val="yellow"/>
              </w:rPr>
              <w:t>□</w:t>
            </w:r>
            <w:r>
              <w:rPr>
                <w:rFonts w:ascii="Times New Roman" w:hAnsi="Times New Roman" w:hint="eastAsia"/>
                <w:color w:val="000000"/>
                <w:position w:val="6"/>
                <w:sz w:val="22"/>
                <w:highlight w:val="yellow"/>
              </w:rPr>
              <w:t>进度停顿</w:t>
            </w:r>
          </w:p>
        </w:tc>
        <w:tc>
          <w:tcPr>
            <w:tcW w:w="993" w:type="dxa"/>
            <w:gridSpan w:val="6"/>
            <w:vAlign w:val="center"/>
          </w:tcPr>
          <w:p w14:paraId="54DECCD6" w14:textId="77777777" w:rsidR="00FB3A9E" w:rsidRDefault="00000000">
            <w:pPr>
              <w:snapToGrid w:val="0"/>
              <w:spacing w:before="20"/>
              <w:ind w:right="26" w:firstLine="440"/>
              <w:rPr>
                <w:rFonts w:ascii="Times New Roman" w:hAnsi="Times New Roman" w:cs="仿宋_GB2312"/>
                <w:color w:val="000000"/>
                <w:sz w:val="22"/>
                <w:highlight w:val="yellow"/>
              </w:rPr>
            </w:pPr>
            <w:r>
              <w:rPr>
                <w:rFonts w:ascii="Times New Roman" w:hAnsi="Times New Roman" w:hint="eastAsia"/>
                <w:color w:val="000000"/>
                <w:position w:val="6"/>
                <w:sz w:val="22"/>
                <w:highlight w:val="yellow"/>
              </w:rPr>
              <w:lastRenderedPageBreak/>
              <w:t>项目状况</w:t>
            </w:r>
          </w:p>
        </w:tc>
        <w:tc>
          <w:tcPr>
            <w:tcW w:w="1543" w:type="dxa"/>
            <w:vAlign w:val="center"/>
          </w:tcPr>
          <w:p w14:paraId="0264FDFF" w14:textId="77777777" w:rsidR="00FB3A9E" w:rsidRDefault="00000000">
            <w:pPr>
              <w:snapToGrid w:val="0"/>
              <w:ind w:firstLineChars="100" w:firstLine="220"/>
              <w:rPr>
                <w:rFonts w:ascii="Times New Roman" w:hAnsi="Times New Roman"/>
                <w:color w:val="000000"/>
                <w:position w:val="6"/>
                <w:sz w:val="22"/>
                <w:highlight w:val="yellow"/>
              </w:rPr>
            </w:pPr>
            <w:r>
              <w:rPr>
                <w:rFonts w:ascii="Times New Roman" w:hAnsi="Times New Roman" w:cs="宋体" w:hint="eastAsia"/>
                <w:color w:val="000000"/>
                <w:sz w:val="22"/>
                <w:highlight w:val="yellow"/>
              </w:rPr>
              <w:t>□</w:t>
            </w:r>
            <w:r>
              <w:rPr>
                <w:rFonts w:ascii="Times New Roman" w:hAnsi="Times New Roman" w:hint="eastAsia"/>
                <w:color w:val="000000"/>
                <w:position w:val="6"/>
                <w:sz w:val="22"/>
                <w:highlight w:val="yellow"/>
              </w:rPr>
              <w:t>去年延续</w:t>
            </w:r>
          </w:p>
          <w:p w14:paraId="7770C15A" w14:textId="77777777" w:rsidR="00FB3A9E" w:rsidRDefault="00000000">
            <w:pPr>
              <w:snapToGrid w:val="0"/>
              <w:spacing w:before="20"/>
              <w:ind w:right="26" w:firstLine="440"/>
              <w:rPr>
                <w:rFonts w:ascii="Times New Roman" w:hAnsi="Times New Roman" w:cs="仿宋_GB2312"/>
                <w:color w:val="000000"/>
                <w:sz w:val="22"/>
                <w:highlight w:val="yellow"/>
              </w:rPr>
            </w:pPr>
            <w:r>
              <w:rPr>
                <w:rFonts w:ascii="Times New Roman" w:hAnsi="Times New Roman" w:cs="宋体" w:hint="eastAsia"/>
                <w:color w:val="000000"/>
                <w:sz w:val="22"/>
                <w:highlight w:val="yellow"/>
              </w:rPr>
              <w:t xml:space="preserve">  </w:t>
            </w:r>
            <w:r>
              <w:rPr>
                <w:rFonts w:ascii="Times New Roman" w:hAnsi="Times New Roman" w:cs="宋体" w:hint="eastAsia"/>
                <w:color w:val="000000"/>
                <w:sz w:val="22"/>
                <w:highlight w:val="yellow"/>
              </w:rPr>
              <w:t>□</w:t>
            </w:r>
            <w:r>
              <w:rPr>
                <w:rFonts w:ascii="Times New Roman" w:hAnsi="Times New Roman" w:hint="eastAsia"/>
                <w:color w:val="000000"/>
                <w:position w:val="6"/>
                <w:sz w:val="22"/>
                <w:highlight w:val="yellow"/>
              </w:rPr>
              <w:t>今年</w:t>
            </w:r>
            <w:r>
              <w:rPr>
                <w:rFonts w:ascii="Times New Roman" w:hAnsi="Times New Roman" w:hint="eastAsia"/>
                <w:color w:val="000000"/>
                <w:position w:val="6"/>
                <w:sz w:val="22"/>
                <w:highlight w:val="yellow"/>
              </w:rPr>
              <w:lastRenderedPageBreak/>
              <w:t>新立</w:t>
            </w:r>
          </w:p>
        </w:tc>
      </w:tr>
      <w:tr w:rsidR="00FB3A9E" w14:paraId="4E0AEE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2713" w:type="dxa"/>
            <w:gridSpan w:val="6"/>
            <w:vAlign w:val="center"/>
          </w:tcPr>
          <w:p w14:paraId="65B9C68F" w14:textId="77777777" w:rsidR="00FB3A9E" w:rsidRDefault="00000000">
            <w:pPr>
              <w:snapToGrid w:val="0"/>
              <w:spacing w:before="20"/>
              <w:ind w:right="26" w:firstLine="440"/>
              <w:rPr>
                <w:rFonts w:ascii="Times New Roman" w:hAnsi="Times New Roman" w:cs="仿宋_GB2312"/>
                <w:color w:val="000000"/>
                <w:sz w:val="22"/>
                <w:highlight w:val="yellow"/>
              </w:rPr>
            </w:pPr>
            <w:r>
              <w:rPr>
                <w:rFonts w:ascii="Times New Roman" w:hAnsi="Times New Roman" w:cs="宋体" w:hint="eastAsia"/>
                <w:bCs/>
                <w:color w:val="000000"/>
                <w:sz w:val="22"/>
                <w:highlight w:val="yellow"/>
              </w:rPr>
              <w:lastRenderedPageBreak/>
              <w:t>与专项内其他项目</w:t>
            </w:r>
            <w:r>
              <w:rPr>
                <w:rFonts w:ascii="Times New Roman" w:hAnsi="Times New Roman" w:cs="宋体" w:hint="eastAsia"/>
                <w:bCs/>
                <w:color w:val="000000"/>
                <w:sz w:val="22"/>
                <w:highlight w:val="yellow"/>
              </w:rPr>
              <w:t>/</w:t>
            </w:r>
            <w:r>
              <w:rPr>
                <w:rFonts w:ascii="Times New Roman" w:hAnsi="Times New Roman" w:cs="宋体" w:hint="eastAsia"/>
                <w:bCs/>
                <w:color w:val="000000"/>
                <w:sz w:val="22"/>
                <w:highlight w:val="yellow"/>
              </w:rPr>
              <w:t>应用单位</w:t>
            </w:r>
            <w:r>
              <w:rPr>
                <w:rFonts w:ascii="Times New Roman" w:hAnsi="Times New Roman" w:cs="宋体" w:hint="eastAsia"/>
                <w:bCs/>
                <w:color w:val="000000"/>
                <w:sz w:val="22"/>
                <w:highlight w:val="yellow"/>
              </w:rPr>
              <w:t>/</w:t>
            </w:r>
            <w:r>
              <w:rPr>
                <w:rFonts w:ascii="Times New Roman" w:hAnsi="Times New Roman" w:cs="宋体" w:hint="eastAsia"/>
                <w:bCs/>
                <w:color w:val="000000"/>
                <w:sz w:val="22"/>
                <w:highlight w:val="yellow"/>
              </w:rPr>
              <w:t>企业合作状况</w:t>
            </w:r>
          </w:p>
        </w:tc>
        <w:tc>
          <w:tcPr>
            <w:tcW w:w="6505" w:type="dxa"/>
            <w:gridSpan w:val="16"/>
            <w:vAlign w:val="center"/>
          </w:tcPr>
          <w:p w14:paraId="23033B69" w14:textId="77777777" w:rsidR="00FB3A9E" w:rsidRDefault="00000000">
            <w:pPr>
              <w:snapToGrid w:val="0"/>
              <w:spacing w:before="20"/>
              <w:ind w:right="26" w:firstLine="440"/>
              <w:rPr>
                <w:rFonts w:ascii="Times New Roman" w:hAnsi="Times New Roman" w:cs="仿宋_GB2312"/>
                <w:color w:val="000000"/>
                <w:sz w:val="22"/>
                <w:highlight w:val="yellow"/>
              </w:rPr>
            </w:pPr>
            <w:r>
              <w:rPr>
                <w:rFonts w:ascii="Times New Roman" w:hAnsi="Times New Roman" w:cs="宋体" w:hint="eastAsia"/>
                <w:bCs/>
                <w:color w:val="000000"/>
                <w:sz w:val="22"/>
                <w:highlight w:val="yellow"/>
              </w:rPr>
              <w:t>□信息交流</w:t>
            </w:r>
            <w:r>
              <w:rPr>
                <w:rFonts w:ascii="Times New Roman" w:hAnsi="Times New Roman" w:cs="宋体" w:hint="eastAsia"/>
                <w:bCs/>
                <w:color w:val="000000"/>
                <w:sz w:val="22"/>
                <w:highlight w:val="yellow"/>
              </w:rPr>
              <w:t xml:space="preserve">  </w:t>
            </w:r>
            <w:r>
              <w:rPr>
                <w:rFonts w:ascii="Times New Roman" w:hAnsi="Times New Roman" w:cs="宋体" w:hint="eastAsia"/>
                <w:bCs/>
                <w:color w:val="000000"/>
                <w:sz w:val="22"/>
                <w:highlight w:val="yellow"/>
              </w:rPr>
              <w:t>□技术咨询</w:t>
            </w:r>
            <w:r>
              <w:rPr>
                <w:rFonts w:ascii="Times New Roman" w:hAnsi="Times New Roman" w:cs="宋体" w:hint="eastAsia"/>
                <w:bCs/>
                <w:color w:val="000000"/>
                <w:sz w:val="22"/>
                <w:highlight w:val="yellow"/>
              </w:rPr>
              <w:t xml:space="preserve">  </w:t>
            </w:r>
            <w:r>
              <w:rPr>
                <w:rFonts w:ascii="Times New Roman" w:hAnsi="Times New Roman" w:cs="宋体" w:hint="eastAsia"/>
                <w:bCs/>
                <w:color w:val="000000"/>
                <w:sz w:val="22"/>
                <w:highlight w:val="yellow"/>
              </w:rPr>
              <w:t>□研发合作</w:t>
            </w:r>
            <w:r>
              <w:rPr>
                <w:rFonts w:ascii="Times New Roman" w:hAnsi="Times New Roman" w:cs="宋体" w:hint="eastAsia"/>
                <w:bCs/>
                <w:color w:val="000000"/>
                <w:sz w:val="22"/>
                <w:highlight w:val="yellow"/>
              </w:rPr>
              <w:t xml:space="preserve">  </w:t>
            </w:r>
            <w:r>
              <w:rPr>
                <w:rFonts w:ascii="Times New Roman" w:hAnsi="Times New Roman" w:cs="宋体" w:hint="eastAsia"/>
                <w:bCs/>
                <w:color w:val="000000"/>
                <w:sz w:val="22"/>
                <w:highlight w:val="yellow"/>
              </w:rPr>
              <w:t>□成果转化</w:t>
            </w:r>
            <w:r>
              <w:rPr>
                <w:rFonts w:ascii="Times New Roman" w:hAnsi="Times New Roman" w:cs="宋体" w:hint="eastAsia"/>
                <w:bCs/>
                <w:color w:val="000000"/>
                <w:sz w:val="22"/>
                <w:highlight w:val="yellow"/>
              </w:rPr>
              <w:t xml:space="preserve">  </w:t>
            </w:r>
            <w:r>
              <w:rPr>
                <w:rFonts w:ascii="Times New Roman" w:hAnsi="Times New Roman" w:cs="宋体" w:hint="eastAsia"/>
                <w:bCs/>
                <w:color w:val="000000"/>
                <w:sz w:val="22"/>
                <w:highlight w:val="yellow"/>
              </w:rPr>
              <w:t>□实现产业化</w:t>
            </w:r>
          </w:p>
        </w:tc>
      </w:tr>
      <w:tr w:rsidR="00FB3A9E" w14:paraId="736776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772" w:type="dxa"/>
            <w:gridSpan w:val="2"/>
            <w:vAlign w:val="center"/>
          </w:tcPr>
          <w:p w14:paraId="1466F047"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课题</w:t>
            </w:r>
          </w:p>
          <w:p w14:paraId="4C1C97C1"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简介</w:t>
            </w:r>
          </w:p>
          <w:p w14:paraId="7FF69748"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w:t>
            </w:r>
            <w:r>
              <w:rPr>
                <w:rFonts w:ascii="Times New Roman" w:hAnsi="Times New Roman" w:cs="仿宋_GB2312" w:hint="eastAsia"/>
                <w:color w:val="000000"/>
                <w:sz w:val="22"/>
                <w:highlight w:val="yellow"/>
              </w:rPr>
              <w:t>限</w:t>
            </w:r>
            <w:r>
              <w:rPr>
                <w:rFonts w:ascii="Times New Roman" w:hAnsi="Times New Roman" w:cs="仿宋_GB2312" w:hint="eastAsia"/>
                <w:color w:val="000000"/>
                <w:sz w:val="22"/>
                <w:highlight w:val="yellow"/>
              </w:rPr>
              <w:t>500</w:t>
            </w:r>
          </w:p>
          <w:p w14:paraId="3216B2FF" w14:textId="77777777" w:rsidR="00FB3A9E" w:rsidRDefault="00000000">
            <w:pPr>
              <w:snapToGrid w:val="0"/>
              <w:ind w:firstLine="440"/>
              <w:jc w:val="center"/>
              <w:rPr>
                <w:rFonts w:ascii="Times New Roman" w:hAnsi="Times New Roman" w:cs="仿宋_GB2312"/>
                <w:color w:val="000000"/>
                <w:sz w:val="22"/>
                <w:highlight w:val="yellow"/>
              </w:rPr>
            </w:pPr>
            <w:r>
              <w:rPr>
                <w:rFonts w:ascii="Times New Roman" w:hAnsi="Times New Roman" w:cs="仿宋_GB2312" w:hint="eastAsia"/>
                <w:color w:val="000000"/>
                <w:sz w:val="22"/>
                <w:highlight w:val="yellow"/>
              </w:rPr>
              <w:t>字以内</w:t>
            </w:r>
            <w:r>
              <w:rPr>
                <w:rFonts w:ascii="Times New Roman" w:hAnsi="Times New Roman" w:cs="仿宋_GB2312" w:hint="eastAsia"/>
                <w:color w:val="000000"/>
                <w:sz w:val="22"/>
                <w:highlight w:val="yellow"/>
              </w:rPr>
              <w:t>)</w:t>
            </w:r>
          </w:p>
        </w:tc>
        <w:tc>
          <w:tcPr>
            <w:tcW w:w="8446" w:type="dxa"/>
            <w:gridSpan w:val="20"/>
            <w:vAlign w:val="center"/>
          </w:tcPr>
          <w:p w14:paraId="2BDDB4A2" w14:textId="77777777" w:rsidR="00FB3A9E" w:rsidRDefault="00FB3A9E">
            <w:pPr>
              <w:snapToGrid w:val="0"/>
              <w:spacing w:before="20"/>
              <w:ind w:right="26" w:firstLine="440"/>
              <w:rPr>
                <w:rFonts w:ascii="Times New Roman" w:hAnsi="Times New Roman" w:cs="仿宋_GB2312"/>
                <w:color w:val="000000"/>
                <w:sz w:val="22"/>
                <w:highlight w:val="yellow"/>
              </w:rPr>
            </w:pPr>
          </w:p>
        </w:tc>
      </w:tr>
    </w:tbl>
    <w:p w14:paraId="6329C530" w14:textId="77777777" w:rsidR="00FB3A9E" w:rsidRDefault="00FB3A9E">
      <w:pPr>
        <w:snapToGrid w:val="0"/>
        <w:spacing w:beforeLines="50" w:before="217"/>
        <w:ind w:firstLine="704"/>
        <w:jc w:val="left"/>
        <w:rPr>
          <w:rFonts w:ascii="Times New Roman" w:eastAsia="仿宋_GB2312" w:hAnsi="Times New Roman"/>
          <w:spacing w:val="-4"/>
          <w:sz w:val="36"/>
        </w:rPr>
      </w:pPr>
    </w:p>
    <w:p w14:paraId="547EC03E" w14:textId="77777777" w:rsidR="00FB3A9E" w:rsidRDefault="00FB3A9E">
      <w:pPr>
        <w:snapToGrid w:val="0"/>
        <w:spacing w:line="360" w:lineRule="auto"/>
        <w:ind w:firstLine="220"/>
        <w:rPr>
          <w:rFonts w:ascii="Times New Roman" w:eastAsia="仿宋_GB2312" w:hAnsi="Times New Roman"/>
          <w:sz w:val="11"/>
          <w:szCs w:val="13"/>
        </w:rPr>
        <w:sectPr w:rsidR="00FB3A9E">
          <w:footerReference w:type="default" r:id="rId31"/>
          <w:type w:val="continuous"/>
          <w:pgSz w:w="11906" w:h="16838"/>
          <w:pgMar w:top="2098" w:right="1644" w:bottom="1985" w:left="1644" w:header="851" w:footer="1701" w:gutter="0"/>
          <w:pgNumType w:fmt="numberInDash"/>
          <w:cols w:space="720"/>
          <w:docGrid w:type="lines" w:linePitch="435"/>
        </w:sectPr>
      </w:pPr>
    </w:p>
    <w:p w14:paraId="1DA1E364" w14:textId="77777777" w:rsidR="00FB3A9E" w:rsidRDefault="00000000">
      <w:pPr>
        <w:snapToGrid w:val="0"/>
        <w:spacing w:beforeLines="50" w:before="217"/>
        <w:ind w:firstLine="704"/>
        <w:jc w:val="left"/>
        <w:rPr>
          <w:rFonts w:ascii="Times New Roman" w:eastAsia="仿宋_GB2312" w:hAnsi="Times New Roman"/>
          <w:spacing w:val="-4"/>
          <w:sz w:val="36"/>
          <w:highlight w:val="yellow"/>
        </w:rPr>
      </w:pPr>
      <w:r>
        <w:rPr>
          <w:rFonts w:ascii="Times New Roman" w:eastAsia="仿宋_GB2312" w:hAnsi="Times New Roman"/>
          <w:spacing w:val="-4"/>
          <w:sz w:val="36"/>
        </w:rPr>
        <w:lastRenderedPageBreak/>
        <w:t>二</w:t>
      </w:r>
      <w:r>
        <w:rPr>
          <w:rFonts w:ascii="Times New Roman" w:eastAsia="仿宋_GB2312" w:hAnsi="Times New Roman"/>
          <w:spacing w:val="-4"/>
          <w:sz w:val="36"/>
          <w:highlight w:val="yellow"/>
        </w:rPr>
        <w:t>、课题中期经费及人员投入情况（经费单位：万元）</w:t>
      </w:r>
    </w:p>
    <w:tbl>
      <w:tblPr>
        <w:tblW w:w="13080" w:type="dxa"/>
        <w:tblInd w:w="93" w:type="dxa"/>
        <w:tblLayout w:type="fixed"/>
        <w:tblLook w:val="04A0" w:firstRow="1" w:lastRow="0" w:firstColumn="1" w:lastColumn="0" w:noHBand="0" w:noVBand="1"/>
      </w:tblPr>
      <w:tblGrid>
        <w:gridCol w:w="1575"/>
        <w:gridCol w:w="1185"/>
        <w:gridCol w:w="1040"/>
        <w:gridCol w:w="1040"/>
        <w:gridCol w:w="1040"/>
        <w:gridCol w:w="1040"/>
        <w:gridCol w:w="1040"/>
        <w:gridCol w:w="1040"/>
        <w:gridCol w:w="1040"/>
        <w:gridCol w:w="1040"/>
        <w:gridCol w:w="1000"/>
        <w:gridCol w:w="1000"/>
      </w:tblGrid>
      <w:tr w:rsidR="00FB3A9E" w14:paraId="105639D4" w14:textId="77777777">
        <w:trPr>
          <w:trHeight w:val="540"/>
        </w:trPr>
        <w:tc>
          <w:tcPr>
            <w:tcW w:w="2760" w:type="dxa"/>
            <w:gridSpan w:val="2"/>
            <w:tcBorders>
              <w:top w:val="single" w:sz="4" w:space="0" w:color="auto"/>
              <w:left w:val="single" w:sz="4" w:space="0" w:color="auto"/>
              <w:bottom w:val="single" w:sz="4" w:space="0" w:color="auto"/>
              <w:right w:val="single" w:sz="4" w:space="0" w:color="auto"/>
            </w:tcBorders>
            <w:vAlign w:val="center"/>
          </w:tcPr>
          <w:p w14:paraId="669D3723"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总资金</w:t>
            </w:r>
          </w:p>
        </w:tc>
        <w:tc>
          <w:tcPr>
            <w:tcW w:w="7280" w:type="dxa"/>
            <w:gridSpan w:val="7"/>
            <w:tcBorders>
              <w:top w:val="single" w:sz="4" w:space="0" w:color="auto"/>
              <w:left w:val="nil"/>
              <w:bottom w:val="single" w:sz="4" w:space="0" w:color="auto"/>
              <w:right w:val="single" w:sz="4" w:space="0" w:color="auto"/>
            </w:tcBorders>
            <w:vAlign w:val="center"/>
          </w:tcPr>
          <w:p w14:paraId="38592251"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中央财政专项资金</w:t>
            </w:r>
          </w:p>
        </w:tc>
        <w:tc>
          <w:tcPr>
            <w:tcW w:w="3040" w:type="dxa"/>
            <w:gridSpan w:val="3"/>
            <w:tcBorders>
              <w:top w:val="single" w:sz="4" w:space="0" w:color="auto"/>
              <w:left w:val="nil"/>
              <w:bottom w:val="single" w:sz="4" w:space="0" w:color="auto"/>
              <w:right w:val="single" w:sz="4" w:space="0" w:color="auto"/>
            </w:tcBorders>
            <w:vAlign w:val="center"/>
          </w:tcPr>
          <w:p w14:paraId="4E8646C8"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其他来源资金</w:t>
            </w:r>
          </w:p>
        </w:tc>
      </w:tr>
      <w:tr w:rsidR="00FB3A9E" w14:paraId="6DFACFEC" w14:textId="77777777">
        <w:trPr>
          <w:trHeight w:val="850"/>
        </w:trPr>
        <w:tc>
          <w:tcPr>
            <w:tcW w:w="1575" w:type="dxa"/>
            <w:tcBorders>
              <w:top w:val="single" w:sz="4" w:space="0" w:color="auto"/>
              <w:left w:val="single" w:sz="4" w:space="0" w:color="auto"/>
              <w:bottom w:val="single" w:sz="4" w:space="0" w:color="auto"/>
              <w:right w:val="single" w:sz="4" w:space="0" w:color="000000"/>
            </w:tcBorders>
            <w:vAlign w:val="center"/>
          </w:tcPr>
          <w:p w14:paraId="56F54551"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预算数</w:t>
            </w:r>
          </w:p>
        </w:tc>
        <w:tc>
          <w:tcPr>
            <w:tcW w:w="1185" w:type="dxa"/>
            <w:tcBorders>
              <w:top w:val="nil"/>
              <w:left w:val="nil"/>
              <w:bottom w:val="single" w:sz="4" w:space="0" w:color="auto"/>
              <w:right w:val="single" w:sz="4" w:space="0" w:color="auto"/>
            </w:tcBorders>
            <w:vAlign w:val="center"/>
          </w:tcPr>
          <w:p w14:paraId="1A712353"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累计到位数</w:t>
            </w:r>
          </w:p>
        </w:tc>
        <w:tc>
          <w:tcPr>
            <w:tcW w:w="2080" w:type="dxa"/>
            <w:gridSpan w:val="2"/>
            <w:tcBorders>
              <w:top w:val="single" w:sz="4" w:space="0" w:color="auto"/>
              <w:left w:val="nil"/>
              <w:bottom w:val="single" w:sz="4" w:space="0" w:color="auto"/>
              <w:right w:val="single" w:sz="4" w:space="0" w:color="000000"/>
            </w:tcBorders>
            <w:vAlign w:val="center"/>
          </w:tcPr>
          <w:p w14:paraId="0164D40A"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预算数</w:t>
            </w:r>
          </w:p>
        </w:tc>
        <w:tc>
          <w:tcPr>
            <w:tcW w:w="2080" w:type="dxa"/>
            <w:gridSpan w:val="2"/>
            <w:tcBorders>
              <w:top w:val="single" w:sz="4" w:space="0" w:color="auto"/>
              <w:left w:val="nil"/>
              <w:bottom w:val="single" w:sz="4" w:space="0" w:color="auto"/>
              <w:right w:val="single" w:sz="4" w:space="0" w:color="auto"/>
            </w:tcBorders>
            <w:vAlign w:val="center"/>
          </w:tcPr>
          <w:p w14:paraId="14272F8B"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累计到位数</w:t>
            </w:r>
          </w:p>
        </w:tc>
        <w:tc>
          <w:tcPr>
            <w:tcW w:w="1040" w:type="dxa"/>
            <w:tcBorders>
              <w:top w:val="nil"/>
              <w:left w:val="nil"/>
              <w:bottom w:val="single" w:sz="4" w:space="0" w:color="auto"/>
              <w:right w:val="single" w:sz="4" w:space="0" w:color="auto"/>
            </w:tcBorders>
            <w:vAlign w:val="center"/>
          </w:tcPr>
          <w:p w14:paraId="3E57ABE8"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拨付课题参与单位金额</w:t>
            </w:r>
          </w:p>
        </w:tc>
        <w:tc>
          <w:tcPr>
            <w:tcW w:w="1040" w:type="dxa"/>
            <w:tcBorders>
              <w:top w:val="nil"/>
              <w:left w:val="nil"/>
              <w:bottom w:val="single" w:sz="4" w:space="0" w:color="auto"/>
              <w:right w:val="single" w:sz="4" w:space="0" w:color="auto"/>
            </w:tcBorders>
            <w:vAlign w:val="center"/>
          </w:tcPr>
          <w:p w14:paraId="446AC267"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累计资金支出数</w:t>
            </w:r>
          </w:p>
        </w:tc>
        <w:tc>
          <w:tcPr>
            <w:tcW w:w="1040" w:type="dxa"/>
            <w:tcBorders>
              <w:top w:val="nil"/>
              <w:left w:val="nil"/>
              <w:bottom w:val="single" w:sz="4" w:space="0" w:color="auto"/>
              <w:right w:val="single" w:sz="4" w:space="0" w:color="auto"/>
            </w:tcBorders>
            <w:vAlign w:val="center"/>
          </w:tcPr>
          <w:p w14:paraId="4EB0C6C7"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是否按计划拨付课题参与单位</w:t>
            </w:r>
          </w:p>
        </w:tc>
        <w:tc>
          <w:tcPr>
            <w:tcW w:w="1040" w:type="dxa"/>
            <w:tcBorders>
              <w:top w:val="nil"/>
              <w:left w:val="nil"/>
              <w:bottom w:val="single" w:sz="4" w:space="0" w:color="auto"/>
              <w:right w:val="nil"/>
            </w:tcBorders>
            <w:vAlign w:val="center"/>
          </w:tcPr>
          <w:p w14:paraId="6EC6A691"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预算数</w:t>
            </w:r>
          </w:p>
        </w:tc>
        <w:tc>
          <w:tcPr>
            <w:tcW w:w="1000" w:type="dxa"/>
            <w:tcBorders>
              <w:top w:val="nil"/>
              <w:left w:val="single" w:sz="4" w:space="0" w:color="auto"/>
              <w:bottom w:val="single" w:sz="4" w:space="0" w:color="auto"/>
              <w:right w:val="single" w:sz="4" w:space="0" w:color="auto"/>
            </w:tcBorders>
            <w:vAlign w:val="center"/>
          </w:tcPr>
          <w:p w14:paraId="55F1068E"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累计到位数</w:t>
            </w:r>
          </w:p>
        </w:tc>
        <w:tc>
          <w:tcPr>
            <w:tcW w:w="1000" w:type="dxa"/>
            <w:tcBorders>
              <w:top w:val="nil"/>
              <w:left w:val="nil"/>
              <w:bottom w:val="single" w:sz="4" w:space="0" w:color="auto"/>
              <w:right w:val="single" w:sz="4" w:space="0" w:color="auto"/>
            </w:tcBorders>
            <w:vAlign w:val="center"/>
          </w:tcPr>
          <w:p w14:paraId="1A95556C"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累计资金支出数</w:t>
            </w:r>
          </w:p>
        </w:tc>
      </w:tr>
      <w:tr w:rsidR="00FB3A9E" w14:paraId="327F91D9" w14:textId="77777777">
        <w:trPr>
          <w:trHeight w:val="540"/>
        </w:trPr>
        <w:tc>
          <w:tcPr>
            <w:tcW w:w="1575" w:type="dxa"/>
            <w:tcBorders>
              <w:top w:val="single" w:sz="4" w:space="0" w:color="auto"/>
              <w:left w:val="single" w:sz="4" w:space="0" w:color="auto"/>
              <w:bottom w:val="single" w:sz="4" w:space="0" w:color="auto"/>
              <w:right w:val="single" w:sz="4" w:space="0" w:color="000000"/>
            </w:tcBorders>
            <w:vAlign w:val="center"/>
          </w:tcPr>
          <w:p w14:paraId="4A0779B5"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 xml:space="preserve">　</w:t>
            </w:r>
          </w:p>
        </w:tc>
        <w:tc>
          <w:tcPr>
            <w:tcW w:w="1185" w:type="dxa"/>
            <w:tcBorders>
              <w:top w:val="nil"/>
              <w:left w:val="nil"/>
              <w:bottom w:val="single" w:sz="4" w:space="0" w:color="auto"/>
              <w:right w:val="single" w:sz="4" w:space="0" w:color="auto"/>
            </w:tcBorders>
            <w:vAlign w:val="center"/>
          </w:tcPr>
          <w:p w14:paraId="1BD50107" w14:textId="77777777" w:rsidR="00FB3A9E" w:rsidRDefault="00000000">
            <w:pPr>
              <w:widowControl/>
              <w:ind w:firstLine="442"/>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 xml:space="preserve">　</w:t>
            </w:r>
          </w:p>
        </w:tc>
        <w:tc>
          <w:tcPr>
            <w:tcW w:w="2080" w:type="dxa"/>
            <w:gridSpan w:val="2"/>
            <w:tcBorders>
              <w:top w:val="single" w:sz="4" w:space="0" w:color="auto"/>
              <w:left w:val="nil"/>
              <w:bottom w:val="single" w:sz="4" w:space="0" w:color="auto"/>
              <w:right w:val="single" w:sz="4" w:space="0" w:color="000000"/>
            </w:tcBorders>
            <w:vAlign w:val="center"/>
          </w:tcPr>
          <w:p w14:paraId="55952F13"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 xml:space="preserve">　</w:t>
            </w:r>
          </w:p>
        </w:tc>
        <w:tc>
          <w:tcPr>
            <w:tcW w:w="2080" w:type="dxa"/>
            <w:gridSpan w:val="2"/>
            <w:tcBorders>
              <w:top w:val="single" w:sz="4" w:space="0" w:color="auto"/>
              <w:left w:val="nil"/>
              <w:bottom w:val="single" w:sz="4" w:space="0" w:color="auto"/>
              <w:right w:val="single" w:sz="4" w:space="0" w:color="auto"/>
            </w:tcBorders>
            <w:vAlign w:val="center"/>
          </w:tcPr>
          <w:p w14:paraId="573BDB52"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 xml:space="preserve">　</w:t>
            </w:r>
          </w:p>
        </w:tc>
        <w:tc>
          <w:tcPr>
            <w:tcW w:w="1040" w:type="dxa"/>
            <w:tcBorders>
              <w:top w:val="nil"/>
              <w:left w:val="nil"/>
              <w:bottom w:val="single" w:sz="4" w:space="0" w:color="auto"/>
              <w:right w:val="single" w:sz="4" w:space="0" w:color="auto"/>
            </w:tcBorders>
            <w:vAlign w:val="center"/>
          </w:tcPr>
          <w:p w14:paraId="2E59B673" w14:textId="77777777" w:rsidR="00FB3A9E" w:rsidRDefault="00000000">
            <w:pPr>
              <w:widowControl/>
              <w:ind w:firstLine="442"/>
              <w:jc w:val="left"/>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 xml:space="preserve">　</w:t>
            </w:r>
          </w:p>
        </w:tc>
        <w:tc>
          <w:tcPr>
            <w:tcW w:w="1040" w:type="dxa"/>
            <w:tcBorders>
              <w:top w:val="nil"/>
              <w:left w:val="nil"/>
              <w:bottom w:val="single" w:sz="4" w:space="0" w:color="auto"/>
              <w:right w:val="single" w:sz="4" w:space="0" w:color="auto"/>
            </w:tcBorders>
            <w:vAlign w:val="center"/>
          </w:tcPr>
          <w:p w14:paraId="42B93591" w14:textId="77777777" w:rsidR="00FB3A9E" w:rsidRDefault="00000000">
            <w:pPr>
              <w:widowControl/>
              <w:ind w:firstLine="442"/>
              <w:jc w:val="left"/>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 xml:space="preserve">　</w:t>
            </w:r>
          </w:p>
        </w:tc>
        <w:tc>
          <w:tcPr>
            <w:tcW w:w="1040" w:type="dxa"/>
            <w:tcBorders>
              <w:top w:val="nil"/>
              <w:left w:val="nil"/>
              <w:bottom w:val="single" w:sz="4" w:space="0" w:color="auto"/>
              <w:right w:val="single" w:sz="4" w:space="0" w:color="auto"/>
            </w:tcBorders>
            <w:vAlign w:val="center"/>
          </w:tcPr>
          <w:p w14:paraId="5648C2B5" w14:textId="77777777" w:rsidR="00FB3A9E" w:rsidRDefault="00000000">
            <w:pPr>
              <w:widowControl/>
              <w:ind w:firstLine="442"/>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 xml:space="preserve">　</w:t>
            </w:r>
          </w:p>
        </w:tc>
        <w:tc>
          <w:tcPr>
            <w:tcW w:w="1040" w:type="dxa"/>
            <w:tcBorders>
              <w:top w:val="nil"/>
              <w:left w:val="nil"/>
              <w:bottom w:val="single" w:sz="4" w:space="0" w:color="auto"/>
              <w:right w:val="single" w:sz="4" w:space="0" w:color="auto"/>
            </w:tcBorders>
            <w:vAlign w:val="center"/>
          </w:tcPr>
          <w:p w14:paraId="40627B16" w14:textId="77777777" w:rsidR="00FB3A9E" w:rsidRDefault="00000000">
            <w:pPr>
              <w:widowControl/>
              <w:ind w:firstLine="442"/>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 xml:space="preserve">　</w:t>
            </w:r>
          </w:p>
        </w:tc>
        <w:tc>
          <w:tcPr>
            <w:tcW w:w="1000" w:type="dxa"/>
            <w:tcBorders>
              <w:top w:val="nil"/>
              <w:left w:val="nil"/>
              <w:bottom w:val="single" w:sz="4" w:space="0" w:color="auto"/>
              <w:right w:val="single" w:sz="4" w:space="0" w:color="auto"/>
            </w:tcBorders>
            <w:vAlign w:val="center"/>
          </w:tcPr>
          <w:p w14:paraId="1D18D2F6" w14:textId="77777777" w:rsidR="00FB3A9E" w:rsidRDefault="00000000">
            <w:pPr>
              <w:widowControl/>
              <w:ind w:firstLine="442"/>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 xml:space="preserve">　</w:t>
            </w:r>
          </w:p>
        </w:tc>
        <w:tc>
          <w:tcPr>
            <w:tcW w:w="1000" w:type="dxa"/>
            <w:tcBorders>
              <w:top w:val="nil"/>
              <w:left w:val="nil"/>
              <w:bottom w:val="single" w:sz="4" w:space="0" w:color="auto"/>
              <w:right w:val="single" w:sz="4" w:space="0" w:color="auto"/>
            </w:tcBorders>
            <w:vAlign w:val="center"/>
          </w:tcPr>
          <w:p w14:paraId="5C61E448" w14:textId="77777777" w:rsidR="00FB3A9E" w:rsidRDefault="00000000">
            <w:pPr>
              <w:widowControl/>
              <w:ind w:firstLine="442"/>
              <w:jc w:val="left"/>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 xml:space="preserve">　</w:t>
            </w:r>
          </w:p>
        </w:tc>
      </w:tr>
      <w:tr w:rsidR="00FB3A9E" w14:paraId="7F8C56AD" w14:textId="77777777">
        <w:trPr>
          <w:trHeight w:val="520"/>
        </w:trPr>
        <w:tc>
          <w:tcPr>
            <w:tcW w:w="1575" w:type="dxa"/>
            <w:tcBorders>
              <w:top w:val="single" w:sz="4" w:space="0" w:color="auto"/>
              <w:left w:val="single" w:sz="4" w:space="0" w:color="auto"/>
              <w:bottom w:val="single" w:sz="4" w:space="0" w:color="auto"/>
              <w:right w:val="single" w:sz="4" w:space="0" w:color="auto"/>
            </w:tcBorders>
            <w:vAlign w:val="center"/>
          </w:tcPr>
          <w:p w14:paraId="630AF6B0"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总人数</w:t>
            </w:r>
          </w:p>
        </w:tc>
        <w:tc>
          <w:tcPr>
            <w:tcW w:w="1185" w:type="dxa"/>
            <w:tcBorders>
              <w:top w:val="nil"/>
              <w:left w:val="nil"/>
              <w:bottom w:val="single" w:sz="4" w:space="0" w:color="auto"/>
              <w:right w:val="single" w:sz="4" w:space="0" w:color="auto"/>
            </w:tcBorders>
            <w:vAlign w:val="center"/>
          </w:tcPr>
          <w:p w14:paraId="36A6BB5E"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其中女性</w:t>
            </w:r>
          </w:p>
        </w:tc>
        <w:tc>
          <w:tcPr>
            <w:tcW w:w="1040" w:type="dxa"/>
            <w:tcBorders>
              <w:top w:val="nil"/>
              <w:left w:val="nil"/>
              <w:bottom w:val="single" w:sz="4" w:space="0" w:color="auto"/>
              <w:right w:val="single" w:sz="4" w:space="0" w:color="auto"/>
            </w:tcBorders>
            <w:vAlign w:val="center"/>
          </w:tcPr>
          <w:p w14:paraId="356EE189"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高级职称</w:t>
            </w:r>
          </w:p>
        </w:tc>
        <w:tc>
          <w:tcPr>
            <w:tcW w:w="1040" w:type="dxa"/>
            <w:tcBorders>
              <w:top w:val="nil"/>
              <w:left w:val="nil"/>
              <w:bottom w:val="single" w:sz="4" w:space="0" w:color="auto"/>
              <w:right w:val="single" w:sz="4" w:space="0" w:color="auto"/>
            </w:tcBorders>
            <w:vAlign w:val="center"/>
          </w:tcPr>
          <w:p w14:paraId="79CF1D2F"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中级职称</w:t>
            </w:r>
          </w:p>
        </w:tc>
        <w:tc>
          <w:tcPr>
            <w:tcW w:w="1040" w:type="dxa"/>
            <w:tcBorders>
              <w:top w:val="nil"/>
              <w:left w:val="nil"/>
              <w:bottom w:val="single" w:sz="4" w:space="0" w:color="auto"/>
              <w:right w:val="single" w:sz="4" w:space="0" w:color="auto"/>
            </w:tcBorders>
            <w:vAlign w:val="center"/>
          </w:tcPr>
          <w:p w14:paraId="199F7ACE"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初职职称</w:t>
            </w:r>
          </w:p>
        </w:tc>
        <w:tc>
          <w:tcPr>
            <w:tcW w:w="1040" w:type="dxa"/>
            <w:tcBorders>
              <w:top w:val="nil"/>
              <w:left w:val="nil"/>
              <w:bottom w:val="single" w:sz="4" w:space="0" w:color="auto"/>
              <w:right w:val="single" w:sz="4" w:space="0" w:color="auto"/>
            </w:tcBorders>
            <w:vAlign w:val="center"/>
          </w:tcPr>
          <w:p w14:paraId="1636E583"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其他人员</w:t>
            </w:r>
          </w:p>
        </w:tc>
        <w:tc>
          <w:tcPr>
            <w:tcW w:w="1040" w:type="dxa"/>
            <w:tcBorders>
              <w:top w:val="nil"/>
              <w:left w:val="nil"/>
              <w:bottom w:val="single" w:sz="4" w:space="0" w:color="auto"/>
              <w:right w:val="single" w:sz="4" w:space="0" w:color="auto"/>
            </w:tcBorders>
            <w:vAlign w:val="center"/>
          </w:tcPr>
          <w:p w14:paraId="530FA0AA"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博士</w:t>
            </w:r>
          </w:p>
        </w:tc>
        <w:tc>
          <w:tcPr>
            <w:tcW w:w="1040" w:type="dxa"/>
            <w:tcBorders>
              <w:top w:val="nil"/>
              <w:left w:val="nil"/>
              <w:bottom w:val="single" w:sz="4" w:space="0" w:color="auto"/>
              <w:right w:val="single" w:sz="4" w:space="0" w:color="auto"/>
            </w:tcBorders>
            <w:vAlign w:val="center"/>
          </w:tcPr>
          <w:p w14:paraId="19937DF1"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硕士</w:t>
            </w:r>
          </w:p>
        </w:tc>
        <w:tc>
          <w:tcPr>
            <w:tcW w:w="1040" w:type="dxa"/>
            <w:tcBorders>
              <w:top w:val="nil"/>
              <w:left w:val="nil"/>
              <w:bottom w:val="single" w:sz="4" w:space="0" w:color="auto"/>
              <w:right w:val="single" w:sz="4" w:space="0" w:color="auto"/>
            </w:tcBorders>
            <w:vAlign w:val="center"/>
          </w:tcPr>
          <w:p w14:paraId="4A533468"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学士</w:t>
            </w:r>
          </w:p>
        </w:tc>
        <w:tc>
          <w:tcPr>
            <w:tcW w:w="1040" w:type="dxa"/>
            <w:tcBorders>
              <w:top w:val="nil"/>
              <w:left w:val="nil"/>
              <w:bottom w:val="single" w:sz="4" w:space="0" w:color="auto"/>
              <w:right w:val="single" w:sz="4" w:space="0" w:color="auto"/>
            </w:tcBorders>
            <w:vAlign w:val="center"/>
          </w:tcPr>
          <w:p w14:paraId="750E59E9"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其他学历</w:t>
            </w:r>
          </w:p>
        </w:tc>
        <w:tc>
          <w:tcPr>
            <w:tcW w:w="2000" w:type="dxa"/>
            <w:gridSpan w:val="2"/>
            <w:tcBorders>
              <w:top w:val="single" w:sz="4" w:space="0" w:color="auto"/>
              <w:left w:val="nil"/>
              <w:bottom w:val="single" w:sz="4" w:space="0" w:color="auto"/>
              <w:right w:val="single" w:sz="4" w:space="0" w:color="000000"/>
            </w:tcBorders>
            <w:vAlign w:val="center"/>
          </w:tcPr>
          <w:p w14:paraId="429C4192" w14:textId="77777777" w:rsidR="00FB3A9E" w:rsidRDefault="00000000">
            <w:pPr>
              <w:widowControl/>
              <w:ind w:firstLine="442"/>
              <w:jc w:val="center"/>
              <w:rPr>
                <w:rFonts w:ascii="Times New Roman" w:hAnsi="Times New Roman" w:cs="宋体"/>
                <w:b/>
                <w:bCs/>
                <w:color w:val="000000"/>
                <w:kern w:val="0"/>
                <w:sz w:val="22"/>
                <w:highlight w:val="yellow"/>
              </w:rPr>
            </w:pPr>
            <w:r>
              <w:rPr>
                <w:rFonts w:ascii="Times New Roman" w:hAnsi="Times New Roman" w:cs="宋体" w:hint="eastAsia"/>
                <w:b/>
                <w:bCs/>
                <w:color w:val="000000"/>
                <w:kern w:val="0"/>
                <w:sz w:val="22"/>
                <w:highlight w:val="yellow"/>
              </w:rPr>
              <w:t>总人年</w:t>
            </w:r>
          </w:p>
        </w:tc>
      </w:tr>
      <w:tr w:rsidR="00FB3A9E" w14:paraId="277343D5" w14:textId="77777777">
        <w:trPr>
          <w:trHeight w:val="520"/>
        </w:trPr>
        <w:tc>
          <w:tcPr>
            <w:tcW w:w="1575" w:type="dxa"/>
            <w:tcBorders>
              <w:top w:val="single" w:sz="4" w:space="0" w:color="auto"/>
              <w:left w:val="single" w:sz="4" w:space="0" w:color="auto"/>
              <w:bottom w:val="single" w:sz="4" w:space="0" w:color="auto"/>
              <w:right w:val="single" w:sz="4" w:space="0" w:color="auto"/>
            </w:tcBorders>
            <w:vAlign w:val="center"/>
          </w:tcPr>
          <w:p w14:paraId="45E6267B" w14:textId="77777777" w:rsidR="00FB3A9E" w:rsidRDefault="00000000">
            <w:pPr>
              <w:widowControl/>
              <w:ind w:firstLine="442"/>
              <w:jc w:val="center"/>
              <w:rPr>
                <w:rFonts w:ascii="Times New Roman" w:hAnsi="Times New Roman" w:cs="宋体"/>
                <w:b/>
                <w:bCs/>
                <w:color w:val="000000"/>
                <w:kern w:val="0"/>
                <w:sz w:val="22"/>
              </w:rPr>
            </w:pPr>
            <w:r>
              <w:rPr>
                <w:rFonts w:ascii="Times New Roman" w:hAnsi="Times New Roman" w:cs="宋体" w:hint="eastAsia"/>
                <w:b/>
                <w:bCs/>
                <w:color w:val="000000"/>
                <w:kern w:val="0"/>
                <w:sz w:val="22"/>
              </w:rPr>
              <w:t xml:space="preserve">　</w:t>
            </w:r>
          </w:p>
        </w:tc>
        <w:tc>
          <w:tcPr>
            <w:tcW w:w="1185" w:type="dxa"/>
            <w:tcBorders>
              <w:top w:val="nil"/>
              <w:left w:val="nil"/>
              <w:bottom w:val="single" w:sz="4" w:space="0" w:color="auto"/>
              <w:right w:val="single" w:sz="4" w:space="0" w:color="auto"/>
            </w:tcBorders>
            <w:vAlign w:val="center"/>
          </w:tcPr>
          <w:p w14:paraId="295F0B6F" w14:textId="77777777" w:rsidR="00FB3A9E" w:rsidRDefault="00000000">
            <w:pPr>
              <w:widowControl/>
              <w:ind w:firstLine="442"/>
              <w:rPr>
                <w:rFonts w:ascii="Times New Roman" w:hAnsi="Times New Roman" w:cs="宋体"/>
                <w:b/>
                <w:bCs/>
                <w:color w:val="000000"/>
                <w:kern w:val="0"/>
                <w:sz w:val="22"/>
              </w:rPr>
            </w:pPr>
            <w:r>
              <w:rPr>
                <w:rFonts w:ascii="Times New Roman" w:hAnsi="Times New Roman" w:cs="宋体" w:hint="eastAsia"/>
                <w:b/>
                <w:bCs/>
                <w:color w:val="000000"/>
                <w:kern w:val="0"/>
                <w:sz w:val="22"/>
              </w:rPr>
              <w:t xml:space="preserve">　</w:t>
            </w:r>
          </w:p>
        </w:tc>
        <w:tc>
          <w:tcPr>
            <w:tcW w:w="1040" w:type="dxa"/>
            <w:tcBorders>
              <w:top w:val="nil"/>
              <w:left w:val="nil"/>
              <w:bottom w:val="single" w:sz="4" w:space="0" w:color="auto"/>
              <w:right w:val="single" w:sz="4" w:space="0" w:color="auto"/>
            </w:tcBorders>
            <w:vAlign w:val="center"/>
          </w:tcPr>
          <w:p w14:paraId="3E46777E" w14:textId="77777777" w:rsidR="00FB3A9E" w:rsidRDefault="00000000">
            <w:pPr>
              <w:widowControl/>
              <w:ind w:firstLine="442"/>
              <w:rPr>
                <w:rFonts w:ascii="Times New Roman" w:hAnsi="Times New Roman" w:cs="宋体"/>
                <w:b/>
                <w:bCs/>
                <w:color w:val="000000"/>
                <w:kern w:val="0"/>
                <w:sz w:val="22"/>
              </w:rPr>
            </w:pPr>
            <w:r>
              <w:rPr>
                <w:rFonts w:ascii="Times New Roman" w:hAnsi="Times New Roman" w:cs="宋体" w:hint="eastAsia"/>
                <w:b/>
                <w:bCs/>
                <w:color w:val="000000"/>
                <w:kern w:val="0"/>
                <w:sz w:val="22"/>
              </w:rPr>
              <w:t xml:space="preserve">　</w:t>
            </w:r>
          </w:p>
        </w:tc>
        <w:tc>
          <w:tcPr>
            <w:tcW w:w="1040" w:type="dxa"/>
            <w:tcBorders>
              <w:top w:val="nil"/>
              <w:left w:val="nil"/>
              <w:bottom w:val="single" w:sz="4" w:space="0" w:color="auto"/>
              <w:right w:val="single" w:sz="4" w:space="0" w:color="auto"/>
            </w:tcBorders>
            <w:vAlign w:val="center"/>
          </w:tcPr>
          <w:p w14:paraId="3062F245" w14:textId="77777777" w:rsidR="00FB3A9E" w:rsidRDefault="00000000">
            <w:pPr>
              <w:widowControl/>
              <w:ind w:firstLine="442"/>
              <w:rPr>
                <w:rFonts w:ascii="Times New Roman" w:hAnsi="Times New Roman" w:cs="宋体"/>
                <w:b/>
                <w:bCs/>
                <w:color w:val="000000"/>
                <w:kern w:val="0"/>
                <w:sz w:val="22"/>
              </w:rPr>
            </w:pPr>
            <w:r>
              <w:rPr>
                <w:rFonts w:ascii="Times New Roman" w:hAnsi="Times New Roman" w:cs="宋体" w:hint="eastAsia"/>
                <w:b/>
                <w:bCs/>
                <w:color w:val="000000"/>
                <w:kern w:val="0"/>
                <w:sz w:val="22"/>
              </w:rPr>
              <w:t xml:space="preserve">　</w:t>
            </w:r>
          </w:p>
        </w:tc>
        <w:tc>
          <w:tcPr>
            <w:tcW w:w="1040" w:type="dxa"/>
            <w:tcBorders>
              <w:top w:val="nil"/>
              <w:left w:val="nil"/>
              <w:bottom w:val="single" w:sz="4" w:space="0" w:color="auto"/>
              <w:right w:val="single" w:sz="4" w:space="0" w:color="auto"/>
            </w:tcBorders>
            <w:vAlign w:val="center"/>
          </w:tcPr>
          <w:p w14:paraId="5EF4FE35" w14:textId="77777777" w:rsidR="00FB3A9E" w:rsidRDefault="00000000">
            <w:pPr>
              <w:widowControl/>
              <w:ind w:firstLine="442"/>
              <w:rPr>
                <w:rFonts w:ascii="Times New Roman" w:hAnsi="Times New Roman" w:cs="宋体"/>
                <w:b/>
                <w:bCs/>
                <w:color w:val="000000"/>
                <w:kern w:val="0"/>
                <w:sz w:val="22"/>
              </w:rPr>
            </w:pPr>
            <w:r>
              <w:rPr>
                <w:rFonts w:ascii="Times New Roman" w:hAnsi="Times New Roman" w:cs="宋体" w:hint="eastAsia"/>
                <w:b/>
                <w:bCs/>
                <w:color w:val="000000"/>
                <w:kern w:val="0"/>
                <w:sz w:val="22"/>
              </w:rPr>
              <w:t xml:space="preserve">　</w:t>
            </w:r>
          </w:p>
        </w:tc>
        <w:tc>
          <w:tcPr>
            <w:tcW w:w="1040" w:type="dxa"/>
            <w:tcBorders>
              <w:top w:val="nil"/>
              <w:left w:val="nil"/>
              <w:bottom w:val="single" w:sz="4" w:space="0" w:color="auto"/>
              <w:right w:val="single" w:sz="4" w:space="0" w:color="auto"/>
            </w:tcBorders>
            <w:vAlign w:val="center"/>
          </w:tcPr>
          <w:p w14:paraId="77C9197B" w14:textId="77777777" w:rsidR="00FB3A9E" w:rsidRDefault="00000000">
            <w:pPr>
              <w:widowControl/>
              <w:ind w:firstLine="442"/>
              <w:rPr>
                <w:rFonts w:ascii="Times New Roman" w:hAnsi="Times New Roman" w:cs="宋体"/>
                <w:b/>
                <w:bCs/>
                <w:color w:val="000000"/>
                <w:kern w:val="0"/>
                <w:sz w:val="22"/>
              </w:rPr>
            </w:pPr>
            <w:r>
              <w:rPr>
                <w:rFonts w:ascii="Times New Roman" w:hAnsi="Times New Roman" w:cs="宋体" w:hint="eastAsia"/>
                <w:b/>
                <w:bCs/>
                <w:color w:val="000000"/>
                <w:kern w:val="0"/>
                <w:sz w:val="22"/>
              </w:rPr>
              <w:t xml:space="preserve">　</w:t>
            </w:r>
          </w:p>
        </w:tc>
        <w:tc>
          <w:tcPr>
            <w:tcW w:w="1040" w:type="dxa"/>
            <w:tcBorders>
              <w:top w:val="nil"/>
              <w:left w:val="nil"/>
              <w:bottom w:val="single" w:sz="4" w:space="0" w:color="auto"/>
              <w:right w:val="single" w:sz="4" w:space="0" w:color="auto"/>
            </w:tcBorders>
            <w:vAlign w:val="center"/>
          </w:tcPr>
          <w:p w14:paraId="78E388E7" w14:textId="77777777" w:rsidR="00FB3A9E" w:rsidRDefault="00000000">
            <w:pPr>
              <w:widowControl/>
              <w:ind w:firstLine="442"/>
              <w:rPr>
                <w:rFonts w:ascii="Times New Roman" w:hAnsi="Times New Roman" w:cs="宋体"/>
                <w:b/>
                <w:bCs/>
                <w:color w:val="000000"/>
                <w:kern w:val="0"/>
                <w:sz w:val="22"/>
              </w:rPr>
            </w:pPr>
            <w:r>
              <w:rPr>
                <w:rFonts w:ascii="Times New Roman" w:hAnsi="Times New Roman" w:cs="宋体" w:hint="eastAsia"/>
                <w:b/>
                <w:bCs/>
                <w:color w:val="000000"/>
                <w:kern w:val="0"/>
                <w:sz w:val="22"/>
              </w:rPr>
              <w:t xml:space="preserve">　</w:t>
            </w:r>
          </w:p>
        </w:tc>
        <w:tc>
          <w:tcPr>
            <w:tcW w:w="1040" w:type="dxa"/>
            <w:tcBorders>
              <w:top w:val="nil"/>
              <w:left w:val="nil"/>
              <w:bottom w:val="single" w:sz="4" w:space="0" w:color="auto"/>
              <w:right w:val="single" w:sz="4" w:space="0" w:color="auto"/>
            </w:tcBorders>
            <w:vAlign w:val="center"/>
          </w:tcPr>
          <w:p w14:paraId="4C08049F" w14:textId="77777777" w:rsidR="00FB3A9E" w:rsidRDefault="00000000">
            <w:pPr>
              <w:widowControl/>
              <w:ind w:firstLine="442"/>
              <w:rPr>
                <w:rFonts w:ascii="Times New Roman" w:hAnsi="Times New Roman" w:cs="宋体"/>
                <w:b/>
                <w:bCs/>
                <w:color w:val="000000"/>
                <w:kern w:val="0"/>
                <w:sz w:val="22"/>
              </w:rPr>
            </w:pPr>
            <w:r>
              <w:rPr>
                <w:rFonts w:ascii="Times New Roman" w:hAnsi="Times New Roman" w:cs="宋体" w:hint="eastAsia"/>
                <w:b/>
                <w:bCs/>
                <w:color w:val="000000"/>
                <w:kern w:val="0"/>
                <w:sz w:val="22"/>
              </w:rPr>
              <w:t xml:space="preserve">　</w:t>
            </w:r>
          </w:p>
        </w:tc>
        <w:tc>
          <w:tcPr>
            <w:tcW w:w="1040" w:type="dxa"/>
            <w:tcBorders>
              <w:top w:val="nil"/>
              <w:left w:val="nil"/>
              <w:bottom w:val="single" w:sz="4" w:space="0" w:color="auto"/>
              <w:right w:val="single" w:sz="4" w:space="0" w:color="auto"/>
            </w:tcBorders>
            <w:vAlign w:val="center"/>
          </w:tcPr>
          <w:p w14:paraId="6AA62798" w14:textId="77777777" w:rsidR="00FB3A9E" w:rsidRDefault="00000000">
            <w:pPr>
              <w:widowControl/>
              <w:ind w:firstLine="442"/>
              <w:rPr>
                <w:rFonts w:ascii="Times New Roman" w:hAnsi="Times New Roman" w:cs="宋体"/>
                <w:b/>
                <w:bCs/>
                <w:color w:val="000000"/>
                <w:kern w:val="0"/>
                <w:sz w:val="22"/>
              </w:rPr>
            </w:pPr>
            <w:r>
              <w:rPr>
                <w:rFonts w:ascii="Times New Roman" w:hAnsi="Times New Roman" w:cs="宋体" w:hint="eastAsia"/>
                <w:b/>
                <w:bCs/>
                <w:color w:val="000000"/>
                <w:kern w:val="0"/>
                <w:sz w:val="22"/>
              </w:rPr>
              <w:t xml:space="preserve">　</w:t>
            </w:r>
          </w:p>
        </w:tc>
        <w:tc>
          <w:tcPr>
            <w:tcW w:w="1040" w:type="dxa"/>
            <w:tcBorders>
              <w:top w:val="nil"/>
              <w:left w:val="nil"/>
              <w:bottom w:val="single" w:sz="4" w:space="0" w:color="auto"/>
              <w:right w:val="single" w:sz="4" w:space="0" w:color="auto"/>
            </w:tcBorders>
            <w:vAlign w:val="center"/>
          </w:tcPr>
          <w:p w14:paraId="0349D846" w14:textId="77777777" w:rsidR="00FB3A9E" w:rsidRDefault="00000000">
            <w:pPr>
              <w:widowControl/>
              <w:ind w:firstLine="442"/>
              <w:rPr>
                <w:rFonts w:ascii="Times New Roman" w:hAnsi="Times New Roman" w:cs="宋体"/>
                <w:b/>
                <w:bCs/>
                <w:color w:val="000000"/>
                <w:kern w:val="0"/>
                <w:sz w:val="22"/>
              </w:rPr>
            </w:pPr>
            <w:r>
              <w:rPr>
                <w:rFonts w:ascii="Times New Roman" w:hAnsi="Times New Roman" w:cs="宋体" w:hint="eastAsia"/>
                <w:b/>
                <w:bCs/>
                <w:color w:val="000000"/>
                <w:kern w:val="0"/>
                <w:sz w:val="22"/>
              </w:rPr>
              <w:t xml:space="preserve">　</w:t>
            </w:r>
          </w:p>
        </w:tc>
        <w:tc>
          <w:tcPr>
            <w:tcW w:w="2000" w:type="dxa"/>
            <w:gridSpan w:val="2"/>
            <w:tcBorders>
              <w:top w:val="single" w:sz="4" w:space="0" w:color="auto"/>
              <w:left w:val="nil"/>
              <w:bottom w:val="single" w:sz="4" w:space="0" w:color="auto"/>
              <w:right w:val="single" w:sz="4" w:space="0" w:color="000000"/>
            </w:tcBorders>
            <w:vAlign w:val="center"/>
          </w:tcPr>
          <w:p w14:paraId="42FAB80B" w14:textId="77777777" w:rsidR="00FB3A9E" w:rsidRDefault="00000000">
            <w:pPr>
              <w:widowControl/>
              <w:ind w:firstLine="442"/>
              <w:jc w:val="center"/>
              <w:rPr>
                <w:rFonts w:ascii="Times New Roman" w:hAnsi="Times New Roman" w:cs="宋体"/>
                <w:b/>
                <w:bCs/>
                <w:color w:val="000000"/>
                <w:kern w:val="0"/>
                <w:sz w:val="22"/>
              </w:rPr>
            </w:pPr>
            <w:r>
              <w:rPr>
                <w:rFonts w:ascii="Times New Roman" w:hAnsi="Times New Roman" w:cs="宋体" w:hint="eastAsia"/>
                <w:b/>
                <w:bCs/>
                <w:color w:val="000000"/>
                <w:kern w:val="0"/>
                <w:sz w:val="22"/>
              </w:rPr>
              <w:t xml:space="preserve">　</w:t>
            </w:r>
          </w:p>
        </w:tc>
      </w:tr>
    </w:tbl>
    <w:p w14:paraId="0BFE17F3" w14:textId="77777777" w:rsidR="00FB3A9E" w:rsidRDefault="00FB3A9E">
      <w:pPr>
        <w:snapToGrid w:val="0"/>
        <w:spacing w:beforeLines="50" w:before="217"/>
        <w:ind w:firstLine="704"/>
        <w:jc w:val="left"/>
        <w:rPr>
          <w:rFonts w:ascii="Times New Roman" w:eastAsia="仿宋_GB2312" w:hAnsi="Times New Roman"/>
          <w:spacing w:val="-4"/>
          <w:sz w:val="36"/>
        </w:rPr>
      </w:pPr>
    </w:p>
    <w:p w14:paraId="2DE98963" w14:textId="77777777" w:rsidR="00FB3A9E" w:rsidRDefault="00FB3A9E">
      <w:pPr>
        <w:snapToGrid w:val="0"/>
        <w:spacing w:line="360" w:lineRule="auto"/>
        <w:ind w:firstLine="220"/>
        <w:rPr>
          <w:rFonts w:ascii="Times New Roman" w:eastAsia="仿宋_GB2312" w:hAnsi="Times New Roman"/>
          <w:sz w:val="11"/>
          <w:szCs w:val="13"/>
        </w:rPr>
      </w:pPr>
    </w:p>
    <w:p w14:paraId="73487912" w14:textId="77777777" w:rsidR="00FB3A9E" w:rsidRDefault="00FB3A9E">
      <w:pPr>
        <w:snapToGrid w:val="0"/>
        <w:spacing w:line="360" w:lineRule="auto"/>
        <w:ind w:firstLine="220"/>
        <w:rPr>
          <w:rFonts w:ascii="Times New Roman" w:eastAsia="仿宋_GB2312" w:hAnsi="Times New Roman"/>
          <w:sz w:val="11"/>
          <w:szCs w:val="13"/>
        </w:rPr>
      </w:pPr>
    </w:p>
    <w:p w14:paraId="3E59AD23" w14:textId="77777777" w:rsidR="00FB3A9E" w:rsidRDefault="00FB3A9E">
      <w:pPr>
        <w:snapToGrid w:val="0"/>
        <w:spacing w:line="360" w:lineRule="auto"/>
        <w:ind w:firstLine="220"/>
        <w:rPr>
          <w:rFonts w:ascii="Times New Roman" w:eastAsia="仿宋_GB2312" w:hAnsi="Times New Roman"/>
          <w:sz w:val="11"/>
          <w:szCs w:val="13"/>
        </w:rPr>
      </w:pPr>
    </w:p>
    <w:p w14:paraId="1153EC76" w14:textId="77777777" w:rsidR="00FB3A9E" w:rsidRDefault="00FB3A9E">
      <w:pPr>
        <w:snapToGrid w:val="0"/>
        <w:spacing w:line="360" w:lineRule="auto"/>
        <w:ind w:firstLine="220"/>
        <w:rPr>
          <w:rFonts w:ascii="Times New Roman" w:eastAsia="仿宋_GB2312" w:hAnsi="Times New Roman"/>
          <w:sz w:val="11"/>
          <w:szCs w:val="13"/>
        </w:rPr>
      </w:pPr>
    </w:p>
    <w:p w14:paraId="5BA32F0D" w14:textId="77777777" w:rsidR="00FB3A9E" w:rsidRDefault="00FB3A9E">
      <w:pPr>
        <w:snapToGrid w:val="0"/>
        <w:spacing w:line="360" w:lineRule="auto"/>
        <w:ind w:firstLine="220"/>
        <w:rPr>
          <w:rFonts w:ascii="Times New Roman" w:eastAsia="仿宋_GB2312" w:hAnsi="Times New Roman"/>
          <w:sz w:val="11"/>
          <w:szCs w:val="13"/>
        </w:rPr>
      </w:pPr>
    </w:p>
    <w:p w14:paraId="1E50EACE" w14:textId="77777777" w:rsidR="00FB3A9E" w:rsidRDefault="00FB3A9E">
      <w:pPr>
        <w:snapToGrid w:val="0"/>
        <w:spacing w:line="360" w:lineRule="auto"/>
        <w:ind w:firstLine="220"/>
        <w:rPr>
          <w:rFonts w:ascii="Times New Roman" w:eastAsia="仿宋_GB2312" w:hAnsi="Times New Roman"/>
          <w:sz w:val="11"/>
          <w:szCs w:val="13"/>
        </w:rPr>
      </w:pPr>
    </w:p>
    <w:p w14:paraId="214C9596" w14:textId="77777777" w:rsidR="00FB3A9E" w:rsidRDefault="00FB3A9E">
      <w:pPr>
        <w:snapToGrid w:val="0"/>
        <w:spacing w:line="360" w:lineRule="auto"/>
        <w:ind w:firstLine="220"/>
        <w:rPr>
          <w:rFonts w:ascii="Times New Roman" w:eastAsia="仿宋_GB2312" w:hAnsi="Times New Roman"/>
          <w:sz w:val="11"/>
          <w:szCs w:val="13"/>
        </w:rPr>
      </w:pPr>
    </w:p>
    <w:p w14:paraId="1213708A" w14:textId="77777777" w:rsidR="00FB3A9E" w:rsidRDefault="00FB3A9E">
      <w:pPr>
        <w:snapToGrid w:val="0"/>
        <w:spacing w:line="360" w:lineRule="auto"/>
        <w:ind w:firstLine="220"/>
        <w:rPr>
          <w:rFonts w:ascii="Times New Roman" w:eastAsia="仿宋_GB2312" w:hAnsi="Times New Roman"/>
          <w:sz w:val="11"/>
          <w:szCs w:val="13"/>
        </w:rPr>
      </w:pPr>
    </w:p>
    <w:p w14:paraId="0ED117D5" w14:textId="77777777" w:rsidR="00FB3A9E" w:rsidRDefault="00FB3A9E">
      <w:pPr>
        <w:snapToGrid w:val="0"/>
        <w:spacing w:line="360" w:lineRule="auto"/>
        <w:ind w:firstLine="220"/>
        <w:rPr>
          <w:rFonts w:ascii="Times New Roman" w:eastAsia="仿宋_GB2312" w:hAnsi="Times New Roman"/>
          <w:sz w:val="11"/>
          <w:szCs w:val="13"/>
        </w:rPr>
      </w:pPr>
    </w:p>
    <w:p w14:paraId="068BF49D" w14:textId="77777777" w:rsidR="00FB3A9E" w:rsidRDefault="00FB3A9E">
      <w:pPr>
        <w:snapToGrid w:val="0"/>
        <w:spacing w:line="360" w:lineRule="auto"/>
        <w:ind w:firstLine="220"/>
        <w:rPr>
          <w:rFonts w:ascii="Times New Roman" w:eastAsia="仿宋_GB2312" w:hAnsi="Times New Roman"/>
          <w:sz w:val="11"/>
          <w:szCs w:val="13"/>
        </w:rPr>
        <w:sectPr w:rsidR="00FB3A9E">
          <w:footerReference w:type="default" r:id="rId32"/>
          <w:type w:val="continuous"/>
          <w:pgSz w:w="16838" w:h="11906" w:orient="landscape"/>
          <w:pgMar w:top="1644" w:right="2098" w:bottom="1644" w:left="1985" w:header="851" w:footer="1701" w:gutter="0"/>
          <w:pgNumType w:fmt="numberInDash"/>
          <w:cols w:space="720"/>
          <w:docGrid w:type="lines" w:linePitch="435"/>
        </w:sectPr>
      </w:pPr>
    </w:p>
    <w:p w14:paraId="4233E149" w14:textId="77777777" w:rsidR="00FB3A9E" w:rsidRDefault="00000000">
      <w:pPr>
        <w:snapToGrid w:val="0"/>
        <w:spacing w:beforeLines="50" w:before="217"/>
        <w:ind w:firstLine="704"/>
        <w:jc w:val="left"/>
        <w:rPr>
          <w:rFonts w:ascii="Times New Roman" w:eastAsia="仿宋_GB2312" w:hAnsi="Times New Roman"/>
          <w:spacing w:val="-4"/>
          <w:sz w:val="36"/>
          <w:highlight w:val="yellow"/>
        </w:rPr>
      </w:pPr>
      <w:r>
        <w:rPr>
          <w:rFonts w:ascii="Times New Roman" w:eastAsia="仿宋_GB2312" w:hAnsi="Times New Roman"/>
          <w:spacing w:val="-4"/>
          <w:sz w:val="36"/>
          <w:highlight w:val="yellow"/>
        </w:rPr>
        <w:lastRenderedPageBreak/>
        <w:t>三、课题中期目标及考核指标完成情况</w:t>
      </w:r>
    </w:p>
    <w:p w14:paraId="5B56747A" w14:textId="77777777" w:rsidR="00FB3A9E" w:rsidRDefault="00FB3A9E">
      <w:pPr>
        <w:snapToGrid w:val="0"/>
        <w:spacing w:line="360" w:lineRule="auto"/>
        <w:ind w:firstLine="220"/>
        <w:rPr>
          <w:rFonts w:ascii="Times New Roman" w:eastAsia="仿宋_GB2312" w:hAnsi="Times New Roman"/>
          <w:sz w:val="11"/>
          <w:szCs w:val="13"/>
        </w:rPr>
      </w:pPr>
    </w:p>
    <w:p w14:paraId="1EBF46B0" w14:textId="77777777" w:rsidR="00FB3A9E" w:rsidRDefault="00FB3A9E">
      <w:pPr>
        <w:snapToGrid w:val="0"/>
        <w:spacing w:line="360" w:lineRule="auto"/>
        <w:ind w:firstLine="220"/>
        <w:rPr>
          <w:rFonts w:ascii="Times New Roman" w:eastAsia="仿宋_GB2312" w:hAnsi="Times New Roman"/>
          <w:sz w:val="11"/>
          <w:szCs w:val="13"/>
        </w:rPr>
      </w:pPr>
    </w:p>
    <w:p w14:paraId="2B0783AA" w14:textId="77777777" w:rsidR="00FB3A9E" w:rsidRDefault="00FB3A9E">
      <w:pPr>
        <w:snapToGrid w:val="0"/>
        <w:spacing w:line="360" w:lineRule="auto"/>
        <w:ind w:firstLine="220"/>
        <w:rPr>
          <w:rFonts w:ascii="Times New Roman" w:eastAsia="仿宋_GB2312" w:hAnsi="Times New Roman"/>
          <w:sz w:val="11"/>
          <w:szCs w:val="13"/>
        </w:rPr>
      </w:pPr>
    </w:p>
    <w:tbl>
      <w:tblPr>
        <w:tblW w:w="16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7"/>
        <w:gridCol w:w="693"/>
        <w:gridCol w:w="1135"/>
        <w:gridCol w:w="1327"/>
        <w:gridCol w:w="1071"/>
        <w:gridCol w:w="1404"/>
        <w:gridCol w:w="1457"/>
        <w:gridCol w:w="1361"/>
        <w:gridCol w:w="460"/>
        <w:gridCol w:w="3664"/>
        <w:gridCol w:w="1456"/>
      </w:tblGrid>
      <w:tr w:rsidR="00FB3A9E" w14:paraId="57836B80" w14:textId="77777777">
        <w:trPr>
          <w:cantSplit/>
          <w:trHeight w:val="465"/>
          <w:jc w:val="center"/>
        </w:trPr>
        <w:tc>
          <w:tcPr>
            <w:tcW w:w="2507" w:type="dxa"/>
            <w:vMerge w:val="restart"/>
            <w:vAlign w:val="center"/>
          </w:tcPr>
          <w:p w14:paraId="5A52CD4C"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课题目标</w:t>
            </w:r>
          </w:p>
        </w:tc>
        <w:tc>
          <w:tcPr>
            <w:tcW w:w="693" w:type="dxa"/>
            <w:vMerge w:val="restart"/>
            <w:vAlign w:val="center"/>
          </w:tcPr>
          <w:p w14:paraId="359AD3D2"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成果名称</w:t>
            </w:r>
          </w:p>
        </w:tc>
        <w:tc>
          <w:tcPr>
            <w:tcW w:w="1135" w:type="dxa"/>
            <w:vMerge w:val="restart"/>
            <w:vAlign w:val="center"/>
          </w:tcPr>
          <w:p w14:paraId="0FBCF8C2"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成果</w:t>
            </w:r>
          </w:p>
          <w:p w14:paraId="5F9FD94E"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类型</w:t>
            </w:r>
          </w:p>
        </w:tc>
        <w:tc>
          <w:tcPr>
            <w:tcW w:w="1327" w:type="dxa"/>
            <w:vMerge w:val="restart"/>
            <w:vAlign w:val="center"/>
          </w:tcPr>
          <w:p w14:paraId="12607355"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对应的</w:t>
            </w:r>
          </w:p>
          <w:p w14:paraId="1935503C"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课题（任务）</w:t>
            </w:r>
          </w:p>
        </w:tc>
        <w:tc>
          <w:tcPr>
            <w:tcW w:w="5293" w:type="dxa"/>
            <w:gridSpan w:val="4"/>
            <w:vAlign w:val="center"/>
          </w:tcPr>
          <w:p w14:paraId="2D53C4CC"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考核指标</w:t>
            </w:r>
          </w:p>
        </w:tc>
        <w:tc>
          <w:tcPr>
            <w:tcW w:w="4124" w:type="dxa"/>
            <w:gridSpan w:val="2"/>
            <w:vMerge w:val="restart"/>
            <w:vAlign w:val="center"/>
          </w:tcPr>
          <w:p w14:paraId="01B18607"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考核方式（方法）及评价手段</w:t>
            </w:r>
          </w:p>
        </w:tc>
        <w:tc>
          <w:tcPr>
            <w:tcW w:w="1456" w:type="dxa"/>
            <w:vMerge w:val="restart"/>
            <w:vAlign w:val="center"/>
          </w:tcPr>
          <w:p w14:paraId="126F6BB3"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当前指标状态</w:t>
            </w:r>
          </w:p>
        </w:tc>
      </w:tr>
      <w:tr w:rsidR="00FB3A9E" w14:paraId="012630C2" w14:textId="77777777">
        <w:trPr>
          <w:cantSplit/>
          <w:trHeight w:val="465"/>
          <w:jc w:val="center"/>
        </w:trPr>
        <w:tc>
          <w:tcPr>
            <w:tcW w:w="2507" w:type="dxa"/>
            <w:vMerge/>
            <w:vAlign w:val="center"/>
          </w:tcPr>
          <w:p w14:paraId="67BFE431" w14:textId="77777777" w:rsidR="00FB3A9E" w:rsidRDefault="00FB3A9E">
            <w:pPr>
              <w:ind w:firstLine="426"/>
              <w:rPr>
                <w:rFonts w:ascii="Times New Roman" w:hAnsi="Times New Roman" w:cs="宋体"/>
                <w:b/>
                <w:bCs/>
                <w:spacing w:val="-4"/>
                <w:sz w:val="22"/>
                <w:highlight w:val="yellow"/>
              </w:rPr>
            </w:pPr>
          </w:p>
        </w:tc>
        <w:tc>
          <w:tcPr>
            <w:tcW w:w="693" w:type="dxa"/>
            <w:vMerge/>
            <w:vAlign w:val="center"/>
          </w:tcPr>
          <w:p w14:paraId="47A20BB5" w14:textId="77777777" w:rsidR="00FB3A9E" w:rsidRDefault="00FB3A9E">
            <w:pPr>
              <w:adjustRightInd w:val="0"/>
              <w:snapToGrid w:val="0"/>
              <w:ind w:firstLine="426"/>
              <w:jc w:val="center"/>
              <w:rPr>
                <w:rFonts w:ascii="Times New Roman" w:hAnsi="Times New Roman" w:cs="宋体"/>
                <w:b/>
                <w:bCs/>
                <w:spacing w:val="-4"/>
                <w:sz w:val="22"/>
                <w:highlight w:val="yellow"/>
              </w:rPr>
            </w:pPr>
          </w:p>
        </w:tc>
        <w:tc>
          <w:tcPr>
            <w:tcW w:w="1135" w:type="dxa"/>
            <w:vMerge/>
            <w:vAlign w:val="center"/>
          </w:tcPr>
          <w:p w14:paraId="2EA80BC7" w14:textId="77777777" w:rsidR="00FB3A9E" w:rsidRDefault="00FB3A9E">
            <w:pPr>
              <w:adjustRightInd w:val="0"/>
              <w:snapToGrid w:val="0"/>
              <w:ind w:firstLine="426"/>
              <w:jc w:val="center"/>
              <w:rPr>
                <w:rFonts w:ascii="Times New Roman" w:hAnsi="Times New Roman" w:cs="宋体"/>
                <w:b/>
                <w:bCs/>
                <w:spacing w:val="-4"/>
                <w:sz w:val="22"/>
                <w:highlight w:val="yellow"/>
              </w:rPr>
            </w:pPr>
          </w:p>
        </w:tc>
        <w:tc>
          <w:tcPr>
            <w:tcW w:w="1327" w:type="dxa"/>
            <w:vMerge/>
            <w:vAlign w:val="center"/>
          </w:tcPr>
          <w:p w14:paraId="7FD88FC8" w14:textId="77777777" w:rsidR="00FB3A9E" w:rsidRDefault="00FB3A9E">
            <w:pPr>
              <w:ind w:firstLine="426"/>
              <w:rPr>
                <w:rFonts w:ascii="Times New Roman" w:hAnsi="Times New Roman" w:cs="宋体"/>
                <w:b/>
                <w:bCs/>
                <w:spacing w:val="-4"/>
                <w:sz w:val="22"/>
                <w:highlight w:val="yellow"/>
              </w:rPr>
            </w:pPr>
          </w:p>
        </w:tc>
        <w:tc>
          <w:tcPr>
            <w:tcW w:w="1071" w:type="dxa"/>
            <w:vAlign w:val="center"/>
          </w:tcPr>
          <w:p w14:paraId="3210D83B"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指标</w:t>
            </w:r>
          </w:p>
          <w:p w14:paraId="4B440A8D"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名称</w:t>
            </w:r>
          </w:p>
        </w:tc>
        <w:tc>
          <w:tcPr>
            <w:tcW w:w="1404" w:type="dxa"/>
            <w:vAlign w:val="center"/>
          </w:tcPr>
          <w:p w14:paraId="0C55A921"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立项时已有指标值</w:t>
            </w:r>
            <w:r>
              <w:rPr>
                <w:rFonts w:ascii="Times New Roman" w:hAnsi="Times New Roman" w:cs="宋体" w:hint="eastAsia"/>
                <w:b/>
                <w:bCs/>
                <w:spacing w:val="-4"/>
                <w:sz w:val="22"/>
                <w:highlight w:val="yellow"/>
              </w:rPr>
              <w:t>/</w:t>
            </w:r>
            <w:r>
              <w:rPr>
                <w:rFonts w:ascii="Times New Roman" w:hAnsi="Times New Roman" w:cs="宋体" w:hint="eastAsia"/>
                <w:b/>
                <w:bCs/>
                <w:spacing w:val="-4"/>
                <w:sz w:val="22"/>
                <w:highlight w:val="yellow"/>
              </w:rPr>
              <w:t>状态</w:t>
            </w:r>
          </w:p>
        </w:tc>
        <w:tc>
          <w:tcPr>
            <w:tcW w:w="1457" w:type="dxa"/>
            <w:vAlign w:val="center"/>
          </w:tcPr>
          <w:p w14:paraId="4D460BAA"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中期指标值</w:t>
            </w:r>
            <w:r>
              <w:rPr>
                <w:rFonts w:ascii="Times New Roman" w:hAnsi="Times New Roman" w:cs="宋体" w:hint="eastAsia"/>
                <w:b/>
                <w:bCs/>
                <w:spacing w:val="-4"/>
                <w:sz w:val="22"/>
                <w:highlight w:val="yellow"/>
              </w:rPr>
              <w:t>/</w:t>
            </w:r>
            <w:r>
              <w:rPr>
                <w:rFonts w:ascii="Times New Roman" w:hAnsi="Times New Roman" w:cs="宋体" w:hint="eastAsia"/>
                <w:b/>
                <w:bCs/>
                <w:spacing w:val="-4"/>
                <w:sz w:val="22"/>
                <w:highlight w:val="yellow"/>
              </w:rPr>
              <w:t>状态</w:t>
            </w:r>
          </w:p>
        </w:tc>
        <w:tc>
          <w:tcPr>
            <w:tcW w:w="1361" w:type="dxa"/>
            <w:vAlign w:val="center"/>
          </w:tcPr>
          <w:p w14:paraId="133A46D6" w14:textId="77777777" w:rsidR="00FB3A9E" w:rsidRDefault="00000000">
            <w:pPr>
              <w:adjustRightInd w:val="0"/>
              <w:snapToGrid w:val="0"/>
              <w:ind w:firstLine="426"/>
              <w:jc w:val="center"/>
              <w:rPr>
                <w:rFonts w:ascii="Times New Roman" w:hAnsi="Times New Roman" w:cs="宋体"/>
                <w:b/>
                <w:bCs/>
                <w:spacing w:val="-4"/>
                <w:sz w:val="22"/>
                <w:highlight w:val="yellow"/>
              </w:rPr>
            </w:pPr>
            <w:r>
              <w:rPr>
                <w:rFonts w:ascii="Times New Roman" w:hAnsi="Times New Roman" w:cs="宋体" w:hint="eastAsia"/>
                <w:b/>
                <w:bCs/>
                <w:spacing w:val="-4"/>
                <w:sz w:val="22"/>
                <w:highlight w:val="yellow"/>
              </w:rPr>
              <w:t>完成时指标值</w:t>
            </w:r>
            <w:r>
              <w:rPr>
                <w:rFonts w:ascii="Times New Roman" w:hAnsi="Times New Roman" w:cs="宋体" w:hint="eastAsia"/>
                <w:b/>
                <w:bCs/>
                <w:spacing w:val="-4"/>
                <w:sz w:val="22"/>
                <w:highlight w:val="yellow"/>
              </w:rPr>
              <w:t>/</w:t>
            </w:r>
            <w:r>
              <w:rPr>
                <w:rFonts w:ascii="Times New Roman" w:hAnsi="Times New Roman" w:cs="宋体" w:hint="eastAsia"/>
                <w:b/>
                <w:bCs/>
                <w:spacing w:val="-4"/>
                <w:sz w:val="22"/>
                <w:highlight w:val="yellow"/>
              </w:rPr>
              <w:t>状态</w:t>
            </w:r>
          </w:p>
        </w:tc>
        <w:tc>
          <w:tcPr>
            <w:tcW w:w="4124" w:type="dxa"/>
            <w:gridSpan w:val="2"/>
            <w:vMerge/>
            <w:vAlign w:val="center"/>
          </w:tcPr>
          <w:p w14:paraId="3DBC3D8F" w14:textId="77777777" w:rsidR="00FB3A9E" w:rsidRDefault="00FB3A9E">
            <w:pPr>
              <w:ind w:firstLine="424"/>
              <w:rPr>
                <w:rFonts w:ascii="Times New Roman" w:hAnsi="Times New Roman" w:cs="宋体"/>
                <w:spacing w:val="-4"/>
                <w:sz w:val="22"/>
                <w:highlight w:val="yellow"/>
              </w:rPr>
            </w:pPr>
          </w:p>
        </w:tc>
        <w:tc>
          <w:tcPr>
            <w:tcW w:w="1456" w:type="dxa"/>
            <w:vMerge/>
            <w:vAlign w:val="center"/>
          </w:tcPr>
          <w:p w14:paraId="79926B2A" w14:textId="77777777" w:rsidR="00FB3A9E" w:rsidRDefault="00FB3A9E">
            <w:pPr>
              <w:ind w:firstLine="424"/>
              <w:rPr>
                <w:rFonts w:ascii="Times New Roman" w:hAnsi="Times New Roman" w:cs="宋体"/>
                <w:spacing w:val="-4"/>
                <w:sz w:val="22"/>
                <w:highlight w:val="yellow"/>
              </w:rPr>
            </w:pPr>
          </w:p>
        </w:tc>
      </w:tr>
      <w:tr w:rsidR="00FB3A9E" w14:paraId="61453F9D" w14:textId="77777777">
        <w:trPr>
          <w:cantSplit/>
          <w:trHeight w:val="1075"/>
          <w:jc w:val="center"/>
        </w:trPr>
        <w:tc>
          <w:tcPr>
            <w:tcW w:w="2507" w:type="dxa"/>
            <w:vMerge w:val="restart"/>
            <w:vAlign w:val="center"/>
          </w:tcPr>
          <w:p w14:paraId="312937C0" w14:textId="77777777" w:rsidR="00FB3A9E" w:rsidRDefault="00000000">
            <w:pPr>
              <w:ind w:firstLine="424"/>
              <w:rPr>
                <w:rFonts w:ascii="Times New Roman" w:hAnsi="Times New Roman" w:cs="宋体"/>
                <w:spacing w:val="-4"/>
                <w:sz w:val="22"/>
                <w:highlight w:val="yellow"/>
              </w:rPr>
            </w:pPr>
            <w:r>
              <w:rPr>
                <w:rFonts w:ascii="Times New Roman" w:hAnsi="Times New Roman" w:cs="宋体" w:hint="eastAsia"/>
                <w:spacing w:val="-4"/>
                <w:sz w:val="22"/>
                <w:highlight w:val="yellow"/>
              </w:rPr>
              <w:t>针对项目</w:t>
            </w:r>
            <w:r>
              <w:rPr>
                <w:rFonts w:ascii="Times New Roman" w:hAnsi="Times New Roman" w:cs="宋体" w:hint="eastAsia"/>
                <w:spacing w:val="-4"/>
                <w:sz w:val="22"/>
                <w:highlight w:val="yellow"/>
              </w:rPr>
              <w:t xml:space="preserve"> 200MB/s </w:t>
            </w:r>
            <w:r>
              <w:rPr>
                <w:rFonts w:ascii="Times New Roman" w:hAnsi="Times New Roman" w:cs="宋体" w:hint="eastAsia"/>
                <w:spacing w:val="-4"/>
                <w:sz w:val="22"/>
                <w:highlight w:val="yellow"/>
              </w:rPr>
              <w:t>吞吐率的应用需求，开发新型飞秒激光光源器件，优化激光器</w:t>
            </w:r>
            <w:r>
              <w:rPr>
                <w:rFonts w:ascii="Times New Roman" w:hAnsi="Times New Roman" w:cs="宋体" w:hint="eastAsia"/>
                <w:spacing w:val="-4"/>
                <w:sz w:val="22"/>
                <w:highlight w:val="yellow"/>
              </w:rPr>
              <w:t xml:space="preserve"> </w:t>
            </w:r>
            <w:r>
              <w:rPr>
                <w:rFonts w:ascii="Times New Roman" w:hAnsi="Times New Roman" w:cs="宋体" w:hint="eastAsia"/>
                <w:spacing w:val="-4"/>
                <w:sz w:val="22"/>
                <w:highlight w:val="yellow"/>
              </w:rPr>
              <w:t>结构设计，精简光路器件，实现成本可控、稳定可靠的瓦级全光纤飞秒激光器件。</w:t>
            </w:r>
          </w:p>
          <w:p w14:paraId="154CA036" w14:textId="77777777" w:rsidR="00FB3A9E" w:rsidRDefault="00FB3A9E">
            <w:pPr>
              <w:ind w:firstLine="424"/>
              <w:jc w:val="center"/>
              <w:rPr>
                <w:rFonts w:ascii="Times New Roman" w:hAnsi="Times New Roman" w:cs="宋体"/>
                <w:spacing w:val="-4"/>
                <w:sz w:val="22"/>
                <w:highlight w:val="yellow"/>
              </w:rPr>
            </w:pPr>
          </w:p>
        </w:tc>
        <w:tc>
          <w:tcPr>
            <w:tcW w:w="693" w:type="dxa"/>
            <w:vMerge w:val="restart"/>
            <w:vAlign w:val="center"/>
          </w:tcPr>
          <w:p w14:paraId="37AB0655" w14:textId="77777777" w:rsidR="00FB3A9E" w:rsidRDefault="00000000">
            <w:pPr>
              <w:ind w:firstLine="424"/>
              <w:rPr>
                <w:rFonts w:ascii="Times New Roman" w:hAnsi="Times New Roman" w:cs="宋体"/>
                <w:spacing w:val="-4"/>
                <w:sz w:val="22"/>
                <w:highlight w:val="yellow"/>
              </w:rPr>
            </w:pPr>
            <w:r>
              <w:rPr>
                <w:rFonts w:ascii="Times New Roman" w:hAnsi="Times New Roman" w:cs="宋体" w:hint="eastAsia"/>
                <w:spacing w:val="-4"/>
                <w:sz w:val="22"/>
                <w:highlight w:val="yellow"/>
              </w:rPr>
              <w:t>2:</w:t>
            </w:r>
            <w:r>
              <w:rPr>
                <w:rFonts w:ascii="Times New Roman" w:hAnsi="Times New Roman" w:cs="宋体" w:hint="eastAsia"/>
                <w:spacing w:val="-4"/>
                <w:sz w:val="22"/>
                <w:highlight w:val="yellow"/>
              </w:rPr>
              <w:t>多维光存储关键器件</w:t>
            </w:r>
          </w:p>
        </w:tc>
        <w:tc>
          <w:tcPr>
            <w:tcW w:w="1135" w:type="dxa"/>
            <w:vMerge w:val="restart"/>
            <w:vAlign w:val="center"/>
          </w:tcPr>
          <w:p w14:paraId="371EAA62" w14:textId="77777777" w:rsidR="00FB3A9E" w:rsidRDefault="00000000">
            <w:pPr>
              <w:adjustRightInd w:val="0"/>
              <w:snapToGrid w:val="0"/>
              <w:ind w:firstLine="440"/>
              <w:rPr>
                <w:rFonts w:ascii="Times New Roman" w:hAnsi="Times New Roman" w:cs="宋体"/>
                <w:spacing w:val="-4"/>
                <w:sz w:val="22"/>
                <w:highlight w:val="yellow"/>
                <w:u w:val="single"/>
              </w:rPr>
            </w:pPr>
            <w:r>
              <w:rPr>
                <w:rFonts w:ascii="Times New Roman" w:hAnsi="Times New Roman" w:cs="Segoe UI Emoji"/>
                <w:sz w:val="22"/>
                <w:highlight w:val="yellow"/>
              </w:rPr>
              <w:t>☑</w:t>
            </w:r>
            <w:r>
              <w:rPr>
                <w:rFonts w:ascii="Times New Roman" w:hAnsi="Times New Roman" w:cs="宋体" w:hint="eastAsia"/>
                <w:sz w:val="22"/>
                <w:highlight w:val="yellow"/>
              </w:rPr>
              <w:t>新产品</w:t>
            </w:r>
            <w:r>
              <w:rPr>
                <w:rFonts w:ascii="Times New Roman" w:hAnsi="Times New Roman" w:cs="宋体" w:hint="eastAsia"/>
                <w:sz w:val="22"/>
                <w:highlight w:val="yellow"/>
              </w:rPr>
              <w:t xml:space="preserve">  </w:t>
            </w:r>
            <w:r>
              <w:rPr>
                <w:rFonts w:ascii="Times New Roman" w:hAnsi="Times New Roman" w:cs="宋体" w:hint="eastAsia"/>
                <w:sz w:val="22"/>
                <w:highlight w:val="yellow"/>
              </w:rPr>
              <w:sym w:font="Wingdings 2" w:char="F052"/>
            </w:r>
            <w:r>
              <w:rPr>
                <w:rFonts w:ascii="Times New Roman" w:hAnsi="Times New Roman" w:cs="宋体" w:hint="eastAsia"/>
                <w:sz w:val="22"/>
                <w:highlight w:val="yellow"/>
              </w:rPr>
              <w:t>关键部件</w:t>
            </w:r>
            <w:r>
              <w:rPr>
                <w:rFonts w:ascii="Times New Roman" w:hAnsi="Times New Roman" w:cs="宋体" w:hint="eastAsia"/>
                <w:sz w:val="22"/>
                <w:highlight w:val="yellow"/>
              </w:rPr>
              <w:t xml:space="preserve">  </w:t>
            </w:r>
            <w:r>
              <w:rPr>
                <w:rFonts w:ascii="Times New Roman" w:hAnsi="Times New Roman" w:cs="宋体" w:hint="eastAsia"/>
                <w:sz w:val="22"/>
                <w:highlight w:val="yellow"/>
              </w:rPr>
              <w:sym w:font="Wingdings 2" w:char="F052"/>
            </w:r>
            <w:r>
              <w:rPr>
                <w:rFonts w:ascii="Times New Roman" w:hAnsi="Times New Roman" w:cs="宋体" w:hint="eastAsia"/>
                <w:sz w:val="22"/>
                <w:highlight w:val="yellow"/>
              </w:rPr>
              <w:t>发明专利</w:t>
            </w:r>
            <w:r>
              <w:rPr>
                <w:rFonts w:ascii="Times New Roman" w:hAnsi="Times New Roman" w:cs="宋体" w:hint="eastAsia"/>
                <w:sz w:val="22"/>
                <w:highlight w:val="yellow"/>
              </w:rPr>
              <w:t xml:space="preserve">  </w:t>
            </w:r>
          </w:p>
        </w:tc>
        <w:tc>
          <w:tcPr>
            <w:tcW w:w="1327" w:type="dxa"/>
            <w:vMerge w:val="restart"/>
            <w:vAlign w:val="center"/>
          </w:tcPr>
          <w:p w14:paraId="2E7B35F0" w14:textId="77777777" w:rsidR="00FB3A9E" w:rsidRDefault="00000000">
            <w:pPr>
              <w:ind w:firstLine="424"/>
              <w:rPr>
                <w:rFonts w:ascii="Times New Roman" w:hAnsi="Times New Roman" w:cs="宋体"/>
                <w:spacing w:val="-4"/>
                <w:sz w:val="22"/>
                <w:highlight w:val="yellow"/>
              </w:rPr>
            </w:pPr>
            <w:r>
              <w:rPr>
                <w:rFonts w:ascii="Times New Roman" w:hAnsi="Times New Roman" w:cs="宋体" w:hint="eastAsia"/>
                <w:spacing w:val="-4"/>
                <w:sz w:val="22"/>
                <w:highlight w:val="yellow"/>
              </w:rPr>
              <w:t>课题</w:t>
            </w:r>
            <w:r>
              <w:rPr>
                <w:rFonts w:ascii="Times New Roman" w:hAnsi="Times New Roman" w:cs="宋体" w:hint="eastAsia"/>
                <w:spacing w:val="-4"/>
                <w:sz w:val="22"/>
                <w:highlight w:val="yellow"/>
              </w:rPr>
              <w:t xml:space="preserve">2 </w:t>
            </w:r>
            <w:r>
              <w:rPr>
                <w:rFonts w:ascii="Times New Roman" w:hAnsi="Times New Roman" w:cs="宋体" w:hint="eastAsia"/>
                <w:spacing w:val="-4"/>
                <w:sz w:val="22"/>
                <w:highlight w:val="yellow"/>
              </w:rPr>
              <w:t>多维光存储关键器件研究</w:t>
            </w:r>
          </w:p>
        </w:tc>
        <w:tc>
          <w:tcPr>
            <w:tcW w:w="1071" w:type="dxa"/>
            <w:vAlign w:val="center"/>
          </w:tcPr>
          <w:p w14:paraId="47D104D7"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指标</w:t>
            </w:r>
            <w:r>
              <w:rPr>
                <w:rFonts w:ascii="Times New Roman" w:hAnsi="Times New Roman" w:cs="宋体" w:hint="eastAsia"/>
                <w:spacing w:val="-4"/>
                <w:sz w:val="22"/>
                <w:highlight w:val="yellow"/>
              </w:rPr>
              <w:t xml:space="preserve">2.1 </w:t>
            </w:r>
            <w:r>
              <w:rPr>
                <w:rFonts w:ascii="Times New Roman" w:hAnsi="Times New Roman" w:cs="宋体" w:hint="eastAsia"/>
                <w:spacing w:val="-4"/>
                <w:sz w:val="22"/>
                <w:highlight w:val="yellow"/>
              </w:rPr>
              <w:t>中心波长</w:t>
            </w:r>
          </w:p>
        </w:tc>
        <w:tc>
          <w:tcPr>
            <w:tcW w:w="1404" w:type="dxa"/>
            <w:vAlign w:val="center"/>
          </w:tcPr>
          <w:p w14:paraId="38B37EFA"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515</w:t>
            </w:r>
            <w:r>
              <w:rPr>
                <w:rFonts w:ascii="Times New Roman" w:hAnsi="Times New Roman" w:cs="宋体" w:hint="eastAsia"/>
                <w:spacing w:val="-4"/>
                <w:sz w:val="22"/>
                <w:highlight w:val="yellow"/>
              </w:rPr>
              <w:t>±</w:t>
            </w:r>
            <w:r>
              <w:rPr>
                <w:rFonts w:ascii="Times New Roman" w:hAnsi="Times New Roman" w:cs="宋体" w:hint="eastAsia"/>
                <w:spacing w:val="-4"/>
                <w:sz w:val="22"/>
                <w:highlight w:val="yellow"/>
              </w:rPr>
              <w:t>3 nm</w:t>
            </w:r>
          </w:p>
        </w:tc>
        <w:tc>
          <w:tcPr>
            <w:tcW w:w="1457" w:type="dxa"/>
            <w:vAlign w:val="center"/>
          </w:tcPr>
          <w:p w14:paraId="591B129D"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515</w:t>
            </w:r>
            <w:r>
              <w:rPr>
                <w:rFonts w:ascii="Times New Roman" w:hAnsi="Times New Roman" w:cs="宋体" w:hint="eastAsia"/>
                <w:spacing w:val="-4"/>
                <w:sz w:val="22"/>
                <w:highlight w:val="yellow"/>
              </w:rPr>
              <w:t>±</w:t>
            </w:r>
            <w:r>
              <w:rPr>
                <w:rFonts w:ascii="Times New Roman" w:hAnsi="Times New Roman" w:cs="宋体" w:hint="eastAsia"/>
                <w:spacing w:val="-4"/>
                <w:sz w:val="22"/>
                <w:highlight w:val="yellow"/>
              </w:rPr>
              <w:t>3 nm</w:t>
            </w:r>
          </w:p>
        </w:tc>
        <w:tc>
          <w:tcPr>
            <w:tcW w:w="1361" w:type="dxa"/>
            <w:vAlign w:val="center"/>
          </w:tcPr>
          <w:p w14:paraId="7EA5EA0C"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515</w:t>
            </w:r>
            <w:r>
              <w:rPr>
                <w:rFonts w:ascii="Times New Roman" w:hAnsi="Times New Roman" w:cs="宋体" w:hint="eastAsia"/>
                <w:spacing w:val="-4"/>
                <w:sz w:val="22"/>
                <w:highlight w:val="yellow"/>
              </w:rPr>
              <w:t>±</w:t>
            </w:r>
            <w:r>
              <w:rPr>
                <w:rFonts w:ascii="Times New Roman" w:hAnsi="Times New Roman" w:cs="宋体" w:hint="eastAsia"/>
                <w:spacing w:val="-4"/>
                <w:sz w:val="22"/>
                <w:highlight w:val="yellow"/>
              </w:rPr>
              <w:t>3 nm</w:t>
            </w:r>
          </w:p>
        </w:tc>
        <w:tc>
          <w:tcPr>
            <w:tcW w:w="4124" w:type="dxa"/>
            <w:gridSpan w:val="2"/>
          </w:tcPr>
          <w:p w14:paraId="3E10C678" w14:textId="77777777" w:rsidR="00FB3A9E" w:rsidRDefault="00000000">
            <w:pPr>
              <w:pStyle w:val="3"/>
              <w:widowControl/>
              <w:spacing w:before="217" w:after="217"/>
              <w:ind w:firstLine="424"/>
              <w:rPr>
                <w:rFonts w:ascii="Times New Roman" w:hAnsi="Times New Roman" w:hint="default"/>
                <w:b w:val="0"/>
                <w:bCs w:val="0"/>
                <w:spacing w:val="-4"/>
                <w:kern w:val="2"/>
                <w:sz w:val="22"/>
                <w:szCs w:val="22"/>
                <w:highlight w:val="yellow"/>
              </w:rPr>
            </w:pPr>
            <w:r>
              <w:rPr>
                <w:rFonts w:ascii="Times New Roman" w:hAnsi="Times New Roman" w:cs="宋体"/>
                <w:b w:val="0"/>
                <w:bCs w:val="0"/>
                <w:spacing w:val="-4"/>
                <w:kern w:val="2"/>
                <w:sz w:val="22"/>
                <w:szCs w:val="22"/>
                <w:highlight w:val="yellow"/>
              </w:rPr>
              <w:t>依据</w:t>
            </w:r>
            <w:r>
              <w:rPr>
                <w:rFonts w:ascii="Times New Roman" w:hAnsi="Times New Roman" w:cs="宋体"/>
                <w:b w:val="0"/>
                <w:bCs w:val="0"/>
                <w:spacing w:val="-4"/>
                <w:kern w:val="2"/>
                <w:sz w:val="22"/>
                <w:szCs w:val="22"/>
                <w:highlight w:val="yellow"/>
              </w:rPr>
              <w:t>GB/T15490-2012</w:t>
            </w:r>
            <w:r>
              <w:rPr>
                <w:rFonts w:ascii="Times New Roman" w:hAnsi="Times New Roman" w:cs="宋体"/>
                <w:b w:val="0"/>
                <w:bCs w:val="0"/>
                <w:spacing w:val="-4"/>
                <w:kern w:val="2"/>
                <w:sz w:val="22"/>
                <w:szCs w:val="22"/>
                <w:highlight w:val="yellow"/>
              </w:rPr>
              <w:t>《固体激光器总规范》，利用光谱仪进行测量，由具有资质的第三方机构出具第三方测试报告。</w:t>
            </w:r>
          </w:p>
        </w:tc>
        <w:tc>
          <w:tcPr>
            <w:tcW w:w="1456" w:type="dxa"/>
            <w:vAlign w:val="center"/>
          </w:tcPr>
          <w:p w14:paraId="249ACA07" w14:textId="77777777" w:rsidR="00FB3A9E" w:rsidRDefault="00000000">
            <w:pPr>
              <w:ind w:firstLine="440"/>
              <w:jc w:val="center"/>
              <w:rPr>
                <w:rFonts w:ascii="Times New Roman" w:hAnsi="Times New Roman" w:cs="宋体"/>
                <w:sz w:val="22"/>
                <w:highlight w:val="yellow"/>
              </w:rPr>
            </w:pPr>
            <w:r>
              <w:rPr>
                <w:rFonts w:ascii="Times New Roman" w:hAnsi="Times New Roman"/>
                <w:sz w:val="22"/>
                <w:highlight w:val="yellow"/>
              </w:rPr>
              <w:t>515±3 nm</w:t>
            </w:r>
          </w:p>
        </w:tc>
      </w:tr>
      <w:tr w:rsidR="00FB3A9E" w14:paraId="4D3AE544" w14:textId="77777777">
        <w:trPr>
          <w:cantSplit/>
          <w:trHeight w:val="310"/>
          <w:jc w:val="center"/>
        </w:trPr>
        <w:tc>
          <w:tcPr>
            <w:tcW w:w="2507" w:type="dxa"/>
            <w:vMerge/>
          </w:tcPr>
          <w:p w14:paraId="38A65868" w14:textId="77777777" w:rsidR="00FB3A9E" w:rsidRDefault="00FB3A9E">
            <w:pPr>
              <w:ind w:firstLine="424"/>
              <w:rPr>
                <w:rFonts w:ascii="Times New Roman" w:hAnsi="Times New Roman" w:cs="宋体"/>
                <w:spacing w:val="-4"/>
                <w:sz w:val="22"/>
                <w:highlight w:val="yellow"/>
              </w:rPr>
            </w:pPr>
          </w:p>
        </w:tc>
        <w:tc>
          <w:tcPr>
            <w:tcW w:w="693" w:type="dxa"/>
            <w:vMerge/>
            <w:vAlign w:val="center"/>
          </w:tcPr>
          <w:p w14:paraId="609A569C" w14:textId="77777777" w:rsidR="00FB3A9E" w:rsidRDefault="00FB3A9E">
            <w:pPr>
              <w:ind w:firstLine="424"/>
              <w:rPr>
                <w:rFonts w:ascii="Times New Roman" w:hAnsi="Times New Roman" w:cs="宋体"/>
                <w:spacing w:val="-4"/>
                <w:sz w:val="22"/>
                <w:highlight w:val="yellow"/>
              </w:rPr>
            </w:pPr>
          </w:p>
        </w:tc>
        <w:tc>
          <w:tcPr>
            <w:tcW w:w="1135" w:type="dxa"/>
            <w:vMerge/>
            <w:vAlign w:val="center"/>
          </w:tcPr>
          <w:p w14:paraId="1BF98DCB" w14:textId="77777777" w:rsidR="00FB3A9E" w:rsidRDefault="00FB3A9E">
            <w:pPr>
              <w:ind w:firstLine="424"/>
              <w:rPr>
                <w:rFonts w:ascii="Times New Roman" w:hAnsi="Times New Roman" w:cs="宋体"/>
                <w:spacing w:val="-4"/>
                <w:sz w:val="22"/>
                <w:highlight w:val="yellow"/>
              </w:rPr>
            </w:pPr>
          </w:p>
        </w:tc>
        <w:tc>
          <w:tcPr>
            <w:tcW w:w="1327" w:type="dxa"/>
            <w:vMerge/>
          </w:tcPr>
          <w:p w14:paraId="4FC16688" w14:textId="77777777" w:rsidR="00FB3A9E" w:rsidRDefault="00FB3A9E">
            <w:pPr>
              <w:ind w:firstLine="424"/>
              <w:rPr>
                <w:rFonts w:ascii="Times New Roman" w:hAnsi="Times New Roman" w:cs="宋体"/>
                <w:spacing w:val="-4"/>
                <w:sz w:val="22"/>
                <w:highlight w:val="yellow"/>
              </w:rPr>
            </w:pPr>
          </w:p>
        </w:tc>
        <w:tc>
          <w:tcPr>
            <w:tcW w:w="1071" w:type="dxa"/>
            <w:vAlign w:val="center"/>
          </w:tcPr>
          <w:p w14:paraId="49875BAD"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指标</w:t>
            </w:r>
            <w:r>
              <w:rPr>
                <w:rFonts w:ascii="Times New Roman" w:hAnsi="Times New Roman" w:cs="宋体" w:hint="eastAsia"/>
                <w:spacing w:val="-4"/>
                <w:sz w:val="22"/>
                <w:highlight w:val="yellow"/>
              </w:rPr>
              <w:t xml:space="preserve">2.2 </w:t>
            </w:r>
            <w:r>
              <w:rPr>
                <w:rFonts w:ascii="Times New Roman" w:hAnsi="Times New Roman" w:cs="宋体" w:hint="eastAsia"/>
                <w:spacing w:val="-4"/>
                <w:sz w:val="22"/>
                <w:highlight w:val="yellow"/>
              </w:rPr>
              <w:t>脉宽</w:t>
            </w:r>
          </w:p>
        </w:tc>
        <w:tc>
          <w:tcPr>
            <w:tcW w:w="1404" w:type="dxa"/>
            <w:vAlign w:val="center"/>
          </w:tcPr>
          <w:p w14:paraId="68D4E7BE"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w:t>
            </w:r>
            <w:r>
              <w:rPr>
                <w:rFonts w:ascii="Times New Roman" w:hAnsi="Times New Roman" w:cs="宋体" w:hint="eastAsia"/>
                <w:spacing w:val="-4"/>
                <w:sz w:val="22"/>
                <w:highlight w:val="yellow"/>
              </w:rPr>
              <w:t>350 fs</w:t>
            </w:r>
          </w:p>
        </w:tc>
        <w:tc>
          <w:tcPr>
            <w:tcW w:w="1457" w:type="dxa"/>
            <w:vAlign w:val="center"/>
          </w:tcPr>
          <w:p w14:paraId="4ACB5371"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w:t>
            </w:r>
            <w:r>
              <w:rPr>
                <w:rFonts w:ascii="Times New Roman" w:hAnsi="Times New Roman" w:cs="宋体" w:hint="eastAsia"/>
                <w:spacing w:val="-4"/>
                <w:sz w:val="22"/>
                <w:highlight w:val="yellow"/>
              </w:rPr>
              <w:t>250 fs</w:t>
            </w:r>
          </w:p>
        </w:tc>
        <w:tc>
          <w:tcPr>
            <w:tcW w:w="1361" w:type="dxa"/>
            <w:vAlign w:val="center"/>
          </w:tcPr>
          <w:p w14:paraId="754CF3B5"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w:t>
            </w:r>
            <w:r>
              <w:rPr>
                <w:rFonts w:ascii="Times New Roman" w:hAnsi="Times New Roman" w:cs="宋体" w:hint="eastAsia"/>
                <w:spacing w:val="-4"/>
                <w:sz w:val="22"/>
                <w:highlight w:val="yellow"/>
              </w:rPr>
              <w:t>200 fs</w:t>
            </w:r>
          </w:p>
        </w:tc>
        <w:tc>
          <w:tcPr>
            <w:tcW w:w="4124" w:type="dxa"/>
            <w:gridSpan w:val="2"/>
          </w:tcPr>
          <w:p w14:paraId="242E68E8" w14:textId="77777777" w:rsidR="00FB3A9E" w:rsidRDefault="00000000">
            <w:pPr>
              <w:adjustRightInd w:val="0"/>
              <w:snapToGrid w:val="0"/>
              <w:ind w:firstLine="424"/>
              <w:rPr>
                <w:rFonts w:ascii="Times New Roman" w:hAnsi="Times New Roman" w:cs="宋体"/>
                <w:spacing w:val="-4"/>
                <w:sz w:val="22"/>
                <w:highlight w:val="yellow"/>
              </w:rPr>
            </w:pPr>
            <w:r>
              <w:rPr>
                <w:rFonts w:ascii="Times New Roman" w:hAnsi="Times New Roman" w:cs="宋体" w:hint="eastAsia"/>
                <w:spacing w:val="-4"/>
                <w:sz w:val="22"/>
                <w:highlight w:val="yellow"/>
              </w:rPr>
              <w:t>依据</w:t>
            </w:r>
            <w:r>
              <w:rPr>
                <w:rFonts w:ascii="Times New Roman" w:hAnsi="Times New Roman" w:cs="宋体" w:hint="eastAsia"/>
                <w:spacing w:val="-4"/>
                <w:sz w:val="22"/>
                <w:highlight w:val="yellow"/>
              </w:rPr>
              <w:t>GB/T15490-2012</w:t>
            </w:r>
            <w:r>
              <w:rPr>
                <w:rFonts w:ascii="Times New Roman" w:hAnsi="Times New Roman" w:cs="宋体" w:hint="eastAsia"/>
                <w:spacing w:val="-4"/>
                <w:sz w:val="22"/>
                <w:highlight w:val="yellow"/>
              </w:rPr>
              <w:t>《固体激光器总规范》，利用自相关仪测试脉宽与脉冲形状，由具有资质的第三方机构出具第三方测试报告。</w:t>
            </w:r>
          </w:p>
        </w:tc>
        <w:tc>
          <w:tcPr>
            <w:tcW w:w="1456" w:type="dxa"/>
            <w:vAlign w:val="center"/>
          </w:tcPr>
          <w:p w14:paraId="237B5364" w14:textId="77777777" w:rsidR="00FB3A9E" w:rsidRDefault="00000000">
            <w:pPr>
              <w:ind w:firstLine="440"/>
              <w:jc w:val="center"/>
              <w:rPr>
                <w:rFonts w:ascii="Times New Roman" w:hAnsi="Times New Roman" w:cs="宋体"/>
                <w:sz w:val="22"/>
                <w:highlight w:val="yellow"/>
              </w:rPr>
            </w:pPr>
            <w:r>
              <w:rPr>
                <w:rFonts w:ascii="Times New Roman" w:hAnsi="Times New Roman"/>
                <w:sz w:val="22"/>
                <w:highlight w:val="yellow"/>
              </w:rPr>
              <w:t>≤</w:t>
            </w:r>
            <w:r>
              <w:rPr>
                <w:rFonts w:ascii="Times New Roman" w:hAnsi="Times New Roman" w:hint="eastAsia"/>
                <w:sz w:val="22"/>
                <w:highlight w:val="yellow"/>
              </w:rPr>
              <w:t>25</w:t>
            </w:r>
            <w:r>
              <w:rPr>
                <w:rFonts w:ascii="Times New Roman" w:hAnsi="Times New Roman"/>
                <w:sz w:val="22"/>
                <w:highlight w:val="yellow"/>
              </w:rPr>
              <w:t>0 fs</w:t>
            </w:r>
          </w:p>
        </w:tc>
      </w:tr>
      <w:tr w:rsidR="00FB3A9E" w14:paraId="1785AB6A" w14:textId="77777777">
        <w:trPr>
          <w:cantSplit/>
          <w:trHeight w:val="310"/>
          <w:jc w:val="center"/>
        </w:trPr>
        <w:tc>
          <w:tcPr>
            <w:tcW w:w="2507" w:type="dxa"/>
            <w:vMerge/>
          </w:tcPr>
          <w:p w14:paraId="677A358C" w14:textId="77777777" w:rsidR="00FB3A9E" w:rsidRDefault="00FB3A9E">
            <w:pPr>
              <w:ind w:firstLine="424"/>
              <w:rPr>
                <w:rFonts w:ascii="Times New Roman" w:hAnsi="Times New Roman" w:cs="宋体"/>
                <w:spacing w:val="-4"/>
                <w:sz w:val="22"/>
                <w:highlight w:val="yellow"/>
              </w:rPr>
            </w:pPr>
          </w:p>
        </w:tc>
        <w:tc>
          <w:tcPr>
            <w:tcW w:w="693" w:type="dxa"/>
            <w:vMerge/>
            <w:vAlign w:val="center"/>
          </w:tcPr>
          <w:p w14:paraId="56651F83" w14:textId="77777777" w:rsidR="00FB3A9E" w:rsidRDefault="00FB3A9E">
            <w:pPr>
              <w:ind w:firstLine="424"/>
              <w:rPr>
                <w:rFonts w:ascii="Times New Roman" w:hAnsi="Times New Roman" w:cs="宋体"/>
                <w:spacing w:val="-4"/>
                <w:sz w:val="22"/>
                <w:highlight w:val="yellow"/>
              </w:rPr>
            </w:pPr>
          </w:p>
        </w:tc>
        <w:tc>
          <w:tcPr>
            <w:tcW w:w="1135" w:type="dxa"/>
            <w:vMerge/>
            <w:vAlign w:val="center"/>
          </w:tcPr>
          <w:p w14:paraId="0076D4C3" w14:textId="77777777" w:rsidR="00FB3A9E" w:rsidRDefault="00FB3A9E">
            <w:pPr>
              <w:ind w:firstLine="424"/>
              <w:rPr>
                <w:rFonts w:ascii="Times New Roman" w:hAnsi="Times New Roman" w:cs="宋体"/>
                <w:spacing w:val="-4"/>
                <w:sz w:val="22"/>
                <w:highlight w:val="yellow"/>
              </w:rPr>
            </w:pPr>
          </w:p>
        </w:tc>
        <w:tc>
          <w:tcPr>
            <w:tcW w:w="1327" w:type="dxa"/>
            <w:vMerge/>
          </w:tcPr>
          <w:p w14:paraId="69CCED17" w14:textId="77777777" w:rsidR="00FB3A9E" w:rsidRDefault="00FB3A9E">
            <w:pPr>
              <w:ind w:firstLine="424"/>
              <w:rPr>
                <w:rFonts w:ascii="Times New Roman" w:hAnsi="Times New Roman" w:cs="宋体"/>
                <w:spacing w:val="-4"/>
                <w:sz w:val="22"/>
                <w:highlight w:val="yellow"/>
              </w:rPr>
            </w:pPr>
          </w:p>
        </w:tc>
        <w:tc>
          <w:tcPr>
            <w:tcW w:w="1071" w:type="dxa"/>
            <w:vAlign w:val="center"/>
          </w:tcPr>
          <w:p w14:paraId="75B08AA8"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指标</w:t>
            </w:r>
            <w:r>
              <w:rPr>
                <w:rFonts w:ascii="Times New Roman" w:hAnsi="Times New Roman" w:cs="宋体" w:hint="eastAsia"/>
                <w:spacing w:val="-4"/>
                <w:sz w:val="22"/>
                <w:highlight w:val="yellow"/>
              </w:rPr>
              <w:t>2.3</w:t>
            </w:r>
            <w:r>
              <w:rPr>
                <w:rFonts w:ascii="Times New Roman" w:hAnsi="Times New Roman" w:cs="宋体" w:hint="eastAsia"/>
                <w:sz w:val="22"/>
                <w:highlight w:val="yellow"/>
              </w:rPr>
              <w:t>重复频率</w:t>
            </w:r>
          </w:p>
        </w:tc>
        <w:tc>
          <w:tcPr>
            <w:tcW w:w="1404" w:type="dxa"/>
            <w:vAlign w:val="center"/>
          </w:tcPr>
          <w:p w14:paraId="10C44BA4"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20 MHz</w:t>
            </w:r>
          </w:p>
        </w:tc>
        <w:tc>
          <w:tcPr>
            <w:tcW w:w="1457" w:type="dxa"/>
            <w:vAlign w:val="center"/>
          </w:tcPr>
          <w:p w14:paraId="559688C0"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40 MHz</w:t>
            </w:r>
          </w:p>
        </w:tc>
        <w:tc>
          <w:tcPr>
            <w:tcW w:w="1361" w:type="dxa"/>
            <w:vAlign w:val="center"/>
          </w:tcPr>
          <w:p w14:paraId="0B09141B"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80 MHz</w:t>
            </w:r>
          </w:p>
        </w:tc>
        <w:tc>
          <w:tcPr>
            <w:tcW w:w="4124" w:type="dxa"/>
            <w:gridSpan w:val="2"/>
          </w:tcPr>
          <w:p w14:paraId="765507ED" w14:textId="77777777" w:rsidR="00FB3A9E" w:rsidRDefault="00000000">
            <w:pPr>
              <w:adjustRightInd w:val="0"/>
              <w:snapToGrid w:val="0"/>
              <w:ind w:firstLine="424"/>
              <w:rPr>
                <w:rFonts w:ascii="Times New Roman" w:hAnsi="Times New Roman" w:cs="宋体"/>
                <w:spacing w:val="-4"/>
                <w:sz w:val="22"/>
                <w:highlight w:val="yellow"/>
              </w:rPr>
            </w:pPr>
            <w:r>
              <w:rPr>
                <w:rFonts w:ascii="Times New Roman" w:hAnsi="Times New Roman" w:cs="宋体" w:hint="eastAsia"/>
                <w:spacing w:val="-4"/>
                <w:sz w:val="22"/>
                <w:highlight w:val="yellow"/>
              </w:rPr>
              <w:t>依据</w:t>
            </w:r>
            <w:r>
              <w:rPr>
                <w:rFonts w:ascii="Times New Roman" w:hAnsi="Times New Roman" w:cs="宋体" w:hint="eastAsia"/>
                <w:spacing w:val="-4"/>
                <w:sz w:val="22"/>
                <w:highlight w:val="yellow"/>
              </w:rPr>
              <w:t>GB/T15490-2012</w:t>
            </w:r>
            <w:r>
              <w:rPr>
                <w:rFonts w:ascii="Times New Roman" w:hAnsi="Times New Roman" w:cs="宋体" w:hint="eastAsia"/>
                <w:spacing w:val="-4"/>
                <w:sz w:val="22"/>
                <w:highlight w:val="yellow"/>
              </w:rPr>
              <w:t>《固体激光器总规范》，利用示波器，光电探测器测试激光器重频，由具有资质的第三方机构出具第三方测试报告。</w:t>
            </w:r>
          </w:p>
        </w:tc>
        <w:tc>
          <w:tcPr>
            <w:tcW w:w="1456" w:type="dxa"/>
            <w:vAlign w:val="center"/>
          </w:tcPr>
          <w:p w14:paraId="371E112D" w14:textId="77777777" w:rsidR="00FB3A9E" w:rsidRDefault="00000000">
            <w:pPr>
              <w:ind w:firstLine="440"/>
              <w:jc w:val="center"/>
              <w:rPr>
                <w:rFonts w:ascii="Times New Roman" w:hAnsi="Times New Roman" w:cs="宋体"/>
                <w:sz w:val="22"/>
                <w:highlight w:val="yellow"/>
              </w:rPr>
            </w:pPr>
            <w:r>
              <w:rPr>
                <w:rFonts w:ascii="Times New Roman" w:hAnsi="Times New Roman" w:hint="eastAsia"/>
                <w:sz w:val="22"/>
                <w:highlight w:val="yellow"/>
              </w:rPr>
              <w:t>4</w:t>
            </w:r>
            <w:r>
              <w:rPr>
                <w:rFonts w:ascii="Times New Roman" w:hAnsi="Times New Roman"/>
                <w:sz w:val="22"/>
                <w:highlight w:val="yellow"/>
              </w:rPr>
              <w:t>0 MHz</w:t>
            </w:r>
          </w:p>
        </w:tc>
      </w:tr>
      <w:tr w:rsidR="00FB3A9E" w14:paraId="4C3130DE" w14:textId="77777777">
        <w:trPr>
          <w:cantSplit/>
          <w:trHeight w:val="310"/>
          <w:jc w:val="center"/>
        </w:trPr>
        <w:tc>
          <w:tcPr>
            <w:tcW w:w="2507" w:type="dxa"/>
            <w:vMerge/>
          </w:tcPr>
          <w:p w14:paraId="7E0DC098" w14:textId="77777777" w:rsidR="00FB3A9E" w:rsidRDefault="00FB3A9E">
            <w:pPr>
              <w:ind w:firstLine="424"/>
              <w:rPr>
                <w:rFonts w:ascii="Times New Roman" w:hAnsi="Times New Roman" w:cs="宋体"/>
                <w:spacing w:val="-4"/>
                <w:sz w:val="22"/>
                <w:highlight w:val="yellow"/>
              </w:rPr>
            </w:pPr>
          </w:p>
        </w:tc>
        <w:tc>
          <w:tcPr>
            <w:tcW w:w="693" w:type="dxa"/>
            <w:vMerge/>
            <w:vAlign w:val="center"/>
          </w:tcPr>
          <w:p w14:paraId="70A2852C" w14:textId="77777777" w:rsidR="00FB3A9E" w:rsidRDefault="00FB3A9E">
            <w:pPr>
              <w:ind w:firstLine="424"/>
              <w:rPr>
                <w:rFonts w:ascii="Times New Roman" w:hAnsi="Times New Roman" w:cs="宋体"/>
                <w:spacing w:val="-4"/>
                <w:sz w:val="22"/>
                <w:highlight w:val="yellow"/>
              </w:rPr>
            </w:pPr>
          </w:p>
        </w:tc>
        <w:tc>
          <w:tcPr>
            <w:tcW w:w="1135" w:type="dxa"/>
            <w:vMerge/>
            <w:vAlign w:val="center"/>
          </w:tcPr>
          <w:p w14:paraId="25DBCFDD" w14:textId="77777777" w:rsidR="00FB3A9E" w:rsidRDefault="00FB3A9E">
            <w:pPr>
              <w:ind w:firstLine="424"/>
              <w:rPr>
                <w:rFonts w:ascii="Times New Roman" w:hAnsi="Times New Roman" w:cs="宋体"/>
                <w:spacing w:val="-4"/>
                <w:sz w:val="22"/>
                <w:highlight w:val="yellow"/>
              </w:rPr>
            </w:pPr>
          </w:p>
        </w:tc>
        <w:tc>
          <w:tcPr>
            <w:tcW w:w="1327" w:type="dxa"/>
            <w:vMerge/>
          </w:tcPr>
          <w:p w14:paraId="7CC213E5" w14:textId="77777777" w:rsidR="00FB3A9E" w:rsidRDefault="00FB3A9E">
            <w:pPr>
              <w:ind w:firstLine="424"/>
              <w:rPr>
                <w:rFonts w:ascii="Times New Roman" w:hAnsi="Times New Roman" w:cs="宋体"/>
                <w:spacing w:val="-4"/>
                <w:sz w:val="22"/>
                <w:highlight w:val="yellow"/>
              </w:rPr>
            </w:pPr>
          </w:p>
        </w:tc>
        <w:tc>
          <w:tcPr>
            <w:tcW w:w="1071" w:type="dxa"/>
            <w:vAlign w:val="center"/>
          </w:tcPr>
          <w:p w14:paraId="3C822463"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指标</w:t>
            </w:r>
            <w:r>
              <w:rPr>
                <w:rFonts w:ascii="Times New Roman" w:hAnsi="Times New Roman" w:cs="宋体" w:hint="eastAsia"/>
                <w:spacing w:val="-4"/>
                <w:sz w:val="22"/>
                <w:highlight w:val="yellow"/>
              </w:rPr>
              <w:t xml:space="preserve">2.4 </w:t>
            </w:r>
            <w:r>
              <w:rPr>
                <w:rFonts w:ascii="Times New Roman" w:hAnsi="Times New Roman" w:cs="宋体" w:hint="eastAsia"/>
                <w:spacing w:val="-4"/>
                <w:sz w:val="22"/>
                <w:highlight w:val="yellow"/>
              </w:rPr>
              <w:t>开关频率</w:t>
            </w:r>
          </w:p>
        </w:tc>
        <w:tc>
          <w:tcPr>
            <w:tcW w:w="1404" w:type="dxa"/>
            <w:vAlign w:val="center"/>
          </w:tcPr>
          <w:p w14:paraId="67BACEE4"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20 MHz</w:t>
            </w:r>
          </w:p>
        </w:tc>
        <w:tc>
          <w:tcPr>
            <w:tcW w:w="1457" w:type="dxa"/>
            <w:vAlign w:val="center"/>
          </w:tcPr>
          <w:p w14:paraId="049FF45F"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40 MHz</w:t>
            </w:r>
          </w:p>
        </w:tc>
        <w:tc>
          <w:tcPr>
            <w:tcW w:w="1361" w:type="dxa"/>
            <w:vAlign w:val="center"/>
          </w:tcPr>
          <w:p w14:paraId="076E9770"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80 MHz</w:t>
            </w:r>
          </w:p>
        </w:tc>
        <w:tc>
          <w:tcPr>
            <w:tcW w:w="4124" w:type="dxa"/>
            <w:gridSpan w:val="2"/>
          </w:tcPr>
          <w:p w14:paraId="38B45CA2" w14:textId="77777777" w:rsidR="00FB3A9E" w:rsidRDefault="00000000">
            <w:pPr>
              <w:adjustRightInd w:val="0"/>
              <w:snapToGrid w:val="0"/>
              <w:ind w:firstLine="424"/>
              <w:rPr>
                <w:rFonts w:ascii="Times New Roman" w:hAnsi="Times New Roman" w:cs="宋体"/>
                <w:spacing w:val="-4"/>
                <w:sz w:val="22"/>
                <w:highlight w:val="yellow"/>
              </w:rPr>
            </w:pPr>
            <w:r>
              <w:rPr>
                <w:rFonts w:ascii="Times New Roman" w:hAnsi="Times New Roman" w:cs="宋体" w:hint="eastAsia"/>
                <w:spacing w:val="-4"/>
                <w:sz w:val="22"/>
                <w:highlight w:val="yellow"/>
              </w:rPr>
              <w:t>依据</w:t>
            </w:r>
            <w:r>
              <w:rPr>
                <w:rFonts w:ascii="Times New Roman" w:hAnsi="Times New Roman" w:cs="宋体" w:hint="eastAsia"/>
                <w:spacing w:val="-4"/>
                <w:sz w:val="22"/>
                <w:highlight w:val="yellow"/>
              </w:rPr>
              <w:t>GB/T15490-2012</w:t>
            </w:r>
            <w:r>
              <w:rPr>
                <w:rFonts w:ascii="Times New Roman" w:hAnsi="Times New Roman" w:cs="宋体" w:hint="eastAsia"/>
                <w:spacing w:val="-4"/>
                <w:sz w:val="22"/>
                <w:highlight w:val="yellow"/>
              </w:rPr>
              <w:t>《固体激光器总规范》，搭建软件测试平台控制激光器输出状态，验证</w:t>
            </w:r>
            <w:r>
              <w:rPr>
                <w:rFonts w:ascii="Times New Roman" w:hAnsi="Times New Roman" w:cs="宋体" w:hint="eastAsia"/>
                <w:spacing w:val="-4"/>
                <w:sz w:val="22"/>
                <w:highlight w:val="yellow"/>
              </w:rPr>
              <w:t>80 MHz</w:t>
            </w:r>
            <w:r>
              <w:rPr>
                <w:rFonts w:ascii="Times New Roman" w:hAnsi="Times New Roman" w:cs="宋体" w:hint="eastAsia"/>
                <w:spacing w:val="-4"/>
                <w:sz w:val="22"/>
                <w:highlight w:val="yellow"/>
              </w:rPr>
              <w:t>重频下的激光器脉冲开关频率，由具有资质的第三方机构出具第三方测试报告。</w:t>
            </w:r>
          </w:p>
        </w:tc>
        <w:tc>
          <w:tcPr>
            <w:tcW w:w="1456" w:type="dxa"/>
            <w:vAlign w:val="center"/>
          </w:tcPr>
          <w:p w14:paraId="7A528E7C" w14:textId="77777777" w:rsidR="00FB3A9E" w:rsidRDefault="00000000">
            <w:pPr>
              <w:ind w:firstLine="440"/>
              <w:jc w:val="center"/>
              <w:rPr>
                <w:rFonts w:ascii="Times New Roman" w:hAnsi="Times New Roman" w:cs="宋体"/>
                <w:sz w:val="22"/>
                <w:highlight w:val="yellow"/>
              </w:rPr>
            </w:pPr>
            <w:r>
              <w:rPr>
                <w:rFonts w:ascii="Times New Roman" w:hAnsi="Times New Roman"/>
                <w:sz w:val="22"/>
                <w:highlight w:val="yellow"/>
              </w:rPr>
              <w:t>40 MHz</w:t>
            </w:r>
          </w:p>
        </w:tc>
      </w:tr>
      <w:tr w:rsidR="00FB3A9E" w14:paraId="12C9BF7F" w14:textId="77777777">
        <w:trPr>
          <w:cantSplit/>
          <w:trHeight w:val="660"/>
          <w:jc w:val="center"/>
        </w:trPr>
        <w:tc>
          <w:tcPr>
            <w:tcW w:w="2507" w:type="dxa"/>
            <w:vMerge/>
          </w:tcPr>
          <w:p w14:paraId="162C9E60" w14:textId="77777777" w:rsidR="00FB3A9E" w:rsidRDefault="00FB3A9E">
            <w:pPr>
              <w:ind w:firstLine="424"/>
              <w:rPr>
                <w:rFonts w:ascii="Times New Roman" w:hAnsi="Times New Roman" w:cs="宋体"/>
                <w:spacing w:val="-4"/>
                <w:sz w:val="22"/>
                <w:highlight w:val="yellow"/>
              </w:rPr>
            </w:pPr>
          </w:p>
        </w:tc>
        <w:tc>
          <w:tcPr>
            <w:tcW w:w="693" w:type="dxa"/>
            <w:vMerge/>
            <w:vAlign w:val="center"/>
          </w:tcPr>
          <w:p w14:paraId="48C487AA" w14:textId="77777777" w:rsidR="00FB3A9E" w:rsidRDefault="00FB3A9E">
            <w:pPr>
              <w:ind w:firstLine="424"/>
              <w:rPr>
                <w:rFonts w:ascii="Times New Roman" w:hAnsi="Times New Roman" w:cs="宋体"/>
                <w:spacing w:val="-4"/>
                <w:sz w:val="22"/>
                <w:highlight w:val="yellow"/>
              </w:rPr>
            </w:pPr>
          </w:p>
        </w:tc>
        <w:tc>
          <w:tcPr>
            <w:tcW w:w="1135" w:type="dxa"/>
            <w:vMerge/>
            <w:vAlign w:val="center"/>
          </w:tcPr>
          <w:p w14:paraId="369566D7" w14:textId="77777777" w:rsidR="00FB3A9E" w:rsidRDefault="00FB3A9E">
            <w:pPr>
              <w:ind w:firstLine="424"/>
              <w:rPr>
                <w:rFonts w:ascii="Times New Roman" w:hAnsi="Times New Roman" w:cs="宋体"/>
                <w:spacing w:val="-4"/>
                <w:sz w:val="22"/>
                <w:highlight w:val="yellow"/>
              </w:rPr>
            </w:pPr>
          </w:p>
        </w:tc>
        <w:tc>
          <w:tcPr>
            <w:tcW w:w="1327" w:type="dxa"/>
            <w:vMerge/>
          </w:tcPr>
          <w:p w14:paraId="1C971708" w14:textId="77777777" w:rsidR="00FB3A9E" w:rsidRDefault="00FB3A9E">
            <w:pPr>
              <w:ind w:firstLine="424"/>
              <w:rPr>
                <w:rFonts w:ascii="Times New Roman" w:hAnsi="Times New Roman" w:cs="宋体"/>
                <w:spacing w:val="-4"/>
                <w:sz w:val="22"/>
                <w:highlight w:val="yellow"/>
              </w:rPr>
            </w:pPr>
          </w:p>
        </w:tc>
        <w:tc>
          <w:tcPr>
            <w:tcW w:w="1071" w:type="dxa"/>
            <w:vAlign w:val="center"/>
          </w:tcPr>
          <w:p w14:paraId="6B5B47F9"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指标</w:t>
            </w:r>
            <w:r>
              <w:rPr>
                <w:rFonts w:ascii="Times New Roman" w:hAnsi="Times New Roman" w:cs="宋体" w:hint="eastAsia"/>
                <w:spacing w:val="-4"/>
                <w:sz w:val="22"/>
                <w:highlight w:val="yellow"/>
              </w:rPr>
              <w:t>2.5</w:t>
            </w:r>
          </w:p>
          <w:p w14:paraId="27E512E5"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脉冲稳定性</w:t>
            </w:r>
          </w:p>
        </w:tc>
        <w:tc>
          <w:tcPr>
            <w:tcW w:w="1404" w:type="dxa"/>
            <w:vAlign w:val="center"/>
          </w:tcPr>
          <w:p w14:paraId="1A12A35A"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w:t>
            </w:r>
          </w:p>
        </w:tc>
        <w:tc>
          <w:tcPr>
            <w:tcW w:w="1457" w:type="dxa"/>
            <w:vAlign w:val="center"/>
          </w:tcPr>
          <w:p w14:paraId="58116419"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w:t>
            </w:r>
          </w:p>
        </w:tc>
        <w:tc>
          <w:tcPr>
            <w:tcW w:w="1361" w:type="dxa"/>
            <w:vAlign w:val="center"/>
          </w:tcPr>
          <w:p w14:paraId="2E39F9F6"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w:t>
            </w:r>
            <w:r>
              <w:rPr>
                <w:rFonts w:ascii="Times New Roman" w:hAnsi="Times New Roman" w:cs="宋体" w:hint="eastAsia"/>
                <w:spacing w:val="-4"/>
                <w:sz w:val="22"/>
                <w:highlight w:val="yellow"/>
              </w:rPr>
              <w:t>3%RMS</w:t>
            </w:r>
          </w:p>
        </w:tc>
        <w:tc>
          <w:tcPr>
            <w:tcW w:w="4124" w:type="dxa"/>
            <w:gridSpan w:val="2"/>
          </w:tcPr>
          <w:p w14:paraId="013714E8" w14:textId="77777777" w:rsidR="00FB3A9E" w:rsidRDefault="00000000">
            <w:pPr>
              <w:adjustRightInd w:val="0"/>
              <w:snapToGrid w:val="0"/>
              <w:ind w:firstLine="424"/>
              <w:rPr>
                <w:rFonts w:ascii="Times New Roman" w:hAnsi="Times New Roman" w:cs="宋体"/>
                <w:spacing w:val="-4"/>
                <w:sz w:val="22"/>
                <w:highlight w:val="yellow"/>
              </w:rPr>
            </w:pPr>
            <w:r>
              <w:rPr>
                <w:rFonts w:ascii="Times New Roman" w:hAnsi="Times New Roman" w:cs="宋体" w:hint="eastAsia"/>
                <w:spacing w:val="-4"/>
                <w:sz w:val="22"/>
                <w:highlight w:val="yellow"/>
              </w:rPr>
              <w:t>依据</w:t>
            </w:r>
            <w:r>
              <w:rPr>
                <w:rFonts w:ascii="Times New Roman" w:hAnsi="Times New Roman" w:cs="宋体" w:hint="eastAsia"/>
                <w:spacing w:val="-4"/>
                <w:sz w:val="22"/>
                <w:highlight w:val="yellow"/>
              </w:rPr>
              <w:t>GB/T15490-2012</w:t>
            </w:r>
            <w:r>
              <w:rPr>
                <w:rFonts w:ascii="Times New Roman" w:hAnsi="Times New Roman" w:cs="宋体" w:hint="eastAsia"/>
                <w:spacing w:val="-4"/>
                <w:sz w:val="22"/>
                <w:highlight w:val="yellow"/>
              </w:rPr>
              <w:t>《固体激光器总规范》，在室温下，用示波器测量</w:t>
            </w:r>
            <w:r>
              <w:rPr>
                <w:rFonts w:ascii="Times New Roman" w:hAnsi="Times New Roman" w:cs="宋体" w:hint="eastAsia"/>
                <w:spacing w:val="-4"/>
                <w:sz w:val="22"/>
                <w:highlight w:val="yellow"/>
              </w:rPr>
              <w:t>4000</w:t>
            </w:r>
            <w:r>
              <w:rPr>
                <w:rFonts w:ascii="Times New Roman" w:hAnsi="Times New Roman" w:cs="宋体" w:hint="eastAsia"/>
                <w:spacing w:val="-4"/>
                <w:sz w:val="22"/>
                <w:highlight w:val="yellow"/>
              </w:rPr>
              <w:t>个脉冲能量，测量脉冲稳定性，由具有资质的第三方机构出具第三方测试报告。</w:t>
            </w:r>
          </w:p>
        </w:tc>
        <w:tc>
          <w:tcPr>
            <w:tcW w:w="1456" w:type="dxa"/>
            <w:vAlign w:val="center"/>
          </w:tcPr>
          <w:p w14:paraId="3929C726" w14:textId="77777777" w:rsidR="00FB3A9E" w:rsidRDefault="00000000">
            <w:pPr>
              <w:ind w:firstLine="440"/>
              <w:jc w:val="center"/>
              <w:rPr>
                <w:rFonts w:ascii="Times New Roman" w:hAnsi="Times New Roman" w:cs="宋体"/>
                <w:sz w:val="22"/>
                <w:highlight w:val="yellow"/>
              </w:rPr>
            </w:pPr>
            <w:r>
              <w:rPr>
                <w:rFonts w:ascii="Times New Roman" w:hAnsi="Times New Roman" w:cs="宋体" w:hint="eastAsia"/>
                <w:sz w:val="22"/>
                <w:highlight w:val="yellow"/>
              </w:rPr>
              <w:t>/</w:t>
            </w:r>
          </w:p>
        </w:tc>
      </w:tr>
      <w:tr w:rsidR="00FB3A9E" w14:paraId="62395368" w14:textId="77777777">
        <w:trPr>
          <w:cantSplit/>
          <w:trHeight w:val="660"/>
          <w:jc w:val="center"/>
        </w:trPr>
        <w:tc>
          <w:tcPr>
            <w:tcW w:w="2507" w:type="dxa"/>
            <w:vMerge/>
          </w:tcPr>
          <w:p w14:paraId="60C41D0A" w14:textId="77777777" w:rsidR="00FB3A9E" w:rsidRDefault="00FB3A9E">
            <w:pPr>
              <w:ind w:firstLine="424"/>
              <w:rPr>
                <w:rFonts w:ascii="Times New Roman" w:hAnsi="Times New Roman" w:cs="宋体"/>
                <w:spacing w:val="-4"/>
                <w:sz w:val="22"/>
                <w:highlight w:val="yellow"/>
              </w:rPr>
            </w:pPr>
          </w:p>
        </w:tc>
        <w:tc>
          <w:tcPr>
            <w:tcW w:w="693" w:type="dxa"/>
            <w:vMerge/>
            <w:vAlign w:val="center"/>
          </w:tcPr>
          <w:p w14:paraId="5E9AE16C" w14:textId="77777777" w:rsidR="00FB3A9E" w:rsidRDefault="00FB3A9E">
            <w:pPr>
              <w:ind w:firstLine="424"/>
              <w:rPr>
                <w:rFonts w:ascii="Times New Roman" w:hAnsi="Times New Roman" w:cs="宋体"/>
                <w:spacing w:val="-4"/>
                <w:sz w:val="22"/>
                <w:highlight w:val="yellow"/>
              </w:rPr>
            </w:pPr>
          </w:p>
        </w:tc>
        <w:tc>
          <w:tcPr>
            <w:tcW w:w="1135" w:type="dxa"/>
            <w:vMerge/>
            <w:vAlign w:val="center"/>
          </w:tcPr>
          <w:p w14:paraId="76C6CF70" w14:textId="77777777" w:rsidR="00FB3A9E" w:rsidRDefault="00FB3A9E">
            <w:pPr>
              <w:ind w:firstLine="424"/>
              <w:rPr>
                <w:rFonts w:ascii="Times New Roman" w:hAnsi="Times New Roman" w:cs="宋体"/>
                <w:spacing w:val="-4"/>
                <w:sz w:val="22"/>
                <w:highlight w:val="yellow"/>
              </w:rPr>
            </w:pPr>
          </w:p>
        </w:tc>
        <w:tc>
          <w:tcPr>
            <w:tcW w:w="1327" w:type="dxa"/>
            <w:vMerge/>
          </w:tcPr>
          <w:p w14:paraId="4410E869" w14:textId="77777777" w:rsidR="00FB3A9E" w:rsidRDefault="00FB3A9E">
            <w:pPr>
              <w:ind w:firstLine="424"/>
              <w:rPr>
                <w:rFonts w:ascii="Times New Roman" w:hAnsi="Times New Roman" w:cs="宋体"/>
                <w:spacing w:val="-4"/>
                <w:sz w:val="22"/>
                <w:highlight w:val="yellow"/>
              </w:rPr>
            </w:pPr>
          </w:p>
        </w:tc>
        <w:tc>
          <w:tcPr>
            <w:tcW w:w="1071" w:type="dxa"/>
            <w:vAlign w:val="center"/>
          </w:tcPr>
          <w:p w14:paraId="57B0CD33"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指标</w:t>
            </w:r>
            <w:r>
              <w:rPr>
                <w:rFonts w:ascii="Times New Roman" w:hAnsi="Times New Roman" w:cs="宋体" w:hint="eastAsia"/>
                <w:spacing w:val="-4"/>
                <w:sz w:val="22"/>
                <w:highlight w:val="yellow"/>
              </w:rPr>
              <w:t xml:space="preserve">2.6 </w:t>
            </w:r>
            <w:r>
              <w:rPr>
                <w:rFonts w:ascii="Times New Roman" w:hAnsi="Times New Roman" w:cs="宋体" w:hint="eastAsia"/>
                <w:spacing w:val="-4"/>
                <w:sz w:val="22"/>
                <w:highlight w:val="yellow"/>
              </w:rPr>
              <w:t>单脉冲能量</w:t>
            </w:r>
          </w:p>
        </w:tc>
        <w:tc>
          <w:tcPr>
            <w:tcW w:w="1404" w:type="dxa"/>
            <w:vAlign w:val="center"/>
          </w:tcPr>
          <w:p w14:paraId="34BCFB30"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4 nJ</w:t>
            </w:r>
          </w:p>
        </w:tc>
        <w:tc>
          <w:tcPr>
            <w:tcW w:w="1457" w:type="dxa"/>
            <w:vAlign w:val="center"/>
          </w:tcPr>
          <w:p w14:paraId="50FD3C39"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6 nJ</w:t>
            </w:r>
          </w:p>
        </w:tc>
        <w:tc>
          <w:tcPr>
            <w:tcW w:w="1361" w:type="dxa"/>
            <w:vAlign w:val="center"/>
          </w:tcPr>
          <w:p w14:paraId="1DFC441B"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6 nJ</w:t>
            </w:r>
          </w:p>
        </w:tc>
        <w:tc>
          <w:tcPr>
            <w:tcW w:w="4124" w:type="dxa"/>
            <w:gridSpan w:val="2"/>
          </w:tcPr>
          <w:p w14:paraId="71CD7AC6" w14:textId="77777777" w:rsidR="00FB3A9E" w:rsidRDefault="00000000">
            <w:pPr>
              <w:adjustRightInd w:val="0"/>
              <w:snapToGrid w:val="0"/>
              <w:ind w:firstLine="424"/>
              <w:rPr>
                <w:rFonts w:ascii="Times New Roman" w:hAnsi="Times New Roman" w:cs="宋体"/>
                <w:sz w:val="22"/>
                <w:highlight w:val="yellow"/>
              </w:rPr>
            </w:pPr>
            <w:r>
              <w:rPr>
                <w:rFonts w:ascii="Times New Roman" w:hAnsi="Times New Roman" w:cs="宋体" w:hint="eastAsia"/>
                <w:spacing w:val="-4"/>
                <w:sz w:val="22"/>
                <w:highlight w:val="yellow"/>
              </w:rPr>
              <w:t>依据</w:t>
            </w:r>
            <w:r>
              <w:rPr>
                <w:rFonts w:ascii="Times New Roman" w:hAnsi="Times New Roman" w:cs="宋体" w:hint="eastAsia"/>
                <w:spacing w:val="-4"/>
                <w:sz w:val="22"/>
                <w:highlight w:val="yellow"/>
              </w:rPr>
              <w:t>GB/T15490-2012</w:t>
            </w:r>
            <w:r>
              <w:rPr>
                <w:rFonts w:ascii="Times New Roman" w:hAnsi="Times New Roman" w:cs="宋体" w:hint="eastAsia"/>
                <w:spacing w:val="-4"/>
                <w:sz w:val="22"/>
                <w:highlight w:val="yellow"/>
              </w:rPr>
              <w:t>《固体激光器总规范》，利用功率计测试激光器功率，单脉冲能量</w:t>
            </w:r>
            <w:r>
              <w:rPr>
                <w:rFonts w:ascii="Times New Roman" w:hAnsi="Times New Roman" w:cs="宋体" w:hint="eastAsia"/>
                <w:spacing w:val="-4"/>
                <w:sz w:val="22"/>
                <w:highlight w:val="yellow"/>
              </w:rPr>
              <w:t>=</w:t>
            </w:r>
            <w:r>
              <w:rPr>
                <w:rFonts w:ascii="Times New Roman" w:hAnsi="Times New Roman" w:cs="宋体" w:hint="eastAsia"/>
                <w:spacing w:val="-4"/>
                <w:sz w:val="22"/>
                <w:highlight w:val="yellow"/>
              </w:rPr>
              <w:t>功率</w:t>
            </w:r>
            <w:r>
              <w:rPr>
                <w:rFonts w:ascii="Times New Roman" w:hAnsi="Times New Roman" w:cs="宋体" w:hint="eastAsia"/>
                <w:spacing w:val="-4"/>
                <w:sz w:val="22"/>
                <w:highlight w:val="yellow"/>
              </w:rPr>
              <w:t>/</w:t>
            </w:r>
            <w:r>
              <w:rPr>
                <w:rFonts w:ascii="Times New Roman" w:hAnsi="Times New Roman" w:cs="宋体" w:hint="eastAsia"/>
                <w:spacing w:val="-4"/>
                <w:sz w:val="22"/>
                <w:highlight w:val="yellow"/>
              </w:rPr>
              <w:t>重频，由具有资质的第三方机构出具第三方测试报告。</w:t>
            </w:r>
          </w:p>
        </w:tc>
        <w:tc>
          <w:tcPr>
            <w:tcW w:w="1456" w:type="dxa"/>
            <w:vAlign w:val="center"/>
          </w:tcPr>
          <w:p w14:paraId="72EBFC42" w14:textId="77777777" w:rsidR="00FB3A9E" w:rsidRDefault="00000000">
            <w:pPr>
              <w:ind w:firstLine="440"/>
              <w:jc w:val="center"/>
              <w:rPr>
                <w:rFonts w:ascii="Times New Roman" w:hAnsi="Times New Roman" w:cs="宋体"/>
                <w:color w:val="000000"/>
                <w:sz w:val="22"/>
                <w:highlight w:val="yellow"/>
              </w:rPr>
            </w:pPr>
            <w:r>
              <w:rPr>
                <w:rFonts w:ascii="Times New Roman" w:hAnsi="Times New Roman"/>
                <w:sz w:val="22"/>
                <w:highlight w:val="yellow"/>
              </w:rPr>
              <w:t>≥</w:t>
            </w:r>
            <w:r>
              <w:rPr>
                <w:rFonts w:ascii="Times New Roman" w:hAnsi="Times New Roman" w:hint="eastAsia"/>
                <w:sz w:val="22"/>
                <w:highlight w:val="yellow"/>
              </w:rPr>
              <w:t>6</w:t>
            </w:r>
            <w:r>
              <w:rPr>
                <w:rFonts w:ascii="Times New Roman" w:hAnsi="Times New Roman"/>
                <w:sz w:val="22"/>
                <w:highlight w:val="yellow"/>
              </w:rPr>
              <w:t xml:space="preserve"> nJ</w:t>
            </w:r>
          </w:p>
        </w:tc>
      </w:tr>
      <w:tr w:rsidR="00FB3A9E" w14:paraId="439D7FD8" w14:textId="77777777">
        <w:trPr>
          <w:cantSplit/>
          <w:trHeight w:val="540"/>
          <w:jc w:val="center"/>
        </w:trPr>
        <w:tc>
          <w:tcPr>
            <w:tcW w:w="2507" w:type="dxa"/>
            <w:vMerge/>
          </w:tcPr>
          <w:p w14:paraId="4C41981E" w14:textId="77777777" w:rsidR="00FB3A9E" w:rsidRDefault="00FB3A9E">
            <w:pPr>
              <w:ind w:firstLine="424"/>
              <w:rPr>
                <w:rFonts w:ascii="Times New Roman" w:hAnsi="Times New Roman" w:cs="宋体"/>
                <w:spacing w:val="-4"/>
                <w:sz w:val="22"/>
                <w:highlight w:val="yellow"/>
              </w:rPr>
            </w:pPr>
          </w:p>
        </w:tc>
        <w:tc>
          <w:tcPr>
            <w:tcW w:w="693" w:type="dxa"/>
            <w:vMerge/>
            <w:vAlign w:val="center"/>
          </w:tcPr>
          <w:p w14:paraId="0B75A0DA" w14:textId="77777777" w:rsidR="00FB3A9E" w:rsidRDefault="00FB3A9E">
            <w:pPr>
              <w:ind w:firstLine="424"/>
              <w:rPr>
                <w:rFonts w:ascii="Times New Roman" w:hAnsi="Times New Roman" w:cs="宋体"/>
                <w:spacing w:val="-4"/>
                <w:sz w:val="22"/>
                <w:highlight w:val="yellow"/>
              </w:rPr>
            </w:pPr>
          </w:p>
        </w:tc>
        <w:tc>
          <w:tcPr>
            <w:tcW w:w="1135" w:type="dxa"/>
            <w:vMerge/>
            <w:vAlign w:val="center"/>
          </w:tcPr>
          <w:p w14:paraId="3AA87887" w14:textId="77777777" w:rsidR="00FB3A9E" w:rsidRDefault="00FB3A9E">
            <w:pPr>
              <w:ind w:firstLine="424"/>
              <w:rPr>
                <w:rFonts w:ascii="Times New Roman" w:hAnsi="Times New Roman" w:cs="宋体"/>
                <w:spacing w:val="-4"/>
                <w:sz w:val="22"/>
                <w:highlight w:val="yellow"/>
              </w:rPr>
            </w:pPr>
          </w:p>
        </w:tc>
        <w:tc>
          <w:tcPr>
            <w:tcW w:w="1327" w:type="dxa"/>
            <w:vMerge/>
          </w:tcPr>
          <w:p w14:paraId="6C24A8C2" w14:textId="77777777" w:rsidR="00FB3A9E" w:rsidRDefault="00FB3A9E">
            <w:pPr>
              <w:ind w:firstLine="424"/>
              <w:rPr>
                <w:rFonts w:ascii="Times New Roman" w:hAnsi="Times New Roman" w:cs="宋体"/>
                <w:spacing w:val="-4"/>
                <w:sz w:val="22"/>
                <w:highlight w:val="yellow"/>
              </w:rPr>
            </w:pPr>
          </w:p>
        </w:tc>
        <w:tc>
          <w:tcPr>
            <w:tcW w:w="1071" w:type="dxa"/>
            <w:vAlign w:val="center"/>
          </w:tcPr>
          <w:p w14:paraId="556B12E3"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指标</w:t>
            </w:r>
            <w:r>
              <w:rPr>
                <w:rFonts w:ascii="Times New Roman" w:hAnsi="Times New Roman" w:cs="宋体" w:hint="eastAsia"/>
                <w:spacing w:val="-4"/>
                <w:sz w:val="22"/>
                <w:highlight w:val="yellow"/>
              </w:rPr>
              <w:t>2.7</w:t>
            </w:r>
            <w:r>
              <w:rPr>
                <w:rFonts w:ascii="Times New Roman" w:hAnsi="Times New Roman" w:cs="宋体" w:hint="eastAsia"/>
                <w:spacing w:val="-4"/>
                <w:sz w:val="22"/>
                <w:highlight w:val="yellow"/>
              </w:rPr>
              <w:t>专利</w:t>
            </w:r>
          </w:p>
        </w:tc>
        <w:tc>
          <w:tcPr>
            <w:tcW w:w="1404" w:type="dxa"/>
            <w:vAlign w:val="center"/>
          </w:tcPr>
          <w:p w14:paraId="07C06469"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w:t>
            </w:r>
          </w:p>
        </w:tc>
        <w:tc>
          <w:tcPr>
            <w:tcW w:w="1457" w:type="dxa"/>
            <w:vAlign w:val="center"/>
          </w:tcPr>
          <w:p w14:paraId="7AD8D0BB"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2</w:t>
            </w:r>
          </w:p>
        </w:tc>
        <w:tc>
          <w:tcPr>
            <w:tcW w:w="1361" w:type="dxa"/>
            <w:vAlign w:val="center"/>
          </w:tcPr>
          <w:p w14:paraId="6ACC85CD"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4</w:t>
            </w:r>
          </w:p>
        </w:tc>
        <w:tc>
          <w:tcPr>
            <w:tcW w:w="4124" w:type="dxa"/>
            <w:gridSpan w:val="2"/>
          </w:tcPr>
          <w:p w14:paraId="4335EAA8" w14:textId="77777777" w:rsidR="00FB3A9E" w:rsidRDefault="00000000">
            <w:pPr>
              <w:adjustRightInd w:val="0"/>
              <w:snapToGrid w:val="0"/>
              <w:ind w:firstLine="424"/>
              <w:rPr>
                <w:rFonts w:ascii="Times New Roman" w:hAnsi="Times New Roman" w:cs="宋体"/>
                <w:spacing w:val="-4"/>
                <w:sz w:val="22"/>
                <w:highlight w:val="yellow"/>
              </w:rPr>
            </w:pPr>
            <w:r>
              <w:rPr>
                <w:rFonts w:ascii="Times New Roman" w:hAnsi="Times New Roman" w:cs="宋体" w:hint="eastAsia"/>
                <w:spacing w:val="-4"/>
                <w:sz w:val="22"/>
                <w:highlight w:val="yellow"/>
              </w:rPr>
              <w:t>受理或授权通知书</w:t>
            </w:r>
          </w:p>
        </w:tc>
        <w:tc>
          <w:tcPr>
            <w:tcW w:w="1456" w:type="dxa"/>
            <w:vAlign w:val="center"/>
          </w:tcPr>
          <w:p w14:paraId="0677F924" w14:textId="77777777" w:rsidR="00FB3A9E" w:rsidRDefault="00000000">
            <w:pPr>
              <w:ind w:firstLine="440"/>
              <w:jc w:val="center"/>
              <w:rPr>
                <w:rFonts w:ascii="Times New Roman" w:hAnsi="Times New Roman" w:cs="宋体"/>
                <w:spacing w:val="-4"/>
                <w:sz w:val="22"/>
                <w:highlight w:val="yellow"/>
              </w:rPr>
            </w:pPr>
            <w:r>
              <w:rPr>
                <w:rFonts w:ascii="Times New Roman" w:hAnsi="Times New Roman"/>
                <w:color w:val="000000"/>
                <w:sz w:val="22"/>
                <w:highlight w:val="yellow"/>
              </w:rPr>
              <w:t>申请发明专利</w:t>
            </w:r>
            <w:r>
              <w:rPr>
                <w:rFonts w:ascii="Times New Roman" w:hAnsi="Times New Roman" w:hint="eastAsia"/>
                <w:color w:val="000000"/>
                <w:sz w:val="22"/>
                <w:highlight w:val="yellow"/>
              </w:rPr>
              <w:t>2</w:t>
            </w:r>
            <w:r>
              <w:rPr>
                <w:rFonts w:ascii="Times New Roman" w:hAnsi="Times New Roman"/>
                <w:color w:val="000000"/>
                <w:sz w:val="22"/>
                <w:highlight w:val="yellow"/>
              </w:rPr>
              <w:t>件</w:t>
            </w:r>
          </w:p>
        </w:tc>
      </w:tr>
      <w:tr w:rsidR="00FB3A9E" w14:paraId="618655BA" w14:textId="77777777">
        <w:trPr>
          <w:jc w:val="center"/>
        </w:trPr>
        <w:tc>
          <w:tcPr>
            <w:tcW w:w="2507" w:type="dxa"/>
            <w:vMerge w:val="restart"/>
            <w:vAlign w:val="center"/>
          </w:tcPr>
          <w:p w14:paraId="0C3E49EE" w14:textId="77777777" w:rsidR="00FB3A9E" w:rsidRDefault="00000000">
            <w:pPr>
              <w:adjustRightInd w:val="0"/>
              <w:snapToGrid w:val="0"/>
              <w:ind w:firstLine="426"/>
              <w:jc w:val="center"/>
              <w:rPr>
                <w:rFonts w:ascii="Times New Roman" w:hAnsi="Times New Roman" w:cs="宋体"/>
                <w:b/>
                <w:spacing w:val="-4"/>
                <w:sz w:val="22"/>
                <w:highlight w:val="yellow"/>
              </w:rPr>
            </w:pPr>
            <w:r>
              <w:rPr>
                <w:rFonts w:ascii="Times New Roman" w:hAnsi="Times New Roman" w:cs="宋体" w:hint="eastAsia"/>
                <w:b/>
                <w:spacing w:val="-4"/>
                <w:sz w:val="22"/>
                <w:highlight w:val="yellow"/>
              </w:rPr>
              <w:t>科技报告考核指标</w:t>
            </w:r>
          </w:p>
        </w:tc>
        <w:tc>
          <w:tcPr>
            <w:tcW w:w="693" w:type="dxa"/>
            <w:vAlign w:val="center"/>
          </w:tcPr>
          <w:p w14:paraId="4CA6D560" w14:textId="77777777" w:rsidR="00FB3A9E" w:rsidRDefault="00000000">
            <w:pPr>
              <w:adjustRightInd w:val="0"/>
              <w:snapToGrid w:val="0"/>
              <w:ind w:firstLine="426"/>
              <w:jc w:val="center"/>
              <w:rPr>
                <w:rFonts w:ascii="Times New Roman" w:hAnsi="Times New Roman" w:cs="宋体"/>
                <w:b/>
                <w:spacing w:val="-4"/>
                <w:sz w:val="22"/>
                <w:highlight w:val="yellow"/>
              </w:rPr>
            </w:pPr>
            <w:r>
              <w:rPr>
                <w:rFonts w:ascii="Times New Roman" w:hAnsi="Times New Roman" w:cs="宋体" w:hint="eastAsia"/>
                <w:b/>
                <w:spacing w:val="-4"/>
                <w:sz w:val="22"/>
                <w:highlight w:val="yellow"/>
              </w:rPr>
              <w:t>序号</w:t>
            </w:r>
          </w:p>
        </w:tc>
        <w:tc>
          <w:tcPr>
            <w:tcW w:w="1135" w:type="dxa"/>
            <w:vAlign w:val="center"/>
          </w:tcPr>
          <w:p w14:paraId="37549A45" w14:textId="77777777" w:rsidR="00FB3A9E" w:rsidRDefault="00000000">
            <w:pPr>
              <w:adjustRightInd w:val="0"/>
              <w:snapToGrid w:val="0"/>
              <w:ind w:firstLine="426"/>
              <w:jc w:val="center"/>
              <w:rPr>
                <w:rFonts w:ascii="Times New Roman" w:hAnsi="Times New Roman" w:cs="宋体"/>
                <w:b/>
                <w:spacing w:val="-4"/>
                <w:sz w:val="22"/>
                <w:highlight w:val="yellow"/>
              </w:rPr>
            </w:pPr>
            <w:r>
              <w:rPr>
                <w:rFonts w:ascii="Times New Roman" w:hAnsi="Times New Roman" w:cs="宋体" w:hint="eastAsia"/>
                <w:b/>
                <w:spacing w:val="-4"/>
                <w:sz w:val="22"/>
                <w:highlight w:val="yellow"/>
              </w:rPr>
              <w:t>报告类型</w:t>
            </w:r>
          </w:p>
        </w:tc>
        <w:tc>
          <w:tcPr>
            <w:tcW w:w="2398" w:type="dxa"/>
            <w:gridSpan w:val="2"/>
            <w:vAlign w:val="center"/>
          </w:tcPr>
          <w:p w14:paraId="43AF0D1A" w14:textId="77777777" w:rsidR="00FB3A9E" w:rsidRDefault="00000000">
            <w:pPr>
              <w:adjustRightInd w:val="0"/>
              <w:snapToGrid w:val="0"/>
              <w:ind w:firstLine="426"/>
              <w:jc w:val="center"/>
              <w:rPr>
                <w:rFonts w:ascii="Times New Roman" w:hAnsi="Times New Roman" w:cs="宋体"/>
                <w:b/>
                <w:spacing w:val="-4"/>
                <w:sz w:val="22"/>
                <w:highlight w:val="yellow"/>
              </w:rPr>
            </w:pPr>
            <w:r>
              <w:rPr>
                <w:rFonts w:ascii="Times New Roman" w:hAnsi="Times New Roman" w:cs="宋体" w:hint="eastAsia"/>
                <w:b/>
                <w:spacing w:val="-4"/>
                <w:sz w:val="22"/>
                <w:highlight w:val="yellow"/>
              </w:rPr>
              <w:t>数量</w:t>
            </w:r>
          </w:p>
        </w:tc>
        <w:tc>
          <w:tcPr>
            <w:tcW w:w="4682" w:type="dxa"/>
            <w:gridSpan w:val="4"/>
            <w:vAlign w:val="center"/>
          </w:tcPr>
          <w:p w14:paraId="2D967597" w14:textId="77777777" w:rsidR="00FB3A9E" w:rsidRDefault="00000000">
            <w:pPr>
              <w:adjustRightInd w:val="0"/>
              <w:snapToGrid w:val="0"/>
              <w:ind w:firstLine="426"/>
              <w:jc w:val="center"/>
              <w:rPr>
                <w:rFonts w:ascii="Times New Roman" w:hAnsi="Times New Roman" w:cs="宋体"/>
                <w:b/>
                <w:spacing w:val="-4"/>
                <w:sz w:val="22"/>
                <w:highlight w:val="yellow"/>
              </w:rPr>
            </w:pPr>
            <w:r>
              <w:rPr>
                <w:rFonts w:ascii="Times New Roman" w:hAnsi="Times New Roman" w:cs="宋体" w:hint="eastAsia"/>
                <w:b/>
                <w:spacing w:val="-4"/>
                <w:sz w:val="22"/>
                <w:highlight w:val="yellow"/>
              </w:rPr>
              <w:t>提交时间</w:t>
            </w:r>
          </w:p>
        </w:tc>
        <w:tc>
          <w:tcPr>
            <w:tcW w:w="3664" w:type="dxa"/>
            <w:vAlign w:val="center"/>
          </w:tcPr>
          <w:p w14:paraId="0029DEDA" w14:textId="77777777" w:rsidR="00FB3A9E" w:rsidRDefault="00000000">
            <w:pPr>
              <w:adjustRightInd w:val="0"/>
              <w:snapToGrid w:val="0"/>
              <w:ind w:firstLine="426"/>
              <w:jc w:val="center"/>
              <w:rPr>
                <w:rFonts w:ascii="Times New Roman" w:hAnsi="Times New Roman" w:cs="宋体"/>
                <w:b/>
                <w:spacing w:val="-4"/>
                <w:sz w:val="22"/>
                <w:highlight w:val="yellow"/>
              </w:rPr>
            </w:pPr>
            <w:r>
              <w:rPr>
                <w:rFonts w:ascii="Times New Roman" w:hAnsi="Times New Roman" w:cs="宋体" w:hint="eastAsia"/>
                <w:b/>
                <w:spacing w:val="-4"/>
                <w:sz w:val="22"/>
                <w:highlight w:val="yellow"/>
              </w:rPr>
              <w:t>公开类别及时限</w:t>
            </w:r>
          </w:p>
        </w:tc>
        <w:tc>
          <w:tcPr>
            <w:tcW w:w="1456" w:type="dxa"/>
            <w:vAlign w:val="center"/>
          </w:tcPr>
          <w:p w14:paraId="6156FF20" w14:textId="77777777" w:rsidR="00FB3A9E" w:rsidRDefault="00000000">
            <w:pPr>
              <w:adjustRightInd w:val="0"/>
              <w:snapToGrid w:val="0"/>
              <w:ind w:firstLine="442"/>
              <w:jc w:val="center"/>
              <w:rPr>
                <w:rFonts w:ascii="Times New Roman" w:hAnsi="Times New Roman" w:cs="宋体"/>
                <w:b/>
                <w:spacing w:val="-4"/>
                <w:sz w:val="22"/>
                <w:highlight w:val="yellow"/>
              </w:rPr>
            </w:pPr>
            <w:r>
              <w:rPr>
                <w:rFonts w:ascii="Times New Roman" w:hAnsi="Times New Roman" w:cs="宋体" w:hint="eastAsia"/>
                <w:b/>
                <w:sz w:val="22"/>
                <w:highlight w:val="yellow"/>
              </w:rPr>
              <w:t>是否按计划提交科技报告</w:t>
            </w:r>
          </w:p>
        </w:tc>
      </w:tr>
      <w:tr w:rsidR="00FB3A9E" w14:paraId="666378EF" w14:textId="77777777">
        <w:trPr>
          <w:trHeight w:val="447"/>
          <w:jc w:val="center"/>
        </w:trPr>
        <w:tc>
          <w:tcPr>
            <w:tcW w:w="2507" w:type="dxa"/>
            <w:vMerge/>
            <w:vAlign w:val="center"/>
          </w:tcPr>
          <w:p w14:paraId="7993A665" w14:textId="77777777" w:rsidR="00FB3A9E" w:rsidRDefault="00FB3A9E">
            <w:pPr>
              <w:adjustRightInd w:val="0"/>
              <w:snapToGrid w:val="0"/>
              <w:ind w:firstLine="424"/>
              <w:jc w:val="center"/>
              <w:rPr>
                <w:rFonts w:ascii="Times New Roman" w:hAnsi="Times New Roman" w:cs="宋体"/>
                <w:spacing w:val="-4"/>
                <w:sz w:val="22"/>
                <w:highlight w:val="yellow"/>
              </w:rPr>
            </w:pPr>
          </w:p>
        </w:tc>
        <w:tc>
          <w:tcPr>
            <w:tcW w:w="693" w:type="dxa"/>
            <w:vAlign w:val="center"/>
          </w:tcPr>
          <w:p w14:paraId="30636B20"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1</w:t>
            </w:r>
          </w:p>
        </w:tc>
        <w:tc>
          <w:tcPr>
            <w:tcW w:w="1135" w:type="dxa"/>
            <w:vAlign w:val="center"/>
          </w:tcPr>
          <w:p w14:paraId="71117CF8"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项目年度科技报告</w:t>
            </w:r>
          </w:p>
        </w:tc>
        <w:tc>
          <w:tcPr>
            <w:tcW w:w="2398" w:type="dxa"/>
            <w:gridSpan w:val="2"/>
            <w:vAlign w:val="center"/>
          </w:tcPr>
          <w:p w14:paraId="46F427D6"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1</w:t>
            </w:r>
          </w:p>
        </w:tc>
        <w:tc>
          <w:tcPr>
            <w:tcW w:w="4682" w:type="dxa"/>
            <w:gridSpan w:val="4"/>
            <w:vAlign w:val="center"/>
          </w:tcPr>
          <w:p w14:paraId="1FA90C65"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2025.11</w:t>
            </w:r>
          </w:p>
        </w:tc>
        <w:tc>
          <w:tcPr>
            <w:tcW w:w="3664" w:type="dxa"/>
            <w:vAlign w:val="center"/>
          </w:tcPr>
          <w:p w14:paraId="334D3564"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延期三年公开</w:t>
            </w:r>
          </w:p>
        </w:tc>
        <w:tc>
          <w:tcPr>
            <w:tcW w:w="1456" w:type="dxa"/>
            <w:vAlign w:val="center"/>
          </w:tcPr>
          <w:p w14:paraId="340607BC"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是</w:t>
            </w:r>
          </w:p>
        </w:tc>
      </w:tr>
      <w:tr w:rsidR="00FB3A9E" w14:paraId="4A19627A" w14:textId="77777777">
        <w:trPr>
          <w:trHeight w:val="447"/>
          <w:jc w:val="center"/>
        </w:trPr>
        <w:tc>
          <w:tcPr>
            <w:tcW w:w="2507" w:type="dxa"/>
            <w:vMerge/>
            <w:vAlign w:val="center"/>
          </w:tcPr>
          <w:p w14:paraId="1123472A" w14:textId="77777777" w:rsidR="00FB3A9E" w:rsidRDefault="00FB3A9E">
            <w:pPr>
              <w:adjustRightInd w:val="0"/>
              <w:snapToGrid w:val="0"/>
              <w:ind w:firstLine="424"/>
              <w:jc w:val="center"/>
              <w:rPr>
                <w:rFonts w:ascii="Times New Roman" w:hAnsi="Times New Roman" w:cs="宋体"/>
                <w:spacing w:val="-4"/>
                <w:sz w:val="22"/>
                <w:highlight w:val="yellow"/>
              </w:rPr>
            </w:pPr>
          </w:p>
        </w:tc>
        <w:tc>
          <w:tcPr>
            <w:tcW w:w="693" w:type="dxa"/>
            <w:vAlign w:val="center"/>
          </w:tcPr>
          <w:p w14:paraId="116DBDAC"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2</w:t>
            </w:r>
          </w:p>
        </w:tc>
        <w:tc>
          <w:tcPr>
            <w:tcW w:w="1135" w:type="dxa"/>
            <w:vAlign w:val="center"/>
          </w:tcPr>
          <w:p w14:paraId="3A1237CA"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项目中期科技报告</w:t>
            </w:r>
          </w:p>
        </w:tc>
        <w:tc>
          <w:tcPr>
            <w:tcW w:w="2398" w:type="dxa"/>
            <w:gridSpan w:val="2"/>
            <w:vAlign w:val="center"/>
          </w:tcPr>
          <w:p w14:paraId="67F32516"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1</w:t>
            </w:r>
          </w:p>
        </w:tc>
        <w:tc>
          <w:tcPr>
            <w:tcW w:w="4682" w:type="dxa"/>
            <w:gridSpan w:val="4"/>
            <w:vAlign w:val="center"/>
          </w:tcPr>
          <w:p w14:paraId="75E29BA0"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2026.05</w:t>
            </w:r>
          </w:p>
        </w:tc>
        <w:tc>
          <w:tcPr>
            <w:tcW w:w="3664" w:type="dxa"/>
            <w:vAlign w:val="center"/>
          </w:tcPr>
          <w:p w14:paraId="117932C7"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延期三年公开</w:t>
            </w:r>
          </w:p>
        </w:tc>
        <w:tc>
          <w:tcPr>
            <w:tcW w:w="1456" w:type="dxa"/>
            <w:vAlign w:val="center"/>
          </w:tcPr>
          <w:p w14:paraId="719DB443" w14:textId="77777777" w:rsidR="00FB3A9E" w:rsidRDefault="00000000">
            <w:pPr>
              <w:adjustRightInd w:val="0"/>
              <w:snapToGrid w:val="0"/>
              <w:ind w:firstLine="424"/>
              <w:jc w:val="center"/>
              <w:rPr>
                <w:rFonts w:ascii="Times New Roman" w:hAnsi="Times New Roman" w:cs="宋体"/>
                <w:spacing w:val="-4"/>
                <w:sz w:val="22"/>
                <w:highlight w:val="yellow"/>
              </w:rPr>
            </w:pPr>
            <w:r>
              <w:rPr>
                <w:rFonts w:ascii="Times New Roman" w:hAnsi="Times New Roman" w:cs="宋体" w:hint="eastAsia"/>
                <w:spacing w:val="-4"/>
                <w:sz w:val="22"/>
                <w:highlight w:val="yellow"/>
              </w:rPr>
              <w:t>是</w:t>
            </w:r>
          </w:p>
        </w:tc>
      </w:tr>
      <w:tr w:rsidR="00FB3A9E" w14:paraId="54E2A92D" w14:textId="77777777">
        <w:trPr>
          <w:trHeight w:val="447"/>
          <w:jc w:val="center"/>
        </w:trPr>
        <w:tc>
          <w:tcPr>
            <w:tcW w:w="15079" w:type="dxa"/>
            <w:gridSpan w:val="10"/>
            <w:vAlign w:val="center"/>
          </w:tcPr>
          <w:p w14:paraId="4AE3D124" w14:textId="77777777" w:rsidR="00FB3A9E" w:rsidRDefault="00000000">
            <w:pPr>
              <w:adjustRightInd w:val="0"/>
              <w:snapToGrid w:val="0"/>
              <w:ind w:firstLine="424"/>
              <w:jc w:val="left"/>
              <w:rPr>
                <w:rFonts w:ascii="Times New Roman" w:hAnsi="Times New Roman" w:cs="宋体"/>
                <w:spacing w:val="-4"/>
                <w:sz w:val="22"/>
                <w:highlight w:val="yellow"/>
              </w:rPr>
            </w:pPr>
            <w:r>
              <w:rPr>
                <w:rFonts w:ascii="Times New Roman" w:hAnsi="Times New Roman" w:cs="宋体" w:hint="eastAsia"/>
                <w:spacing w:val="-4"/>
                <w:sz w:val="22"/>
                <w:highlight w:val="yellow"/>
              </w:rPr>
              <w:t>其他目标与考核指标完成情况</w:t>
            </w:r>
          </w:p>
          <w:p w14:paraId="20DB1E5B" w14:textId="77777777" w:rsidR="00FB3A9E" w:rsidRDefault="00FB3A9E">
            <w:pPr>
              <w:pStyle w:val="2"/>
              <w:ind w:firstLine="643"/>
              <w:rPr>
                <w:rFonts w:ascii="Times New Roman" w:hAnsi="Times New Roman"/>
                <w:sz w:val="32"/>
                <w:szCs w:val="36"/>
                <w:highlight w:val="yellow"/>
              </w:rPr>
            </w:pPr>
          </w:p>
        </w:tc>
        <w:tc>
          <w:tcPr>
            <w:tcW w:w="1456" w:type="dxa"/>
            <w:vAlign w:val="center"/>
          </w:tcPr>
          <w:p w14:paraId="11285F74" w14:textId="77777777" w:rsidR="00FB3A9E" w:rsidRDefault="00FB3A9E">
            <w:pPr>
              <w:adjustRightInd w:val="0"/>
              <w:snapToGrid w:val="0"/>
              <w:ind w:firstLine="424"/>
              <w:jc w:val="left"/>
              <w:rPr>
                <w:rFonts w:ascii="Times New Roman" w:hAnsi="Times New Roman" w:cs="宋体"/>
                <w:spacing w:val="-4"/>
                <w:sz w:val="22"/>
                <w:highlight w:val="yellow"/>
              </w:rPr>
            </w:pPr>
          </w:p>
        </w:tc>
      </w:tr>
    </w:tbl>
    <w:p w14:paraId="1680FA7E" w14:textId="77777777" w:rsidR="00FB3A9E" w:rsidRDefault="00FB3A9E">
      <w:pPr>
        <w:snapToGrid w:val="0"/>
        <w:spacing w:line="360" w:lineRule="auto"/>
        <w:ind w:firstLine="220"/>
        <w:rPr>
          <w:rFonts w:ascii="Times New Roman" w:eastAsia="仿宋_GB2312" w:hAnsi="Times New Roman"/>
          <w:sz w:val="11"/>
          <w:szCs w:val="13"/>
        </w:rPr>
        <w:sectPr w:rsidR="00FB3A9E">
          <w:footerReference w:type="default" r:id="rId33"/>
          <w:type w:val="continuous"/>
          <w:pgSz w:w="16838" w:h="11906" w:orient="landscape"/>
          <w:pgMar w:top="1644" w:right="2098" w:bottom="1644" w:left="1985" w:header="851" w:footer="1701" w:gutter="0"/>
          <w:pgNumType w:fmt="numberInDash"/>
          <w:cols w:space="720"/>
          <w:docGrid w:type="lines" w:linePitch="435"/>
        </w:sectPr>
      </w:pPr>
    </w:p>
    <w:p w14:paraId="6D1670C3" w14:textId="77777777" w:rsidR="00FB3A9E" w:rsidRDefault="00000000">
      <w:pPr>
        <w:widowControl/>
        <w:ind w:firstLine="704"/>
        <w:jc w:val="left"/>
        <w:rPr>
          <w:rFonts w:ascii="Times New Roman" w:eastAsia="仿宋_GB2312" w:hAnsi="Times New Roman"/>
          <w:spacing w:val="-4"/>
          <w:sz w:val="36"/>
          <w:highlight w:val="yellow"/>
        </w:rPr>
      </w:pPr>
      <w:r>
        <w:rPr>
          <w:rFonts w:ascii="Times New Roman" w:eastAsia="仿宋_GB2312" w:hAnsi="Times New Roman"/>
          <w:spacing w:val="-4"/>
          <w:sz w:val="36"/>
        </w:rPr>
        <w:lastRenderedPageBreak/>
        <w:t>四、</w:t>
      </w:r>
      <w:r>
        <w:rPr>
          <w:rFonts w:ascii="Times New Roman" w:eastAsia="仿宋_GB2312" w:hAnsi="Times New Roman"/>
          <w:spacing w:val="-4"/>
          <w:sz w:val="36"/>
          <w:highlight w:val="yellow"/>
        </w:rPr>
        <w:t>课题中期实现经济社会效益情况</w:t>
      </w:r>
    </w:p>
    <w:tbl>
      <w:tblPr>
        <w:tblpPr w:leftFromText="180" w:rightFromText="180" w:horzAnchor="margin" w:tblpXSpec="center" w:tblpY="7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835"/>
        <w:gridCol w:w="850"/>
        <w:gridCol w:w="497"/>
        <w:gridCol w:w="1197"/>
        <w:gridCol w:w="150"/>
        <w:gridCol w:w="738"/>
        <w:gridCol w:w="395"/>
        <w:gridCol w:w="759"/>
      </w:tblGrid>
      <w:tr w:rsidR="00FB3A9E" w14:paraId="1BD6318A" w14:textId="77777777">
        <w:tc>
          <w:tcPr>
            <w:tcW w:w="1101" w:type="dxa"/>
            <w:vMerge w:val="restart"/>
            <w:vAlign w:val="center"/>
          </w:tcPr>
          <w:p w14:paraId="10F0E380" w14:textId="77777777" w:rsidR="00FB3A9E" w:rsidRDefault="00000000">
            <w:pPr>
              <w:ind w:firstLine="442"/>
              <w:jc w:val="center"/>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1.</w:t>
            </w:r>
            <w:r>
              <w:rPr>
                <w:rFonts w:ascii="Times New Roman" w:hAnsi="Times New Roman" w:hint="eastAsia"/>
                <w:b/>
                <w:color w:val="000000"/>
                <w:position w:val="6"/>
                <w:sz w:val="22"/>
                <w:highlight w:val="yellow"/>
              </w:rPr>
              <w:t>标准</w:t>
            </w:r>
          </w:p>
          <w:p w14:paraId="04546651" w14:textId="77777777" w:rsidR="00FB3A9E" w:rsidRDefault="00000000">
            <w:pPr>
              <w:ind w:firstLine="442"/>
              <w:jc w:val="center"/>
              <w:rPr>
                <w:rFonts w:ascii="Times New Roman" w:hAnsi="Times New Roman"/>
                <w:color w:val="000000"/>
                <w:sz w:val="22"/>
                <w:highlight w:val="yellow"/>
              </w:rPr>
            </w:pPr>
            <w:r>
              <w:rPr>
                <w:rFonts w:ascii="Times New Roman" w:hAnsi="Times New Roman" w:hint="eastAsia"/>
                <w:b/>
                <w:color w:val="000000"/>
                <w:position w:val="6"/>
                <w:sz w:val="22"/>
                <w:highlight w:val="yellow"/>
              </w:rPr>
              <w:t>情况</w:t>
            </w:r>
          </w:p>
        </w:tc>
        <w:tc>
          <w:tcPr>
            <w:tcW w:w="2835" w:type="dxa"/>
            <w:vAlign w:val="center"/>
          </w:tcPr>
          <w:p w14:paraId="34E5E979"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获得国际标准数</w:t>
            </w:r>
          </w:p>
        </w:tc>
        <w:tc>
          <w:tcPr>
            <w:tcW w:w="850" w:type="dxa"/>
          </w:tcPr>
          <w:p w14:paraId="733A9BB3"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2A740C94"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获得国家标准数</w:t>
            </w:r>
          </w:p>
        </w:tc>
        <w:tc>
          <w:tcPr>
            <w:tcW w:w="759" w:type="dxa"/>
          </w:tcPr>
          <w:p w14:paraId="411348A1" w14:textId="77777777" w:rsidR="00FB3A9E" w:rsidRDefault="00FB3A9E">
            <w:pPr>
              <w:ind w:firstLine="440"/>
              <w:rPr>
                <w:rFonts w:ascii="Times New Roman" w:hAnsi="Times New Roman"/>
                <w:color w:val="000000"/>
                <w:sz w:val="22"/>
                <w:highlight w:val="yellow"/>
              </w:rPr>
            </w:pPr>
          </w:p>
        </w:tc>
      </w:tr>
      <w:tr w:rsidR="00FB3A9E" w14:paraId="7D29FE3C" w14:textId="77777777">
        <w:tc>
          <w:tcPr>
            <w:tcW w:w="1101" w:type="dxa"/>
            <w:vMerge/>
            <w:vAlign w:val="center"/>
          </w:tcPr>
          <w:p w14:paraId="033747F0" w14:textId="77777777" w:rsidR="00FB3A9E" w:rsidRDefault="00FB3A9E">
            <w:pPr>
              <w:ind w:firstLine="440"/>
              <w:jc w:val="center"/>
              <w:rPr>
                <w:rFonts w:ascii="Times New Roman" w:hAnsi="Times New Roman"/>
                <w:color w:val="000000"/>
                <w:sz w:val="22"/>
                <w:highlight w:val="yellow"/>
              </w:rPr>
            </w:pPr>
          </w:p>
        </w:tc>
        <w:tc>
          <w:tcPr>
            <w:tcW w:w="2835" w:type="dxa"/>
            <w:vAlign w:val="center"/>
          </w:tcPr>
          <w:p w14:paraId="7ACF7CA1"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获得行业、地方标准数</w:t>
            </w:r>
          </w:p>
        </w:tc>
        <w:tc>
          <w:tcPr>
            <w:tcW w:w="850" w:type="dxa"/>
          </w:tcPr>
          <w:p w14:paraId="04ED2069"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18010030"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获得其他标准数</w:t>
            </w:r>
          </w:p>
        </w:tc>
        <w:tc>
          <w:tcPr>
            <w:tcW w:w="759" w:type="dxa"/>
          </w:tcPr>
          <w:p w14:paraId="7970F312" w14:textId="77777777" w:rsidR="00FB3A9E" w:rsidRDefault="00FB3A9E">
            <w:pPr>
              <w:ind w:firstLine="440"/>
              <w:rPr>
                <w:rFonts w:ascii="Times New Roman" w:hAnsi="Times New Roman"/>
                <w:color w:val="000000"/>
                <w:sz w:val="22"/>
                <w:highlight w:val="yellow"/>
              </w:rPr>
            </w:pPr>
          </w:p>
        </w:tc>
      </w:tr>
      <w:tr w:rsidR="00FB3A9E" w14:paraId="413376D8" w14:textId="77777777">
        <w:tc>
          <w:tcPr>
            <w:tcW w:w="1101" w:type="dxa"/>
            <w:vMerge w:val="restart"/>
            <w:vAlign w:val="center"/>
          </w:tcPr>
          <w:p w14:paraId="4F0B3803" w14:textId="77777777" w:rsidR="00FB3A9E" w:rsidRDefault="00000000">
            <w:pPr>
              <w:ind w:firstLine="442"/>
              <w:jc w:val="center"/>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2.</w:t>
            </w:r>
            <w:r>
              <w:rPr>
                <w:rFonts w:ascii="Times New Roman" w:hAnsi="Times New Roman" w:hint="eastAsia"/>
                <w:b/>
                <w:color w:val="000000"/>
                <w:position w:val="6"/>
                <w:sz w:val="22"/>
                <w:highlight w:val="yellow"/>
              </w:rPr>
              <w:t>专利</w:t>
            </w:r>
          </w:p>
          <w:p w14:paraId="7C709A6F" w14:textId="77777777" w:rsidR="00FB3A9E" w:rsidRDefault="00000000">
            <w:pPr>
              <w:ind w:firstLine="442"/>
              <w:jc w:val="center"/>
              <w:rPr>
                <w:rFonts w:ascii="Times New Roman" w:hAnsi="Times New Roman"/>
                <w:color w:val="000000"/>
                <w:sz w:val="22"/>
                <w:highlight w:val="yellow"/>
              </w:rPr>
            </w:pPr>
            <w:r>
              <w:rPr>
                <w:rFonts w:ascii="Times New Roman" w:hAnsi="Times New Roman" w:hint="eastAsia"/>
                <w:b/>
                <w:color w:val="000000"/>
                <w:position w:val="6"/>
                <w:sz w:val="22"/>
                <w:highlight w:val="yellow"/>
              </w:rPr>
              <w:t>情况</w:t>
            </w:r>
          </w:p>
        </w:tc>
        <w:tc>
          <w:tcPr>
            <w:tcW w:w="2835" w:type="dxa"/>
            <w:vAlign w:val="center"/>
          </w:tcPr>
          <w:p w14:paraId="06E1A23E"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申请发明专利项数</w:t>
            </w:r>
          </w:p>
        </w:tc>
        <w:tc>
          <w:tcPr>
            <w:tcW w:w="850" w:type="dxa"/>
          </w:tcPr>
          <w:p w14:paraId="1919D933"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0FAE479B"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获得授权发明专利项数</w:t>
            </w:r>
          </w:p>
        </w:tc>
        <w:tc>
          <w:tcPr>
            <w:tcW w:w="759" w:type="dxa"/>
          </w:tcPr>
          <w:p w14:paraId="2BFDC320" w14:textId="77777777" w:rsidR="00FB3A9E" w:rsidRDefault="00FB3A9E">
            <w:pPr>
              <w:ind w:firstLine="440"/>
              <w:rPr>
                <w:rFonts w:ascii="Times New Roman" w:hAnsi="Times New Roman"/>
                <w:color w:val="000000"/>
                <w:sz w:val="22"/>
                <w:highlight w:val="yellow"/>
              </w:rPr>
            </w:pPr>
          </w:p>
        </w:tc>
      </w:tr>
      <w:tr w:rsidR="00FB3A9E" w14:paraId="42989E94" w14:textId="77777777">
        <w:tc>
          <w:tcPr>
            <w:tcW w:w="1101" w:type="dxa"/>
            <w:vMerge/>
            <w:vAlign w:val="center"/>
          </w:tcPr>
          <w:p w14:paraId="6E631C99" w14:textId="77777777" w:rsidR="00FB3A9E" w:rsidRDefault="00FB3A9E">
            <w:pPr>
              <w:ind w:firstLine="440"/>
              <w:jc w:val="center"/>
              <w:rPr>
                <w:rFonts w:ascii="Times New Roman" w:hAnsi="Times New Roman"/>
                <w:color w:val="000000"/>
                <w:sz w:val="22"/>
                <w:highlight w:val="yellow"/>
              </w:rPr>
            </w:pPr>
          </w:p>
        </w:tc>
        <w:tc>
          <w:tcPr>
            <w:tcW w:w="2835" w:type="dxa"/>
            <w:vAlign w:val="center"/>
          </w:tcPr>
          <w:p w14:paraId="6B4D1B81" w14:textId="77777777" w:rsidR="00FB3A9E" w:rsidRDefault="00000000">
            <w:pPr>
              <w:snapToGrid w:val="0"/>
              <w:spacing w:line="281" w:lineRule="auto"/>
              <w:ind w:firstLine="440"/>
              <w:rPr>
                <w:rFonts w:ascii="Times New Roman" w:hAnsi="Times New Roman"/>
                <w:color w:val="000000"/>
                <w:position w:val="6"/>
                <w:sz w:val="22"/>
                <w:highlight w:val="yellow"/>
              </w:rPr>
            </w:pPr>
            <w:r>
              <w:rPr>
                <w:rFonts w:ascii="Times New Roman" w:hAnsi="Times New Roman" w:hint="eastAsia"/>
                <w:color w:val="000000"/>
                <w:position w:val="6"/>
                <w:sz w:val="22"/>
                <w:highlight w:val="yellow"/>
              </w:rPr>
              <w:t>其中国际</w:t>
            </w:r>
          </w:p>
        </w:tc>
        <w:tc>
          <w:tcPr>
            <w:tcW w:w="850" w:type="dxa"/>
          </w:tcPr>
          <w:p w14:paraId="082522DF"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13B773FF" w14:textId="77777777" w:rsidR="00FB3A9E" w:rsidRDefault="00000000">
            <w:pPr>
              <w:snapToGrid w:val="0"/>
              <w:spacing w:line="281" w:lineRule="auto"/>
              <w:ind w:firstLine="440"/>
              <w:rPr>
                <w:rFonts w:ascii="Times New Roman" w:hAnsi="Times New Roman"/>
                <w:color w:val="000000"/>
                <w:position w:val="6"/>
                <w:sz w:val="22"/>
                <w:highlight w:val="yellow"/>
              </w:rPr>
            </w:pPr>
            <w:r>
              <w:rPr>
                <w:rFonts w:ascii="Times New Roman" w:hAnsi="Times New Roman" w:hint="eastAsia"/>
                <w:color w:val="000000"/>
                <w:position w:val="6"/>
                <w:sz w:val="22"/>
                <w:highlight w:val="yellow"/>
              </w:rPr>
              <w:t>其中国际</w:t>
            </w:r>
          </w:p>
        </w:tc>
        <w:tc>
          <w:tcPr>
            <w:tcW w:w="759" w:type="dxa"/>
          </w:tcPr>
          <w:p w14:paraId="7FE9ACD7" w14:textId="77777777" w:rsidR="00FB3A9E" w:rsidRDefault="00FB3A9E">
            <w:pPr>
              <w:ind w:firstLine="440"/>
              <w:rPr>
                <w:rFonts w:ascii="Times New Roman" w:hAnsi="Times New Roman"/>
                <w:color w:val="000000"/>
                <w:sz w:val="22"/>
                <w:highlight w:val="yellow"/>
              </w:rPr>
            </w:pPr>
          </w:p>
        </w:tc>
      </w:tr>
      <w:tr w:rsidR="00FB3A9E" w14:paraId="3EA1C23E" w14:textId="77777777">
        <w:tc>
          <w:tcPr>
            <w:tcW w:w="1101" w:type="dxa"/>
            <w:vMerge/>
            <w:vAlign w:val="center"/>
          </w:tcPr>
          <w:p w14:paraId="740871F3" w14:textId="77777777" w:rsidR="00FB3A9E" w:rsidRDefault="00FB3A9E">
            <w:pPr>
              <w:ind w:firstLine="440"/>
              <w:jc w:val="center"/>
              <w:rPr>
                <w:rFonts w:ascii="Times New Roman" w:hAnsi="Times New Roman"/>
                <w:color w:val="000000"/>
                <w:sz w:val="22"/>
                <w:highlight w:val="yellow"/>
              </w:rPr>
            </w:pPr>
          </w:p>
        </w:tc>
        <w:tc>
          <w:tcPr>
            <w:tcW w:w="2835" w:type="dxa"/>
            <w:vAlign w:val="center"/>
          </w:tcPr>
          <w:p w14:paraId="03085D7C"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申请其他各类专利项数</w:t>
            </w:r>
          </w:p>
        </w:tc>
        <w:tc>
          <w:tcPr>
            <w:tcW w:w="850" w:type="dxa"/>
          </w:tcPr>
          <w:p w14:paraId="72F7083B"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0A03A365"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获得授权其他各类专利项数</w:t>
            </w:r>
          </w:p>
        </w:tc>
        <w:tc>
          <w:tcPr>
            <w:tcW w:w="759" w:type="dxa"/>
          </w:tcPr>
          <w:p w14:paraId="48A009B8" w14:textId="77777777" w:rsidR="00FB3A9E" w:rsidRDefault="00FB3A9E">
            <w:pPr>
              <w:ind w:firstLine="440"/>
              <w:rPr>
                <w:rFonts w:ascii="Times New Roman" w:hAnsi="Times New Roman"/>
                <w:color w:val="000000"/>
                <w:sz w:val="22"/>
                <w:highlight w:val="yellow"/>
              </w:rPr>
            </w:pPr>
          </w:p>
        </w:tc>
      </w:tr>
      <w:tr w:rsidR="00FB3A9E" w14:paraId="2ED0748C" w14:textId="77777777">
        <w:tc>
          <w:tcPr>
            <w:tcW w:w="1101" w:type="dxa"/>
            <w:vMerge/>
            <w:vAlign w:val="center"/>
          </w:tcPr>
          <w:p w14:paraId="5EA59BAA" w14:textId="77777777" w:rsidR="00FB3A9E" w:rsidRDefault="00FB3A9E">
            <w:pPr>
              <w:ind w:firstLine="440"/>
              <w:jc w:val="center"/>
              <w:rPr>
                <w:rFonts w:ascii="Times New Roman" w:hAnsi="Times New Roman"/>
                <w:color w:val="000000"/>
                <w:sz w:val="22"/>
                <w:highlight w:val="yellow"/>
              </w:rPr>
            </w:pPr>
          </w:p>
        </w:tc>
        <w:tc>
          <w:tcPr>
            <w:tcW w:w="2835" w:type="dxa"/>
            <w:vAlign w:val="center"/>
          </w:tcPr>
          <w:p w14:paraId="1251AC1E" w14:textId="77777777" w:rsidR="00FB3A9E" w:rsidRDefault="00000000">
            <w:pPr>
              <w:snapToGrid w:val="0"/>
              <w:spacing w:line="281" w:lineRule="auto"/>
              <w:ind w:firstLine="440"/>
              <w:rPr>
                <w:rFonts w:ascii="Times New Roman" w:hAnsi="Times New Roman"/>
                <w:color w:val="000000"/>
                <w:position w:val="6"/>
                <w:sz w:val="22"/>
                <w:highlight w:val="yellow"/>
              </w:rPr>
            </w:pPr>
            <w:r>
              <w:rPr>
                <w:rFonts w:ascii="Times New Roman" w:hAnsi="Times New Roman" w:hint="eastAsia"/>
                <w:color w:val="000000"/>
                <w:position w:val="6"/>
                <w:sz w:val="22"/>
                <w:highlight w:val="yellow"/>
              </w:rPr>
              <w:t>其中国际</w:t>
            </w:r>
          </w:p>
        </w:tc>
        <w:tc>
          <w:tcPr>
            <w:tcW w:w="850" w:type="dxa"/>
          </w:tcPr>
          <w:p w14:paraId="6244A8D4"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7F0DB41D" w14:textId="77777777" w:rsidR="00FB3A9E" w:rsidRDefault="00000000">
            <w:pPr>
              <w:snapToGrid w:val="0"/>
              <w:spacing w:line="281" w:lineRule="auto"/>
              <w:ind w:firstLine="440"/>
              <w:rPr>
                <w:rFonts w:ascii="Times New Roman" w:hAnsi="Times New Roman"/>
                <w:color w:val="000000"/>
                <w:position w:val="6"/>
                <w:sz w:val="22"/>
                <w:highlight w:val="yellow"/>
              </w:rPr>
            </w:pPr>
            <w:r>
              <w:rPr>
                <w:rFonts w:ascii="Times New Roman" w:hAnsi="Times New Roman" w:hint="eastAsia"/>
                <w:color w:val="000000"/>
                <w:position w:val="6"/>
                <w:sz w:val="22"/>
                <w:highlight w:val="yellow"/>
              </w:rPr>
              <w:t>其中国际</w:t>
            </w:r>
          </w:p>
        </w:tc>
        <w:tc>
          <w:tcPr>
            <w:tcW w:w="759" w:type="dxa"/>
          </w:tcPr>
          <w:p w14:paraId="4BC3BA57" w14:textId="77777777" w:rsidR="00FB3A9E" w:rsidRDefault="00FB3A9E">
            <w:pPr>
              <w:ind w:firstLine="440"/>
              <w:rPr>
                <w:rFonts w:ascii="Times New Roman" w:hAnsi="Times New Roman"/>
                <w:color w:val="000000"/>
                <w:sz w:val="22"/>
                <w:highlight w:val="yellow"/>
              </w:rPr>
            </w:pPr>
          </w:p>
        </w:tc>
      </w:tr>
      <w:tr w:rsidR="00FB3A9E" w14:paraId="34DC1EAD" w14:textId="77777777">
        <w:trPr>
          <w:trHeight w:val="255"/>
        </w:trPr>
        <w:tc>
          <w:tcPr>
            <w:tcW w:w="1101" w:type="dxa"/>
            <w:vMerge w:val="restart"/>
            <w:vAlign w:val="center"/>
          </w:tcPr>
          <w:p w14:paraId="0E13E9A4" w14:textId="77777777" w:rsidR="00FB3A9E" w:rsidRDefault="00000000">
            <w:pPr>
              <w:snapToGrid w:val="0"/>
              <w:ind w:firstLine="442"/>
              <w:jc w:val="center"/>
              <w:rPr>
                <w:rFonts w:ascii="Times New Roman" w:hAnsi="Times New Roman"/>
                <w:color w:val="000000"/>
                <w:sz w:val="22"/>
                <w:highlight w:val="yellow"/>
              </w:rPr>
            </w:pPr>
            <w:r>
              <w:rPr>
                <w:rFonts w:ascii="Times New Roman" w:hAnsi="Times New Roman" w:hint="eastAsia"/>
                <w:b/>
                <w:color w:val="000000"/>
                <w:position w:val="6"/>
                <w:sz w:val="22"/>
                <w:highlight w:val="yellow"/>
              </w:rPr>
              <w:t>3.</w:t>
            </w:r>
            <w:r>
              <w:rPr>
                <w:rFonts w:ascii="Times New Roman" w:hAnsi="Times New Roman" w:hint="eastAsia"/>
                <w:b/>
                <w:color w:val="000000"/>
                <w:position w:val="6"/>
                <w:sz w:val="22"/>
                <w:highlight w:val="yellow"/>
              </w:rPr>
              <w:t>专著人才等情况</w:t>
            </w:r>
          </w:p>
        </w:tc>
        <w:tc>
          <w:tcPr>
            <w:tcW w:w="2835" w:type="dxa"/>
            <w:vAlign w:val="center"/>
          </w:tcPr>
          <w:p w14:paraId="2CF6F6B2"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毕业研究生数</w:t>
            </w:r>
          </w:p>
        </w:tc>
        <w:tc>
          <w:tcPr>
            <w:tcW w:w="850" w:type="dxa"/>
          </w:tcPr>
          <w:p w14:paraId="1962D465"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7F7AF656"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其中博士生</w:t>
            </w:r>
          </w:p>
        </w:tc>
        <w:tc>
          <w:tcPr>
            <w:tcW w:w="759" w:type="dxa"/>
          </w:tcPr>
          <w:p w14:paraId="2B4944AB" w14:textId="77777777" w:rsidR="00FB3A9E" w:rsidRDefault="00FB3A9E">
            <w:pPr>
              <w:ind w:firstLine="440"/>
              <w:rPr>
                <w:rFonts w:ascii="Times New Roman" w:hAnsi="Times New Roman"/>
                <w:color w:val="000000"/>
                <w:sz w:val="22"/>
                <w:highlight w:val="yellow"/>
              </w:rPr>
            </w:pPr>
          </w:p>
        </w:tc>
      </w:tr>
      <w:tr w:rsidR="00FB3A9E" w14:paraId="123C95F7" w14:textId="77777777">
        <w:trPr>
          <w:trHeight w:val="355"/>
        </w:trPr>
        <w:tc>
          <w:tcPr>
            <w:tcW w:w="1101" w:type="dxa"/>
            <w:vMerge/>
            <w:vAlign w:val="center"/>
          </w:tcPr>
          <w:p w14:paraId="7B91A26B" w14:textId="77777777" w:rsidR="00FB3A9E" w:rsidRDefault="00FB3A9E">
            <w:pPr>
              <w:ind w:firstLine="440"/>
              <w:jc w:val="center"/>
              <w:rPr>
                <w:rFonts w:ascii="Times New Roman" w:hAnsi="Times New Roman"/>
                <w:color w:val="000000"/>
                <w:sz w:val="22"/>
                <w:highlight w:val="yellow"/>
              </w:rPr>
            </w:pPr>
          </w:p>
        </w:tc>
        <w:tc>
          <w:tcPr>
            <w:tcW w:w="2835" w:type="dxa"/>
            <w:vAlign w:val="center"/>
          </w:tcPr>
          <w:p w14:paraId="1D10DF54"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取得软件著作权数</w:t>
            </w:r>
          </w:p>
        </w:tc>
        <w:tc>
          <w:tcPr>
            <w:tcW w:w="850" w:type="dxa"/>
          </w:tcPr>
          <w:p w14:paraId="2B54681E"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602B0F21"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出版专著数</w:t>
            </w:r>
          </w:p>
        </w:tc>
        <w:tc>
          <w:tcPr>
            <w:tcW w:w="759" w:type="dxa"/>
          </w:tcPr>
          <w:p w14:paraId="6EF042B9" w14:textId="77777777" w:rsidR="00FB3A9E" w:rsidRDefault="00FB3A9E">
            <w:pPr>
              <w:ind w:firstLine="440"/>
              <w:rPr>
                <w:rFonts w:ascii="Times New Roman" w:hAnsi="Times New Roman"/>
                <w:color w:val="000000"/>
                <w:sz w:val="22"/>
                <w:highlight w:val="yellow"/>
              </w:rPr>
            </w:pPr>
          </w:p>
        </w:tc>
      </w:tr>
      <w:tr w:rsidR="00FB3A9E" w14:paraId="4504669C" w14:textId="77777777">
        <w:tc>
          <w:tcPr>
            <w:tcW w:w="1101" w:type="dxa"/>
            <w:vMerge w:val="restart"/>
            <w:vAlign w:val="center"/>
          </w:tcPr>
          <w:p w14:paraId="3951E7CB" w14:textId="77777777" w:rsidR="00FB3A9E" w:rsidRDefault="00000000">
            <w:pPr>
              <w:snapToGrid w:val="0"/>
              <w:spacing w:line="281" w:lineRule="auto"/>
              <w:ind w:firstLine="442"/>
              <w:jc w:val="center"/>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4.</w:t>
            </w:r>
            <w:r>
              <w:rPr>
                <w:rFonts w:ascii="Times New Roman" w:hAnsi="Times New Roman" w:hint="eastAsia"/>
                <w:b/>
                <w:color w:val="000000"/>
                <w:position w:val="6"/>
                <w:sz w:val="22"/>
                <w:highlight w:val="yellow"/>
              </w:rPr>
              <w:t>新理论、新技术、新产品等情况</w:t>
            </w:r>
          </w:p>
        </w:tc>
        <w:tc>
          <w:tcPr>
            <w:tcW w:w="2835" w:type="dxa"/>
            <w:vAlign w:val="center"/>
          </w:tcPr>
          <w:p w14:paraId="16362007"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取得的新理论、新原理数</w:t>
            </w:r>
          </w:p>
        </w:tc>
        <w:tc>
          <w:tcPr>
            <w:tcW w:w="850" w:type="dxa"/>
          </w:tcPr>
          <w:p w14:paraId="357778BF"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436006D0"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取得的新技术、新工艺、新方法数</w:t>
            </w:r>
          </w:p>
        </w:tc>
        <w:tc>
          <w:tcPr>
            <w:tcW w:w="759" w:type="dxa"/>
          </w:tcPr>
          <w:p w14:paraId="55F221B8" w14:textId="77777777" w:rsidR="00FB3A9E" w:rsidRDefault="00FB3A9E">
            <w:pPr>
              <w:ind w:firstLine="440"/>
              <w:rPr>
                <w:rFonts w:ascii="Times New Roman" w:hAnsi="Times New Roman"/>
                <w:color w:val="000000"/>
                <w:sz w:val="22"/>
                <w:highlight w:val="yellow"/>
              </w:rPr>
            </w:pPr>
          </w:p>
        </w:tc>
      </w:tr>
      <w:tr w:rsidR="00FB3A9E" w14:paraId="24B7C401" w14:textId="77777777">
        <w:tc>
          <w:tcPr>
            <w:tcW w:w="1101" w:type="dxa"/>
            <w:vMerge/>
            <w:vAlign w:val="center"/>
          </w:tcPr>
          <w:p w14:paraId="54E1558C" w14:textId="77777777" w:rsidR="00FB3A9E" w:rsidRDefault="00FB3A9E">
            <w:pPr>
              <w:ind w:firstLine="440"/>
              <w:jc w:val="center"/>
              <w:rPr>
                <w:rFonts w:ascii="Times New Roman" w:hAnsi="Times New Roman"/>
                <w:color w:val="000000"/>
                <w:sz w:val="22"/>
                <w:highlight w:val="yellow"/>
              </w:rPr>
            </w:pPr>
          </w:p>
        </w:tc>
        <w:tc>
          <w:tcPr>
            <w:tcW w:w="2835" w:type="dxa"/>
            <w:vAlign w:val="center"/>
          </w:tcPr>
          <w:p w14:paraId="639BC4C2"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取得的新产品、新装置数</w:t>
            </w:r>
          </w:p>
        </w:tc>
        <w:tc>
          <w:tcPr>
            <w:tcW w:w="850" w:type="dxa"/>
          </w:tcPr>
          <w:p w14:paraId="69D82BB4"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25118171"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示范、推广面积数（亩）</w:t>
            </w:r>
          </w:p>
        </w:tc>
        <w:tc>
          <w:tcPr>
            <w:tcW w:w="759" w:type="dxa"/>
          </w:tcPr>
          <w:p w14:paraId="2B9F98DB" w14:textId="77777777" w:rsidR="00FB3A9E" w:rsidRDefault="00FB3A9E">
            <w:pPr>
              <w:ind w:firstLine="440"/>
              <w:rPr>
                <w:rFonts w:ascii="Times New Roman" w:hAnsi="Times New Roman"/>
                <w:color w:val="000000"/>
                <w:sz w:val="22"/>
                <w:highlight w:val="yellow"/>
              </w:rPr>
            </w:pPr>
          </w:p>
        </w:tc>
      </w:tr>
      <w:tr w:rsidR="00FB3A9E" w14:paraId="23929C91" w14:textId="77777777">
        <w:tc>
          <w:tcPr>
            <w:tcW w:w="1101" w:type="dxa"/>
            <w:vMerge/>
            <w:vAlign w:val="center"/>
          </w:tcPr>
          <w:p w14:paraId="38E727EA" w14:textId="77777777" w:rsidR="00FB3A9E" w:rsidRDefault="00FB3A9E">
            <w:pPr>
              <w:ind w:firstLine="440"/>
              <w:jc w:val="center"/>
              <w:rPr>
                <w:rFonts w:ascii="Times New Roman" w:hAnsi="Times New Roman"/>
                <w:color w:val="000000"/>
                <w:sz w:val="22"/>
                <w:highlight w:val="yellow"/>
              </w:rPr>
            </w:pPr>
          </w:p>
        </w:tc>
        <w:tc>
          <w:tcPr>
            <w:tcW w:w="2835" w:type="dxa"/>
            <w:vAlign w:val="center"/>
          </w:tcPr>
          <w:p w14:paraId="16F315C6"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获得新药（医疗器械）证书数、临床批件数</w:t>
            </w:r>
          </w:p>
        </w:tc>
        <w:tc>
          <w:tcPr>
            <w:tcW w:w="850" w:type="dxa"/>
          </w:tcPr>
          <w:p w14:paraId="069717A3"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6D727F5C"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获得临床指南、规范数</w:t>
            </w:r>
          </w:p>
        </w:tc>
        <w:tc>
          <w:tcPr>
            <w:tcW w:w="759" w:type="dxa"/>
          </w:tcPr>
          <w:p w14:paraId="5C8CE0A2" w14:textId="77777777" w:rsidR="00FB3A9E" w:rsidRDefault="00FB3A9E">
            <w:pPr>
              <w:ind w:firstLine="440"/>
              <w:rPr>
                <w:rFonts w:ascii="Times New Roman" w:hAnsi="Times New Roman"/>
                <w:color w:val="000000"/>
                <w:sz w:val="22"/>
                <w:highlight w:val="yellow"/>
              </w:rPr>
            </w:pPr>
          </w:p>
        </w:tc>
      </w:tr>
      <w:tr w:rsidR="00FB3A9E" w14:paraId="6FCDA2FC" w14:textId="77777777">
        <w:tc>
          <w:tcPr>
            <w:tcW w:w="1101" w:type="dxa"/>
            <w:vMerge/>
            <w:vAlign w:val="center"/>
          </w:tcPr>
          <w:p w14:paraId="4A8D27DD" w14:textId="77777777" w:rsidR="00FB3A9E" w:rsidRDefault="00FB3A9E">
            <w:pPr>
              <w:ind w:firstLine="440"/>
              <w:jc w:val="center"/>
              <w:rPr>
                <w:rFonts w:ascii="Times New Roman" w:hAnsi="Times New Roman"/>
                <w:color w:val="000000"/>
                <w:sz w:val="22"/>
                <w:highlight w:val="yellow"/>
              </w:rPr>
            </w:pPr>
          </w:p>
        </w:tc>
        <w:tc>
          <w:tcPr>
            <w:tcW w:w="2835" w:type="dxa"/>
            <w:vAlign w:val="center"/>
          </w:tcPr>
          <w:p w14:paraId="243F242D"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新建生产线数</w:t>
            </w:r>
          </w:p>
        </w:tc>
        <w:tc>
          <w:tcPr>
            <w:tcW w:w="850" w:type="dxa"/>
          </w:tcPr>
          <w:p w14:paraId="255B927D"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450F8B78"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新建示范工程数</w:t>
            </w:r>
          </w:p>
        </w:tc>
        <w:tc>
          <w:tcPr>
            <w:tcW w:w="759" w:type="dxa"/>
          </w:tcPr>
          <w:p w14:paraId="00664E11" w14:textId="77777777" w:rsidR="00FB3A9E" w:rsidRDefault="00FB3A9E">
            <w:pPr>
              <w:ind w:firstLine="440"/>
              <w:rPr>
                <w:rFonts w:ascii="Times New Roman" w:hAnsi="Times New Roman"/>
                <w:color w:val="000000"/>
                <w:sz w:val="22"/>
                <w:highlight w:val="yellow"/>
              </w:rPr>
            </w:pPr>
          </w:p>
        </w:tc>
      </w:tr>
      <w:tr w:rsidR="00FB3A9E" w14:paraId="0DAD07DD" w14:textId="77777777">
        <w:tc>
          <w:tcPr>
            <w:tcW w:w="1101" w:type="dxa"/>
            <w:vAlign w:val="center"/>
          </w:tcPr>
          <w:p w14:paraId="3EF2A252" w14:textId="77777777" w:rsidR="00FB3A9E" w:rsidRDefault="00000000">
            <w:pPr>
              <w:ind w:firstLine="442"/>
              <w:jc w:val="center"/>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5.</w:t>
            </w:r>
            <w:r>
              <w:rPr>
                <w:rFonts w:ascii="Times New Roman" w:hAnsi="Times New Roman" w:hint="eastAsia"/>
                <w:b/>
                <w:color w:val="000000"/>
                <w:position w:val="6"/>
                <w:sz w:val="22"/>
                <w:highlight w:val="yellow"/>
              </w:rPr>
              <w:t>培训</w:t>
            </w:r>
          </w:p>
          <w:p w14:paraId="7D4A06EA" w14:textId="77777777" w:rsidR="00FB3A9E" w:rsidRDefault="00000000">
            <w:pPr>
              <w:ind w:firstLine="442"/>
              <w:jc w:val="center"/>
              <w:rPr>
                <w:rFonts w:ascii="Times New Roman" w:hAnsi="Times New Roman"/>
                <w:color w:val="000000"/>
                <w:sz w:val="22"/>
                <w:highlight w:val="yellow"/>
              </w:rPr>
            </w:pPr>
            <w:r>
              <w:rPr>
                <w:rFonts w:ascii="Times New Roman" w:hAnsi="Times New Roman" w:hint="eastAsia"/>
                <w:b/>
                <w:color w:val="000000"/>
                <w:position w:val="6"/>
                <w:sz w:val="22"/>
                <w:highlight w:val="yellow"/>
              </w:rPr>
              <w:t>情况</w:t>
            </w:r>
          </w:p>
        </w:tc>
        <w:tc>
          <w:tcPr>
            <w:tcW w:w="2835" w:type="dxa"/>
            <w:vAlign w:val="center"/>
          </w:tcPr>
          <w:p w14:paraId="1BF84B20"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培训技术人员数</w:t>
            </w:r>
          </w:p>
        </w:tc>
        <w:tc>
          <w:tcPr>
            <w:tcW w:w="850" w:type="dxa"/>
          </w:tcPr>
          <w:p w14:paraId="1F66D7E1"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477490A1"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培训农民数</w:t>
            </w:r>
          </w:p>
        </w:tc>
        <w:tc>
          <w:tcPr>
            <w:tcW w:w="759" w:type="dxa"/>
          </w:tcPr>
          <w:p w14:paraId="5DDD4BAD" w14:textId="77777777" w:rsidR="00FB3A9E" w:rsidRDefault="00FB3A9E">
            <w:pPr>
              <w:ind w:firstLine="440"/>
              <w:rPr>
                <w:rFonts w:ascii="Times New Roman" w:hAnsi="Times New Roman"/>
                <w:color w:val="000000"/>
                <w:sz w:val="22"/>
                <w:highlight w:val="yellow"/>
              </w:rPr>
            </w:pPr>
          </w:p>
        </w:tc>
      </w:tr>
      <w:tr w:rsidR="00FB3A9E" w14:paraId="2A67C4CE" w14:textId="77777777">
        <w:tc>
          <w:tcPr>
            <w:tcW w:w="1101" w:type="dxa"/>
            <w:vAlign w:val="center"/>
          </w:tcPr>
          <w:p w14:paraId="42135EDC" w14:textId="77777777" w:rsidR="00FB3A9E" w:rsidRDefault="00000000">
            <w:pPr>
              <w:snapToGrid w:val="0"/>
              <w:ind w:firstLine="442"/>
              <w:jc w:val="center"/>
              <w:rPr>
                <w:rFonts w:ascii="Times New Roman" w:hAnsi="Times New Roman"/>
                <w:color w:val="000000"/>
                <w:sz w:val="22"/>
                <w:highlight w:val="yellow"/>
              </w:rPr>
            </w:pPr>
            <w:r>
              <w:rPr>
                <w:rFonts w:ascii="Times New Roman" w:hAnsi="Times New Roman" w:hint="eastAsia"/>
                <w:b/>
                <w:color w:val="000000"/>
                <w:position w:val="6"/>
                <w:sz w:val="22"/>
                <w:highlight w:val="yellow"/>
              </w:rPr>
              <w:t>6.</w:t>
            </w:r>
            <w:r>
              <w:rPr>
                <w:rFonts w:ascii="Times New Roman" w:hAnsi="Times New Roman" w:hint="eastAsia"/>
                <w:b/>
                <w:color w:val="000000"/>
                <w:position w:val="6"/>
                <w:sz w:val="22"/>
                <w:highlight w:val="yellow"/>
              </w:rPr>
              <w:t>成果转化情况</w:t>
            </w:r>
          </w:p>
        </w:tc>
        <w:tc>
          <w:tcPr>
            <w:tcW w:w="2835" w:type="dxa"/>
            <w:vAlign w:val="center"/>
          </w:tcPr>
          <w:p w14:paraId="7C2AF2E3" w14:textId="77777777" w:rsidR="00FB3A9E" w:rsidRDefault="00000000">
            <w:pPr>
              <w:snapToGrid w:val="0"/>
              <w:spacing w:line="281" w:lineRule="auto"/>
              <w:ind w:firstLine="442"/>
              <w:rPr>
                <w:rFonts w:ascii="Times New Roman" w:hAnsi="Times New Roman"/>
                <w:b/>
                <w:color w:val="000000"/>
                <w:position w:val="6"/>
                <w:sz w:val="22"/>
                <w:highlight w:val="yellow"/>
              </w:rPr>
            </w:pPr>
            <w:r>
              <w:rPr>
                <w:rFonts w:ascii="Times New Roman" w:hAnsi="Times New Roman" w:hint="eastAsia"/>
                <w:b/>
                <w:color w:val="000000"/>
                <w:position w:val="6"/>
                <w:sz w:val="22"/>
                <w:highlight w:val="yellow"/>
              </w:rPr>
              <w:t>成果转让数（项）</w:t>
            </w:r>
          </w:p>
        </w:tc>
        <w:tc>
          <w:tcPr>
            <w:tcW w:w="850" w:type="dxa"/>
          </w:tcPr>
          <w:p w14:paraId="16B4EDEC" w14:textId="77777777" w:rsidR="00FB3A9E" w:rsidRDefault="00FB3A9E">
            <w:pPr>
              <w:ind w:firstLine="440"/>
              <w:rPr>
                <w:rFonts w:ascii="Times New Roman" w:hAnsi="Times New Roman"/>
                <w:color w:val="000000"/>
                <w:sz w:val="22"/>
                <w:highlight w:val="yellow"/>
              </w:rPr>
            </w:pPr>
          </w:p>
        </w:tc>
        <w:tc>
          <w:tcPr>
            <w:tcW w:w="2977" w:type="dxa"/>
            <w:gridSpan w:val="5"/>
            <w:vAlign w:val="center"/>
          </w:tcPr>
          <w:p w14:paraId="36182929" w14:textId="77777777" w:rsidR="00FB3A9E" w:rsidRDefault="00000000">
            <w:pPr>
              <w:snapToGrid w:val="0"/>
              <w:spacing w:line="281" w:lineRule="auto"/>
              <w:ind w:firstLine="442"/>
              <w:rPr>
                <w:rFonts w:ascii="Times New Roman" w:hAnsi="Times New Roman"/>
                <w:b/>
                <w:color w:val="000000"/>
                <w:sz w:val="22"/>
                <w:highlight w:val="yellow"/>
              </w:rPr>
            </w:pPr>
            <w:r>
              <w:rPr>
                <w:rFonts w:ascii="Times New Roman" w:hAnsi="Times New Roman" w:hint="eastAsia"/>
                <w:b/>
                <w:color w:val="000000"/>
                <w:position w:val="6"/>
                <w:sz w:val="22"/>
                <w:highlight w:val="yellow"/>
              </w:rPr>
              <w:t>成果转让收入</w:t>
            </w:r>
            <w:r>
              <w:rPr>
                <w:rFonts w:ascii="Times New Roman" w:hAnsi="Times New Roman" w:hint="eastAsia"/>
                <w:b/>
                <w:color w:val="000000"/>
                <w:position w:val="6"/>
                <w:sz w:val="22"/>
                <w:highlight w:val="yellow"/>
              </w:rPr>
              <w:t>(</w:t>
            </w:r>
            <w:r>
              <w:rPr>
                <w:rFonts w:ascii="Times New Roman" w:hAnsi="Times New Roman" w:hint="eastAsia"/>
                <w:b/>
                <w:color w:val="000000"/>
                <w:position w:val="6"/>
                <w:sz w:val="22"/>
                <w:highlight w:val="yellow"/>
              </w:rPr>
              <w:t>万</w:t>
            </w:r>
            <w:r>
              <w:rPr>
                <w:rFonts w:ascii="Times New Roman" w:hAnsi="Times New Roman" w:hint="eastAsia"/>
                <w:b/>
                <w:color w:val="000000"/>
                <w:position w:val="6"/>
                <w:sz w:val="22"/>
                <w:highlight w:val="yellow"/>
              </w:rPr>
              <w:t>)</w:t>
            </w:r>
          </w:p>
        </w:tc>
        <w:tc>
          <w:tcPr>
            <w:tcW w:w="759" w:type="dxa"/>
          </w:tcPr>
          <w:p w14:paraId="57EFED19" w14:textId="77777777" w:rsidR="00FB3A9E" w:rsidRDefault="00FB3A9E">
            <w:pPr>
              <w:ind w:firstLine="440"/>
              <w:rPr>
                <w:rFonts w:ascii="Times New Roman" w:hAnsi="Times New Roman"/>
                <w:color w:val="000000"/>
                <w:sz w:val="22"/>
                <w:highlight w:val="yellow"/>
              </w:rPr>
            </w:pPr>
          </w:p>
        </w:tc>
      </w:tr>
      <w:tr w:rsidR="00FB3A9E" w14:paraId="79C7D262" w14:textId="77777777">
        <w:tc>
          <w:tcPr>
            <w:tcW w:w="1101" w:type="dxa"/>
            <w:vMerge w:val="restart"/>
            <w:vAlign w:val="center"/>
          </w:tcPr>
          <w:p w14:paraId="69F5DBD0" w14:textId="77777777" w:rsidR="00FB3A9E" w:rsidRDefault="00000000">
            <w:pPr>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论文专著发表情况</w:t>
            </w:r>
          </w:p>
          <w:p w14:paraId="17FEB79F" w14:textId="77777777" w:rsidR="00FB3A9E" w:rsidRDefault="00000000">
            <w:pPr>
              <w:snapToGrid w:val="0"/>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t>（请列出不超过</w:t>
            </w:r>
            <w:r>
              <w:rPr>
                <w:rFonts w:ascii="Times New Roman" w:hAnsi="Times New Roman" w:hint="eastAsia"/>
                <w:b/>
                <w:bCs/>
                <w:color w:val="000000"/>
                <w:sz w:val="22"/>
                <w:highlight w:val="yellow"/>
              </w:rPr>
              <w:t>5</w:t>
            </w:r>
            <w:r>
              <w:rPr>
                <w:rFonts w:ascii="Times New Roman" w:hAnsi="Times New Roman" w:hint="eastAsia"/>
                <w:b/>
                <w:bCs/>
                <w:color w:val="000000"/>
                <w:sz w:val="22"/>
                <w:highlight w:val="yellow"/>
              </w:rPr>
              <w:t>篇代表性论文）</w:t>
            </w:r>
          </w:p>
        </w:tc>
        <w:tc>
          <w:tcPr>
            <w:tcW w:w="2835" w:type="dxa"/>
            <w:vAlign w:val="center"/>
          </w:tcPr>
          <w:p w14:paraId="21D7084F" w14:textId="77777777" w:rsidR="00FB3A9E" w:rsidRDefault="00000000">
            <w:pPr>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t>论文</w:t>
            </w:r>
            <w:r>
              <w:rPr>
                <w:rFonts w:ascii="Times New Roman" w:hAnsi="Times New Roman" w:hint="eastAsia"/>
                <w:b/>
                <w:bCs/>
                <w:color w:val="000000"/>
                <w:sz w:val="22"/>
                <w:highlight w:val="yellow"/>
              </w:rPr>
              <w:t>/</w:t>
            </w:r>
            <w:r>
              <w:rPr>
                <w:rFonts w:ascii="Times New Roman" w:hAnsi="Times New Roman" w:hint="eastAsia"/>
                <w:b/>
                <w:bCs/>
                <w:color w:val="000000"/>
                <w:sz w:val="22"/>
                <w:highlight w:val="yellow"/>
              </w:rPr>
              <w:t>专著名称</w:t>
            </w:r>
          </w:p>
        </w:tc>
        <w:tc>
          <w:tcPr>
            <w:tcW w:w="2544" w:type="dxa"/>
            <w:gridSpan w:val="3"/>
            <w:vAlign w:val="center"/>
          </w:tcPr>
          <w:p w14:paraId="5166855B" w14:textId="77777777" w:rsidR="00FB3A9E" w:rsidRDefault="00000000">
            <w:pPr>
              <w:ind w:firstLine="442"/>
              <w:jc w:val="center"/>
              <w:rPr>
                <w:rFonts w:ascii="Times New Roman" w:hAnsi="Times New Roman"/>
                <w:color w:val="000000"/>
                <w:sz w:val="22"/>
                <w:highlight w:val="yellow"/>
              </w:rPr>
            </w:pPr>
            <w:r>
              <w:rPr>
                <w:rFonts w:ascii="Times New Roman" w:hAnsi="Times New Roman" w:hint="eastAsia"/>
                <w:b/>
                <w:bCs/>
                <w:color w:val="000000"/>
                <w:sz w:val="22"/>
                <w:highlight w:val="yellow"/>
              </w:rPr>
              <w:t>发表期刊</w:t>
            </w:r>
            <w:r>
              <w:rPr>
                <w:rFonts w:ascii="Times New Roman" w:hAnsi="Times New Roman" w:hint="eastAsia"/>
                <w:b/>
                <w:bCs/>
                <w:color w:val="000000"/>
                <w:sz w:val="22"/>
                <w:highlight w:val="yellow"/>
              </w:rPr>
              <w:t>/</w:t>
            </w:r>
            <w:r>
              <w:rPr>
                <w:rFonts w:ascii="Times New Roman" w:hAnsi="Times New Roman" w:hint="eastAsia"/>
                <w:b/>
                <w:bCs/>
                <w:color w:val="000000"/>
                <w:sz w:val="22"/>
                <w:highlight w:val="yellow"/>
              </w:rPr>
              <w:t>出版单位</w:t>
            </w:r>
          </w:p>
        </w:tc>
        <w:tc>
          <w:tcPr>
            <w:tcW w:w="888" w:type="dxa"/>
            <w:gridSpan w:val="2"/>
            <w:vAlign w:val="center"/>
          </w:tcPr>
          <w:p w14:paraId="6516D8E9" w14:textId="77777777" w:rsidR="00FB3A9E" w:rsidRDefault="00000000">
            <w:pPr>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t>完成人</w:t>
            </w:r>
          </w:p>
        </w:tc>
        <w:tc>
          <w:tcPr>
            <w:tcW w:w="1154" w:type="dxa"/>
            <w:gridSpan w:val="2"/>
            <w:vAlign w:val="center"/>
          </w:tcPr>
          <w:p w14:paraId="388C4F37" w14:textId="77777777" w:rsidR="00FB3A9E" w:rsidRDefault="00000000">
            <w:pPr>
              <w:ind w:firstLine="442"/>
              <w:jc w:val="center"/>
              <w:rPr>
                <w:rFonts w:ascii="Times New Roman" w:hAnsi="Times New Roman"/>
                <w:color w:val="000000"/>
                <w:sz w:val="22"/>
                <w:highlight w:val="yellow"/>
              </w:rPr>
            </w:pPr>
            <w:r>
              <w:rPr>
                <w:rFonts w:ascii="Times New Roman" w:hAnsi="Times New Roman" w:hint="eastAsia"/>
                <w:b/>
                <w:bCs/>
                <w:color w:val="000000"/>
                <w:sz w:val="22"/>
                <w:highlight w:val="yellow"/>
              </w:rPr>
              <w:t>发表时间</w:t>
            </w:r>
          </w:p>
        </w:tc>
      </w:tr>
      <w:tr w:rsidR="00FB3A9E" w14:paraId="707C1A3A" w14:textId="77777777">
        <w:tc>
          <w:tcPr>
            <w:tcW w:w="1101" w:type="dxa"/>
            <w:vMerge/>
            <w:vAlign w:val="center"/>
          </w:tcPr>
          <w:p w14:paraId="01DEFEE7" w14:textId="77777777" w:rsidR="00FB3A9E" w:rsidRDefault="00FB3A9E">
            <w:pPr>
              <w:snapToGrid w:val="0"/>
              <w:ind w:firstLine="442"/>
              <w:jc w:val="center"/>
              <w:rPr>
                <w:rFonts w:ascii="Times New Roman" w:hAnsi="Times New Roman"/>
                <w:b/>
                <w:color w:val="000000"/>
                <w:position w:val="6"/>
                <w:sz w:val="22"/>
                <w:highlight w:val="yellow"/>
              </w:rPr>
            </w:pPr>
          </w:p>
        </w:tc>
        <w:tc>
          <w:tcPr>
            <w:tcW w:w="2835" w:type="dxa"/>
            <w:vAlign w:val="center"/>
          </w:tcPr>
          <w:p w14:paraId="62E59CC9" w14:textId="77777777" w:rsidR="00FB3A9E" w:rsidRDefault="00FB3A9E">
            <w:pPr>
              <w:snapToGrid w:val="0"/>
              <w:spacing w:line="281" w:lineRule="auto"/>
              <w:ind w:firstLine="442"/>
              <w:jc w:val="center"/>
              <w:rPr>
                <w:rFonts w:ascii="Times New Roman" w:hAnsi="Times New Roman"/>
                <w:b/>
                <w:color w:val="000000"/>
                <w:position w:val="6"/>
                <w:sz w:val="22"/>
                <w:highlight w:val="yellow"/>
              </w:rPr>
            </w:pPr>
          </w:p>
        </w:tc>
        <w:tc>
          <w:tcPr>
            <w:tcW w:w="2544" w:type="dxa"/>
            <w:gridSpan w:val="3"/>
          </w:tcPr>
          <w:p w14:paraId="1DBCC60E" w14:textId="77777777" w:rsidR="00FB3A9E" w:rsidRDefault="00FB3A9E">
            <w:pPr>
              <w:ind w:firstLine="440"/>
              <w:jc w:val="center"/>
              <w:rPr>
                <w:rFonts w:ascii="Times New Roman" w:hAnsi="Times New Roman"/>
                <w:color w:val="000000"/>
                <w:sz w:val="22"/>
                <w:highlight w:val="yellow"/>
              </w:rPr>
            </w:pPr>
          </w:p>
        </w:tc>
        <w:tc>
          <w:tcPr>
            <w:tcW w:w="888" w:type="dxa"/>
            <w:gridSpan w:val="2"/>
            <w:vAlign w:val="center"/>
          </w:tcPr>
          <w:p w14:paraId="6E06DB4E" w14:textId="77777777" w:rsidR="00FB3A9E" w:rsidRDefault="00FB3A9E">
            <w:pPr>
              <w:snapToGrid w:val="0"/>
              <w:spacing w:line="281" w:lineRule="auto"/>
              <w:ind w:firstLine="442"/>
              <w:jc w:val="center"/>
              <w:rPr>
                <w:rFonts w:ascii="Times New Roman" w:hAnsi="Times New Roman"/>
                <w:b/>
                <w:color w:val="000000"/>
                <w:position w:val="6"/>
                <w:sz w:val="22"/>
                <w:highlight w:val="yellow"/>
              </w:rPr>
            </w:pPr>
          </w:p>
        </w:tc>
        <w:tc>
          <w:tcPr>
            <w:tcW w:w="1154" w:type="dxa"/>
            <w:gridSpan w:val="2"/>
          </w:tcPr>
          <w:p w14:paraId="18181F79" w14:textId="77777777" w:rsidR="00FB3A9E" w:rsidRDefault="00FB3A9E">
            <w:pPr>
              <w:ind w:firstLine="440"/>
              <w:jc w:val="center"/>
              <w:rPr>
                <w:rFonts w:ascii="Times New Roman" w:hAnsi="Times New Roman"/>
                <w:color w:val="000000"/>
                <w:sz w:val="22"/>
                <w:highlight w:val="yellow"/>
              </w:rPr>
            </w:pPr>
          </w:p>
        </w:tc>
      </w:tr>
      <w:tr w:rsidR="00FB3A9E" w14:paraId="3C1CC5D4" w14:textId="77777777">
        <w:tc>
          <w:tcPr>
            <w:tcW w:w="1101" w:type="dxa"/>
            <w:vMerge/>
            <w:vAlign w:val="center"/>
          </w:tcPr>
          <w:p w14:paraId="640728E4" w14:textId="77777777" w:rsidR="00FB3A9E" w:rsidRDefault="00FB3A9E">
            <w:pPr>
              <w:snapToGrid w:val="0"/>
              <w:ind w:firstLine="442"/>
              <w:jc w:val="center"/>
              <w:rPr>
                <w:rFonts w:ascii="Times New Roman" w:hAnsi="Times New Roman"/>
                <w:b/>
                <w:color w:val="000000"/>
                <w:position w:val="6"/>
                <w:sz w:val="22"/>
                <w:highlight w:val="yellow"/>
              </w:rPr>
            </w:pPr>
          </w:p>
        </w:tc>
        <w:tc>
          <w:tcPr>
            <w:tcW w:w="2835" w:type="dxa"/>
            <w:vAlign w:val="center"/>
          </w:tcPr>
          <w:p w14:paraId="01B89C8E" w14:textId="77777777" w:rsidR="00FB3A9E" w:rsidRDefault="00FB3A9E">
            <w:pPr>
              <w:snapToGrid w:val="0"/>
              <w:spacing w:line="281" w:lineRule="auto"/>
              <w:ind w:firstLine="442"/>
              <w:jc w:val="center"/>
              <w:rPr>
                <w:rFonts w:ascii="Times New Roman" w:hAnsi="Times New Roman"/>
                <w:b/>
                <w:color w:val="000000"/>
                <w:position w:val="6"/>
                <w:sz w:val="22"/>
                <w:highlight w:val="yellow"/>
              </w:rPr>
            </w:pPr>
          </w:p>
        </w:tc>
        <w:tc>
          <w:tcPr>
            <w:tcW w:w="2544" w:type="dxa"/>
            <w:gridSpan w:val="3"/>
          </w:tcPr>
          <w:p w14:paraId="225AB261" w14:textId="77777777" w:rsidR="00FB3A9E" w:rsidRDefault="00FB3A9E">
            <w:pPr>
              <w:ind w:firstLine="440"/>
              <w:jc w:val="center"/>
              <w:rPr>
                <w:rFonts w:ascii="Times New Roman" w:hAnsi="Times New Roman"/>
                <w:color w:val="000000"/>
                <w:sz w:val="22"/>
                <w:highlight w:val="yellow"/>
              </w:rPr>
            </w:pPr>
          </w:p>
        </w:tc>
        <w:tc>
          <w:tcPr>
            <w:tcW w:w="888" w:type="dxa"/>
            <w:gridSpan w:val="2"/>
            <w:vAlign w:val="center"/>
          </w:tcPr>
          <w:p w14:paraId="0C79EEF6" w14:textId="77777777" w:rsidR="00FB3A9E" w:rsidRDefault="00FB3A9E">
            <w:pPr>
              <w:snapToGrid w:val="0"/>
              <w:spacing w:line="281" w:lineRule="auto"/>
              <w:ind w:firstLine="442"/>
              <w:jc w:val="center"/>
              <w:rPr>
                <w:rFonts w:ascii="Times New Roman" w:hAnsi="Times New Roman"/>
                <w:b/>
                <w:color w:val="000000"/>
                <w:position w:val="6"/>
                <w:sz w:val="22"/>
                <w:highlight w:val="yellow"/>
              </w:rPr>
            </w:pPr>
          </w:p>
        </w:tc>
        <w:tc>
          <w:tcPr>
            <w:tcW w:w="1154" w:type="dxa"/>
            <w:gridSpan w:val="2"/>
          </w:tcPr>
          <w:p w14:paraId="3CD114EE" w14:textId="77777777" w:rsidR="00FB3A9E" w:rsidRDefault="00FB3A9E">
            <w:pPr>
              <w:ind w:firstLine="440"/>
              <w:jc w:val="center"/>
              <w:rPr>
                <w:rFonts w:ascii="Times New Roman" w:hAnsi="Times New Roman"/>
                <w:color w:val="000000"/>
                <w:sz w:val="22"/>
                <w:highlight w:val="yellow"/>
              </w:rPr>
            </w:pPr>
          </w:p>
        </w:tc>
      </w:tr>
      <w:tr w:rsidR="00FB3A9E" w14:paraId="7BB562AA" w14:textId="77777777">
        <w:tc>
          <w:tcPr>
            <w:tcW w:w="1101" w:type="dxa"/>
            <w:vMerge/>
            <w:vAlign w:val="center"/>
          </w:tcPr>
          <w:p w14:paraId="36DE27EA" w14:textId="77777777" w:rsidR="00FB3A9E" w:rsidRDefault="00FB3A9E">
            <w:pPr>
              <w:snapToGrid w:val="0"/>
              <w:ind w:firstLine="442"/>
              <w:jc w:val="center"/>
              <w:rPr>
                <w:rFonts w:ascii="Times New Roman" w:hAnsi="Times New Roman"/>
                <w:b/>
                <w:color w:val="000000"/>
                <w:position w:val="6"/>
                <w:sz w:val="22"/>
                <w:highlight w:val="yellow"/>
              </w:rPr>
            </w:pPr>
          </w:p>
        </w:tc>
        <w:tc>
          <w:tcPr>
            <w:tcW w:w="2835" w:type="dxa"/>
            <w:vAlign w:val="center"/>
          </w:tcPr>
          <w:p w14:paraId="03AE03F1" w14:textId="77777777" w:rsidR="00FB3A9E" w:rsidRDefault="00FB3A9E">
            <w:pPr>
              <w:snapToGrid w:val="0"/>
              <w:spacing w:line="281" w:lineRule="auto"/>
              <w:ind w:firstLine="442"/>
              <w:jc w:val="center"/>
              <w:rPr>
                <w:rFonts w:ascii="Times New Roman" w:hAnsi="Times New Roman"/>
                <w:b/>
                <w:color w:val="000000"/>
                <w:position w:val="6"/>
                <w:sz w:val="22"/>
                <w:highlight w:val="yellow"/>
              </w:rPr>
            </w:pPr>
          </w:p>
        </w:tc>
        <w:tc>
          <w:tcPr>
            <w:tcW w:w="2544" w:type="dxa"/>
            <w:gridSpan w:val="3"/>
          </w:tcPr>
          <w:p w14:paraId="45D9F66A" w14:textId="77777777" w:rsidR="00FB3A9E" w:rsidRDefault="00FB3A9E">
            <w:pPr>
              <w:ind w:firstLine="440"/>
              <w:jc w:val="center"/>
              <w:rPr>
                <w:rFonts w:ascii="Times New Roman" w:hAnsi="Times New Roman"/>
                <w:color w:val="000000"/>
                <w:sz w:val="22"/>
                <w:highlight w:val="yellow"/>
              </w:rPr>
            </w:pPr>
          </w:p>
        </w:tc>
        <w:tc>
          <w:tcPr>
            <w:tcW w:w="888" w:type="dxa"/>
            <w:gridSpan w:val="2"/>
            <w:vAlign w:val="center"/>
          </w:tcPr>
          <w:p w14:paraId="55CF0D62" w14:textId="77777777" w:rsidR="00FB3A9E" w:rsidRDefault="00FB3A9E">
            <w:pPr>
              <w:snapToGrid w:val="0"/>
              <w:spacing w:line="281" w:lineRule="auto"/>
              <w:ind w:firstLine="442"/>
              <w:jc w:val="center"/>
              <w:rPr>
                <w:rFonts w:ascii="Times New Roman" w:hAnsi="Times New Roman"/>
                <w:b/>
                <w:color w:val="000000"/>
                <w:position w:val="6"/>
                <w:sz w:val="22"/>
                <w:highlight w:val="yellow"/>
              </w:rPr>
            </w:pPr>
          </w:p>
        </w:tc>
        <w:tc>
          <w:tcPr>
            <w:tcW w:w="1154" w:type="dxa"/>
            <w:gridSpan w:val="2"/>
          </w:tcPr>
          <w:p w14:paraId="03415062" w14:textId="77777777" w:rsidR="00FB3A9E" w:rsidRDefault="00FB3A9E">
            <w:pPr>
              <w:ind w:firstLine="440"/>
              <w:jc w:val="center"/>
              <w:rPr>
                <w:rFonts w:ascii="Times New Roman" w:hAnsi="Times New Roman"/>
                <w:color w:val="000000"/>
                <w:sz w:val="22"/>
                <w:highlight w:val="yellow"/>
              </w:rPr>
            </w:pPr>
          </w:p>
        </w:tc>
      </w:tr>
      <w:tr w:rsidR="00FB3A9E" w14:paraId="12DDB9DD" w14:textId="77777777">
        <w:tc>
          <w:tcPr>
            <w:tcW w:w="1101" w:type="dxa"/>
            <w:vMerge/>
            <w:vAlign w:val="center"/>
          </w:tcPr>
          <w:p w14:paraId="78971442" w14:textId="77777777" w:rsidR="00FB3A9E" w:rsidRDefault="00FB3A9E">
            <w:pPr>
              <w:snapToGrid w:val="0"/>
              <w:ind w:firstLine="442"/>
              <w:jc w:val="center"/>
              <w:rPr>
                <w:rFonts w:ascii="Times New Roman" w:hAnsi="Times New Roman"/>
                <w:b/>
                <w:color w:val="000000"/>
                <w:position w:val="6"/>
                <w:sz w:val="22"/>
                <w:highlight w:val="yellow"/>
              </w:rPr>
            </w:pPr>
          </w:p>
        </w:tc>
        <w:tc>
          <w:tcPr>
            <w:tcW w:w="2835" w:type="dxa"/>
            <w:vAlign w:val="center"/>
          </w:tcPr>
          <w:p w14:paraId="56F12C86" w14:textId="77777777" w:rsidR="00FB3A9E" w:rsidRDefault="00000000">
            <w:pPr>
              <w:snapToGrid w:val="0"/>
              <w:spacing w:line="281" w:lineRule="auto"/>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t>…</w:t>
            </w:r>
          </w:p>
        </w:tc>
        <w:tc>
          <w:tcPr>
            <w:tcW w:w="2544" w:type="dxa"/>
            <w:gridSpan w:val="3"/>
          </w:tcPr>
          <w:p w14:paraId="7D45F6F4" w14:textId="77777777" w:rsidR="00FB3A9E" w:rsidRDefault="00FB3A9E">
            <w:pPr>
              <w:ind w:firstLine="440"/>
              <w:jc w:val="center"/>
              <w:rPr>
                <w:rFonts w:ascii="Times New Roman" w:hAnsi="Times New Roman"/>
                <w:color w:val="000000"/>
                <w:sz w:val="22"/>
                <w:highlight w:val="yellow"/>
              </w:rPr>
            </w:pPr>
          </w:p>
        </w:tc>
        <w:tc>
          <w:tcPr>
            <w:tcW w:w="888" w:type="dxa"/>
            <w:gridSpan w:val="2"/>
            <w:vAlign w:val="center"/>
          </w:tcPr>
          <w:p w14:paraId="001FEC86" w14:textId="77777777" w:rsidR="00FB3A9E" w:rsidRDefault="00FB3A9E">
            <w:pPr>
              <w:snapToGrid w:val="0"/>
              <w:spacing w:line="281" w:lineRule="auto"/>
              <w:ind w:firstLine="442"/>
              <w:jc w:val="center"/>
              <w:rPr>
                <w:rFonts w:ascii="Times New Roman" w:hAnsi="Times New Roman"/>
                <w:b/>
                <w:color w:val="000000"/>
                <w:position w:val="6"/>
                <w:sz w:val="22"/>
                <w:highlight w:val="yellow"/>
              </w:rPr>
            </w:pPr>
          </w:p>
        </w:tc>
        <w:tc>
          <w:tcPr>
            <w:tcW w:w="1154" w:type="dxa"/>
            <w:gridSpan w:val="2"/>
          </w:tcPr>
          <w:p w14:paraId="63C18A26" w14:textId="77777777" w:rsidR="00FB3A9E" w:rsidRDefault="00FB3A9E">
            <w:pPr>
              <w:ind w:firstLine="440"/>
              <w:jc w:val="center"/>
              <w:rPr>
                <w:rFonts w:ascii="Times New Roman" w:hAnsi="Times New Roman"/>
                <w:color w:val="000000"/>
                <w:sz w:val="22"/>
                <w:highlight w:val="yellow"/>
              </w:rPr>
            </w:pPr>
          </w:p>
        </w:tc>
      </w:tr>
      <w:tr w:rsidR="00FB3A9E" w14:paraId="5B2C93D5" w14:textId="77777777">
        <w:tc>
          <w:tcPr>
            <w:tcW w:w="1101" w:type="dxa"/>
            <w:vMerge w:val="restart"/>
            <w:vAlign w:val="center"/>
          </w:tcPr>
          <w:p w14:paraId="5F2FFDEB" w14:textId="77777777" w:rsidR="00FB3A9E" w:rsidRDefault="00000000">
            <w:pPr>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专利申请授权情况</w:t>
            </w:r>
          </w:p>
          <w:p w14:paraId="4F2D07C6" w14:textId="77777777" w:rsidR="00FB3A9E" w:rsidRDefault="00000000">
            <w:pPr>
              <w:snapToGrid w:val="0"/>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t>（请列出不超过</w:t>
            </w:r>
            <w:r>
              <w:rPr>
                <w:rFonts w:ascii="Times New Roman" w:hAnsi="Times New Roman" w:hint="eastAsia"/>
                <w:b/>
                <w:bCs/>
                <w:color w:val="000000"/>
                <w:sz w:val="22"/>
                <w:highlight w:val="yellow"/>
              </w:rPr>
              <w:t>5</w:t>
            </w:r>
            <w:r>
              <w:rPr>
                <w:rFonts w:ascii="Times New Roman" w:hAnsi="Times New Roman" w:hint="eastAsia"/>
                <w:b/>
                <w:bCs/>
                <w:color w:val="000000"/>
                <w:sz w:val="22"/>
                <w:highlight w:val="yellow"/>
              </w:rPr>
              <w:t>项代表性专利）</w:t>
            </w:r>
          </w:p>
        </w:tc>
        <w:tc>
          <w:tcPr>
            <w:tcW w:w="2835" w:type="dxa"/>
            <w:vAlign w:val="center"/>
          </w:tcPr>
          <w:p w14:paraId="0D9003E2" w14:textId="77777777" w:rsidR="00FB3A9E" w:rsidRDefault="00000000">
            <w:pPr>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申请</w:t>
            </w:r>
            <w:r>
              <w:rPr>
                <w:rFonts w:ascii="Times New Roman" w:hAnsi="Times New Roman" w:hint="eastAsia"/>
                <w:b/>
                <w:bCs/>
                <w:color w:val="000000"/>
                <w:sz w:val="22"/>
                <w:highlight w:val="yellow"/>
              </w:rPr>
              <w:t>/</w:t>
            </w:r>
            <w:r>
              <w:rPr>
                <w:rFonts w:ascii="Times New Roman" w:hAnsi="Times New Roman" w:hint="eastAsia"/>
                <w:b/>
                <w:bCs/>
                <w:color w:val="000000"/>
                <w:sz w:val="22"/>
                <w:highlight w:val="yellow"/>
              </w:rPr>
              <w:t>授权的专利名称</w:t>
            </w:r>
          </w:p>
        </w:tc>
        <w:tc>
          <w:tcPr>
            <w:tcW w:w="1347" w:type="dxa"/>
            <w:gridSpan w:val="2"/>
            <w:vAlign w:val="center"/>
          </w:tcPr>
          <w:p w14:paraId="68F1BD7B" w14:textId="77777777" w:rsidR="00FB3A9E" w:rsidRDefault="00000000">
            <w:pPr>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申请号</w:t>
            </w:r>
            <w:r>
              <w:rPr>
                <w:rFonts w:ascii="Times New Roman" w:hAnsi="Times New Roman" w:hint="eastAsia"/>
                <w:b/>
                <w:bCs/>
                <w:color w:val="000000"/>
                <w:sz w:val="22"/>
                <w:highlight w:val="yellow"/>
              </w:rPr>
              <w:t>/</w:t>
            </w:r>
          </w:p>
          <w:p w14:paraId="1CFF035C" w14:textId="77777777" w:rsidR="00FB3A9E" w:rsidRDefault="00000000">
            <w:pPr>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批准号</w:t>
            </w:r>
          </w:p>
        </w:tc>
        <w:tc>
          <w:tcPr>
            <w:tcW w:w="1197" w:type="dxa"/>
            <w:vAlign w:val="center"/>
          </w:tcPr>
          <w:p w14:paraId="7E309492" w14:textId="77777777" w:rsidR="00FB3A9E" w:rsidRDefault="00000000">
            <w:pPr>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申请</w:t>
            </w:r>
            <w:r>
              <w:rPr>
                <w:rFonts w:ascii="Times New Roman" w:hAnsi="Times New Roman" w:hint="eastAsia"/>
                <w:b/>
                <w:bCs/>
                <w:color w:val="000000"/>
                <w:sz w:val="22"/>
                <w:highlight w:val="yellow"/>
              </w:rPr>
              <w:t>/</w:t>
            </w:r>
          </w:p>
          <w:p w14:paraId="28C08F10" w14:textId="77777777" w:rsidR="00FB3A9E" w:rsidRDefault="00000000">
            <w:pPr>
              <w:ind w:firstLine="442"/>
              <w:jc w:val="center"/>
              <w:rPr>
                <w:rFonts w:ascii="Times New Roman" w:hAnsi="Times New Roman"/>
                <w:color w:val="000000"/>
                <w:sz w:val="22"/>
                <w:highlight w:val="yellow"/>
              </w:rPr>
            </w:pPr>
            <w:r>
              <w:rPr>
                <w:rFonts w:ascii="Times New Roman" w:hAnsi="Times New Roman" w:hint="eastAsia"/>
                <w:b/>
                <w:bCs/>
                <w:color w:val="000000"/>
                <w:sz w:val="22"/>
                <w:highlight w:val="yellow"/>
              </w:rPr>
              <w:t>批准国别</w:t>
            </w:r>
          </w:p>
        </w:tc>
        <w:tc>
          <w:tcPr>
            <w:tcW w:w="888" w:type="dxa"/>
            <w:gridSpan w:val="2"/>
            <w:vAlign w:val="center"/>
          </w:tcPr>
          <w:p w14:paraId="7E3D338C" w14:textId="77777777" w:rsidR="00FB3A9E" w:rsidRDefault="00000000">
            <w:pPr>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t>完成人</w:t>
            </w:r>
          </w:p>
        </w:tc>
        <w:tc>
          <w:tcPr>
            <w:tcW w:w="1154" w:type="dxa"/>
            <w:gridSpan w:val="2"/>
            <w:vAlign w:val="center"/>
          </w:tcPr>
          <w:p w14:paraId="0CEF80CB" w14:textId="77777777" w:rsidR="00FB3A9E" w:rsidRDefault="00000000">
            <w:pPr>
              <w:ind w:firstLine="442"/>
              <w:jc w:val="center"/>
              <w:rPr>
                <w:rFonts w:ascii="Times New Roman" w:hAnsi="Times New Roman"/>
                <w:color w:val="000000"/>
                <w:sz w:val="22"/>
                <w:highlight w:val="yellow"/>
              </w:rPr>
            </w:pPr>
            <w:r>
              <w:rPr>
                <w:rFonts w:ascii="Times New Roman" w:hAnsi="Times New Roman" w:hint="eastAsia"/>
                <w:b/>
                <w:bCs/>
                <w:color w:val="000000"/>
                <w:sz w:val="22"/>
                <w:highlight w:val="yellow"/>
              </w:rPr>
              <w:t>专利类型</w:t>
            </w:r>
          </w:p>
        </w:tc>
      </w:tr>
      <w:tr w:rsidR="00FB3A9E" w14:paraId="34367188" w14:textId="77777777">
        <w:tc>
          <w:tcPr>
            <w:tcW w:w="1101" w:type="dxa"/>
            <w:vMerge/>
            <w:vAlign w:val="center"/>
          </w:tcPr>
          <w:p w14:paraId="58303309" w14:textId="77777777" w:rsidR="00FB3A9E" w:rsidRDefault="00FB3A9E">
            <w:pPr>
              <w:snapToGrid w:val="0"/>
              <w:ind w:firstLine="442"/>
              <w:jc w:val="center"/>
              <w:rPr>
                <w:rFonts w:ascii="Times New Roman" w:hAnsi="Times New Roman"/>
                <w:b/>
                <w:color w:val="000000"/>
                <w:position w:val="6"/>
                <w:sz w:val="22"/>
                <w:highlight w:val="yellow"/>
              </w:rPr>
            </w:pPr>
          </w:p>
        </w:tc>
        <w:tc>
          <w:tcPr>
            <w:tcW w:w="2835" w:type="dxa"/>
            <w:vAlign w:val="center"/>
          </w:tcPr>
          <w:p w14:paraId="4C22C63F" w14:textId="77777777" w:rsidR="00FB3A9E" w:rsidRDefault="00FB3A9E">
            <w:pPr>
              <w:snapToGrid w:val="0"/>
              <w:spacing w:line="281" w:lineRule="auto"/>
              <w:ind w:firstLine="442"/>
              <w:rPr>
                <w:rFonts w:ascii="Times New Roman" w:hAnsi="Times New Roman"/>
                <w:b/>
                <w:bCs/>
                <w:color w:val="000000"/>
                <w:sz w:val="22"/>
                <w:highlight w:val="yellow"/>
              </w:rPr>
            </w:pPr>
          </w:p>
        </w:tc>
        <w:tc>
          <w:tcPr>
            <w:tcW w:w="1347" w:type="dxa"/>
            <w:gridSpan w:val="2"/>
          </w:tcPr>
          <w:p w14:paraId="6D1C40E4" w14:textId="77777777" w:rsidR="00FB3A9E" w:rsidRDefault="00FB3A9E">
            <w:pPr>
              <w:ind w:firstLine="440"/>
              <w:rPr>
                <w:rFonts w:ascii="Times New Roman" w:hAnsi="Times New Roman"/>
                <w:color w:val="000000"/>
                <w:sz w:val="22"/>
                <w:highlight w:val="yellow"/>
              </w:rPr>
            </w:pPr>
          </w:p>
        </w:tc>
        <w:tc>
          <w:tcPr>
            <w:tcW w:w="1197" w:type="dxa"/>
          </w:tcPr>
          <w:p w14:paraId="6FF25B25" w14:textId="77777777" w:rsidR="00FB3A9E" w:rsidRDefault="00FB3A9E">
            <w:pPr>
              <w:ind w:firstLine="440"/>
              <w:rPr>
                <w:rFonts w:ascii="Times New Roman" w:hAnsi="Times New Roman"/>
                <w:color w:val="000000"/>
                <w:sz w:val="22"/>
                <w:highlight w:val="yellow"/>
              </w:rPr>
            </w:pPr>
          </w:p>
        </w:tc>
        <w:tc>
          <w:tcPr>
            <w:tcW w:w="888" w:type="dxa"/>
            <w:gridSpan w:val="2"/>
            <w:vAlign w:val="center"/>
          </w:tcPr>
          <w:p w14:paraId="3F9F7F12" w14:textId="77777777" w:rsidR="00FB3A9E" w:rsidRDefault="00FB3A9E">
            <w:pPr>
              <w:snapToGrid w:val="0"/>
              <w:spacing w:line="281" w:lineRule="auto"/>
              <w:ind w:firstLine="442"/>
              <w:rPr>
                <w:rFonts w:ascii="Times New Roman" w:hAnsi="Times New Roman"/>
                <w:b/>
                <w:color w:val="000000"/>
                <w:position w:val="6"/>
                <w:sz w:val="22"/>
                <w:highlight w:val="yellow"/>
              </w:rPr>
            </w:pPr>
          </w:p>
        </w:tc>
        <w:tc>
          <w:tcPr>
            <w:tcW w:w="1154" w:type="dxa"/>
            <w:gridSpan w:val="2"/>
          </w:tcPr>
          <w:p w14:paraId="64DAAD47" w14:textId="77777777" w:rsidR="00FB3A9E" w:rsidRDefault="00FB3A9E">
            <w:pPr>
              <w:ind w:firstLine="440"/>
              <w:rPr>
                <w:rFonts w:ascii="Times New Roman" w:hAnsi="Times New Roman"/>
                <w:color w:val="000000"/>
                <w:sz w:val="22"/>
                <w:highlight w:val="yellow"/>
              </w:rPr>
            </w:pPr>
          </w:p>
        </w:tc>
      </w:tr>
      <w:tr w:rsidR="00FB3A9E" w14:paraId="49A999DF" w14:textId="77777777">
        <w:tc>
          <w:tcPr>
            <w:tcW w:w="1101" w:type="dxa"/>
            <w:vMerge/>
            <w:vAlign w:val="center"/>
          </w:tcPr>
          <w:p w14:paraId="27AE4819" w14:textId="77777777" w:rsidR="00FB3A9E" w:rsidRDefault="00FB3A9E">
            <w:pPr>
              <w:snapToGrid w:val="0"/>
              <w:ind w:firstLine="442"/>
              <w:jc w:val="center"/>
              <w:rPr>
                <w:rFonts w:ascii="Times New Roman" w:hAnsi="Times New Roman"/>
                <w:b/>
                <w:color w:val="000000"/>
                <w:position w:val="6"/>
                <w:sz w:val="22"/>
                <w:highlight w:val="yellow"/>
              </w:rPr>
            </w:pPr>
          </w:p>
        </w:tc>
        <w:tc>
          <w:tcPr>
            <w:tcW w:w="2835" w:type="dxa"/>
            <w:vAlign w:val="center"/>
          </w:tcPr>
          <w:p w14:paraId="6410AAD1" w14:textId="77777777" w:rsidR="00FB3A9E" w:rsidRDefault="00FB3A9E">
            <w:pPr>
              <w:snapToGrid w:val="0"/>
              <w:spacing w:line="281" w:lineRule="auto"/>
              <w:ind w:firstLine="442"/>
              <w:rPr>
                <w:rFonts w:ascii="Times New Roman" w:hAnsi="Times New Roman"/>
                <w:b/>
                <w:bCs/>
                <w:color w:val="000000"/>
                <w:sz w:val="22"/>
                <w:highlight w:val="yellow"/>
              </w:rPr>
            </w:pPr>
          </w:p>
        </w:tc>
        <w:tc>
          <w:tcPr>
            <w:tcW w:w="1347" w:type="dxa"/>
            <w:gridSpan w:val="2"/>
          </w:tcPr>
          <w:p w14:paraId="6E75F58E" w14:textId="77777777" w:rsidR="00FB3A9E" w:rsidRDefault="00FB3A9E">
            <w:pPr>
              <w:ind w:firstLine="440"/>
              <w:rPr>
                <w:rFonts w:ascii="Times New Roman" w:hAnsi="Times New Roman"/>
                <w:color w:val="000000"/>
                <w:sz w:val="22"/>
                <w:highlight w:val="yellow"/>
              </w:rPr>
            </w:pPr>
          </w:p>
        </w:tc>
        <w:tc>
          <w:tcPr>
            <w:tcW w:w="1197" w:type="dxa"/>
          </w:tcPr>
          <w:p w14:paraId="3E5A3C6D" w14:textId="77777777" w:rsidR="00FB3A9E" w:rsidRDefault="00FB3A9E">
            <w:pPr>
              <w:ind w:firstLine="440"/>
              <w:rPr>
                <w:rFonts w:ascii="Times New Roman" w:hAnsi="Times New Roman"/>
                <w:color w:val="000000"/>
                <w:sz w:val="22"/>
                <w:highlight w:val="yellow"/>
              </w:rPr>
            </w:pPr>
          </w:p>
        </w:tc>
        <w:tc>
          <w:tcPr>
            <w:tcW w:w="888" w:type="dxa"/>
            <w:gridSpan w:val="2"/>
            <w:vAlign w:val="center"/>
          </w:tcPr>
          <w:p w14:paraId="26CCF48C" w14:textId="77777777" w:rsidR="00FB3A9E" w:rsidRDefault="00FB3A9E">
            <w:pPr>
              <w:snapToGrid w:val="0"/>
              <w:spacing w:line="281" w:lineRule="auto"/>
              <w:ind w:firstLine="442"/>
              <w:rPr>
                <w:rFonts w:ascii="Times New Roman" w:hAnsi="Times New Roman"/>
                <w:b/>
                <w:color w:val="000000"/>
                <w:position w:val="6"/>
                <w:sz w:val="22"/>
                <w:highlight w:val="yellow"/>
              </w:rPr>
            </w:pPr>
          </w:p>
        </w:tc>
        <w:tc>
          <w:tcPr>
            <w:tcW w:w="1154" w:type="dxa"/>
            <w:gridSpan w:val="2"/>
          </w:tcPr>
          <w:p w14:paraId="1FCE5542" w14:textId="77777777" w:rsidR="00FB3A9E" w:rsidRDefault="00FB3A9E">
            <w:pPr>
              <w:ind w:firstLine="440"/>
              <w:rPr>
                <w:rFonts w:ascii="Times New Roman" w:hAnsi="Times New Roman"/>
                <w:color w:val="000000"/>
                <w:sz w:val="22"/>
                <w:highlight w:val="yellow"/>
              </w:rPr>
            </w:pPr>
          </w:p>
        </w:tc>
      </w:tr>
      <w:tr w:rsidR="00FB3A9E" w14:paraId="44521EB3" w14:textId="77777777">
        <w:tc>
          <w:tcPr>
            <w:tcW w:w="1101" w:type="dxa"/>
            <w:vMerge/>
            <w:vAlign w:val="center"/>
          </w:tcPr>
          <w:p w14:paraId="0A80D223" w14:textId="77777777" w:rsidR="00FB3A9E" w:rsidRDefault="00FB3A9E">
            <w:pPr>
              <w:snapToGrid w:val="0"/>
              <w:ind w:firstLine="442"/>
              <w:jc w:val="center"/>
              <w:rPr>
                <w:rFonts w:ascii="Times New Roman" w:hAnsi="Times New Roman"/>
                <w:b/>
                <w:color w:val="000000"/>
                <w:position w:val="6"/>
                <w:sz w:val="22"/>
                <w:highlight w:val="yellow"/>
              </w:rPr>
            </w:pPr>
          </w:p>
        </w:tc>
        <w:tc>
          <w:tcPr>
            <w:tcW w:w="2835" w:type="dxa"/>
            <w:vAlign w:val="center"/>
          </w:tcPr>
          <w:p w14:paraId="0B0A3F31" w14:textId="77777777" w:rsidR="00FB3A9E" w:rsidRDefault="00FB3A9E">
            <w:pPr>
              <w:snapToGrid w:val="0"/>
              <w:spacing w:line="281" w:lineRule="auto"/>
              <w:ind w:firstLine="442"/>
              <w:rPr>
                <w:rFonts w:ascii="Times New Roman" w:hAnsi="Times New Roman"/>
                <w:b/>
                <w:bCs/>
                <w:color w:val="000000"/>
                <w:sz w:val="22"/>
                <w:highlight w:val="yellow"/>
              </w:rPr>
            </w:pPr>
          </w:p>
        </w:tc>
        <w:tc>
          <w:tcPr>
            <w:tcW w:w="1347" w:type="dxa"/>
            <w:gridSpan w:val="2"/>
          </w:tcPr>
          <w:p w14:paraId="2326F04D" w14:textId="77777777" w:rsidR="00FB3A9E" w:rsidRDefault="00FB3A9E">
            <w:pPr>
              <w:ind w:firstLine="440"/>
              <w:rPr>
                <w:rFonts w:ascii="Times New Roman" w:hAnsi="Times New Roman"/>
                <w:color w:val="000000"/>
                <w:sz w:val="22"/>
                <w:highlight w:val="yellow"/>
              </w:rPr>
            </w:pPr>
          </w:p>
        </w:tc>
        <w:tc>
          <w:tcPr>
            <w:tcW w:w="1197" w:type="dxa"/>
          </w:tcPr>
          <w:p w14:paraId="27DD87FA" w14:textId="77777777" w:rsidR="00FB3A9E" w:rsidRDefault="00FB3A9E">
            <w:pPr>
              <w:ind w:firstLine="440"/>
              <w:rPr>
                <w:rFonts w:ascii="Times New Roman" w:hAnsi="Times New Roman"/>
                <w:color w:val="000000"/>
                <w:sz w:val="22"/>
                <w:highlight w:val="yellow"/>
              </w:rPr>
            </w:pPr>
          </w:p>
        </w:tc>
        <w:tc>
          <w:tcPr>
            <w:tcW w:w="888" w:type="dxa"/>
            <w:gridSpan w:val="2"/>
            <w:vAlign w:val="center"/>
          </w:tcPr>
          <w:p w14:paraId="78B638AA" w14:textId="77777777" w:rsidR="00FB3A9E" w:rsidRDefault="00FB3A9E">
            <w:pPr>
              <w:snapToGrid w:val="0"/>
              <w:spacing w:line="281" w:lineRule="auto"/>
              <w:ind w:firstLine="442"/>
              <w:rPr>
                <w:rFonts w:ascii="Times New Roman" w:hAnsi="Times New Roman"/>
                <w:b/>
                <w:color w:val="000000"/>
                <w:position w:val="6"/>
                <w:sz w:val="22"/>
                <w:highlight w:val="yellow"/>
              </w:rPr>
            </w:pPr>
          </w:p>
        </w:tc>
        <w:tc>
          <w:tcPr>
            <w:tcW w:w="1154" w:type="dxa"/>
            <w:gridSpan w:val="2"/>
          </w:tcPr>
          <w:p w14:paraId="01A8D077" w14:textId="77777777" w:rsidR="00FB3A9E" w:rsidRDefault="00FB3A9E">
            <w:pPr>
              <w:ind w:firstLine="440"/>
              <w:rPr>
                <w:rFonts w:ascii="Times New Roman" w:hAnsi="Times New Roman"/>
                <w:color w:val="000000"/>
                <w:sz w:val="22"/>
                <w:highlight w:val="yellow"/>
              </w:rPr>
            </w:pPr>
          </w:p>
        </w:tc>
      </w:tr>
      <w:tr w:rsidR="00FB3A9E" w14:paraId="5BD015C9" w14:textId="77777777">
        <w:tc>
          <w:tcPr>
            <w:tcW w:w="1101" w:type="dxa"/>
            <w:vMerge/>
            <w:vAlign w:val="center"/>
          </w:tcPr>
          <w:p w14:paraId="1D709F15" w14:textId="77777777" w:rsidR="00FB3A9E" w:rsidRDefault="00FB3A9E">
            <w:pPr>
              <w:snapToGrid w:val="0"/>
              <w:ind w:firstLine="442"/>
              <w:jc w:val="center"/>
              <w:rPr>
                <w:rFonts w:ascii="Times New Roman" w:hAnsi="Times New Roman"/>
                <w:b/>
                <w:color w:val="000000"/>
                <w:position w:val="6"/>
                <w:sz w:val="22"/>
                <w:highlight w:val="yellow"/>
              </w:rPr>
            </w:pPr>
          </w:p>
        </w:tc>
        <w:tc>
          <w:tcPr>
            <w:tcW w:w="2835" w:type="dxa"/>
            <w:vAlign w:val="center"/>
          </w:tcPr>
          <w:p w14:paraId="0493B6B5" w14:textId="77777777" w:rsidR="00FB3A9E" w:rsidRDefault="00000000">
            <w:pPr>
              <w:snapToGrid w:val="0"/>
              <w:spacing w:line="281" w:lineRule="auto"/>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w:t>
            </w:r>
          </w:p>
        </w:tc>
        <w:tc>
          <w:tcPr>
            <w:tcW w:w="1347" w:type="dxa"/>
            <w:gridSpan w:val="2"/>
          </w:tcPr>
          <w:p w14:paraId="31D4FB92" w14:textId="77777777" w:rsidR="00FB3A9E" w:rsidRDefault="00FB3A9E">
            <w:pPr>
              <w:ind w:firstLine="440"/>
              <w:rPr>
                <w:rFonts w:ascii="Times New Roman" w:hAnsi="Times New Roman"/>
                <w:color w:val="000000"/>
                <w:sz w:val="22"/>
                <w:highlight w:val="yellow"/>
              </w:rPr>
            </w:pPr>
          </w:p>
        </w:tc>
        <w:tc>
          <w:tcPr>
            <w:tcW w:w="1197" w:type="dxa"/>
          </w:tcPr>
          <w:p w14:paraId="52C3E442" w14:textId="77777777" w:rsidR="00FB3A9E" w:rsidRDefault="00FB3A9E">
            <w:pPr>
              <w:ind w:firstLine="440"/>
              <w:rPr>
                <w:rFonts w:ascii="Times New Roman" w:hAnsi="Times New Roman"/>
                <w:color w:val="000000"/>
                <w:sz w:val="22"/>
                <w:highlight w:val="yellow"/>
              </w:rPr>
            </w:pPr>
          </w:p>
        </w:tc>
        <w:tc>
          <w:tcPr>
            <w:tcW w:w="888" w:type="dxa"/>
            <w:gridSpan w:val="2"/>
            <w:vAlign w:val="center"/>
          </w:tcPr>
          <w:p w14:paraId="4018981C" w14:textId="77777777" w:rsidR="00FB3A9E" w:rsidRDefault="00FB3A9E">
            <w:pPr>
              <w:snapToGrid w:val="0"/>
              <w:spacing w:line="281" w:lineRule="auto"/>
              <w:ind w:firstLine="442"/>
              <w:rPr>
                <w:rFonts w:ascii="Times New Roman" w:hAnsi="Times New Roman"/>
                <w:b/>
                <w:color w:val="000000"/>
                <w:position w:val="6"/>
                <w:sz w:val="22"/>
                <w:highlight w:val="yellow"/>
              </w:rPr>
            </w:pPr>
          </w:p>
        </w:tc>
        <w:tc>
          <w:tcPr>
            <w:tcW w:w="1154" w:type="dxa"/>
            <w:gridSpan w:val="2"/>
          </w:tcPr>
          <w:p w14:paraId="0A9045BD" w14:textId="77777777" w:rsidR="00FB3A9E" w:rsidRDefault="00FB3A9E">
            <w:pPr>
              <w:ind w:firstLine="440"/>
              <w:rPr>
                <w:rFonts w:ascii="Times New Roman" w:hAnsi="Times New Roman"/>
                <w:color w:val="000000"/>
                <w:sz w:val="22"/>
                <w:highlight w:val="yellow"/>
              </w:rPr>
            </w:pPr>
          </w:p>
        </w:tc>
      </w:tr>
      <w:tr w:rsidR="00FB3A9E" w14:paraId="33986018" w14:textId="77777777">
        <w:tc>
          <w:tcPr>
            <w:tcW w:w="1101" w:type="dxa"/>
            <w:vMerge w:val="restart"/>
            <w:vAlign w:val="center"/>
          </w:tcPr>
          <w:p w14:paraId="58E0ADB7" w14:textId="77777777" w:rsidR="00FB3A9E" w:rsidRDefault="00000000">
            <w:pPr>
              <w:snapToGrid w:val="0"/>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t>技术标准获批情况</w:t>
            </w:r>
          </w:p>
        </w:tc>
        <w:tc>
          <w:tcPr>
            <w:tcW w:w="2835" w:type="dxa"/>
            <w:vAlign w:val="center"/>
          </w:tcPr>
          <w:p w14:paraId="3E751C53" w14:textId="77777777" w:rsidR="00FB3A9E" w:rsidRDefault="00000000">
            <w:pPr>
              <w:ind w:firstLine="442"/>
              <w:jc w:val="center"/>
              <w:rPr>
                <w:rFonts w:ascii="Times New Roman" w:hAnsi="Times New Roman"/>
                <w:b/>
                <w:bCs/>
                <w:color w:val="000000"/>
                <w:sz w:val="22"/>
                <w:highlight w:val="yellow"/>
              </w:rPr>
            </w:pPr>
            <w:r>
              <w:rPr>
                <w:rFonts w:ascii="Times New Roman" w:hAnsi="Times New Roman" w:hint="eastAsia"/>
                <w:b/>
                <w:bCs/>
                <w:color w:val="000000"/>
                <w:sz w:val="22"/>
                <w:highlight w:val="yellow"/>
              </w:rPr>
              <w:t>获得技术标准名称</w:t>
            </w:r>
          </w:p>
        </w:tc>
        <w:tc>
          <w:tcPr>
            <w:tcW w:w="2694" w:type="dxa"/>
            <w:gridSpan w:val="4"/>
            <w:vAlign w:val="center"/>
          </w:tcPr>
          <w:p w14:paraId="2DCC63A3" w14:textId="77777777" w:rsidR="00FB3A9E" w:rsidRDefault="00000000">
            <w:pPr>
              <w:ind w:firstLine="442"/>
              <w:jc w:val="center"/>
              <w:rPr>
                <w:rFonts w:ascii="Times New Roman" w:hAnsi="Times New Roman"/>
                <w:color w:val="000000"/>
                <w:sz w:val="22"/>
                <w:highlight w:val="yellow"/>
              </w:rPr>
            </w:pPr>
            <w:r>
              <w:rPr>
                <w:rFonts w:ascii="Times New Roman" w:hAnsi="Times New Roman" w:hint="eastAsia"/>
                <w:b/>
                <w:bCs/>
                <w:color w:val="000000"/>
                <w:sz w:val="22"/>
                <w:highlight w:val="yellow"/>
              </w:rPr>
              <w:t>标准类型</w:t>
            </w:r>
          </w:p>
        </w:tc>
        <w:tc>
          <w:tcPr>
            <w:tcW w:w="1892" w:type="dxa"/>
            <w:gridSpan w:val="3"/>
            <w:vAlign w:val="center"/>
          </w:tcPr>
          <w:p w14:paraId="151722A2" w14:textId="77777777" w:rsidR="00FB3A9E" w:rsidRDefault="00000000">
            <w:pPr>
              <w:ind w:firstLine="442"/>
              <w:jc w:val="center"/>
              <w:rPr>
                <w:rFonts w:ascii="Times New Roman" w:hAnsi="Times New Roman"/>
                <w:color w:val="000000"/>
                <w:sz w:val="22"/>
                <w:highlight w:val="yellow"/>
              </w:rPr>
            </w:pPr>
            <w:r>
              <w:rPr>
                <w:rFonts w:ascii="Times New Roman" w:hAnsi="Times New Roman" w:hint="eastAsia"/>
                <w:b/>
                <w:bCs/>
                <w:color w:val="000000"/>
                <w:sz w:val="22"/>
                <w:highlight w:val="yellow"/>
              </w:rPr>
              <w:t>标准号</w:t>
            </w:r>
          </w:p>
        </w:tc>
      </w:tr>
      <w:tr w:rsidR="00FB3A9E" w14:paraId="67AE72BB" w14:textId="77777777">
        <w:tc>
          <w:tcPr>
            <w:tcW w:w="1101" w:type="dxa"/>
            <w:vMerge/>
            <w:vAlign w:val="center"/>
          </w:tcPr>
          <w:p w14:paraId="77AB37E1" w14:textId="77777777" w:rsidR="00FB3A9E" w:rsidRDefault="00FB3A9E">
            <w:pPr>
              <w:snapToGrid w:val="0"/>
              <w:ind w:firstLine="442"/>
              <w:jc w:val="center"/>
              <w:rPr>
                <w:rFonts w:ascii="Times New Roman" w:hAnsi="Times New Roman"/>
                <w:b/>
                <w:color w:val="000000"/>
                <w:position w:val="6"/>
                <w:sz w:val="22"/>
                <w:highlight w:val="yellow"/>
              </w:rPr>
            </w:pPr>
          </w:p>
        </w:tc>
        <w:tc>
          <w:tcPr>
            <w:tcW w:w="2835" w:type="dxa"/>
            <w:vAlign w:val="center"/>
          </w:tcPr>
          <w:p w14:paraId="7E8BB7A8" w14:textId="77777777" w:rsidR="00FB3A9E" w:rsidRDefault="00FB3A9E">
            <w:pPr>
              <w:snapToGrid w:val="0"/>
              <w:spacing w:line="281" w:lineRule="auto"/>
              <w:ind w:firstLine="442"/>
              <w:rPr>
                <w:rFonts w:ascii="Times New Roman" w:hAnsi="Times New Roman"/>
                <w:b/>
                <w:bCs/>
                <w:color w:val="000000"/>
                <w:sz w:val="22"/>
                <w:highlight w:val="yellow"/>
              </w:rPr>
            </w:pPr>
          </w:p>
        </w:tc>
        <w:tc>
          <w:tcPr>
            <w:tcW w:w="2694" w:type="dxa"/>
            <w:gridSpan w:val="4"/>
          </w:tcPr>
          <w:p w14:paraId="5111B139" w14:textId="77777777" w:rsidR="00FB3A9E" w:rsidRDefault="00FB3A9E">
            <w:pPr>
              <w:ind w:firstLine="440"/>
              <w:rPr>
                <w:rFonts w:ascii="Times New Roman" w:hAnsi="Times New Roman"/>
                <w:color w:val="000000"/>
                <w:sz w:val="22"/>
                <w:highlight w:val="yellow"/>
              </w:rPr>
            </w:pPr>
          </w:p>
        </w:tc>
        <w:tc>
          <w:tcPr>
            <w:tcW w:w="1892" w:type="dxa"/>
            <w:gridSpan w:val="3"/>
            <w:vAlign w:val="center"/>
          </w:tcPr>
          <w:p w14:paraId="2EC8C807" w14:textId="77777777" w:rsidR="00FB3A9E" w:rsidRDefault="00FB3A9E">
            <w:pPr>
              <w:ind w:firstLine="440"/>
              <w:rPr>
                <w:rFonts w:ascii="Times New Roman" w:hAnsi="Times New Roman"/>
                <w:color w:val="000000"/>
                <w:sz w:val="22"/>
                <w:highlight w:val="yellow"/>
              </w:rPr>
            </w:pPr>
          </w:p>
        </w:tc>
      </w:tr>
      <w:tr w:rsidR="00FB3A9E" w14:paraId="57BB4D67" w14:textId="77777777">
        <w:tc>
          <w:tcPr>
            <w:tcW w:w="1101" w:type="dxa"/>
            <w:vMerge/>
            <w:vAlign w:val="center"/>
          </w:tcPr>
          <w:p w14:paraId="2A7466FF" w14:textId="77777777" w:rsidR="00FB3A9E" w:rsidRDefault="00FB3A9E">
            <w:pPr>
              <w:snapToGrid w:val="0"/>
              <w:ind w:firstLine="442"/>
              <w:jc w:val="center"/>
              <w:rPr>
                <w:rFonts w:ascii="Times New Roman" w:hAnsi="Times New Roman"/>
                <w:b/>
                <w:color w:val="000000"/>
                <w:position w:val="6"/>
                <w:sz w:val="22"/>
                <w:highlight w:val="yellow"/>
              </w:rPr>
            </w:pPr>
          </w:p>
        </w:tc>
        <w:tc>
          <w:tcPr>
            <w:tcW w:w="2835" w:type="dxa"/>
            <w:vAlign w:val="center"/>
          </w:tcPr>
          <w:p w14:paraId="4EA0102A" w14:textId="77777777" w:rsidR="00FB3A9E" w:rsidRDefault="00FB3A9E">
            <w:pPr>
              <w:snapToGrid w:val="0"/>
              <w:spacing w:line="281" w:lineRule="auto"/>
              <w:ind w:firstLine="442"/>
              <w:rPr>
                <w:rFonts w:ascii="Times New Roman" w:hAnsi="Times New Roman"/>
                <w:b/>
                <w:bCs/>
                <w:color w:val="000000"/>
                <w:sz w:val="22"/>
                <w:highlight w:val="yellow"/>
              </w:rPr>
            </w:pPr>
          </w:p>
        </w:tc>
        <w:tc>
          <w:tcPr>
            <w:tcW w:w="2694" w:type="dxa"/>
            <w:gridSpan w:val="4"/>
          </w:tcPr>
          <w:p w14:paraId="6D98F8B1" w14:textId="77777777" w:rsidR="00FB3A9E" w:rsidRDefault="00FB3A9E">
            <w:pPr>
              <w:ind w:firstLine="440"/>
              <w:rPr>
                <w:rFonts w:ascii="Times New Roman" w:hAnsi="Times New Roman"/>
                <w:color w:val="000000"/>
                <w:sz w:val="22"/>
                <w:highlight w:val="yellow"/>
              </w:rPr>
            </w:pPr>
          </w:p>
        </w:tc>
        <w:tc>
          <w:tcPr>
            <w:tcW w:w="1892" w:type="dxa"/>
            <w:gridSpan w:val="3"/>
            <w:vAlign w:val="center"/>
          </w:tcPr>
          <w:p w14:paraId="20898B8C" w14:textId="77777777" w:rsidR="00FB3A9E" w:rsidRDefault="00FB3A9E">
            <w:pPr>
              <w:ind w:firstLine="440"/>
              <w:rPr>
                <w:rFonts w:ascii="Times New Roman" w:hAnsi="Times New Roman"/>
                <w:color w:val="000000"/>
                <w:sz w:val="22"/>
                <w:highlight w:val="yellow"/>
              </w:rPr>
            </w:pPr>
          </w:p>
        </w:tc>
      </w:tr>
      <w:tr w:rsidR="00FB3A9E" w14:paraId="3C5BF194" w14:textId="77777777">
        <w:tc>
          <w:tcPr>
            <w:tcW w:w="1101" w:type="dxa"/>
            <w:vMerge/>
            <w:vAlign w:val="center"/>
          </w:tcPr>
          <w:p w14:paraId="47955690" w14:textId="77777777" w:rsidR="00FB3A9E" w:rsidRDefault="00FB3A9E">
            <w:pPr>
              <w:snapToGrid w:val="0"/>
              <w:ind w:firstLine="442"/>
              <w:jc w:val="center"/>
              <w:rPr>
                <w:rFonts w:ascii="Times New Roman" w:hAnsi="Times New Roman"/>
                <w:b/>
                <w:color w:val="000000"/>
                <w:position w:val="6"/>
                <w:sz w:val="22"/>
                <w:highlight w:val="yellow"/>
              </w:rPr>
            </w:pPr>
          </w:p>
        </w:tc>
        <w:tc>
          <w:tcPr>
            <w:tcW w:w="2835" w:type="dxa"/>
            <w:vAlign w:val="center"/>
          </w:tcPr>
          <w:p w14:paraId="4726AC9A" w14:textId="77777777" w:rsidR="00FB3A9E" w:rsidRDefault="00000000">
            <w:pPr>
              <w:snapToGrid w:val="0"/>
              <w:spacing w:line="281" w:lineRule="auto"/>
              <w:ind w:firstLine="442"/>
              <w:rPr>
                <w:rFonts w:ascii="Times New Roman" w:hAnsi="Times New Roman"/>
                <w:b/>
                <w:bCs/>
                <w:color w:val="000000"/>
                <w:sz w:val="22"/>
                <w:highlight w:val="yellow"/>
              </w:rPr>
            </w:pPr>
            <w:r>
              <w:rPr>
                <w:rFonts w:ascii="Times New Roman" w:hAnsi="Times New Roman" w:hint="eastAsia"/>
                <w:b/>
                <w:bCs/>
                <w:color w:val="000000"/>
                <w:sz w:val="22"/>
                <w:highlight w:val="yellow"/>
              </w:rPr>
              <w:t>…</w:t>
            </w:r>
          </w:p>
        </w:tc>
        <w:tc>
          <w:tcPr>
            <w:tcW w:w="2694" w:type="dxa"/>
            <w:gridSpan w:val="4"/>
          </w:tcPr>
          <w:p w14:paraId="31B86511" w14:textId="77777777" w:rsidR="00FB3A9E" w:rsidRDefault="00FB3A9E">
            <w:pPr>
              <w:ind w:firstLine="440"/>
              <w:rPr>
                <w:rFonts w:ascii="Times New Roman" w:hAnsi="Times New Roman"/>
                <w:color w:val="000000"/>
                <w:sz w:val="22"/>
                <w:highlight w:val="yellow"/>
              </w:rPr>
            </w:pPr>
          </w:p>
        </w:tc>
        <w:tc>
          <w:tcPr>
            <w:tcW w:w="1892" w:type="dxa"/>
            <w:gridSpan w:val="3"/>
            <w:vAlign w:val="center"/>
          </w:tcPr>
          <w:p w14:paraId="0A09FDD8" w14:textId="77777777" w:rsidR="00FB3A9E" w:rsidRDefault="00FB3A9E">
            <w:pPr>
              <w:ind w:firstLine="440"/>
              <w:rPr>
                <w:rFonts w:ascii="Times New Roman" w:hAnsi="Times New Roman"/>
                <w:color w:val="000000"/>
                <w:sz w:val="22"/>
                <w:highlight w:val="yellow"/>
              </w:rPr>
            </w:pPr>
          </w:p>
        </w:tc>
      </w:tr>
      <w:tr w:rsidR="00FB3A9E" w14:paraId="713908FA" w14:textId="77777777">
        <w:tc>
          <w:tcPr>
            <w:tcW w:w="1101" w:type="dxa"/>
            <w:vMerge w:val="restart"/>
            <w:vAlign w:val="center"/>
          </w:tcPr>
          <w:p w14:paraId="2E4F97C1" w14:textId="77777777" w:rsidR="00FB3A9E" w:rsidRDefault="00000000">
            <w:pPr>
              <w:snapToGrid w:val="0"/>
              <w:ind w:firstLine="442"/>
              <w:jc w:val="center"/>
              <w:rPr>
                <w:rFonts w:ascii="Times New Roman" w:hAnsi="Times New Roman"/>
                <w:b/>
                <w:color w:val="000000"/>
                <w:position w:val="6"/>
                <w:sz w:val="22"/>
                <w:highlight w:val="yellow"/>
              </w:rPr>
            </w:pPr>
            <w:r>
              <w:rPr>
                <w:rFonts w:ascii="Times New Roman" w:hAnsi="Times New Roman" w:hint="eastAsia"/>
                <w:b/>
                <w:bCs/>
                <w:color w:val="000000"/>
                <w:sz w:val="22"/>
                <w:highlight w:val="yellow"/>
              </w:rPr>
              <w:lastRenderedPageBreak/>
              <w:t>其他情况（不超过</w:t>
            </w:r>
            <w:r>
              <w:rPr>
                <w:rFonts w:ascii="Times New Roman" w:hAnsi="Times New Roman" w:hint="eastAsia"/>
                <w:b/>
                <w:bCs/>
                <w:color w:val="000000"/>
                <w:sz w:val="22"/>
                <w:highlight w:val="yellow"/>
              </w:rPr>
              <w:t>5</w:t>
            </w:r>
            <w:r>
              <w:rPr>
                <w:rFonts w:ascii="Times New Roman" w:hAnsi="Times New Roman" w:hint="eastAsia"/>
                <w:b/>
                <w:bCs/>
                <w:color w:val="000000"/>
                <w:sz w:val="22"/>
                <w:highlight w:val="yellow"/>
              </w:rPr>
              <w:t>项）</w:t>
            </w:r>
          </w:p>
        </w:tc>
        <w:tc>
          <w:tcPr>
            <w:tcW w:w="7421" w:type="dxa"/>
            <w:gridSpan w:val="8"/>
            <w:vAlign w:val="center"/>
          </w:tcPr>
          <w:p w14:paraId="3E7D8A8D" w14:textId="77777777" w:rsidR="00FB3A9E" w:rsidRDefault="00FB3A9E">
            <w:pPr>
              <w:ind w:firstLine="440"/>
              <w:rPr>
                <w:rFonts w:ascii="Times New Roman" w:hAnsi="Times New Roman"/>
                <w:color w:val="000000"/>
                <w:sz w:val="22"/>
                <w:highlight w:val="yellow"/>
              </w:rPr>
            </w:pPr>
          </w:p>
        </w:tc>
      </w:tr>
      <w:tr w:rsidR="00FB3A9E" w14:paraId="6B51164F" w14:textId="77777777">
        <w:tc>
          <w:tcPr>
            <w:tcW w:w="1101" w:type="dxa"/>
            <w:vMerge/>
            <w:vAlign w:val="center"/>
          </w:tcPr>
          <w:p w14:paraId="341A6325" w14:textId="77777777" w:rsidR="00FB3A9E" w:rsidRDefault="00FB3A9E">
            <w:pPr>
              <w:snapToGrid w:val="0"/>
              <w:ind w:firstLine="442"/>
              <w:jc w:val="center"/>
              <w:rPr>
                <w:rFonts w:ascii="Times New Roman" w:hAnsi="Times New Roman"/>
                <w:b/>
                <w:color w:val="000000"/>
                <w:position w:val="6"/>
                <w:sz w:val="22"/>
                <w:highlight w:val="yellow"/>
              </w:rPr>
            </w:pPr>
          </w:p>
        </w:tc>
        <w:tc>
          <w:tcPr>
            <w:tcW w:w="7421" w:type="dxa"/>
            <w:gridSpan w:val="8"/>
            <w:vAlign w:val="center"/>
          </w:tcPr>
          <w:p w14:paraId="735A53E3" w14:textId="77777777" w:rsidR="00FB3A9E" w:rsidRDefault="00FB3A9E">
            <w:pPr>
              <w:ind w:firstLine="440"/>
              <w:rPr>
                <w:rFonts w:ascii="Times New Roman" w:hAnsi="Times New Roman"/>
                <w:color w:val="000000"/>
                <w:sz w:val="22"/>
                <w:highlight w:val="yellow"/>
              </w:rPr>
            </w:pPr>
          </w:p>
        </w:tc>
      </w:tr>
      <w:tr w:rsidR="00FB3A9E" w14:paraId="0B6C17CF" w14:textId="77777777">
        <w:tc>
          <w:tcPr>
            <w:tcW w:w="1101" w:type="dxa"/>
            <w:vMerge/>
            <w:vAlign w:val="center"/>
          </w:tcPr>
          <w:p w14:paraId="20D1D5CE" w14:textId="77777777" w:rsidR="00FB3A9E" w:rsidRDefault="00FB3A9E">
            <w:pPr>
              <w:snapToGrid w:val="0"/>
              <w:ind w:firstLine="442"/>
              <w:jc w:val="center"/>
              <w:rPr>
                <w:rFonts w:ascii="Times New Roman" w:hAnsi="Times New Roman"/>
                <w:b/>
                <w:color w:val="000000"/>
                <w:position w:val="6"/>
                <w:sz w:val="22"/>
                <w:highlight w:val="yellow"/>
              </w:rPr>
            </w:pPr>
          </w:p>
        </w:tc>
        <w:tc>
          <w:tcPr>
            <w:tcW w:w="7421" w:type="dxa"/>
            <w:gridSpan w:val="8"/>
            <w:vAlign w:val="center"/>
          </w:tcPr>
          <w:p w14:paraId="2D03F21D" w14:textId="77777777" w:rsidR="00FB3A9E" w:rsidRDefault="00000000">
            <w:pPr>
              <w:ind w:firstLine="442"/>
              <w:rPr>
                <w:rFonts w:ascii="Times New Roman" w:hAnsi="Times New Roman"/>
                <w:color w:val="000000"/>
                <w:sz w:val="22"/>
                <w:highlight w:val="yellow"/>
              </w:rPr>
            </w:pPr>
            <w:r>
              <w:rPr>
                <w:rFonts w:ascii="Times New Roman" w:hAnsi="Times New Roman" w:hint="eastAsia"/>
                <w:b/>
                <w:bCs/>
                <w:color w:val="000000"/>
                <w:sz w:val="22"/>
                <w:highlight w:val="yellow"/>
              </w:rPr>
              <w:t>…</w:t>
            </w:r>
          </w:p>
        </w:tc>
      </w:tr>
    </w:tbl>
    <w:p w14:paraId="4CDA086F" w14:textId="77777777" w:rsidR="00FB3A9E" w:rsidRDefault="00FB3A9E">
      <w:pPr>
        <w:widowControl/>
        <w:ind w:firstLine="704"/>
        <w:jc w:val="center"/>
        <w:rPr>
          <w:rFonts w:ascii="Times New Roman" w:eastAsia="仿宋_GB2312" w:hAnsi="Times New Roman"/>
          <w:spacing w:val="-4"/>
          <w:sz w:val="36"/>
          <w:szCs w:val="24"/>
        </w:rPr>
      </w:pPr>
    </w:p>
    <w:p w14:paraId="638278EB" w14:textId="77777777" w:rsidR="00FB3A9E" w:rsidRDefault="00000000">
      <w:pPr>
        <w:widowControl/>
        <w:ind w:firstLine="787"/>
        <w:jc w:val="left"/>
        <w:rPr>
          <w:rFonts w:ascii="Times New Roman" w:eastAsia="仿宋_GB2312" w:hAnsi="Times New Roman"/>
          <w:spacing w:val="-4"/>
          <w:sz w:val="36"/>
        </w:rPr>
      </w:pPr>
      <w:r>
        <w:rPr>
          <w:rFonts w:ascii="Times New Roman" w:eastAsia="长城小标宋体" w:hAnsi="Times New Roman"/>
          <w:b/>
          <w:spacing w:val="-4"/>
          <w:sz w:val="40"/>
          <w:szCs w:val="40"/>
        </w:rPr>
        <w:br w:type="page"/>
      </w:r>
    </w:p>
    <w:p w14:paraId="1F65AD1C" w14:textId="77777777" w:rsidR="00FB3A9E" w:rsidRDefault="00000000">
      <w:pPr>
        <w:spacing w:beforeLines="50" w:before="120" w:afterLines="50" w:after="120" w:line="360" w:lineRule="auto"/>
        <w:ind w:firstLine="640"/>
        <w:rPr>
          <w:rFonts w:ascii="Times New Roman" w:eastAsia="仿宋_GB2312" w:hAnsi="Times New Roman"/>
          <w:bCs/>
          <w:sz w:val="32"/>
          <w:szCs w:val="32"/>
        </w:rPr>
      </w:pPr>
      <w:r>
        <w:rPr>
          <w:rFonts w:ascii="Times New Roman" w:eastAsia="仿宋_GB2312" w:hAnsi="Times New Roman"/>
          <w:bCs/>
          <w:sz w:val="32"/>
          <w:szCs w:val="32"/>
        </w:rPr>
        <w:lastRenderedPageBreak/>
        <w:t>附件</w:t>
      </w:r>
      <w:r>
        <w:rPr>
          <w:rFonts w:ascii="Times New Roman" w:eastAsia="仿宋_GB2312" w:hAnsi="Times New Roman"/>
          <w:bCs/>
          <w:sz w:val="32"/>
          <w:szCs w:val="32"/>
        </w:rPr>
        <w:t>2</w:t>
      </w:r>
    </w:p>
    <w:p w14:paraId="1AAEC791" w14:textId="77777777" w:rsidR="00FB3A9E" w:rsidRDefault="00000000">
      <w:pPr>
        <w:spacing w:beforeLines="150" w:before="360" w:afterLines="50" w:after="120" w:line="360" w:lineRule="auto"/>
        <w:ind w:firstLine="800"/>
        <w:jc w:val="center"/>
        <w:rPr>
          <w:rFonts w:ascii="Times New Roman" w:eastAsia="黑体" w:hAnsi="Times New Roman"/>
          <w:bCs/>
          <w:sz w:val="40"/>
          <w:szCs w:val="40"/>
          <w:highlight w:val="yellow"/>
        </w:rPr>
      </w:pPr>
      <w:r>
        <w:rPr>
          <w:rFonts w:ascii="Times New Roman" w:eastAsia="黑体" w:hAnsi="Times New Roman" w:hint="eastAsia"/>
          <w:bCs/>
          <w:sz w:val="40"/>
          <w:szCs w:val="40"/>
          <w:highlight w:val="yellow"/>
        </w:rPr>
        <w:t>课题</w:t>
      </w:r>
      <w:r>
        <w:rPr>
          <w:rFonts w:ascii="Times New Roman" w:eastAsia="黑体" w:hAnsi="Times New Roman"/>
          <w:bCs/>
          <w:sz w:val="40"/>
          <w:szCs w:val="40"/>
          <w:highlight w:val="yellow"/>
        </w:rPr>
        <w:t>下一阶段工作计划</w:t>
      </w:r>
    </w:p>
    <w:p w14:paraId="3E2AC896" w14:textId="77777777" w:rsidR="00FB3A9E" w:rsidRDefault="00000000">
      <w:pPr>
        <w:spacing w:beforeLines="50" w:before="120" w:afterLines="150" w:after="360" w:line="360" w:lineRule="auto"/>
        <w:ind w:firstLine="720"/>
        <w:jc w:val="center"/>
        <w:rPr>
          <w:rFonts w:ascii="Times New Roman" w:eastAsia="仿宋" w:hAnsi="Times New Roman"/>
          <w:bCs/>
          <w:sz w:val="36"/>
          <w:szCs w:val="36"/>
          <w:highlight w:val="yellow"/>
        </w:rPr>
      </w:pPr>
      <w:r>
        <w:rPr>
          <w:rFonts w:ascii="Times New Roman" w:eastAsia="仿宋" w:hAnsi="Times New Roman" w:hint="eastAsia"/>
          <w:bCs/>
          <w:sz w:val="36"/>
          <w:szCs w:val="36"/>
          <w:highlight w:val="yellow"/>
        </w:rPr>
        <w:t>（提纲）</w:t>
      </w:r>
    </w:p>
    <w:p w14:paraId="0A5E0434" w14:textId="77777777" w:rsidR="00FB3A9E" w:rsidRDefault="00000000">
      <w:pPr>
        <w:spacing w:line="360" w:lineRule="auto"/>
        <w:ind w:firstLine="643"/>
        <w:jc w:val="left"/>
        <w:rPr>
          <w:rFonts w:ascii="Times New Roman" w:eastAsia="仿宋" w:hAnsi="Times New Roman"/>
          <w:b/>
          <w:bCs/>
          <w:sz w:val="32"/>
          <w:szCs w:val="32"/>
        </w:rPr>
      </w:pPr>
      <w:r>
        <w:rPr>
          <w:rFonts w:ascii="Times New Roman" w:eastAsia="仿宋" w:hAnsi="Times New Roman"/>
          <w:b/>
          <w:bCs/>
          <w:sz w:val="32"/>
          <w:szCs w:val="32"/>
        </w:rPr>
        <w:t>项目编号：</w:t>
      </w:r>
      <w:r>
        <w:rPr>
          <w:rFonts w:ascii="Times New Roman" w:eastAsia="仿宋" w:hAnsi="Times New Roman" w:hint="eastAsia"/>
          <w:b/>
          <w:bCs/>
          <w:sz w:val="32"/>
          <w:szCs w:val="32"/>
        </w:rPr>
        <w:t xml:space="preserve">2024YFB4505100 </w:t>
      </w:r>
    </w:p>
    <w:p w14:paraId="53D3ECF8" w14:textId="77777777" w:rsidR="00FB3A9E" w:rsidRDefault="00000000">
      <w:pPr>
        <w:spacing w:line="360" w:lineRule="auto"/>
        <w:ind w:firstLine="643"/>
        <w:jc w:val="left"/>
        <w:rPr>
          <w:rFonts w:ascii="Times New Roman" w:eastAsia="仿宋" w:hAnsi="Times New Roman"/>
          <w:b/>
          <w:bCs/>
          <w:sz w:val="32"/>
          <w:szCs w:val="32"/>
        </w:rPr>
      </w:pPr>
      <w:r>
        <w:rPr>
          <w:rFonts w:ascii="Times New Roman" w:eastAsia="仿宋" w:hAnsi="Times New Roman"/>
          <w:b/>
          <w:bCs/>
          <w:sz w:val="32"/>
          <w:szCs w:val="32"/>
        </w:rPr>
        <w:t>项目名称：面向低成本超长数据保存的多维光盘设备及系统</w:t>
      </w:r>
    </w:p>
    <w:p w14:paraId="0436DB23" w14:textId="77777777" w:rsidR="00FB3A9E" w:rsidRDefault="00000000">
      <w:pPr>
        <w:spacing w:line="360" w:lineRule="auto"/>
        <w:ind w:firstLine="643"/>
        <w:jc w:val="left"/>
        <w:rPr>
          <w:rFonts w:ascii="Times New Roman" w:eastAsia="仿宋" w:hAnsi="Times New Roman"/>
          <w:b/>
          <w:bCs/>
          <w:sz w:val="32"/>
          <w:szCs w:val="32"/>
        </w:rPr>
      </w:pPr>
      <w:r>
        <w:rPr>
          <w:rFonts w:ascii="Times New Roman" w:eastAsia="仿宋" w:hAnsi="Times New Roman"/>
          <w:b/>
          <w:bCs/>
          <w:sz w:val="32"/>
          <w:szCs w:val="32"/>
        </w:rPr>
        <w:t>项目牵头单位：</w:t>
      </w:r>
      <w:r>
        <w:rPr>
          <w:rFonts w:ascii="Times New Roman" w:eastAsia="仿宋" w:hAnsi="Times New Roman" w:hint="eastAsia"/>
          <w:b/>
          <w:bCs/>
          <w:sz w:val="32"/>
          <w:szCs w:val="32"/>
        </w:rPr>
        <w:t>武汉华日精密激光股份有限公司</w:t>
      </w:r>
    </w:p>
    <w:p w14:paraId="4781768D" w14:textId="77777777" w:rsidR="00FB3A9E" w:rsidRDefault="00000000">
      <w:pPr>
        <w:spacing w:line="360" w:lineRule="auto"/>
        <w:ind w:firstLine="643"/>
        <w:jc w:val="left"/>
        <w:rPr>
          <w:rFonts w:ascii="Times New Roman" w:eastAsia="仿宋" w:hAnsi="Times New Roman"/>
          <w:b/>
          <w:bCs/>
          <w:sz w:val="32"/>
          <w:szCs w:val="32"/>
        </w:rPr>
      </w:pPr>
      <w:r>
        <w:rPr>
          <w:rFonts w:ascii="Times New Roman" w:eastAsia="仿宋" w:hAnsi="Times New Roman"/>
          <w:b/>
          <w:bCs/>
          <w:sz w:val="32"/>
          <w:szCs w:val="32"/>
        </w:rPr>
        <w:t>项目负责人：</w:t>
      </w:r>
      <w:r>
        <w:rPr>
          <w:rFonts w:ascii="Times New Roman" w:eastAsia="仿宋" w:hAnsi="Times New Roman" w:hint="eastAsia"/>
          <w:b/>
          <w:bCs/>
          <w:sz w:val="32"/>
          <w:szCs w:val="32"/>
        </w:rPr>
        <w:t>张静宇</w:t>
      </w:r>
    </w:p>
    <w:p w14:paraId="4CADD8D6" w14:textId="77777777" w:rsidR="00FB3A9E" w:rsidRDefault="00000000">
      <w:pPr>
        <w:spacing w:beforeLines="50" w:before="120" w:line="360" w:lineRule="auto"/>
        <w:ind w:firstLine="880"/>
        <w:jc w:val="left"/>
        <w:rPr>
          <w:rFonts w:ascii="Times New Roman" w:eastAsia="仿宋_GB2312" w:hAnsi="Times New Roman"/>
          <w:color w:val="FF0000"/>
          <w:sz w:val="44"/>
          <w:szCs w:val="44"/>
          <w:highlight w:val="yellow"/>
        </w:rPr>
      </w:pPr>
      <w:r>
        <w:rPr>
          <w:rFonts w:ascii="Times New Roman" w:eastAsia="仿宋_GB2312" w:hAnsi="Times New Roman" w:hint="eastAsia"/>
          <w:color w:val="FF0000"/>
          <w:sz w:val="44"/>
          <w:szCs w:val="44"/>
          <w:highlight w:val="yellow"/>
        </w:rPr>
        <w:t>每个课题写自己的，</w:t>
      </w:r>
      <w:r>
        <w:rPr>
          <w:rFonts w:ascii="Times New Roman" w:eastAsia="仿宋_GB2312" w:hAnsi="Times New Roman" w:hint="eastAsia"/>
          <w:color w:val="FF0000"/>
          <w:sz w:val="44"/>
          <w:szCs w:val="44"/>
          <w:highlight w:val="yellow"/>
        </w:rPr>
        <w:t>5-10</w:t>
      </w:r>
      <w:r>
        <w:rPr>
          <w:rFonts w:ascii="Times New Roman" w:eastAsia="仿宋_GB2312" w:hAnsi="Times New Roman" w:hint="eastAsia"/>
          <w:color w:val="FF0000"/>
          <w:sz w:val="44"/>
          <w:szCs w:val="44"/>
          <w:highlight w:val="yellow"/>
        </w:rPr>
        <w:t>页</w:t>
      </w:r>
    </w:p>
    <w:p w14:paraId="44646CDF" w14:textId="77777777" w:rsidR="00FB3A9E" w:rsidRDefault="00000000">
      <w:pPr>
        <w:spacing w:beforeLines="50" w:before="120" w:line="360" w:lineRule="auto"/>
        <w:ind w:firstLine="640"/>
        <w:jc w:val="left"/>
        <w:rPr>
          <w:rFonts w:ascii="Times New Roman" w:eastAsia="仿宋_GB2312" w:hAnsi="Times New Roman"/>
          <w:sz w:val="32"/>
          <w:szCs w:val="32"/>
          <w:highlight w:val="yellow"/>
        </w:rPr>
      </w:pPr>
      <w:r>
        <w:rPr>
          <w:rFonts w:ascii="Times New Roman" w:eastAsia="仿宋_GB2312" w:hAnsi="Times New Roman"/>
          <w:sz w:val="32"/>
          <w:szCs w:val="32"/>
          <w:highlight w:val="yellow"/>
        </w:rPr>
        <w:t>一、任务书</w:t>
      </w:r>
      <w:r>
        <w:rPr>
          <w:rFonts w:ascii="Times New Roman" w:eastAsia="仿宋_GB2312" w:hAnsi="Times New Roman" w:hint="eastAsia"/>
          <w:sz w:val="32"/>
          <w:szCs w:val="32"/>
          <w:highlight w:val="yellow"/>
        </w:rPr>
        <w:t>中</w:t>
      </w:r>
      <w:r>
        <w:rPr>
          <w:rFonts w:ascii="Times New Roman" w:eastAsia="仿宋_GB2312" w:hAnsi="Times New Roman"/>
          <w:sz w:val="32"/>
          <w:szCs w:val="32"/>
          <w:highlight w:val="yellow"/>
        </w:rPr>
        <w:t>待完成的研究内容</w:t>
      </w:r>
      <w:r>
        <w:rPr>
          <w:rFonts w:ascii="Times New Roman" w:eastAsia="仿宋_GB2312" w:hAnsi="Times New Roman" w:hint="eastAsia"/>
          <w:sz w:val="32"/>
          <w:szCs w:val="32"/>
          <w:highlight w:val="yellow"/>
        </w:rPr>
        <w:t>、目标</w:t>
      </w:r>
      <w:r>
        <w:rPr>
          <w:rFonts w:ascii="Times New Roman" w:eastAsia="仿宋_GB2312" w:hAnsi="Times New Roman"/>
          <w:sz w:val="32"/>
          <w:szCs w:val="32"/>
          <w:highlight w:val="yellow"/>
        </w:rPr>
        <w:t>和考核指标</w:t>
      </w:r>
    </w:p>
    <w:p w14:paraId="5BB18CC3" w14:textId="77777777" w:rsidR="00FB3A9E" w:rsidRDefault="00000000">
      <w:pPr>
        <w:spacing w:line="360" w:lineRule="auto"/>
        <w:ind w:firstLineChars="200" w:firstLine="640"/>
        <w:jc w:val="left"/>
        <w:rPr>
          <w:rFonts w:ascii="Times New Roman" w:eastAsia="仿宋_GB2312" w:hAnsi="Times New Roman"/>
          <w:sz w:val="32"/>
          <w:szCs w:val="32"/>
          <w:highlight w:val="yellow"/>
        </w:rPr>
      </w:pPr>
      <w:r>
        <w:rPr>
          <w:rFonts w:ascii="Times New Roman" w:eastAsia="仿宋_GB2312" w:hAnsi="Times New Roman" w:hint="eastAsia"/>
          <w:sz w:val="32"/>
          <w:szCs w:val="32"/>
          <w:highlight w:val="yellow"/>
        </w:rPr>
        <w:t>（请分项描述）</w:t>
      </w:r>
    </w:p>
    <w:p w14:paraId="4572084E" w14:textId="77777777" w:rsidR="00FB3A9E" w:rsidRDefault="00FB3A9E">
      <w:pPr>
        <w:spacing w:line="360" w:lineRule="auto"/>
        <w:ind w:firstLine="640"/>
        <w:jc w:val="left"/>
        <w:rPr>
          <w:rFonts w:ascii="Times New Roman" w:eastAsia="仿宋_GB2312" w:hAnsi="Times New Roman"/>
          <w:sz w:val="32"/>
          <w:szCs w:val="32"/>
          <w:highlight w:val="yellow"/>
        </w:rPr>
      </w:pPr>
    </w:p>
    <w:p w14:paraId="42B56EA7" w14:textId="77777777" w:rsidR="00FB3A9E" w:rsidRDefault="00000000">
      <w:pPr>
        <w:spacing w:line="360" w:lineRule="auto"/>
        <w:ind w:firstLine="640"/>
        <w:jc w:val="left"/>
        <w:rPr>
          <w:rFonts w:ascii="Times New Roman" w:eastAsia="仿宋_GB2312" w:hAnsi="Times New Roman"/>
          <w:sz w:val="32"/>
          <w:szCs w:val="32"/>
          <w:highlight w:val="yellow"/>
        </w:rPr>
      </w:pPr>
      <w:r>
        <w:rPr>
          <w:rFonts w:ascii="Times New Roman" w:eastAsia="仿宋_GB2312" w:hAnsi="Times New Roman"/>
          <w:sz w:val="32"/>
          <w:szCs w:val="32"/>
          <w:highlight w:val="yellow"/>
        </w:rPr>
        <w:t>二、任务书研究内容完成情况</w:t>
      </w:r>
    </w:p>
    <w:p w14:paraId="4562E019" w14:textId="77777777" w:rsidR="00FB3A9E" w:rsidRDefault="00000000">
      <w:pPr>
        <w:spacing w:line="360" w:lineRule="auto"/>
        <w:ind w:firstLineChars="200" w:firstLine="640"/>
        <w:jc w:val="left"/>
        <w:rPr>
          <w:rFonts w:ascii="Times New Roman" w:eastAsia="仿宋_GB2312" w:hAnsi="Times New Roman"/>
          <w:sz w:val="32"/>
          <w:szCs w:val="32"/>
        </w:rPr>
      </w:pPr>
      <w:r>
        <w:rPr>
          <w:rFonts w:ascii="Times New Roman" w:eastAsia="仿宋_GB2312" w:hAnsi="Times New Roman" w:hint="eastAsia"/>
          <w:sz w:val="32"/>
          <w:szCs w:val="32"/>
        </w:rPr>
        <w:t>（请分项描述待完成的研究内容及对应考核指标目前完成情况和主要差距）</w:t>
      </w:r>
    </w:p>
    <w:p w14:paraId="7D3BFA57" w14:textId="77777777" w:rsidR="00FB3A9E" w:rsidRDefault="00FB3A9E">
      <w:pPr>
        <w:spacing w:line="360" w:lineRule="auto"/>
        <w:ind w:firstLine="640"/>
        <w:jc w:val="left"/>
        <w:rPr>
          <w:rFonts w:ascii="Times New Roman" w:eastAsia="仿宋_GB2312" w:hAnsi="Times New Roman"/>
          <w:sz w:val="32"/>
          <w:szCs w:val="32"/>
        </w:rPr>
      </w:pPr>
    </w:p>
    <w:p w14:paraId="00FFE4F4" w14:textId="77777777" w:rsidR="00FB3A9E" w:rsidRDefault="00000000">
      <w:pPr>
        <w:spacing w:line="360" w:lineRule="auto"/>
        <w:ind w:firstLine="640"/>
        <w:jc w:val="left"/>
        <w:rPr>
          <w:rFonts w:ascii="Times New Roman" w:eastAsia="仿宋_GB2312" w:hAnsi="Times New Roman"/>
          <w:sz w:val="32"/>
          <w:szCs w:val="32"/>
          <w:highlight w:val="yellow"/>
        </w:rPr>
      </w:pPr>
      <w:r>
        <w:rPr>
          <w:rFonts w:ascii="Times New Roman" w:eastAsia="仿宋_GB2312" w:hAnsi="Times New Roman" w:hint="eastAsia"/>
          <w:sz w:val="32"/>
          <w:szCs w:val="32"/>
          <w:highlight w:val="yellow"/>
        </w:rPr>
        <w:t>三、保障完成项目任务研究目标、内容和指标的具体措施</w:t>
      </w:r>
    </w:p>
    <w:p w14:paraId="73FF162A" w14:textId="77777777" w:rsidR="00FB3A9E" w:rsidRDefault="00000000">
      <w:pPr>
        <w:spacing w:line="360" w:lineRule="auto"/>
        <w:ind w:firstLineChars="200" w:firstLine="640"/>
        <w:jc w:val="left"/>
        <w:rPr>
          <w:rFonts w:ascii="Times New Roman" w:eastAsia="仿宋_GB2312" w:hAnsi="Times New Roman"/>
          <w:sz w:val="32"/>
          <w:szCs w:val="32"/>
        </w:rPr>
      </w:pPr>
      <w:r>
        <w:rPr>
          <w:rFonts w:ascii="Times New Roman" w:eastAsia="仿宋_GB2312" w:hAnsi="Times New Roman" w:hint="eastAsia"/>
          <w:sz w:val="32"/>
          <w:szCs w:val="32"/>
        </w:rPr>
        <w:t>（请分项针对待完成的研究内容及对应考核指标，明确具体落实措施、时间进度安排、标志性进度节点和的实施责任主体等）</w:t>
      </w:r>
    </w:p>
    <w:p w14:paraId="1C024BF0" w14:textId="77777777" w:rsidR="00FB3A9E" w:rsidRDefault="00FB3A9E">
      <w:pPr>
        <w:spacing w:beforeLines="50" w:before="120"/>
        <w:ind w:firstLine="800"/>
        <w:rPr>
          <w:rFonts w:ascii="Times New Roman" w:hAnsi="Times New Roman"/>
          <w:sz w:val="40"/>
          <w:szCs w:val="24"/>
        </w:rPr>
        <w:sectPr w:rsidR="00FB3A9E">
          <w:footerReference w:type="even" r:id="rId34"/>
          <w:footerReference w:type="default" r:id="rId35"/>
          <w:type w:val="continuous"/>
          <w:pgSz w:w="11907" w:h="16840"/>
          <w:pgMar w:top="1247" w:right="1588" w:bottom="1247" w:left="1588" w:header="851" w:footer="567" w:gutter="0"/>
          <w:cols w:space="720"/>
          <w:docGrid w:linePitch="312"/>
        </w:sectPr>
      </w:pPr>
    </w:p>
    <w:p w14:paraId="1F27ECD0" w14:textId="77777777" w:rsidR="00FB3A9E" w:rsidRDefault="00000000">
      <w:pPr>
        <w:spacing w:beforeLines="50" w:before="156" w:afterLines="50" w:after="156" w:line="360" w:lineRule="auto"/>
        <w:ind w:firstLine="640"/>
        <w:rPr>
          <w:rFonts w:ascii="Times New Roman" w:eastAsia="仿宋_GB2312" w:hAnsi="Times New Roman"/>
          <w:bCs/>
          <w:sz w:val="32"/>
          <w:szCs w:val="32"/>
        </w:rPr>
      </w:pPr>
      <w:r>
        <w:rPr>
          <w:rFonts w:ascii="Times New Roman" w:eastAsia="仿宋_GB2312" w:hAnsi="Times New Roman" w:hint="eastAsia"/>
          <w:bCs/>
          <w:sz w:val="32"/>
          <w:szCs w:val="32"/>
        </w:rPr>
        <w:lastRenderedPageBreak/>
        <w:t>附件</w:t>
      </w:r>
      <w:r>
        <w:rPr>
          <w:rFonts w:ascii="Times New Roman" w:eastAsia="仿宋_GB2312" w:hAnsi="Times New Roman" w:hint="eastAsia"/>
          <w:bCs/>
          <w:sz w:val="32"/>
          <w:szCs w:val="32"/>
        </w:rPr>
        <w:t>3</w:t>
      </w:r>
    </w:p>
    <w:p w14:paraId="59B4AAFF" w14:textId="77777777" w:rsidR="00FB3A9E" w:rsidRDefault="00000000">
      <w:pPr>
        <w:spacing w:beforeLines="150" w:before="468" w:afterLines="150" w:after="468" w:line="360" w:lineRule="auto"/>
        <w:ind w:firstLine="800"/>
        <w:jc w:val="center"/>
        <w:rPr>
          <w:rFonts w:ascii="Times New Roman" w:eastAsia="黑体" w:hAnsi="Times New Roman"/>
          <w:bCs/>
          <w:sz w:val="40"/>
          <w:szCs w:val="40"/>
          <w:highlight w:val="yellow"/>
        </w:rPr>
      </w:pPr>
      <w:r>
        <w:rPr>
          <w:rFonts w:ascii="Times New Roman" w:eastAsia="黑体" w:hAnsi="Times New Roman" w:hint="eastAsia"/>
          <w:bCs/>
          <w:sz w:val="40"/>
          <w:szCs w:val="40"/>
          <w:highlight w:val="yellow"/>
        </w:rPr>
        <w:t>项目中期检查资料清单</w:t>
      </w:r>
    </w:p>
    <w:p w14:paraId="0310E4C3" w14:textId="77777777" w:rsidR="00FB3A9E" w:rsidRDefault="00000000">
      <w:pPr>
        <w:spacing w:line="520" w:lineRule="exact"/>
        <w:ind w:left="640" w:firstLine="640"/>
        <w:rPr>
          <w:rFonts w:ascii="Times New Roman" w:eastAsia="仿宋" w:hAnsi="Times New Roman"/>
          <w:bCs/>
          <w:color w:val="000000"/>
          <w:sz w:val="32"/>
          <w:szCs w:val="32"/>
          <w:highlight w:val="yellow"/>
        </w:rPr>
      </w:pPr>
      <w:r>
        <w:rPr>
          <w:rFonts w:ascii="Times New Roman" w:eastAsia="仿宋" w:hAnsi="Times New Roman" w:hint="eastAsia"/>
          <w:bCs/>
          <w:color w:val="000000"/>
          <w:sz w:val="32"/>
          <w:szCs w:val="32"/>
          <w:highlight w:val="yellow"/>
        </w:rPr>
        <w:t>0.</w:t>
      </w:r>
      <w:r>
        <w:rPr>
          <w:rFonts w:ascii="Times New Roman" w:eastAsia="仿宋" w:hAnsi="Times New Roman" w:hint="eastAsia"/>
          <w:sz w:val="32"/>
          <w:szCs w:val="32"/>
          <w:highlight w:val="yellow"/>
        </w:rPr>
        <w:t>项目牵头单位对所属课题的中期检查情况材料；</w:t>
      </w:r>
    </w:p>
    <w:p w14:paraId="3A24C470" w14:textId="77777777" w:rsidR="00FB3A9E" w:rsidRDefault="00000000">
      <w:pPr>
        <w:spacing w:line="520" w:lineRule="exact"/>
        <w:ind w:left="640" w:firstLine="640"/>
        <w:rPr>
          <w:rFonts w:ascii="Times New Roman" w:eastAsia="仿宋" w:hAnsi="Times New Roman"/>
          <w:sz w:val="32"/>
          <w:szCs w:val="32"/>
          <w:highlight w:val="yellow"/>
        </w:rPr>
      </w:pPr>
      <w:r>
        <w:rPr>
          <w:rFonts w:ascii="Times New Roman" w:eastAsia="仿宋" w:hAnsi="Times New Roman" w:hint="eastAsia"/>
          <w:bCs/>
          <w:color w:val="000000"/>
          <w:sz w:val="32"/>
          <w:szCs w:val="32"/>
          <w:highlight w:val="yellow"/>
        </w:rPr>
        <w:t>1.</w:t>
      </w:r>
      <w:r>
        <w:rPr>
          <w:rFonts w:ascii="Times New Roman" w:eastAsia="仿宋" w:hAnsi="Times New Roman" w:hint="eastAsia"/>
          <w:bCs/>
          <w:color w:val="000000"/>
          <w:sz w:val="32"/>
          <w:szCs w:val="32"/>
          <w:highlight w:val="yellow"/>
        </w:rPr>
        <w:t>项目中期执行情况报告；</w:t>
      </w:r>
    </w:p>
    <w:p w14:paraId="2F90CDFD" w14:textId="77777777" w:rsidR="00FB3A9E" w:rsidRDefault="00000000">
      <w:pPr>
        <w:spacing w:line="520" w:lineRule="exact"/>
        <w:ind w:left="640" w:firstLine="640"/>
        <w:rPr>
          <w:rFonts w:ascii="Times New Roman" w:eastAsia="仿宋" w:hAnsi="Times New Roman"/>
          <w:sz w:val="32"/>
          <w:szCs w:val="32"/>
          <w:highlight w:val="yellow"/>
        </w:rPr>
      </w:pPr>
      <w:r>
        <w:rPr>
          <w:rFonts w:ascii="Times New Roman" w:eastAsia="仿宋" w:hAnsi="Times New Roman" w:hint="eastAsia"/>
          <w:bCs/>
          <w:color w:val="000000"/>
          <w:sz w:val="32"/>
          <w:szCs w:val="32"/>
          <w:highlight w:val="yellow"/>
        </w:rPr>
        <w:t>2.</w:t>
      </w:r>
      <w:r>
        <w:rPr>
          <w:rFonts w:ascii="Times New Roman" w:eastAsia="仿宋" w:hAnsi="Times New Roman" w:hint="eastAsia"/>
          <w:bCs/>
          <w:color w:val="000000"/>
          <w:sz w:val="32"/>
          <w:szCs w:val="32"/>
          <w:highlight w:val="yellow"/>
        </w:rPr>
        <w:t>项目下一阶段工作计划表</w:t>
      </w:r>
      <w:r>
        <w:rPr>
          <w:rFonts w:ascii="Times New Roman" w:eastAsia="仿宋" w:hAnsi="Times New Roman" w:hint="eastAsia"/>
          <w:sz w:val="32"/>
          <w:szCs w:val="32"/>
          <w:highlight w:val="yellow"/>
        </w:rPr>
        <w:t>；</w:t>
      </w:r>
    </w:p>
    <w:p w14:paraId="613B3076" w14:textId="77777777" w:rsidR="00FB3A9E" w:rsidRDefault="00000000">
      <w:pPr>
        <w:spacing w:line="520" w:lineRule="exact"/>
        <w:ind w:left="640" w:firstLine="640"/>
        <w:rPr>
          <w:rFonts w:ascii="Times New Roman" w:eastAsia="仿宋" w:hAnsi="Times New Roman"/>
          <w:sz w:val="32"/>
          <w:szCs w:val="32"/>
          <w:highlight w:val="yellow"/>
        </w:rPr>
      </w:pPr>
      <w:r>
        <w:rPr>
          <w:rFonts w:ascii="Times New Roman" w:eastAsia="仿宋" w:hAnsi="Times New Roman" w:hint="eastAsia"/>
          <w:sz w:val="32"/>
          <w:szCs w:val="32"/>
          <w:highlight w:val="yellow"/>
        </w:rPr>
        <w:t>3.</w:t>
      </w:r>
      <w:r>
        <w:rPr>
          <w:rFonts w:ascii="Times New Roman" w:eastAsia="仿宋" w:hAnsi="Times New Roman" w:hint="eastAsia"/>
          <w:sz w:val="32"/>
          <w:szCs w:val="32"/>
          <w:highlight w:val="yellow"/>
        </w:rPr>
        <w:t>项目中期执行情况汇报</w:t>
      </w:r>
      <w:r>
        <w:rPr>
          <w:rFonts w:ascii="Times New Roman" w:eastAsia="仿宋" w:hAnsi="Times New Roman" w:hint="eastAsia"/>
          <w:sz w:val="32"/>
          <w:szCs w:val="32"/>
          <w:highlight w:val="yellow"/>
        </w:rPr>
        <w:t>PPT</w:t>
      </w:r>
      <w:r>
        <w:rPr>
          <w:rFonts w:ascii="Times New Roman" w:eastAsia="仿宋" w:hAnsi="Times New Roman" w:hint="eastAsia"/>
          <w:sz w:val="32"/>
          <w:szCs w:val="32"/>
          <w:highlight w:val="yellow"/>
        </w:rPr>
        <w:t>（电子版即可）；</w:t>
      </w:r>
    </w:p>
    <w:p w14:paraId="36BEF8A2" w14:textId="77777777" w:rsidR="00FB3A9E" w:rsidRDefault="00000000">
      <w:pPr>
        <w:spacing w:line="520" w:lineRule="exact"/>
        <w:ind w:left="640" w:firstLine="640"/>
        <w:rPr>
          <w:rFonts w:ascii="Times New Roman" w:eastAsia="仿宋" w:hAnsi="Times New Roman"/>
          <w:sz w:val="32"/>
          <w:szCs w:val="32"/>
          <w:highlight w:val="yellow"/>
        </w:rPr>
      </w:pPr>
      <w:r>
        <w:rPr>
          <w:rFonts w:ascii="Times New Roman" w:eastAsia="仿宋" w:hAnsi="Times New Roman" w:hint="eastAsia"/>
          <w:sz w:val="32"/>
          <w:szCs w:val="32"/>
          <w:highlight w:val="yellow"/>
        </w:rPr>
        <w:t>4.</w:t>
      </w:r>
      <w:r>
        <w:rPr>
          <w:rFonts w:ascii="Times New Roman" w:eastAsia="仿宋" w:hAnsi="Times New Roman" w:hint="eastAsia"/>
          <w:sz w:val="32"/>
          <w:szCs w:val="32"/>
          <w:highlight w:val="yellow"/>
        </w:rPr>
        <w:t>任务书中期节点要求的研究报告、设计报告、运行报告等相关技术报告、第三方检测报告、用户使用报告等，知识产权和技术标准，人才培养情况等；</w:t>
      </w:r>
    </w:p>
    <w:p w14:paraId="5755298E" w14:textId="77777777" w:rsidR="00FB3A9E" w:rsidRDefault="00000000">
      <w:pPr>
        <w:spacing w:line="520" w:lineRule="exact"/>
        <w:ind w:firstLineChars="200" w:firstLine="640"/>
        <w:rPr>
          <w:rFonts w:ascii="Times New Roman" w:eastAsia="仿宋" w:hAnsi="Times New Roman"/>
          <w:sz w:val="32"/>
          <w:szCs w:val="32"/>
          <w:highlight w:val="yellow"/>
        </w:rPr>
      </w:pPr>
      <w:r>
        <w:rPr>
          <w:rFonts w:ascii="Times New Roman" w:eastAsia="仿宋" w:hAnsi="Times New Roman" w:hint="eastAsia"/>
          <w:sz w:val="32"/>
          <w:szCs w:val="32"/>
          <w:highlight w:val="yellow"/>
        </w:rPr>
        <w:t>已发表论文提供</w:t>
      </w:r>
      <w:r>
        <w:rPr>
          <w:rFonts w:ascii="Times New Roman" w:eastAsia="仿宋" w:hAnsi="Times New Roman" w:hint="eastAsia"/>
          <w:sz w:val="32"/>
          <w:szCs w:val="32"/>
          <w:highlight w:val="yellow"/>
          <w:u w:val="single"/>
        </w:rPr>
        <w:t>首页</w:t>
      </w:r>
      <w:r>
        <w:rPr>
          <w:rFonts w:ascii="Times New Roman" w:eastAsia="仿宋" w:hAnsi="Times New Roman" w:hint="eastAsia"/>
          <w:sz w:val="32"/>
          <w:szCs w:val="32"/>
          <w:highlight w:val="yellow"/>
        </w:rPr>
        <w:t>及资助项目</w:t>
      </w:r>
      <w:r>
        <w:rPr>
          <w:rFonts w:ascii="Times New Roman" w:eastAsia="仿宋" w:hAnsi="Times New Roman" w:hint="eastAsia"/>
          <w:sz w:val="32"/>
          <w:szCs w:val="32"/>
          <w:highlight w:val="yellow"/>
          <w:u w:val="single"/>
        </w:rPr>
        <w:t>标注页</w:t>
      </w:r>
      <w:r>
        <w:rPr>
          <w:rFonts w:ascii="Times New Roman" w:eastAsia="仿宋" w:hAnsi="Times New Roman" w:hint="eastAsia"/>
          <w:sz w:val="32"/>
          <w:szCs w:val="32"/>
          <w:highlight w:val="yellow"/>
        </w:rPr>
        <w:t>；专利、商标、著作权等提供知识产权的取得、使用、管理、保护等情况证明；国际、国家、行业等标准提供编制完成情况证明；</w:t>
      </w:r>
      <w:r>
        <w:rPr>
          <w:rFonts w:ascii="Times New Roman" w:eastAsia="仿宋" w:hAnsi="Times New Roman"/>
          <w:sz w:val="32"/>
          <w:szCs w:val="32"/>
          <w:highlight w:val="yellow"/>
        </w:rPr>
        <w:t xml:space="preserve"> </w:t>
      </w:r>
    </w:p>
    <w:p w14:paraId="79280A18" w14:textId="77777777" w:rsidR="00FB3A9E" w:rsidRDefault="00000000">
      <w:pPr>
        <w:spacing w:line="520" w:lineRule="exact"/>
        <w:ind w:left="640" w:firstLine="640"/>
        <w:rPr>
          <w:rFonts w:ascii="Times New Roman" w:eastAsia="仿宋" w:hAnsi="Times New Roman"/>
          <w:sz w:val="32"/>
          <w:szCs w:val="32"/>
          <w:highlight w:val="yellow"/>
        </w:rPr>
      </w:pPr>
      <w:r>
        <w:rPr>
          <w:rFonts w:ascii="Times New Roman" w:eastAsia="仿宋" w:hAnsi="Times New Roman" w:hint="eastAsia"/>
          <w:sz w:val="32"/>
          <w:szCs w:val="32"/>
          <w:highlight w:val="yellow"/>
        </w:rPr>
        <w:t>5.</w:t>
      </w:r>
      <w:r>
        <w:rPr>
          <w:rFonts w:ascii="Times New Roman" w:eastAsia="仿宋" w:hAnsi="Times New Roman" w:hint="eastAsia"/>
          <w:sz w:val="32"/>
          <w:szCs w:val="32"/>
          <w:highlight w:val="yellow"/>
        </w:rPr>
        <w:t>项目执行过程产生的具有宣传与保存价值的影视资料、照片图表等材料；</w:t>
      </w:r>
    </w:p>
    <w:p w14:paraId="10182EF0" w14:textId="77777777" w:rsidR="00FB3A9E" w:rsidRDefault="00000000">
      <w:pPr>
        <w:spacing w:line="520" w:lineRule="exact"/>
        <w:ind w:left="640" w:firstLine="640"/>
        <w:rPr>
          <w:rFonts w:ascii="Times New Roman" w:eastAsia="仿宋" w:hAnsi="Times New Roman"/>
          <w:sz w:val="32"/>
          <w:szCs w:val="32"/>
          <w:highlight w:val="yellow"/>
        </w:rPr>
      </w:pPr>
      <w:r>
        <w:rPr>
          <w:rFonts w:ascii="Times New Roman" w:eastAsia="仿宋" w:hAnsi="Times New Roman" w:hint="eastAsia"/>
          <w:sz w:val="32"/>
          <w:szCs w:val="32"/>
          <w:highlight w:val="yellow"/>
        </w:rPr>
        <w:t>6.</w:t>
      </w:r>
      <w:r>
        <w:rPr>
          <w:rFonts w:ascii="Times New Roman" w:eastAsia="仿宋" w:hAnsi="Times New Roman" w:hint="eastAsia"/>
          <w:sz w:val="32"/>
          <w:szCs w:val="32"/>
          <w:highlight w:val="yellow"/>
        </w:rPr>
        <w:t>一般性调整事项的申请、审批等文件；</w:t>
      </w:r>
    </w:p>
    <w:p w14:paraId="0ACD562D" w14:textId="77777777" w:rsidR="00FB3A9E" w:rsidRDefault="00000000">
      <w:pPr>
        <w:spacing w:line="520" w:lineRule="exact"/>
        <w:ind w:left="640" w:firstLine="640"/>
        <w:rPr>
          <w:rFonts w:ascii="Times New Roman" w:eastAsia="仿宋" w:hAnsi="Times New Roman"/>
          <w:sz w:val="32"/>
          <w:szCs w:val="32"/>
          <w:highlight w:val="yellow"/>
        </w:rPr>
      </w:pPr>
      <w:r>
        <w:rPr>
          <w:rFonts w:ascii="Times New Roman" w:eastAsia="仿宋" w:hAnsi="Times New Roman" w:hint="eastAsia"/>
          <w:sz w:val="32"/>
          <w:szCs w:val="32"/>
          <w:highlight w:val="yellow"/>
        </w:rPr>
        <w:t>7.</w:t>
      </w:r>
      <w:r>
        <w:rPr>
          <w:rFonts w:ascii="Times New Roman" w:eastAsia="仿宋" w:hAnsi="Times New Roman" w:hint="eastAsia"/>
          <w:sz w:val="32"/>
          <w:szCs w:val="32"/>
          <w:highlight w:val="yellow"/>
        </w:rPr>
        <w:t>其它补充材料。</w:t>
      </w:r>
    </w:p>
    <w:p w14:paraId="026FBD8A" w14:textId="77777777" w:rsidR="00FB3A9E" w:rsidRDefault="00FB3A9E">
      <w:pPr>
        <w:spacing w:line="400" w:lineRule="exact"/>
        <w:ind w:firstLine="640"/>
        <w:rPr>
          <w:rFonts w:ascii="Times New Roman" w:eastAsia="仿宋" w:hAnsi="Times New Roman" w:cs="Arial"/>
          <w:sz w:val="32"/>
          <w:szCs w:val="32"/>
        </w:rPr>
      </w:pPr>
    </w:p>
    <w:p w14:paraId="13C70BA9" w14:textId="77777777" w:rsidR="00FB3A9E" w:rsidRDefault="00000000">
      <w:pPr>
        <w:snapToGrid w:val="0"/>
        <w:spacing w:line="276" w:lineRule="auto"/>
        <w:ind w:firstLine="643"/>
        <w:rPr>
          <w:rFonts w:ascii="Times New Roman" w:hAnsi="Times New Roman"/>
          <w:b/>
          <w:sz w:val="36"/>
          <w:szCs w:val="36"/>
        </w:rPr>
      </w:pPr>
      <w:r>
        <w:rPr>
          <w:rFonts w:ascii="Times New Roman" w:eastAsia="仿宋" w:hAnsi="Times New Roman" w:cs="Arial" w:hint="eastAsia"/>
          <w:b/>
          <w:bCs/>
          <w:sz w:val="32"/>
          <w:szCs w:val="32"/>
        </w:rPr>
        <w:t>（以上材料，电子版请按照《</w:t>
      </w:r>
      <w:r>
        <w:rPr>
          <w:rFonts w:ascii="Times New Roman" w:eastAsia="仿宋" w:hAnsi="Times New Roman" w:cs="Arial" w:hint="eastAsia"/>
          <w:b/>
          <w:bCs/>
          <w:sz w:val="32"/>
          <w:szCs w:val="32"/>
        </w:rPr>
        <w:t>2.</w:t>
      </w:r>
      <w:r>
        <w:rPr>
          <w:rFonts w:ascii="Times New Roman" w:eastAsia="仿宋" w:hAnsi="Times New Roman" w:cs="Arial" w:hint="eastAsia"/>
          <w:b/>
          <w:bCs/>
          <w:sz w:val="32"/>
          <w:szCs w:val="32"/>
        </w:rPr>
        <w:t>项目中期检查提交资料清单电子版准备说明</w:t>
      </w:r>
      <w:r>
        <w:rPr>
          <w:rFonts w:ascii="Times New Roman" w:eastAsia="仿宋" w:hAnsi="Times New Roman" w:cs="Arial" w:hint="eastAsia"/>
          <w:b/>
          <w:bCs/>
          <w:sz w:val="32"/>
          <w:szCs w:val="32"/>
        </w:rPr>
        <w:t>v3</w:t>
      </w:r>
      <w:r>
        <w:rPr>
          <w:rFonts w:ascii="Times New Roman" w:eastAsia="仿宋" w:hAnsi="Times New Roman" w:cs="Arial" w:hint="eastAsia"/>
          <w:b/>
          <w:bCs/>
          <w:sz w:val="32"/>
          <w:szCs w:val="32"/>
        </w:rPr>
        <w:t>》编号要求整理到相应文件夹，现场会议时按照参会领导和专家组人数准备纸质版）</w:t>
      </w:r>
    </w:p>
    <w:p w14:paraId="56171289" w14:textId="77777777" w:rsidR="00FB3A9E" w:rsidRDefault="00FB3A9E">
      <w:pPr>
        <w:ind w:firstLine="440"/>
        <w:rPr>
          <w:rFonts w:ascii="Times New Roman" w:hAnsi="Times New Roman"/>
          <w:sz w:val="22"/>
          <w:szCs w:val="24"/>
        </w:rPr>
      </w:pPr>
    </w:p>
    <w:p w14:paraId="4E2EEED4" w14:textId="77777777" w:rsidR="00FB3A9E" w:rsidRDefault="00FB3A9E">
      <w:pPr>
        <w:ind w:firstLine="440"/>
        <w:rPr>
          <w:rFonts w:ascii="Times New Roman" w:hAnsi="Times New Roman"/>
          <w:sz w:val="22"/>
          <w:szCs w:val="24"/>
        </w:rPr>
      </w:pPr>
    </w:p>
    <w:p w14:paraId="798D2BC8" w14:textId="77777777" w:rsidR="00FB3A9E" w:rsidRDefault="00FB3A9E">
      <w:pPr>
        <w:ind w:firstLine="440"/>
        <w:rPr>
          <w:rFonts w:ascii="Times New Roman" w:hAnsi="Times New Roman"/>
          <w:sz w:val="22"/>
          <w:szCs w:val="24"/>
        </w:rPr>
      </w:pPr>
    </w:p>
    <w:p w14:paraId="37D57FA8" w14:textId="77777777" w:rsidR="00FB3A9E" w:rsidRDefault="00FB3A9E">
      <w:pPr>
        <w:ind w:firstLine="440"/>
        <w:rPr>
          <w:rFonts w:ascii="Times New Roman" w:hAnsi="Times New Roman"/>
          <w:sz w:val="22"/>
          <w:szCs w:val="24"/>
        </w:rPr>
      </w:pPr>
    </w:p>
    <w:p w14:paraId="148F2E5E" w14:textId="77777777" w:rsidR="00FB3A9E" w:rsidRDefault="00FB3A9E">
      <w:pPr>
        <w:ind w:firstLine="440"/>
        <w:rPr>
          <w:rFonts w:ascii="Times New Roman" w:hAnsi="Times New Roman"/>
          <w:sz w:val="22"/>
          <w:szCs w:val="24"/>
        </w:rPr>
      </w:pPr>
    </w:p>
    <w:p w14:paraId="53F299EC" w14:textId="77777777" w:rsidR="00FB3A9E" w:rsidRDefault="00FB3A9E">
      <w:pPr>
        <w:ind w:firstLine="440"/>
        <w:rPr>
          <w:rFonts w:ascii="Times New Roman" w:hAnsi="Times New Roman"/>
          <w:sz w:val="22"/>
          <w:szCs w:val="24"/>
        </w:rPr>
      </w:pPr>
    </w:p>
    <w:p w14:paraId="1D07E168" w14:textId="77777777" w:rsidR="00FB3A9E" w:rsidRDefault="00FB3A9E">
      <w:pPr>
        <w:ind w:firstLine="440"/>
        <w:rPr>
          <w:rFonts w:ascii="Times New Roman" w:hAnsi="Times New Roman"/>
          <w:sz w:val="22"/>
          <w:szCs w:val="24"/>
        </w:rPr>
      </w:pPr>
    </w:p>
    <w:p w14:paraId="525F111F" w14:textId="77777777" w:rsidR="00FB3A9E" w:rsidRDefault="00000000">
      <w:pPr>
        <w:spacing w:beforeLines="50" w:before="156" w:afterLines="50" w:after="156" w:line="360" w:lineRule="auto"/>
        <w:ind w:firstLine="720"/>
        <w:jc w:val="center"/>
        <w:rPr>
          <w:rFonts w:ascii="Times New Roman" w:eastAsia="黑体" w:hAnsi="Times New Roman"/>
          <w:bCs/>
          <w:sz w:val="36"/>
          <w:szCs w:val="36"/>
          <w:highlight w:val="yellow"/>
        </w:rPr>
      </w:pPr>
      <w:r>
        <w:rPr>
          <w:rFonts w:ascii="Times New Roman" w:eastAsia="黑体" w:hAnsi="Times New Roman" w:hint="eastAsia"/>
          <w:bCs/>
          <w:sz w:val="36"/>
          <w:szCs w:val="36"/>
          <w:highlight w:val="yellow"/>
        </w:rPr>
        <w:lastRenderedPageBreak/>
        <w:t>国家重点研发计划重点专项项目财务中期检查</w:t>
      </w:r>
    </w:p>
    <w:p w14:paraId="2420B0E6" w14:textId="77777777" w:rsidR="00FB3A9E" w:rsidRDefault="00000000">
      <w:pPr>
        <w:spacing w:beforeLines="50" w:before="156" w:afterLines="50" w:after="156" w:line="360" w:lineRule="auto"/>
        <w:ind w:firstLine="720"/>
        <w:jc w:val="center"/>
        <w:rPr>
          <w:rFonts w:ascii="Times New Roman" w:eastAsia="黑体" w:hAnsi="Times New Roman"/>
          <w:bCs/>
          <w:sz w:val="36"/>
          <w:szCs w:val="36"/>
          <w:highlight w:val="yellow"/>
        </w:rPr>
      </w:pPr>
      <w:r>
        <w:rPr>
          <w:rFonts w:ascii="Times New Roman" w:eastAsia="黑体" w:hAnsi="Times New Roman" w:hint="eastAsia"/>
          <w:bCs/>
          <w:sz w:val="36"/>
          <w:szCs w:val="36"/>
          <w:highlight w:val="yellow"/>
        </w:rPr>
        <w:t>有关资料清单</w:t>
      </w:r>
    </w:p>
    <w:p w14:paraId="152F2AD8" w14:textId="77777777" w:rsidR="00FB3A9E" w:rsidRDefault="00FB3A9E">
      <w:pPr>
        <w:spacing w:beforeLines="50" w:before="156" w:afterLines="50" w:after="156" w:line="360" w:lineRule="auto"/>
        <w:ind w:firstLine="640"/>
        <w:jc w:val="center"/>
        <w:rPr>
          <w:rFonts w:ascii="Times New Roman" w:eastAsia="仿宋_GB2312" w:hAnsi="Times New Roman"/>
          <w:bCs/>
          <w:sz w:val="32"/>
          <w:szCs w:val="32"/>
          <w:highlight w:val="yellow"/>
        </w:rPr>
      </w:pPr>
    </w:p>
    <w:p w14:paraId="4D8B584A" w14:textId="77777777" w:rsidR="00FB3A9E" w:rsidRDefault="00000000">
      <w:pPr>
        <w:adjustRightInd w:val="0"/>
        <w:snapToGrid w:val="0"/>
        <w:spacing w:beforeLines="20" w:before="62" w:afterLines="20" w:after="62" w:line="560" w:lineRule="exact"/>
        <w:ind w:firstLineChars="200" w:firstLine="600"/>
        <w:outlineLvl w:val="1"/>
        <w:rPr>
          <w:rFonts w:ascii="Times New Roman" w:eastAsia="仿宋" w:hAnsi="Times New Roman"/>
          <w:sz w:val="30"/>
          <w:szCs w:val="30"/>
          <w:highlight w:val="yellow"/>
        </w:rPr>
      </w:pPr>
      <w:r>
        <w:rPr>
          <w:rFonts w:ascii="Times New Roman" w:eastAsia="仿宋" w:hAnsi="Times New Roman" w:hint="eastAsia"/>
          <w:sz w:val="30"/>
          <w:szCs w:val="30"/>
          <w:highlight w:val="yellow"/>
        </w:rPr>
        <w:t>根据国家重点研发计划重点专项资金管理办法的相关规定，为更好地</w:t>
      </w:r>
      <w:r>
        <w:rPr>
          <w:rFonts w:ascii="Times New Roman" w:eastAsia="仿宋" w:hAnsi="Times New Roman"/>
          <w:sz w:val="30"/>
          <w:szCs w:val="30"/>
          <w:highlight w:val="yellow"/>
        </w:rPr>
        <w:t>把握项目组织实施过程中有关财务执行情况，确保项目</w:t>
      </w:r>
      <w:r>
        <w:rPr>
          <w:rFonts w:ascii="Times New Roman" w:eastAsia="仿宋" w:hAnsi="Times New Roman" w:hint="eastAsia"/>
          <w:sz w:val="30"/>
          <w:szCs w:val="30"/>
          <w:highlight w:val="yellow"/>
        </w:rPr>
        <w:t>中期检查工作按时顺利进行，请项目牵头单位在《国家</w:t>
      </w:r>
      <w:r>
        <w:rPr>
          <w:rFonts w:ascii="Times New Roman" w:eastAsia="仿宋" w:hAnsi="Times New Roman"/>
          <w:sz w:val="30"/>
          <w:szCs w:val="30"/>
          <w:highlight w:val="yellow"/>
        </w:rPr>
        <w:t>重点研发计划</w:t>
      </w:r>
      <w:r>
        <w:rPr>
          <w:rFonts w:ascii="Times New Roman" w:eastAsia="仿宋" w:hAnsi="Times New Roman" w:hint="eastAsia"/>
          <w:sz w:val="30"/>
          <w:szCs w:val="30"/>
          <w:highlight w:val="yellow"/>
        </w:rPr>
        <w:t>项目</w:t>
      </w:r>
      <w:r>
        <w:rPr>
          <w:rFonts w:ascii="Times New Roman" w:eastAsia="仿宋" w:hAnsi="Times New Roman"/>
          <w:sz w:val="30"/>
          <w:szCs w:val="30"/>
          <w:highlight w:val="yellow"/>
        </w:rPr>
        <w:t>中期执行</w:t>
      </w:r>
      <w:r>
        <w:rPr>
          <w:rFonts w:ascii="Times New Roman" w:eastAsia="仿宋" w:hAnsi="Times New Roman" w:hint="eastAsia"/>
          <w:sz w:val="30"/>
          <w:szCs w:val="30"/>
          <w:highlight w:val="yellow"/>
        </w:rPr>
        <w:t>情况</w:t>
      </w:r>
      <w:r>
        <w:rPr>
          <w:rFonts w:ascii="Times New Roman" w:eastAsia="仿宋" w:hAnsi="Times New Roman"/>
          <w:sz w:val="30"/>
          <w:szCs w:val="30"/>
          <w:highlight w:val="yellow"/>
        </w:rPr>
        <w:t>报告</w:t>
      </w:r>
      <w:r>
        <w:rPr>
          <w:rFonts w:ascii="Times New Roman" w:eastAsia="仿宋" w:hAnsi="Times New Roman" w:hint="eastAsia"/>
          <w:sz w:val="30"/>
          <w:szCs w:val="30"/>
          <w:highlight w:val="yellow"/>
        </w:rPr>
        <w:t>》的</w:t>
      </w:r>
      <w:r>
        <w:rPr>
          <w:rFonts w:ascii="Times New Roman" w:eastAsia="仿宋" w:hAnsi="Times New Roman"/>
          <w:sz w:val="30"/>
          <w:szCs w:val="30"/>
          <w:highlight w:val="yellow"/>
        </w:rPr>
        <w:t>基础上，</w:t>
      </w:r>
      <w:r>
        <w:rPr>
          <w:rFonts w:ascii="Times New Roman" w:eastAsia="仿宋" w:hAnsi="Times New Roman" w:hint="eastAsia"/>
          <w:sz w:val="30"/>
          <w:szCs w:val="30"/>
          <w:highlight w:val="yellow"/>
        </w:rPr>
        <w:t>提供以下资料：</w:t>
      </w:r>
    </w:p>
    <w:p w14:paraId="75C6F515" w14:textId="77777777" w:rsidR="00FB3A9E" w:rsidRDefault="00000000">
      <w:pPr>
        <w:spacing w:beforeLines="50" w:before="156" w:line="560" w:lineRule="exact"/>
        <w:ind w:firstLineChars="200" w:firstLine="600"/>
        <w:rPr>
          <w:rFonts w:ascii="Times New Roman" w:eastAsia="仿宋" w:hAnsi="Times New Roman"/>
          <w:bCs/>
          <w:sz w:val="30"/>
          <w:szCs w:val="30"/>
          <w:highlight w:val="yellow"/>
        </w:rPr>
      </w:pPr>
      <w:r>
        <w:rPr>
          <w:rFonts w:ascii="Times New Roman" w:eastAsia="仿宋" w:hAnsi="Times New Roman" w:hint="eastAsia"/>
          <w:bCs/>
          <w:sz w:val="30"/>
          <w:szCs w:val="30"/>
          <w:highlight w:val="yellow"/>
        </w:rPr>
        <w:t>1</w:t>
      </w:r>
      <w:r>
        <w:rPr>
          <w:rFonts w:ascii="Times New Roman" w:eastAsia="仿宋" w:hAnsi="Times New Roman" w:hint="eastAsia"/>
          <w:bCs/>
          <w:sz w:val="30"/>
          <w:szCs w:val="30"/>
          <w:highlight w:val="yellow"/>
        </w:rPr>
        <w:t>、《国家重点研发计划项目财务中期执行情况说明》；</w:t>
      </w:r>
    </w:p>
    <w:p w14:paraId="6CB51D8A" w14:textId="77777777" w:rsidR="00FB3A9E" w:rsidRDefault="00000000">
      <w:pPr>
        <w:spacing w:beforeLines="50" w:before="156" w:line="560" w:lineRule="exact"/>
        <w:ind w:firstLineChars="200" w:firstLine="600"/>
        <w:rPr>
          <w:rFonts w:ascii="Times New Roman" w:eastAsia="仿宋" w:hAnsi="Times New Roman"/>
          <w:bCs/>
          <w:sz w:val="30"/>
          <w:szCs w:val="30"/>
          <w:highlight w:val="yellow"/>
        </w:rPr>
      </w:pPr>
      <w:r>
        <w:rPr>
          <w:rFonts w:ascii="Times New Roman" w:eastAsia="仿宋" w:hAnsi="Times New Roman" w:hint="eastAsia"/>
          <w:bCs/>
          <w:sz w:val="30"/>
          <w:szCs w:val="30"/>
          <w:highlight w:val="yellow"/>
        </w:rPr>
        <w:t>2</w:t>
      </w:r>
      <w:r>
        <w:rPr>
          <w:rFonts w:ascii="Times New Roman" w:eastAsia="仿宋" w:hAnsi="Times New Roman" w:hint="eastAsia"/>
          <w:bCs/>
          <w:sz w:val="30"/>
          <w:szCs w:val="30"/>
          <w:highlight w:val="yellow"/>
        </w:rPr>
        <w:t>、课题承担</w:t>
      </w:r>
      <w:r>
        <w:rPr>
          <w:rFonts w:ascii="Times New Roman" w:eastAsia="仿宋" w:hAnsi="Times New Roman" w:hint="eastAsia"/>
          <w:bCs/>
          <w:sz w:val="30"/>
          <w:szCs w:val="30"/>
          <w:highlight w:val="yellow"/>
        </w:rPr>
        <w:t>/</w:t>
      </w:r>
      <w:r>
        <w:rPr>
          <w:rFonts w:ascii="Times New Roman" w:eastAsia="仿宋" w:hAnsi="Times New Roman" w:hint="eastAsia"/>
          <w:bCs/>
          <w:sz w:val="30"/>
          <w:szCs w:val="30"/>
          <w:highlight w:val="yellow"/>
        </w:rPr>
        <w:t>参与单位提供的财政资金和自筹资金单独核算</w:t>
      </w:r>
      <w:r>
        <w:rPr>
          <w:rFonts w:ascii="Times New Roman" w:eastAsia="仿宋" w:hAnsi="Times New Roman" w:hint="eastAsia"/>
          <w:bCs/>
          <w:sz w:val="30"/>
          <w:szCs w:val="30"/>
          <w:highlight w:val="yellow"/>
        </w:rPr>
        <w:t>/</w:t>
      </w:r>
      <w:r>
        <w:rPr>
          <w:rFonts w:ascii="Times New Roman" w:eastAsia="仿宋" w:hAnsi="Times New Roman" w:hint="eastAsia"/>
          <w:bCs/>
          <w:sz w:val="30"/>
          <w:szCs w:val="30"/>
          <w:highlight w:val="yellow"/>
        </w:rPr>
        <w:t>专款专用的依据材料；</w:t>
      </w:r>
    </w:p>
    <w:p w14:paraId="7B3B1B29" w14:textId="77777777" w:rsidR="00FB3A9E" w:rsidRDefault="00000000">
      <w:pPr>
        <w:spacing w:beforeLines="50" w:before="156" w:line="560" w:lineRule="exact"/>
        <w:ind w:firstLineChars="200" w:firstLine="600"/>
        <w:rPr>
          <w:rFonts w:ascii="Times New Roman" w:eastAsia="仿宋" w:hAnsi="Times New Roman"/>
          <w:bCs/>
          <w:sz w:val="30"/>
          <w:szCs w:val="30"/>
          <w:highlight w:val="yellow"/>
        </w:rPr>
      </w:pPr>
      <w:r>
        <w:rPr>
          <w:rFonts w:ascii="Times New Roman" w:eastAsia="仿宋" w:hAnsi="Times New Roman" w:hint="eastAsia"/>
          <w:bCs/>
          <w:sz w:val="30"/>
          <w:szCs w:val="30"/>
          <w:highlight w:val="yellow"/>
        </w:rPr>
        <w:t>3</w:t>
      </w:r>
      <w:r>
        <w:rPr>
          <w:rFonts w:ascii="Times New Roman" w:eastAsia="仿宋" w:hAnsi="Times New Roman" w:hint="eastAsia"/>
          <w:bCs/>
          <w:sz w:val="30"/>
          <w:szCs w:val="30"/>
          <w:highlight w:val="yellow"/>
        </w:rPr>
        <w:t>、资金拨付证明材料（银行支出回单复印件等）；</w:t>
      </w:r>
    </w:p>
    <w:p w14:paraId="258DE09E" w14:textId="77777777" w:rsidR="00FB3A9E" w:rsidRDefault="00000000">
      <w:pPr>
        <w:spacing w:beforeLines="50" w:before="156" w:line="560" w:lineRule="exact"/>
        <w:ind w:firstLineChars="200" w:firstLine="600"/>
        <w:rPr>
          <w:rFonts w:ascii="Times New Roman" w:eastAsia="仿宋" w:hAnsi="Times New Roman"/>
          <w:bCs/>
          <w:sz w:val="30"/>
          <w:szCs w:val="30"/>
          <w:highlight w:val="yellow"/>
        </w:rPr>
      </w:pPr>
      <w:r>
        <w:rPr>
          <w:rFonts w:ascii="Times New Roman" w:eastAsia="仿宋" w:hAnsi="Times New Roman" w:hint="eastAsia"/>
          <w:bCs/>
          <w:sz w:val="30"/>
          <w:szCs w:val="30"/>
          <w:highlight w:val="yellow"/>
        </w:rPr>
        <w:t>4</w:t>
      </w:r>
      <w:r>
        <w:rPr>
          <w:rFonts w:ascii="Times New Roman" w:eastAsia="仿宋" w:hAnsi="Times New Roman" w:hint="eastAsia"/>
          <w:bCs/>
          <w:sz w:val="30"/>
          <w:szCs w:val="30"/>
          <w:highlight w:val="yellow"/>
        </w:rPr>
        <w:t>、预算调整情况材料；</w:t>
      </w:r>
    </w:p>
    <w:p w14:paraId="4EEED674" w14:textId="77777777" w:rsidR="00FB3A9E" w:rsidRDefault="00000000">
      <w:pPr>
        <w:spacing w:beforeLines="50" w:before="156" w:line="560" w:lineRule="exact"/>
        <w:ind w:firstLineChars="200" w:firstLine="600"/>
        <w:rPr>
          <w:rFonts w:ascii="Times New Roman" w:eastAsia="仿宋" w:hAnsi="Times New Roman"/>
          <w:bCs/>
          <w:sz w:val="30"/>
          <w:szCs w:val="30"/>
          <w:highlight w:val="yellow"/>
        </w:rPr>
      </w:pPr>
      <w:r>
        <w:rPr>
          <w:rFonts w:ascii="Times New Roman" w:eastAsia="仿宋" w:hAnsi="Times New Roman" w:hint="eastAsia"/>
          <w:bCs/>
          <w:sz w:val="30"/>
          <w:szCs w:val="30"/>
          <w:highlight w:val="yellow"/>
        </w:rPr>
        <w:t>5</w:t>
      </w:r>
      <w:r>
        <w:rPr>
          <w:rFonts w:ascii="Times New Roman" w:eastAsia="仿宋" w:hAnsi="Times New Roman" w:hint="eastAsia"/>
          <w:bCs/>
          <w:sz w:val="30"/>
          <w:szCs w:val="30"/>
          <w:highlight w:val="yellow"/>
        </w:rPr>
        <w:t>、相关资金管理制度（纸质材料可列明细清单，具体制度文件须提供电子版）；</w:t>
      </w:r>
    </w:p>
    <w:p w14:paraId="3BA5FDCD" w14:textId="77777777" w:rsidR="00FB3A9E" w:rsidRDefault="00000000">
      <w:pPr>
        <w:spacing w:beforeLines="50" w:before="156" w:line="560" w:lineRule="exact"/>
        <w:ind w:left="640" w:firstLine="600"/>
        <w:rPr>
          <w:rFonts w:ascii="Times New Roman" w:eastAsia="仿宋" w:hAnsi="Times New Roman"/>
          <w:bCs/>
          <w:sz w:val="30"/>
          <w:szCs w:val="30"/>
          <w:highlight w:val="yellow"/>
        </w:rPr>
      </w:pPr>
      <w:r>
        <w:rPr>
          <w:rFonts w:ascii="Times New Roman" w:eastAsia="仿宋" w:hAnsi="Times New Roman" w:hint="eastAsia"/>
          <w:bCs/>
          <w:sz w:val="30"/>
          <w:szCs w:val="30"/>
          <w:highlight w:val="yellow"/>
        </w:rPr>
        <w:t>6</w:t>
      </w:r>
      <w:r>
        <w:rPr>
          <w:rFonts w:ascii="Times New Roman" w:eastAsia="仿宋" w:hAnsi="Times New Roman" w:hint="eastAsia"/>
          <w:bCs/>
          <w:sz w:val="30"/>
          <w:szCs w:val="30"/>
          <w:highlight w:val="yellow"/>
        </w:rPr>
        <w:t>、项目单位认为需提供的其他资料。</w:t>
      </w:r>
    </w:p>
    <w:p w14:paraId="6A067D42" w14:textId="77777777" w:rsidR="00FB3A9E" w:rsidRDefault="00FB3A9E">
      <w:pPr>
        <w:ind w:firstLine="560"/>
        <w:rPr>
          <w:rFonts w:ascii="Times New Roman" w:hAnsi="Times New Roman"/>
          <w:highlight w:val="yellow"/>
        </w:rPr>
      </w:pPr>
    </w:p>
    <w:p w14:paraId="16003A60" w14:textId="77777777" w:rsidR="00FB3A9E" w:rsidRDefault="00000000">
      <w:pPr>
        <w:spacing w:line="560" w:lineRule="exact"/>
        <w:ind w:firstLineChars="200" w:firstLine="600"/>
        <w:rPr>
          <w:rFonts w:ascii="Times New Roman" w:eastAsia="仿宋" w:hAnsi="Times New Roman"/>
          <w:bCs/>
          <w:sz w:val="30"/>
          <w:szCs w:val="30"/>
          <w:highlight w:val="yellow"/>
        </w:rPr>
      </w:pPr>
      <w:r>
        <w:rPr>
          <w:rFonts w:ascii="Times New Roman" w:eastAsia="仿宋" w:hAnsi="Times New Roman" w:hint="eastAsia"/>
          <w:bCs/>
          <w:sz w:val="30"/>
          <w:szCs w:val="30"/>
          <w:highlight w:val="yellow"/>
        </w:rPr>
        <w:t>以上提供的资料均需一式两份（用于存档），并加盖相关单位公章，由财务部门提供的资料需要加盖财务章。</w:t>
      </w:r>
    </w:p>
    <w:p w14:paraId="21CC2FD9" w14:textId="77777777" w:rsidR="00FB3A9E" w:rsidRDefault="00FB3A9E">
      <w:pPr>
        <w:ind w:firstLine="560"/>
        <w:rPr>
          <w:rFonts w:ascii="Times New Roman" w:hAnsi="Times New Roman"/>
          <w:highlight w:val="yellow"/>
        </w:rPr>
      </w:pPr>
    </w:p>
    <w:p w14:paraId="31544970" w14:textId="77777777" w:rsidR="00FB3A9E" w:rsidRDefault="00FB3A9E">
      <w:pPr>
        <w:ind w:firstLine="560"/>
        <w:rPr>
          <w:rFonts w:ascii="Times New Roman" w:hAnsi="Times New Roman"/>
        </w:rPr>
      </w:pPr>
    </w:p>
    <w:p w14:paraId="09920A9C" w14:textId="77777777" w:rsidR="00FB3A9E" w:rsidRDefault="00FB3A9E">
      <w:pPr>
        <w:spacing w:beforeLines="50" w:before="156" w:afterLines="50" w:after="156" w:line="360" w:lineRule="auto"/>
        <w:ind w:firstLine="640"/>
        <w:rPr>
          <w:rFonts w:ascii="Times New Roman" w:eastAsia="仿宋_GB2312" w:hAnsi="Times New Roman"/>
          <w:bCs/>
          <w:sz w:val="32"/>
          <w:szCs w:val="32"/>
        </w:rPr>
      </w:pPr>
    </w:p>
    <w:p w14:paraId="42ADA9A2" w14:textId="77777777" w:rsidR="00FB3A9E" w:rsidRDefault="00FB3A9E">
      <w:pPr>
        <w:spacing w:beforeLines="50" w:before="156" w:afterLines="50" w:after="156" w:line="360" w:lineRule="auto"/>
        <w:ind w:firstLine="640"/>
        <w:rPr>
          <w:rFonts w:ascii="Times New Roman" w:eastAsia="仿宋_GB2312" w:hAnsi="Times New Roman"/>
          <w:bCs/>
          <w:sz w:val="32"/>
          <w:szCs w:val="32"/>
        </w:rPr>
        <w:sectPr w:rsidR="00FB3A9E">
          <w:footerReference w:type="default" r:id="rId36"/>
          <w:type w:val="continuous"/>
          <w:pgSz w:w="11907" w:h="16840"/>
          <w:pgMar w:top="1440" w:right="1588" w:bottom="1440" w:left="1588" w:header="851" w:footer="992" w:gutter="0"/>
          <w:pgNumType w:fmt="numberInDash"/>
          <w:cols w:space="425"/>
          <w:docGrid w:type="lines" w:linePitch="312"/>
        </w:sectPr>
      </w:pPr>
    </w:p>
    <w:p w14:paraId="1B519714" w14:textId="77777777" w:rsidR="00FB3A9E" w:rsidRDefault="00000000">
      <w:pPr>
        <w:spacing w:beforeLines="50" w:before="156" w:afterLines="50" w:after="156" w:line="360" w:lineRule="auto"/>
        <w:ind w:firstLine="640"/>
        <w:rPr>
          <w:rFonts w:ascii="Times New Roman" w:eastAsia="仿宋_GB2312" w:hAnsi="Times New Roman"/>
          <w:bCs/>
          <w:szCs w:val="28"/>
        </w:rPr>
      </w:pPr>
      <w:r>
        <w:rPr>
          <w:rFonts w:ascii="Times New Roman" w:eastAsia="仿宋_GB2312" w:hAnsi="Times New Roman" w:hint="eastAsia"/>
          <w:bCs/>
          <w:sz w:val="32"/>
          <w:szCs w:val="32"/>
        </w:rPr>
        <w:lastRenderedPageBreak/>
        <w:t>附件：</w:t>
      </w:r>
      <w:r>
        <w:rPr>
          <w:rFonts w:ascii="Times New Roman" w:eastAsia="仿宋_GB2312" w:hAnsi="Times New Roman" w:hint="eastAsia"/>
          <w:bCs/>
          <w:sz w:val="32"/>
          <w:szCs w:val="32"/>
        </w:rPr>
        <w:t>2</w:t>
      </w:r>
    </w:p>
    <w:tbl>
      <w:tblPr>
        <w:tblW w:w="4969" w:type="pct"/>
        <w:tblLayout w:type="fixed"/>
        <w:tblLook w:val="04A0" w:firstRow="1" w:lastRow="0" w:firstColumn="1" w:lastColumn="0" w:noHBand="0" w:noVBand="1"/>
      </w:tblPr>
      <w:tblGrid>
        <w:gridCol w:w="2528"/>
        <w:gridCol w:w="6149"/>
      </w:tblGrid>
      <w:tr w:rsidR="00FB3A9E" w14:paraId="630FD8CF" w14:textId="77777777">
        <w:trPr>
          <w:trHeight w:val="1215"/>
        </w:trPr>
        <w:tc>
          <w:tcPr>
            <w:tcW w:w="5000" w:type="pct"/>
            <w:gridSpan w:val="2"/>
            <w:tcBorders>
              <w:top w:val="nil"/>
              <w:left w:val="nil"/>
              <w:bottom w:val="nil"/>
              <w:right w:val="nil"/>
            </w:tcBorders>
            <w:shd w:val="clear" w:color="000000" w:fill="FFFFFF"/>
            <w:vAlign w:val="center"/>
          </w:tcPr>
          <w:p w14:paraId="241D8AF9" w14:textId="77777777" w:rsidR="00FB3A9E" w:rsidRDefault="00FB3A9E">
            <w:pPr>
              <w:widowControl/>
              <w:ind w:firstLine="720"/>
              <w:jc w:val="left"/>
              <w:rPr>
                <w:rFonts w:ascii="Times New Roman" w:eastAsia="黑体" w:hAnsi="Times New Roman" w:cs="宋体"/>
                <w:color w:val="000000"/>
                <w:kern w:val="0"/>
                <w:sz w:val="36"/>
                <w:szCs w:val="36"/>
              </w:rPr>
            </w:pPr>
          </w:p>
          <w:p w14:paraId="1C69287C" w14:textId="77777777" w:rsidR="00FB3A9E" w:rsidRDefault="00FB3A9E">
            <w:pPr>
              <w:widowControl/>
              <w:ind w:firstLine="720"/>
              <w:jc w:val="left"/>
              <w:rPr>
                <w:rFonts w:ascii="Times New Roman" w:eastAsia="黑体" w:hAnsi="Times New Roman" w:cs="宋体"/>
                <w:color w:val="000000"/>
                <w:kern w:val="0"/>
                <w:sz w:val="36"/>
                <w:szCs w:val="36"/>
              </w:rPr>
            </w:pPr>
          </w:p>
          <w:p w14:paraId="0942CF1A" w14:textId="77777777" w:rsidR="00FB3A9E" w:rsidRDefault="00000000">
            <w:pPr>
              <w:widowControl/>
              <w:ind w:firstLineChars="250" w:firstLine="900"/>
              <w:rPr>
                <w:rFonts w:ascii="Times New Roman" w:eastAsia="黑体" w:hAnsi="Times New Roman" w:cs="宋体"/>
                <w:color w:val="000000"/>
                <w:kern w:val="0"/>
                <w:sz w:val="36"/>
                <w:szCs w:val="36"/>
              </w:rPr>
            </w:pPr>
            <w:r>
              <w:rPr>
                <w:rFonts w:ascii="Times New Roman" w:eastAsia="黑体" w:hAnsi="Times New Roman" w:cs="宋体" w:hint="eastAsia"/>
                <w:color w:val="000000"/>
                <w:kern w:val="0"/>
                <w:sz w:val="36"/>
                <w:szCs w:val="36"/>
              </w:rPr>
              <w:t>国家重点研发计划项目财务中期执行情况说明</w:t>
            </w:r>
          </w:p>
        </w:tc>
      </w:tr>
      <w:tr w:rsidR="00FB3A9E" w14:paraId="1F2C0A5E" w14:textId="77777777">
        <w:trPr>
          <w:trHeight w:val="525"/>
        </w:trPr>
        <w:tc>
          <w:tcPr>
            <w:tcW w:w="5000" w:type="pct"/>
            <w:gridSpan w:val="2"/>
            <w:tcBorders>
              <w:top w:val="nil"/>
              <w:left w:val="nil"/>
              <w:bottom w:val="nil"/>
              <w:right w:val="nil"/>
            </w:tcBorders>
            <w:shd w:val="clear" w:color="000000" w:fill="FFFFFF"/>
            <w:noWrap/>
            <w:vAlign w:val="center"/>
          </w:tcPr>
          <w:p w14:paraId="71FD5829" w14:textId="77777777" w:rsidR="00FB3A9E" w:rsidRDefault="00000000">
            <w:pPr>
              <w:widowControl/>
              <w:ind w:firstLine="480"/>
              <w:jc w:val="center"/>
              <w:rPr>
                <w:rFonts w:ascii="Times New Roman" w:hAnsi="Times New Roman" w:cs="宋体"/>
                <w:kern w:val="0"/>
                <w:szCs w:val="28"/>
              </w:rPr>
            </w:pPr>
            <w:r>
              <w:rPr>
                <w:rFonts w:ascii="Times New Roman" w:hAnsi="Times New Roman" w:cs="宋体" w:hint="eastAsia"/>
                <w:kern w:val="0"/>
                <w:sz w:val="24"/>
                <w:szCs w:val="24"/>
              </w:rPr>
              <w:t>（截止</w:t>
            </w:r>
            <w:r>
              <w:rPr>
                <w:rFonts w:ascii="Times New Roman" w:hAnsi="Times New Roman" w:cs="宋体" w:hint="eastAsia"/>
                <w:kern w:val="0"/>
                <w:sz w:val="24"/>
                <w:szCs w:val="24"/>
                <w:highlight w:val="cyan"/>
              </w:rPr>
              <w:t xml:space="preserve">2026 </w:t>
            </w:r>
            <w:r>
              <w:rPr>
                <w:rFonts w:ascii="Times New Roman" w:hAnsi="Times New Roman" w:cs="宋体" w:hint="eastAsia"/>
                <w:kern w:val="0"/>
                <w:sz w:val="24"/>
                <w:szCs w:val="24"/>
                <w:highlight w:val="cyan"/>
              </w:rPr>
              <w:t>年</w:t>
            </w:r>
            <w:r>
              <w:rPr>
                <w:rFonts w:ascii="Times New Roman" w:hAnsi="Times New Roman" w:cs="宋体" w:hint="eastAsia"/>
                <w:kern w:val="0"/>
                <w:sz w:val="24"/>
                <w:szCs w:val="24"/>
                <w:highlight w:val="cyan"/>
              </w:rPr>
              <w:t>5</w:t>
            </w:r>
            <w:r>
              <w:rPr>
                <w:rFonts w:ascii="Times New Roman" w:hAnsi="Times New Roman" w:cs="宋体" w:hint="eastAsia"/>
                <w:kern w:val="0"/>
                <w:sz w:val="24"/>
                <w:szCs w:val="24"/>
                <w:highlight w:val="cyan"/>
              </w:rPr>
              <w:t>月</w:t>
            </w:r>
            <w:r>
              <w:rPr>
                <w:rFonts w:ascii="Times New Roman" w:hAnsi="Times New Roman" w:cs="宋体" w:hint="eastAsia"/>
                <w:kern w:val="0"/>
                <w:sz w:val="24"/>
                <w:szCs w:val="24"/>
                <w:highlight w:val="cyan"/>
              </w:rPr>
              <w:t>30</w:t>
            </w:r>
            <w:r>
              <w:rPr>
                <w:rFonts w:ascii="Times New Roman" w:hAnsi="Times New Roman" w:cs="宋体" w:hint="eastAsia"/>
                <w:kern w:val="0"/>
                <w:sz w:val="24"/>
                <w:szCs w:val="24"/>
                <w:highlight w:val="cyan"/>
              </w:rPr>
              <w:t>日</w:t>
            </w:r>
            <w:r>
              <w:rPr>
                <w:rFonts w:ascii="Times New Roman" w:hAnsi="Times New Roman" w:cs="宋体" w:hint="eastAsia"/>
                <w:kern w:val="0"/>
                <w:sz w:val="24"/>
                <w:szCs w:val="24"/>
              </w:rPr>
              <w:t>）</w:t>
            </w:r>
          </w:p>
        </w:tc>
      </w:tr>
      <w:tr w:rsidR="00FB3A9E" w14:paraId="62D951B5" w14:textId="77777777">
        <w:trPr>
          <w:trHeight w:val="1106"/>
        </w:trPr>
        <w:tc>
          <w:tcPr>
            <w:tcW w:w="5000" w:type="pct"/>
            <w:gridSpan w:val="2"/>
            <w:tcBorders>
              <w:top w:val="nil"/>
              <w:left w:val="nil"/>
              <w:bottom w:val="nil"/>
              <w:right w:val="nil"/>
            </w:tcBorders>
            <w:shd w:val="clear" w:color="000000" w:fill="FFFFFF"/>
            <w:noWrap/>
            <w:vAlign w:val="center"/>
          </w:tcPr>
          <w:p w14:paraId="77967A28" w14:textId="77777777" w:rsidR="00FB3A9E" w:rsidRDefault="00FB3A9E">
            <w:pPr>
              <w:widowControl/>
              <w:ind w:firstLine="560"/>
              <w:jc w:val="left"/>
              <w:rPr>
                <w:rFonts w:ascii="Times New Roman" w:hAnsi="Times New Roman" w:cs="宋体"/>
                <w:kern w:val="0"/>
                <w:szCs w:val="28"/>
              </w:rPr>
            </w:pPr>
          </w:p>
        </w:tc>
      </w:tr>
      <w:tr w:rsidR="00FB3A9E" w14:paraId="1152C1E9" w14:textId="77777777">
        <w:trPr>
          <w:trHeight w:val="750"/>
        </w:trPr>
        <w:tc>
          <w:tcPr>
            <w:tcW w:w="1457" w:type="pct"/>
            <w:tcBorders>
              <w:top w:val="nil"/>
              <w:left w:val="nil"/>
              <w:bottom w:val="nil"/>
              <w:right w:val="nil"/>
            </w:tcBorders>
            <w:shd w:val="clear" w:color="000000" w:fill="FFFFFF"/>
            <w:noWrap/>
            <w:vAlign w:val="center"/>
          </w:tcPr>
          <w:p w14:paraId="46206C4A" w14:textId="77777777" w:rsidR="00FB3A9E" w:rsidRDefault="00000000">
            <w:pPr>
              <w:widowControl/>
              <w:ind w:firstLine="560"/>
              <w:jc w:val="left"/>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所属专项：</w:t>
            </w:r>
          </w:p>
        </w:tc>
        <w:tc>
          <w:tcPr>
            <w:tcW w:w="3542" w:type="pct"/>
            <w:tcBorders>
              <w:top w:val="nil"/>
              <w:left w:val="nil"/>
              <w:bottom w:val="nil"/>
              <w:right w:val="nil"/>
            </w:tcBorders>
            <w:shd w:val="clear" w:color="000000" w:fill="FFFFFF"/>
            <w:noWrap/>
            <w:vAlign w:val="center"/>
          </w:tcPr>
          <w:p w14:paraId="64E71D0F" w14:textId="77777777" w:rsidR="00FB3A9E" w:rsidRDefault="00000000">
            <w:pPr>
              <w:widowControl/>
              <w:ind w:firstLine="560"/>
              <w:jc w:val="center"/>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先进计算与新兴软件</w:t>
            </w:r>
          </w:p>
        </w:tc>
      </w:tr>
      <w:tr w:rsidR="00FB3A9E" w14:paraId="665E6C9C" w14:textId="77777777">
        <w:trPr>
          <w:trHeight w:val="750"/>
        </w:trPr>
        <w:tc>
          <w:tcPr>
            <w:tcW w:w="1457" w:type="pct"/>
            <w:tcBorders>
              <w:top w:val="nil"/>
              <w:left w:val="nil"/>
              <w:bottom w:val="nil"/>
              <w:right w:val="nil"/>
            </w:tcBorders>
            <w:shd w:val="clear" w:color="000000" w:fill="FFFFFF"/>
            <w:noWrap/>
            <w:vAlign w:val="center"/>
          </w:tcPr>
          <w:p w14:paraId="2EE5CBFB" w14:textId="77777777" w:rsidR="00FB3A9E" w:rsidRDefault="00000000">
            <w:pPr>
              <w:widowControl/>
              <w:ind w:firstLine="560"/>
              <w:jc w:val="left"/>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项目编号：</w:t>
            </w:r>
          </w:p>
        </w:tc>
        <w:tc>
          <w:tcPr>
            <w:tcW w:w="3542" w:type="pct"/>
            <w:tcBorders>
              <w:top w:val="nil"/>
              <w:left w:val="nil"/>
              <w:bottom w:val="nil"/>
              <w:right w:val="nil"/>
            </w:tcBorders>
            <w:shd w:val="clear" w:color="000000" w:fill="FFFFFF"/>
            <w:noWrap/>
            <w:vAlign w:val="center"/>
          </w:tcPr>
          <w:p w14:paraId="40CF28D6" w14:textId="77777777" w:rsidR="00FB3A9E" w:rsidRDefault="00000000">
            <w:pPr>
              <w:widowControl/>
              <w:ind w:firstLine="560"/>
              <w:jc w:val="center"/>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2024YFB4505100</w:t>
            </w:r>
          </w:p>
        </w:tc>
      </w:tr>
      <w:tr w:rsidR="00FB3A9E" w14:paraId="2D67C2A8" w14:textId="77777777">
        <w:trPr>
          <w:trHeight w:val="750"/>
        </w:trPr>
        <w:tc>
          <w:tcPr>
            <w:tcW w:w="1457" w:type="pct"/>
            <w:tcBorders>
              <w:top w:val="nil"/>
              <w:left w:val="nil"/>
              <w:bottom w:val="nil"/>
              <w:right w:val="nil"/>
            </w:tcBorders>
            <w:shd w:val="clear" w:color="000000" w:fill="FFFFFF"/>
            <w:noWrap/>
            <w:vAlign w:val="center"/>
          </w:tcPr>
          <w:p w14:paraId="4F7998D4" w14:textId="77777777" w:rsidR="00FB3A9E" w:rsidRDefault="00000000">
            <w:pPr>
              <w:widowControl/>
              <w:ind w:firstLine="560"/>
              <w:jc w:val="left"/>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项目名称：</w:t>
            </w:r>
            <w:r>
              <w:rPr>
                <w:rFonts w:ascii="Times New Roman" w:eastAsia="黑体" w:hAnsi="Times New Roman" w:cs="宋体" w:hint="eastAsia"/>
                <w:color w:val="000000"/>
                <w:kern w:val="0"/>
                <w:szCs w:val="28"/>
              </w:rPr>
              <w:t xml:space="preserve"> </w:t>
            </w:r>
          </w:p>
        </w:tc>
        <w:tc>
          <w:tcPr>
            <w:tcW w:w="3542" w:type="pct"/>
            <w:tcBorders>
              <w:top w:val="nil"/>
              <w:left w:val="nil"/>
              <w:bottom w:val="nil"/>
              <w:right w:val="nil"/>
            </w:tcBorders>
            <w:shd w:val="clear" w:color="000000" w:fill="FFFFFF"/>
            <w:noWrap/>
            <w:vAlign w:val="center"/>
          </w:tcPr>
          <w:p w14:paraId="06E8D609" w14:textId="77777777" w:rsidR="00FB3A9E" w:rsidRDefault="00000000">
            <w:pPr>
              <w:widowControl/>
              <w:ind w:firstLine="560"/>
              <w:jc w:val="center"/>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面向低成本超长数据保存的多维光盘设备及系统</w:t>
            </w:r>
          </w:p>
        </w:tc>
      </w:tr>
      <w:tr w:rsidR="00FB3A9E" w14:paraId="7AD4936E" w14:textId="77777777">
        <w:trPr>
          <w:trHeight w:val="750"/>
        </w:trPr>
        <w:tc>
          <w:tcPr>
            <w:tcW w:w="1457" w:type="pct"/>
            <w:tcBorders>
              <w:top w:val="nil"/>
              <w:left w:val="nil"/>
              <w:bottom w:val="nil"/>
              <w:right w:val="nil"/>
            </w:tcBorders>
            <w:shd w:val="clear" w:color="000000" w:fill="FFFFFF"/>
            <w:noWrap/>
            <w:vAlign w:val="center"/>
          </w:tcPr>
          <w:p w14:paraId="00A36108" w14:textId="77777777" w:rsidR="00FB3A9E" w:rsidRDefault="00FB3A9E">
            <w:pPr>
              <w:widowControl/>
              <w:ind w:firstLine="560"/>
              <w:jc w:val="left"/>
              <w:rPr>
                <w:rFonts w:ascii="Times New Roman" w:eastAsia="黑体" w:hAnsi="Times New Roman" w:cs="宋体"/>
                <w:color w:val="000000"/>
                <w:kern w:val="0"/>
                <w:szCs w:val="28"/>
              </w:rPr>
            </w:pPr>
          </w:p>
        </w:tc>
        <w:tc>
          <w:tcPr>
            <w:tcW w:w="3542" w:type="pct"/>
            <w:tcBorders>
              <w:top w:val="nil"/>
              <w:left w:val="nil"/>
              <w:bottom w:val="nil"/>
              <w:right w:val="nil"/>
            </w:tcBorders>
            <w:shd w:val="clear" w:color="000000" w:fill="FFFFFF"/>
            <w:noWrap/>
            <w:vAlign w:val="center"/>
          </w:tcPr>
          <w:p w14:paraId="16CE13A6" w14:textId="77777777" w:rsidR="00FB3A9E" w:rsidRDefault="00FB3A9E">
            <w:pPr>
              <w:widowControl/>
              <w:ind w:firstLine="560"/>
              <w:jc w:val="center"/>
              <w:rPr>
                <w:rFonts w:ascii="Times New Roman" w:eastAsia="黑体" w:hAnsi="Times New Roman" w:cs="宋体"/>
                <w:color w:val="000000"/>
                <w:kern w:val="0"/>
                <w:szCs w:val="28"/>
              </w:rPr>
            </w:pPr>
          </w:p>
        </w:tc>
      </w:tr>
      <w:tr w:rsidR="00FB3A9E" w14:paraId="23FC17D4" w14:textId="77777777">
        <w:trPr>
          <w:trHeight w:val="750"/>
        </w:trPr>
        <w:tc>
          <w:tcPr>
            <w:tcW w:w="1457" w:type="pct"/>
            <w:tcBorders>
              <w:top w:val="nil"/>
              <w:left w:val="nil"/>
              <w:bottom w:val="nil"/>
              <w:right w:val="nil"/>
            </w:tcBorders>
            <w:shd w:val="clear" w:color="000000" w:fill="FFFFFF"/>
            <w:noWrap/>
            <w:vAlign w:val="center"/>
          </w:tcPr>
          <w:p w14:paraId="4828DD48" w14:textId="77777777" w:rsidR="00FB3A9E" w:rsidRDefault="00000000">
            <w:pPr>
              <w:widowControl/>
              <w:ind w:firstLine="560"/>
              <w:jc w:val="left"/>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项目牵头单位</w:t>
            </w:r>
            <w:r>
              <w:rPr>
                <w:rFonts w:ascii="Times New Roman" w:eastAsia="黑体" w:hAnsi="Times New Roman" w:cs="宋体" w:hint="eastAsia"/>
                <w:color w:val="000000"/>
                <w:kern w:val="0"/>
                <w:szCs w:val="28"/>
              </w:rPr>
              <w:t xml:space="preserve">   </w:t>
            </w:r>
          </w:p>
          <w:p w14:paraId="62BDEE31" w14:textId="77777777" w:rsidR="00FB3A9E" w:rsidRDefault="00000000">
            <w:pPr>
              <w:widowControl/>
              <w:ind w:firstLine="560"/>
              <w:jc w:val="left"/>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w:t>
            </w:r>
            <w:r>
              <w:rPr>
                <w:rFonts w:ascii="Times New Roman" w:eastAsia="黑体" w:hAnsi="Times New Roman" w:cs="宋体" w:hint="eastAsia"/>
                <w:color w:val="000000"/>
                <w:kern w:val="0"/>
                <w:szCs w:val="28"/>
              </w:rPr>
              <w:t>公章</w:t>
            </w:r>
            <w:r>
              <w:rPr>
                <w:rFonts w:ascii="Times New Roman" w:eastAsia="黑体" w:hAnsi="Times New Roman" w:cs="宋体" w:hint="eastAsia"/>
                <w:color w:val="000000"/>
                <w:kern w:val="0"/>
                <w:szCs w:val="28"/>
              </w:rPr>
              <w:t>)</w:t>
            </w:r>
            <w:r>
              <w:rPr>
                <w:rFonts w:ascii="Times New Roman" w:eastAsia="黑体" w:hAnsi="Times New Roman" w:cs="宋体" w:hint="eastAsia"/>
                <w:color w:val="000000"/>
                <w:kern w:val="0"/>
                <w:szCs w:val="28"/>
              </w:rPr>
              <w:t>：</w:t>
            </w:r>
          </w:p>
          <w:p w14:paraId="2B67C23E" w14:textId="77777777" w:rsidR="00FB3A9E" w:rsidRDefault="00FB3A9E">
            <w:pPr>
              <w:widowControl/>
              <w:ind w:firstLine="560"/>
              <w:jc w:val="left"/>
              <w:rPr>
                <w:rFonts w:ascii="Times New Roman" w:eastAsia="黑体" w:hAnsi="Times New Roman" w:cs="宋体"/>
                <w:color w:val="000000"/>
                <w:kern w:val="0"/>
                <w:szCs w:val="28"/>
              </w:rPr>
            </w:pPr>
          </w:p>
        </w:tc>
        <w:tc>
          <w:tcPr>
            <w:tcW w:w="3542" w:type="pct"/>
            <w:tcBorders>
              <w:top w:val="nil"/>
              <w:left w:val="nil"/>
              <w:bottom w:val="nil"/>
              <w:right w:val="nil"/>
            </w:tcBorders>
            <w:shd w:val="clear" w:color="000000" w:fill="FFFFFF"/>
            <w:noWrap/>
            <w:vAlign w:val="center"/>
          </w:tcPr>
          <w:p w14:paraId="46938257" w14:textId="77777777" w:rsidR="00FB3A9E" w:rsidRDefault="00000000">
            <w:pPr>
              <w:widowControl/>
              <w:ind w:firstLine="560"/>
              <w:jc w:val="center"/>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武汉华日精密激光股份有限公司</w:t>
            </w:r>
          </w:p>
        </w:tc>
      </w:tr>
      <w:tr w:rsidR="00FB3A9E" w14:paraId="26B55F9F" w14:textId="77777777">
        <w:trPr>
          <w:trHeight w:val="555"/>
        </w:trPr>
        <w:tc>
          <w:tcPr>
            <w:tcW w:w="1457" w:type="pct"/>
            <w:tcBorders>
              <w:top w:val="nil"/>
              <w:left w:val="nil"/>
              <w:bottom w:val="nil"/>
              <w:right w:val="nil"/>
            </w:tcBorders>
            <w:shd w:val="clear" w:color="000000" w:fill="FFFFFF"/>
            <w:noWrap/>
            <w:vAlign w:val="center"/>
          </w:tcPr>
          <w:p w14:paraId="192AD9CA" w14:textId="77777777" w:rsidR="00FB3A9E" w:rsidRDefault="00000000">
            <w:pPr>
              <w:widowControl/>
              <w:ind w:firstLine="560"/>
              <w:jc w:val="left"/>
              <w:rPr>
                <w:rFonts w:ascii="Times New Roman" w:hAnsi="Times New Roman" w:cs="宋体"/>
                <w:kern w:val="0"/>
                <w:szCs w:val="28"/>
              </w:rPr>
            </w:pPr>
            <w:r>
              <w:rPr>
                <w:rFonts w:ascii="Times New Roman" w:eastAsia="黑体" w:hAnsi="Times New Roman" w:cs="宋体" w:hint="eastAsia"/>
                <w:color w:val="000000"/>
                <w:kern w:val="0"/>
                <w:szCs w:val="28"/>
              </w:rPr>
              <w:t>项目负责人：</w:t>
            </w:r>
          </w:p>
        </w:tc>
        <w:tc>
          <w:tcPr>
            <w:tcW w:w="3542" w:type="pct"/>
            <w:tcBorders>
              <w:top w:val="nil"/>
              <w:left w:val="nil"/>
              <w:bottom w:val="nil"/>
              <w:right w:val="nil"/>
            </w:tcBorders>
            <w:shd w:val="clear" w:color="000000" w:fill="FFFFFF"/>
            <w:noWrap/>
            <w:vAlign w:val="center"/>
          </w:tcPr>
          <w:p w14:paraId="1BF1CF96" w14:textId="77777777" w:rsidR="00FB3A9E" w:rsidRDefault="00000000">
            <w:pPr>
              <w:widowControl/>
              <w:ind w:firstLine="560"/>
              <w:jc w:val="center"/>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张静宇</w:t>
            </w:r>
          </w:p>
        </w:tc>
      </w:tr>
      <w:tr w:rsidR="00FB3A9E" w14:paraId="1C843CCC" w14:textId="77777777">
        <w:trPr>
          <w:trHeight w:val="510"/>
        </w:trPr>
        <w:tc>
          <w:tcPr>
            <w:tcW w:w="1457" w:type="pct"/>
            <w:tcBorders>
              <w:top w:val="nil"/>
              <w:left w:val="nil"/>
              <w:bottom w:val="nil"/>
              <w:right w:val="nil"/>
            </w:tcBorders>
            <w:shd w:val="clear" w:color="000000" w:fill="FFFFFF"/>
            <w:noWrap/>
            <w:vAlign w:val="center"/>
          </w:tcPr>
          <w:p w14:paraId="17221E19" w14:textId="77777777" w:rsidR="00FB3A9E" w:rsidRDefault="00FB3A9E">
            <w:pPr>
              <w:widowControl/>
              <w:ind w:firstLine="560"/>
              <w:jc w:val="left"/>
              <w:rPr>
                <w:rFonts w:ascii="Times New Roman" w:hAnsi="Times New Roman" w:cs="宋体"/>
                <w:kern w:val="0"/>
                <w:szCs w:val="28"/>
              </w:rPr>
            </w:pPr>
          </w:p>
        </w:tc>
        <w:tc>
          <w:tcPr>
            <w:tcW w:w="3542" w:type="pct"/>
            <w:tcBorders>
              <w:top w:val="nil"/>
              <w:left w:val="nil"/>
              <w:bottom w:val="nil"/>
              <w:right w:val="nil"/>
            </w:tcBorders>
            <w:shd w:val="clear" w:color="000000" w:fill="FFFFFF"/>
            <w:noWrap/>
            <w:vAlign w:val="center"/>
          </w:tcPr>
          <w:p w14:paraId="12E95590" w14:textId="77777777" w:rsidR="00FB3A9E" w:rsidRDefault="00FB3A9E">
            <w:pPr>
              <w:widowControl/>
              <w:ind w:firstLine="560"/>
              <w:jc w:val="left"/>
              <w:rPr>
                <w:rFonts w:ascii="Times New Roman" w:hAnsi="Times New Roman" w:cs="宋体"/>
                <w:kern w:val="0"/>
                <w:szCs w:val="28"/>
              </w:rPr>
            </w:pPr>
          </w:p>
        </w:tc>
      </w:tr>
      <w:tr w:rsidR="00FB3A9E" w14:paraId="2BB57DB0" w14:textId="77777777">
        <w:trPr>
          <w:trHeight w:val="675"/>
        </w:trPr>
        <w:tc>
          <w:tcPr>
            <w:tcW w:w="1457" w:type="pct"/>
            <w:tcBorders>
              <w:top w:val="nil"/>
              <w:left w:val="nil"/>
              <w:bottom w:val="nil"/>
              <w:right w:val="nil"/>
            </w:tcBorders>
            <w:shd w:val="clear" w:color="000000" w:fill="FFFFFF"/>
            <w:noWrap/>
            <w:vAlign w:val="center"/>
          </w:tcPr>
          <w:p w14:paraId="181D1C87" w14:textId="77777777" w:rsidR="00FB3A9E" w:rsidRDefault="00000000">
            <w:pPr>
              <w:widowControl/>
              <w:ind w:firstLine="560"/>
              <w:jc w:val="left"/>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项目起止日期：</w:t>
            </w:r>
          </w:p>
        </w:tc>
        <w:tc>
          <w:tcPr>
            <w:tcW w:w="3542" w:type="pct"/>
            <w:tcBorders>
              <w:top w:val="nil"/>
              <w:left w:val="nil"/>
              <w:bottom w:val="nil"/>
              <w:right w:val="nil"/>
            </w:tcBorders>
            <w:shd w:val="clear" w:color="000000" w:fill="FFFFFF"/>
            <w:noWrap/>
            <w:vAlign w:val="center"/>
          </w:tcPr>
          <w:p w14:paraId="2FDC2649" w14:textId="77777777" w:rsidR="00FB3A9E" w:rsidRDefault="00000000">
            <w:pPr>
              <w:widowControl/>
              <w:ind w:firstLine="560"/>
              <w:jc w:val="center"/>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2024</w:t>
            </w:r>
            <w:r>
              <w:rPr>
                <w:rFonts w:ascii="Times New Roman" w:eastAsia="黑体" w:hAnsi="Times New Roman" w:cs="宋体" w:hint="eastAsia"/>
                <w:color w:val="000000"/>
                <w:kern w:val="0"/>
                <w:szCs w:val="28"/>
              </w:rPr>
              <w:t>年</w:t>
            </w:r>
            <w:r>
              <w:rPr>
                <w:rFonts w:ascii="Times New Roman" w:eastAsia="黑体" w:hAnsi="Times New Roman" w:cs="宋体" w:hint="eastAsia"/>
                <w:color w:val="000000"/>
                <w:kern w:val="0"/>
                <w:szCs w:val="28"/>
              </w:rPr>
              <w:t>12</w:t>
            </w:r>
            <w:r>
              <w:rPr>
                <w:rFonts w:ascii="Times New Roman" w:eastAsia="黑体" w:hAnsi="Times New Roman" w:cs="宋体" w:hint="eastAsia"/>
                <w:color w:val="000000"/>
                <w:kern w:val="0"/>
                <w:szCs w:val="28"/>
              </w:rPr>
              <w:t>月至</w:t>
            </w:r>
            <w:r>
              <w:rPr>
                <w:rFonts w:ascii="Times New Roman" w:eastAsia="黑体" w:hAnsi="Times New Roman" w:cs="宋体" w:hint="eastAsia"/>
                <w:color w:val="000000"/>
                <w:kern w:val="0"/>
                <w:szCs w:val="28"/>
              </w:rPr>
              <w:t>2027</w:t>
            </w:r>
            <w:r>
              <w:rPr>
                <w:rFonts w:ascii="Times New Roman" w:eastAsia="黑体" w:hAnsi="Times New Roman" w:cs="宋体" w:hint="eastAsia"/>
                <w:color w:val="000000"/>
                <w:kern w:val="0"/>
                <w:szCs w:val="28"/>
              </w:rPr>
              <w:t>年</w:t>
            </w:r>
            <w:r>
              <w:rPr>
                <w:rFonts w:ascii="Times New Roman" w:eastAsia="黑体" w:hAnsi="Times New Roman" w:cs="宋体" w:hint="eastAsia"/>
                <w:color w:val="000000"/>
                <w:kern w:val="0"/>
                <w:szCs w:val="28"/>
              </w:rPr>
              <w:t>11</w:t>
            </w:r>
            <w:r>
              <w:rPr>
                <w:rFonts w:ascii="Times New Roman" w:eastAsia="黑体" w:hAnsi="Times New Roman" w:cs="宋体" w:hint="eastAsia"/>
                <w:color w:val="000000"/>
                <w:kern w:val="0"/>
                <w:szCs w:val="28"/>
              </w:rPr>
              <w:t>月</w:t>
            </w:r>
          </w:p>
        </w:tc>
      </w:tr>
      <w:tr w:rsidR="00FB3A9E" w14:paraId="5D758D49" w14:textId="77777777">
        <w:trPr>
          <w:trHeight w:val="675"/>
        </w:trPr>
        <w:tc>
          <w:tcPr>
            <w:tcW w:w="1457" w:type="pct"/>
            <w:tcBorders>
              <w:top w:val="nil"/>
              <w:left w:val="nil"/>
              <w:bottom w:val="nil"/>
              <w:right w:val="nil"/>
            </w:tcBorders>
            <w:shd w:val="clear" w:color="000000" w:fill="FFFFFF"/>
            <w:noWrap/>
            <w:vAlign w:val="center"/>
          </w:tcPr>
          <w:p w14:paraId="6CA38122" w14:textId="77777777" w:rsidR="00FB3A9E" w:rsidRDefault="00000000">
            <w:pPr>
              <w:widowControl/>
              <w:ind w:firstLine="560"/>
              <w:jc w:val="left"/>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编制日期：</w:t>
            </w:r>
          </w:p>
        </w:tc>
        <w:tc>
          <w:tcPr>
            <w:tcW w:w="3542" w:type="pct"/>
            <w:tcBorders>
              <w:top w:val="nil"/>
              <w:left w:val="nil"/>
              <w:bottom w:val="nil"/>
              <w:right w:val="nil"/>
            </w:tcBorders>
            <w:shd w:val="clear" w:color="000000" w:fill="FFFFFF"/>
            <w:noWrap/>
            <w:vAlign w:val="center"/>
          </w:tcPr>
          <w:p w14:paraId="579DD808" w14:textId="77777777" w:rsidR="00FB3A9E" w:rsidRDefault="00000000">
            <w:pPr>
              <w:widowControl/>
              <w:ind w:firstLine="560"/>
              <w:jc w:val="center"/>
              <w:rPr>
                <w:rFonts w:ascii="Times New Roman" w:eastAsia="黑体" w:hAnsi="Times New Roman" w:cs="宋体"/>
                <w:color w:val="000000"/>
                <w:kern w:val="0"/>
                <w:szCs w:val="28"/>
              </w:rPr>
            </w:pPr>
            <w:r>
              <w:rPr>
                <w:rFonts w:ascii="Times New Roman" w:eastAsia="黑体" w:hAnsi="Times New Roman" w:cs="宋体" w:hint="eastAsia"/>
                <w:color w:val="000000"/>
                <w:kern w:val="0"/>
                <w:szCs w:val="28"/>
              </w:rPr>
              <w:t>2026</w:t>
            </w:r>
            <w:r>
              <w:rPr>
                <w:rFonts w:ascii="Times New Roman" w:eastAsia="黑体" w:hAnsi="Times New Roman" w:cs="宋体" w:hint="eastAsia"/>
                <w:color w:val="000000"/>
                <w:kern w:val="0"/>
                <w:szCs w:val="28"/>
              </w:rPr>
              <w:t>年</w:t>
            </w:r>
            <w:r>
              <w:rPr>
                <w:rFonts w:ascii="Times New Roman" w:eastAsia="黑体" w:hAnsi="Times New Roman" w:cs="宋体" w:hint="eastAsia"/>
                <w:color w:val="000000"/>
                <w:kern w:val="0"/>
                <w:szCs w:val="28"/>
              </w:rPr>
              <w:t>5</w:t>
            </w:r>
            <w:r>
              <w:rPr>
                <w:rFonts w:ascii="Times New Roman" w:eastAsia="黑体" w:hAnsi="Times New Roman" w:cs="宋体" w:hint="eastAsia"/>
                <w:color w:val="000000"/>
                <w:kern w:val="0"/>
                <w:szCs w:val="28"/>
              </w:rPr>
              <w:t>月</w:t>
            </w:r>
            <w:r>
              <w:rPr>
                <w:rFonts w:ascii="Times New Roman" w:eastAsia="黑体" w:hAnsi="Times New Roman" w:cs="宋体" w:hint="eastAsia"/>
                <w:color w:val="000000"/>
                <w:kern w:val="0"/>
                <w:szCs w:val="28"/>
              </w:rPr>
              <w:t>30</w:t>
            </w:r>
            <w:r>
              <w:rPr>
                <w:rFonts w:ascii="Times New Roman" w:eastAsia="黑体" w:hAnsi="Times New Roman" w:cs="宋体" w:hint="eastAsia"/>
                <w:color w:val="000000"/>
                <w:kern w:val="0"/>
                <w:szCs w:val="28"/>
              </w:rPr>
              <w:t>日</w:t>
            </w:r>
          </w:p>
        </w:tc>
      </w:tr>
      <w:tr w:rsidR="00FB3A9E" w14:paraId="5AF6F15F" w14:textId="77777777">
        <w:trPr>
          <w:trHeight w:val="615"/>
        </w:trPr>
        <w:tc>
          <w:tcPr>
            <w:tcW w:w="5000" w:type="pct"/>
            <w:gridSpan w:val="2"/>
            <w:tcBorders>
              <w:top w:val="nil"/>
              <w:left w:val="nil"/>
              <w:bottom w:val="nil"/>
              <w:right w:val="nil"/>
            </w:tcBorders>
            <w:shd w:val="clear" w:color="000000" w:fill="FFFFFF"/>
            <w:noWrap/>
            <w:vAlign w:val="center"/>
          </w:tcPr>
          <w:p w14:paraId="01BA1652" w14:textId="77777777" w:rsidR="00FB3A9E" w:rsidRDefault="00FB3A9E">
            <w:pPr>
              <w:widowControl/>
              <w:ind w:firstLine="560"/>
              <w:jc w:val="left"/>
              <w:rPr>
                <w:rFonts w:ascii="Times New Roman" w:hAnsi="Times New Roman" w:cs="宋体"/>
                <w:kern w:val="0"/>
                <w:szCs w:val="28"/>
              </w:rPr>
            </w:pPr>
          </w:p>
        </w:tc>
      </w:tr>
      <w:tr w:rsidR="00FB3A9E" w14:paraId="08AE86B4" w14:textId="77777777">
        <w:trPr>
          <w:trHeight w:val="585"/>
        </w:trPr>
        <w:tc>
          <w:tcPr>
            <w:tcW w:w="5000" w:type="pct"/>
            <w:gridSpan w:val="2"/>
            <w:tcBorders>
              <w:top w:val="nil"/>
              <w:left w:val="nil"/>
              <w:bottom w:val="nil"/>
              <w:right w:val="nil"/>
            </w:tcBorders>
            <w:shd w:val="clear" w:color="000000" w:fill="FFFFFF"/>
            <w:noWrap/>
            <w:vAlign w:val="center"/>
          </w:tcPr>
          <w:p w14:paraId="4E96C273" w14:textId="77777777" w:rsidR="00FB3A9E" w:rsidRDefault="00000000">
            <w:pPr>
              <w:widowControl/>
              <w:ind w:firstLine="562"/>
              <w:jc w:val="center"/>
              <w:rPr>
                <w:rFonts w:ascii="Times New Roman" w:hAnsi="Times New Roman" w:cs="宋体"/>
                <w:kern w:val="0"/>
                <w:szCs w:val="28"/>
              </w:rPr>
            </w:pPr>
            <w:r>
              <w:rPr>
                <w:rFonts w:ascii="Times New Roman" w:hAnsi="Times New Roman" w:cs="宋体" w:hint="eastAsia"/>
                <w:b/>
                <w:bCs/>
                <w:kern w:val="0"/>
                <w:szCs w:val="28"/>
              </w:rPr>
              <w:lastRenderedPageBreak/>
              <w:t>国家自然科学基金委员会高技术研究发展中心编制</w:t>
            </w:r>
          </w:p>
        </w:tc>
      </w:tr>
    </w:tbl>
    <w:p w14:paraId="2A726176" w14:textId="77777777" w:rsidR="00FB3A9E" w:rsidRDefault="00FB3A9E">
      <w:pPr>
        <w:widowControl/>
        <w:ind w:firstLine="560"/>
        <w:jc w:val="left"/>
        <w:rPr>
          <w:rFonts w:ascii="Times New Roman" w:eastAsia="仿宋_GB2312" w:hAnsi="Times New Roman"/>
          <w:bCs/>
          <w:szCs w:val="28"/>
        </w:rPr>
        <w:sectPr w:rsidR="00FB3A9E">
          <w:pgSz w:w="11907" w:h="16840"/>
          <w:pgMar w:top="1440" w:right="1588" w:bottom="1440" w:left="1588" w:header="851" w:footer="992" w:gutter="0"/>
          <w:pgNumType w:fmt="numberInDash"/>
          <w:cols w:space="425"/>
          <w:docGrid w:type="lines" w:linePitch="312"/>
        </w:sectPr>
      </w:pPr>
    </w:p>
    <w:p w14:paraId="0111BCF2" w14:textId="77777777" w:rsidR="00FB3A9E" w:rsidRDefault="00000000">
      <w:pPr>
        <w:spacing w:after="120" w:line="560" w:lineRule="exact"/>
        <w:ind w:firstLine="723"/>
        <w:jc w:val="center"/>
        <w:rPr>
          <w:rFonts w:ascii="Times New Roman" w:eastAsiaTheme="majorEastAsia" w:hAnsi="Times New Roman"/>
          <w:b/>
          <w:sz w:val="36"/>
          <w:szCs w:val="36"/>
        </w:rPr>
      </w:pPr>
      <w:r>
        <w:rPr>
          <w:rFonts w:ascii="Times New Roman" w:eastAsiaTheme="majorEastAsia" w:hAnsi="Times New Roman" w:hint="eastAsia"/>
          <w:b/>
          <w:sz w:val="36"/>
          <w:szCs w:val="36"/>
        </w:rPr>
        <w:lastRenderedPageBreak/>
        <w:t>财务中期执行情况说明编制提纲</w:t>
      </w:r>
    </w:p>
    <w:p w14:paraId="208A318F" w14:textId="77777777" w:rsidR="00FB3A9E" w:rsidRDefault="00000000">
      <w:pPr>
        <w:spacing w:line="560" w:lineRule="exact"/>
        <w:ind w:firstLine="600"/>
        <w:rPr>
          <w:rFonts w:ascii="Times New Roman" w:eastAsia="黑体" w:hAnsi="Times New Roman"/>
          <w:sz w:val="30"/>
          <w:szCs w:val="30"/>
        </w:rPr>
      </w:pPr>
      <w:r>
        <w:rPr>
          <w:rFonts w:ascii="Times New Roman" w:eastAsia="黑体" w:hAnsi="Times New Roman" w:hint="eastAsia"/>
          <w:sz w:val="30"/>
          <w:szCs w:val="30"/>
        </w:rPr>
        <w:t>一、项目资金使用情况</w:t>
      </w:r>
    </w:p>
    <w:p w14:paraId="709C03C7" w14:textId="77777777" w:rsidR="00FB3A9E" w:rsidRDefault="00000000">
      <w:pPr>
        <w:spacing w:line="560" w:lineRule="exact"/>
        <w:ind w:firstLineChars="152" w:firstLine="426"/>
        <w:rPr>
          <w:rFonts w:ascii="Times New Roman" w:eastAsia="仿宋" w:hAnsi="Times New Roman"/>
          <w:szCs w:val="28"/>
        </w:rPr>
      </w:pPr>
      <w:r>
        <w:rPr>
          <w:rFonts w:ascii="Times New Roman" w:eastAsia="仿宋" w:hAnsi="Times New Roman"/>
          <w:szCs w:val="28"/>
        </w:rPr>
        <w:t>1.</w:t>
      </w:r>
      <w:r>
        <w:rPr>
          <w:rFonts w:ascii="Times New Roman" w:eastAsia="仿宋" w:hAnsi="Times New Roman" w:hint="eastAsia"/>
          <w:szCs w:val="28"/>
        </w:rPr>
        <w:t>项目经费（</w:t>
      </w:r>
      <w:r>
        <w:rPr>
          <w:rFonts w:ascii="Times New Roman" w:eastAsia="仿宋" w:hAnsi="Times New Roman"/>
          <w:szCs w:val="28"/>
        </w:rPr>
        <w:t>中央财政专项资金和其他来源资金</w:t>
      </w:r>
      <w:r>
        <w:rPr>
          <w:rFonts w:ascii="Times New Roman" w:eastAsia="仿宋" w:hAnsi="Times New Roman" w:hint="eastAsia"/>
          <w:szCs w:val="28"/>
        </w:rPr>
        <w:t>）与项目（课题）任务执行进展的匹配使用情况；</w:t>
      </w:r>
    </w:p>
    <w:p w14:paraId="2C49E3EA" w14:textId="77777777" w:rsidR="00FB3A9E" w:rsidRDefault="00000000">
      <w:pPr>
        <w:spacing w:line="560" w:lineRule="exact"/>
        <w:ind w:firstLineChars="152" w:firstLine="426"/>
        <w:rPr>
          <w:rFonts w:ascii="Times New Roman" w:eastAsia="仿宋" w:hAnsi="Times New Roman"/>
          <w:szCs w:val="28"/>
          <w:highlight w:val="yellow"/>
        </w:rPr>
      </w:pPr>
      <w:r>
        <w:rPr>
          <w:rFonts w:ascii="Times New Roman" w:eastAsia="仿宋" w:hAnsi="Times New Roman"/>
          <w:szCs w:val="28"/>
          <w:highlight w:val="yellow"/>
        </w:rPr>
        <w:t>2.</w:t>
      </w:r>
      <w:r>
        <w:rPr>
          <w:rFonts w:ascii="Times New Roman" w:eastAsia="仿宋" w:hAnsi="Times New Roman" w:hint="eastAsia"/>
          <w:szCs w:val="28"/>
          <w:highlight w:val="yellow"/>
        </w:rPr>
        <w:t>各课题承担单位专项经费预算执行情况（包括经费调整情况）；</w:t>
      </w:r>
    </w:p>
    <w:p w14:paraId="29B9588F" w14:textId="77777777" w:rsidR="00FB3A9E" w:rsidRDefault="00000000">
      <w:pPr>
        <w:spacing w:line="560" w:lineRule="exact"/>
        <w:ind w:firstLineChars="152" w:firstLine="426"/>
        <w:rPr>
          <w:rFonts w:ascii="Times New Roman" w:eastAsia="仿宋" w:hAnsi="Times New Roman"/>
          <w:szCs w:val="28"/>
          <w:highlight w:val="yellow"/>
        </w:rPr>
      </w:pPr>
      <w:r>
        <w:rPr>
          <w:rFonts w:ascii="Times New Roman" w:eastAsia="仿宋" w:hAnsi="Times New Roman"/>
          <w:szCs w:val="28"/>
          <w:highlight w:val="yellow"/>
        </w:rPr>
        <w:t>3.</w:t>
      </w:r>
      <w:r>
        <w:rPr>
          <w:rFonts w:ascii="Times New Roman" w:eastAsia="仿宋" w:hAnsi="Times New Roman" w:hint="eastAsia"/>
          <w:szCs w:val="28"/>
          <w:highlight w:val="yellow"/>
        </w:rPr>
        <w:t>项目资金预算执行自评价情况</w:t>
      </w:r>
      <w:r>
        <w:rPr>
          <w:rFonts w:ascii="Times New Roman" w:eastAsia="仿宋" w:hAnsi="Times New Roman"/>
          <w:szCs w:val="28"/>
          <w:highlight w:val="yellow"/>
        </w:rPr>
        <w:t>。</w:t>
      </w:r>
    </w:p>
    <w:p w14:paraId="4687238A" w14:textId="77777777" w:rsidR="00FB3A9E" w:rsidRDefault="00000000">
      <w:pPr>
        <w:spacing w:line="560" w:lineRule="exact"/>
        <w:ind w:firstLine="600"/>
        <w:rPr>
          <w:rFonts w:ascii="Times New Roman" w:eastAsia="黑体" w:hAnsi="Times New Roman"/>
          <w:sz w:val="30"/>
          <w:szCs w:val="30"/>
        </w:rPr>
      </w:pPr>
      <w:r>
        <w:rPr>
          <w:rFonts w:ascii="Times New Roman" w:eastAsia="黑体" w:hAnsi="Times New Roman" w:hint="eastAsia"/>
          <w:sz w:val="30"/>
          <w:szCs w:val="30"/>
        </w:rPr>
        <w:t>二、项目财务管理情况</w:t>
      </w:r>
    </w:p>
    <w:p w14:paraId="496B4ACF" w14:textId="77777777" w:rsidR="00FB3A9E" w:rsidRDefault="00000000">
      <w:pPr>
        <w:spacing w:line="560" w:lineRule="exact"/>
        <w:ind w:firstLineChars="152" w:firstLine="426"/>
        <w:rPr>
          <w:rFonts w:ascii="Times New Roman" w:eastAsia="仿宋" w:hAnsi="Times New Roman"/>
          <w:szCs w:val="28"/>
        </w:rPr>
      </w:pPr>
      <w:r>
        <w:rPr>
          <w:rFonts w:ascii="Times New Roman" w:eastAsia="仿宋" w:hAnsi="Times New Roman"/>
          <w:szCs w:val="28"/>
        </w:rPr>
        <w:t>1.</w:t>
      </w:r>
      <w:r>
        <w:rPr>
          <w:rFonts w:ascii="Times New Roman" w:eastAsia="仿宋" w:hAnsi="Times New Roman" w:hint="eastAsia"/>
          <w:szCs w:val="28"/>
        </w:rPr>
        <w:t>项目承担单位对课题承担单位的项目经费管理情况（包括措施、方法等）；</w:t>
      </w:r>
    </w:p>
    <w:p w14:paraId="3421D3B2" w14:textId="77777777" w:rsidR="00FB3A9E" w:rsidRDefault="00000000">
      <w:pPr>
        <w:spacing w:line="560" w:lineRule="exact"/>
        <w:ind w:firstLineChars="152" w:firstLine="426"/>
        <w:rPr>
          <w:rFonts w:ascii="Times New Roman" w:eastAsia="仿宋" w:hAnsi="Times New Roman"/>
          <w:szCs w:val="28"/>
        </w:rPr>
      </w:pPr>
      <w:r>
        <w:rPr>
          <w:rFonts w:ascii="Times New Roman" w:eastAsia="仿宋" w:hAnsi="Times New Roman"/>
          <w:szCs w:val="28"/>
        </w:rPr>
        <w:t>2.</w:t>
      </w:r>
      <w:r>
        <w:rPr>
          <w:rFonts w:ascii="Times New Roman" w:eastAsia="仿宋" w:hAnsi="Times New Roman" w:hint="eastAsia"/>
          <w:szCs w:val="28"/>
        </w:rPr>
        <w:t>项目承担单位对课题承担单位项目经费使用检查和评价情况；</w:t>
      </w:r>
    </w:p>
    <w:p w14:paraId="10C32E1B" w14:textId="77777777" w:rsidR="00FB3A9E" w:rsidRDefault="00000000">
      <w:pPr>
        <w:spacing w:line="560" w:lineRule="exact"/>
        <w:ind w:firstLineChars="152" w:firstLine="426"/>
        <w:rPr>
          <w:rFonts w:ascii="Times New Roman" w:eastAsia="仿宋" w:hAnsi="Times New Roman"/>
          <w:szCs w:val="28"/>
          <w:highlight w:val="yellow"/>
        </w:rPr>
      </w:pPr>
      <w:r>
        <w:rPr>
          <w:rFonts w:ascii="Times New Roman" w:eastAsia="仿宋" w:hAnsi="Times New Roman"/>
          <w:szCs w:val="28"/>
          <w:highlight w:val="yellow"/>
        </w:rPr>
        <w:t>3.</w:t>
      </w:r>
      <w:r>
        <w:rPr>
          <w:rFonts w:ascii="Times New Roman" w:eastAsia="仿宋" w:hAnsi="Times New Roman" w:hint="eastAsia"/>
          <w:szCs w:val="28"/>
          <w:highlight w:val="yellow"/>
        </w:rPr>
        <w:t>项目</w:t>
      </w:r>
      <w:r>
        <w:rPr>
          <w:rFonts w:ascii="Times New Roman" w:eastAsia="仿宋" w:hAnsi="Times New Roman" w:hint="eastAsia"/>
          <w:szCs w:val="28"/>
          <w:highlight w:val="yellow"/>
        </w:rPr>
        <w:t>/</w:t>
      </w:r>
      <w:r>
        <w:rPr>
          <w:rFonts w:ascii="Times New Roman" w:eastAsia="仿宋" w:hAnsi="Times New Roman" w:hint="eastAsia"/>
          <w:szCs w:val="28"/>
          <w:highlight w:val="yellow"/>
        </w:rPr>
        <w:t>课题承担单位财务管理的支撑保障情况（包括</w:t>
      </w:r>
      <w:r>
        <w:rPr>
          <w:rFonts w:ascii="Times New Roman" w:eastAsia="仿宋" w:hAnsi="Times New Roman"/>
          <w:szCs w:val="28"/>
          <w:highlight w:val="yellow"/>
        </w:rPr>
        <w:t>建立资金管理内部制度及监督制约机制</w:t>
      </w:r>
      <w:r>
        <w:rPr>
          <w:rFonts w:ascii="Times New Roman" w:eastAsia="仿宋" w:hAnsi="Times New Roman" w:hint="eastAsia"/>
          <w:szCs w:val="28"/>
          <w:highlight w:val="yellow"/>
        </w:rPr>
        <w:t>情况、课题承担</w:t>
      </w:r>
      <w:r>
        <w:rPr>
          <w:rFonts w:ascii="Times New Roman" w:eastAsia="仿宋" w:hAnsi="Times New Roman" w:hint="eastAsia"/>
          <w:szCs w:val="28"/>
          <w:highlight w:val="yellow"/>
        </w:rPr>
        <w:t>/</w:t>
      </w:r>
      <w:r>
        <w:rPr>
          <w:rFonts w:ascii="Times New Roman" w:eastAsia="仿宋" w:hAnsi="Times New Roman" w:hint="eastAsia"/>
          <w:szCs w:val="28"/>
          <w:highlight w:val="yellow"/>
        </w:rPr>
        <w:t>参与单位的会计核算情况、相关资产管理情况、</w:t>
      </w:r>
      <w:r>
        <w:rPr>
          <w:rFonts w:ascii="Times New Roman" w:eastAsia="仿宋" w:hAnsi="Times New Roman"/>
          <w:szCs w:val="28"/>
          <w:highlight w:val="yellow"/>
        </w:rPr>
        <w:t>财务档案保存情况</w:t>
      </w:r>
      <w:r>
        <w:rPr>
          <w:rFonts w:ascii="Times New Roman" w:eastAsia="仿宋" w:hAnsi="Times New Roman" w:hint="eastAsia"/>
          <w:szCs w:val="28"/>
          <w:highlight w:val="yellow"/>
        </w:rPr>
        <w:t>等）</w:t>
      </w:r>
      <w:r>
        <w:rPr>
          <w:rFonts w:ascii="Times New Roman" w:eastAsia="仿宋" w:hAnsi="Times New Roman"/>
          <w:szCs w:val="28"/>
          <w:highlight w:val="yellow"/>
        </w:rPr>
        <w:t>。</w:t>
      </w:r>
    </w:p>
    <w:p w14:paraId="2ACC7E81" w14:textId="77777777" w:rsidR="00FB3A9E" w:rsidRDefault="00000000">
      <w:pPr>
        <w:spacing w:line="560" w:lineRule="exact"/>
        <w:ind w:firstLine="600"/>
        <w:rPr>
          <w:rFonts w:ascii="Times New Roman" w:eastAsia="黑体" w:hAnsi="Times New Roman"/>
          <w:sz w:val="30"/>
          <w:szCs w:val="30"/>
        </w:rPr>
      </w:pPr>
      <w:r>
        <w:rPr>
          <w:rFonts w:ascii="Times New Roman" w:eastAsia="黑体" w:hAnsi="Times New Roman" w:hint="eastAsia"/>
          <w:sz w:val="30"/>
          <w:szCs w:val="30"/>
        </w:rPr>
        <w:t>三、其他需说明事项。</w:t>
      </w:r>
    </w:p>
    <w:p w14:paraId="021DD34A" w14:textId="77777777" w:rsidR="00FB3A9E" w:rsidRDefault="00FB3A9E">
      <w:pPr>
        <w:spacing w:line="560" w:lineRule="exact"/>
        <w:ind w:firstLine="562"/>
        <w:rPr>
          <w:rFonts w:ascii="Times New Roman" w:eastAsia="仿宋" w:hAnsi="Times New Roman"/>
          <w:b/>
          <w:szCs w:val="28"/>
        </w:rPr>
      </w:pPr>
    </w:p>
    <w:p w14:paraId="4D3F68BE" w14:textId="77777777" w:rsidR="00FB3A9E" w:rsidRDefault="00FB3A9E">
      <w:pPr>
        <w:spacing w:line="560" w:lineRule="exact"/>
        <w:ind w:firstLine="562"/>
        <w:rPr>
          <w:rFonts w:ascii="Times New Roman" w:eastAsia="仿宋" w:hAnsi="Times New Roman"/>
          <w:b/>
          <w:szCs w:val="28"/>
        </w:rPr>
      </w:pPr>
    </w:p>
    <w:p w14:paraId="14A216F9" w14:textId="77777777" w:rsidR="00FB3A9E" w:rsidRDefault="00FB3A9E">
      <w:pPr>
        <w:spacing w:line="560" w:lineRule="exact"/>
        <w:ind w:firstLine="562"/>
        <w:rPr>
          <w:rFonts w:ascii="Times New Roman" w:eastAsia="仿宋" w:hAnsi="Times New Roman"/>
          <w:b/>
          <w:szCs w:val="28"/>
        </w:rPr>
      </w:pPr>
    </w:p>
    <w:p w14:paraId="2957FFB0" w14:textId="77777777" w:rsidR="00FB3A9E" w:rsidRDefault="00FB3A9E">
      <w:pPr>
        <w:spacing w:line="560" w:lineRule="exact"/>
        <w:ind w:firstLine="562"/>
        <w:rPr>
          <w:rFonts w:ascii="Times New Roman" w:eastAsia="仿宋" w:hAnsi="Times New Roman"/>
          <w:b/>
          <w:szCs w:val="28"/>
        </w:rPr>
      </w:pPr>
    </w:p>
    <w:p w14:paraId="2FF8C361" w14:textId="77777777" w:rsidR="00FB3A9E" w:rsidRDefault="00FB3A9E">
      <w:pPr>
        <w:spacing w:line="560" w:lineRule="exact"/>
        <w:ind w:firstLine="562"/>
        <w:rPr>
          <w:rFonts w:ascii="Times New Roman" w:eastAsia="仿宋" w:hAnsi="Times New Roman"/>
          <w:b/>
          <w:szCs w:val="28"/>
        </w:rPr>
      </w:pPr>
    </w:p>
    <w:p w14:paraId="756C1BCE" w14:textId="77777777" w:rsidR="00FB3A9E" w:rsidRDefault="00000000">
      <w:pPr>
        <w:spacing w:line="560" w:lineRule="exact"/>
        <w:ind w:firstLine="1044"/>
        <w:rPr>
          <w:rFonts w:ascii="Times New Roman" w:eastAsia="仿宋" w:hAnsi="Times New Roman"/>
          <w:b/>
          <w:color w:val="FF0000"/>
          <w:sz w:val="52"/>
          <w:szCs w:val="52"/>
          <w:highlight w:val="yellow"/>
        </w:rPr>
      </w:pPr>
      <w:r>
        <w:rPr>
          <w:rFonts w:ascii="Times New Roman" w:eastAsia="仿宋" w:hAnsi="Times New Roman" w:hint="eastAsia"/>
          <w:b/>
          <w:color w:val="FF0000"/>
          <w:sz w:val="52"/>
          <w:szCs w:val="52"/>
          <w:highlight w:val="yellow"/>
        </w:rPr>
        <w:t>下面还有一页</w:t>
      </w:r>
    </w:p>
    <w:p w14:paraId="4F73972F" w14:textId="77777777" w:rsidR="00FB3A9E" w:rsidRDefault="00FB3A9E">
      <w:pPr>
        <w:spacing w:line="560" w:lineRule="exact"/>
        <w:ind w:firstLine="562"/>
        <w:rPr>
          <w:rFonts w:ascii="Times New Roman" w:eastAsia="仿宋" w:hAnsi="Times New Roman"/>
          <w:b/>
          <w:szCs w:val="28"/>
        </w:rPr>
      </w:pPr>
    </w:p>
    <w:p w14:paraId="207BCEE7" w14:textId="77777777" w:rsidR="00FB3A9E" w:rsidRDefault="00FB3A9E">
      <w:pPr>
        <w:spacing w:line="560" w:lineRule="exact"/>
        <w:ind w:firstLine="562"/>
        <w:rPr>
          <w:rFonts w:ascii="Times New Roman" w:eastAsia="仿宋" w:hAnsi="Times New Roman"/>
          <w:b/>
          <w:szCs w:val="28"/>
        </w:rPr>
        <w:sectPr w:rsidR="00FB3A9E">
          <w:type w:val="continuous"/>
          <w:pgSz w:w="11906" w:h="16838"/>
          <w:pgMar w:top="1440" w:right="1800" w:bottom="1440" w:left="1800" w:header="851" w:footer="992" w:gutter="0"/>
          <w:cols w:space="720"/>
          <w:docGrid w:type="lines" w:linePitch="312"/>
        </w:sectPr>
      </w:pPr>
    </w:p>
    <w:tbl>
      <w:tblPr>
        <w:tblpPr w:leftFromText="180" w:rightFromText="180" w:vertAnchor="text" w:horzAnchor="margin" w:tblpXSpec="center" w:tblpY="98"/>
        <w:tblW w:w="14709" w:type="dxa"/>
        <w:tblLayout w:type="fixed"/>
        <w:tblLook w:val="04A0" w:firstRow="1" w:lastRow="0" w:firstColumn="1" w:lastColumn="0" w:noHBand="0" w:noVBand="1"/>
      </w:tblPr>
      <w:tblGrid>
        <w:gridCol w:w="426"/>
        <w:gridCol w:w="3597"/>
        <w:gridCol w:w="1346"/>
        <w:gridCol w:w="1335"/>
        <w:gridCol w:w="1334"/>
        <w:gridCol w:w="575"/>
        <w:gridCol w:w="772"/>
        <w:gridCol w:w="1328"/>
        <w:gridCol w:w="1302"/>
        <w:gridCol w:w="1338"/>
        <w:gridCol w:w="1356"/>
      </w:tblGrid>
      <w:tr w:rsidR="00FB3A9E" w14:paraId="1C46B7BC" w14:textId="77777777">
        <w:trPr>
          <w:trHeight w:val="285"/>
        </w:trPr>
        <w:tc>
          <w:tcPr>
            <w:tcW w:w="14709" w:type="dxa"/>
            <w:gridSpan w:val="11"/>
            <w:shd w:val="clear" w:color="000000" w:fill="FFFFFF"/>
          </w:tcPr>
          <w:p w14:paraId="48BD2BD0" w14:textId="77777777" w:rsidR="00FB3A9E" w:rsidRDefault="00000000">
            <w:pPr>
              <w:widowControl/>
              <w:ind w:firstLine="400"/>
              <w:jc w:val="left"/>
              <w:rPr>
                <w:rFonts w:ascii="Times New Roman" w:hAnsi="Times New Roman" w:cs="宋体"/>
                <w:color w:val="000000"/>
                <w:kern w:val="0"/>
                <w:sz w:val="20"/>
              </w:rPr>
            </w:pPr>
            <w:r>
              <w:rPr>
                <w:rFonts w:ascii="Times New Roman" w:hAnsi="Times New Roman" w:cs="宋体" w:hint="eastAsia"/>
                <w:color w:val="000000"/>
                <w:kern w:val="0"/>
                <w:sz w:val="20"/>
              </w:rPr>
              <w:lastRenderedPageBreak/>
              <w:t>表</w:t>
            </w:r>
            <w:r>
              <w:rPr>
                <w:rFonts w:ascii="Times New Roman" w:hAnsi="Times New Roman" w:cs="宋体" w:hint="eastAsia"/>
                <w:color w:val="000000"/>
                <w:kern w:val="0"/>
                <w:sz w:val="20"/>
              </w:rPr>
              <w:t>3-2</w:t>
            </w:r>
          </w:p>
        </w:tc>
      </w:tr>
      <w:tr w:rsidR="00FB3A9E" w14:paraId="7F7B6488" w14:textId="77777777">
        <w:trPr>
          <w:trHeight w:val="287"/>
        </w:trPr>
        <w:tc>
          <w:tcPr>
            <w:tcW w:w="14709" w:type="dxa"/>
            <w:gridSpan w:val="11"/>
            <w:shd w:val="clear" w:color="000000" w:fill="FFFFFF"/>
          </w:tcPr>
          <w:p w14:paraId="600373B9" w14:textId="77777777" w:rsidR="00FB3A9E" w:rsidRDefault="00000000">
            <w:pPr>
              <w:widowControl/>
              <w:snapToGrid w:val="0"/>
              <w:ind w:firstLine="640"/>
              <w:jc w:val="center"/>
              <w:rPr>
                <w:rFonts w:ascii="Times New Roman" w:eastAsia="黑体" w:hAnsi="Times New Roman" w:cs="宋体"/>
                <w:color w:val="000000"/>
                <w:kern w:val="0"/>
                <w:sz w:val="32"/>
                <w:szCs w:val="32"/>
                <w:highlight w:val="yellow"/>
              </w:rPr>
            </w:pPr>
            <w:r>
              <w:rPr>
                <w:rFonts w:ascii="Times New Roman" w:eastAsia="黑体" w:hAnsi="Times New Roman" w:cs="宋体" w:hint="eastAsia"/>
                <w:color w:val="000000"/>
                <w:kern w:val="0"/>
                <w:sz w:val="32"/>
                <w:szCs w:val="32"/>
                <w:highlight w:val="yellow"/>
              </w:rPr>
              <w:t>国家重点研发计划课题收支执行明细表</w:t>
            </w:r>
          </w:p>
        </w:tc>
      </w:tr>
      <w:tr w:rsidR="00FB3A9E" w14:paraId="575C596C" w14:textId="77777777">
        <w:trPr>
          <w:trHeight w:val="359"/>
        </w:trPr>
        <w:tc>
          <w:tcPr>
            <w:tcW w:w="4023" w:type="dxa"/>
            <w:gridSpan w:val="2"/>
            <w:tcBorders>
              <w:bottom w:val="single" w:sz="4" w:space="0" w:color="auto"/>
            </w:tcBorders>
            <w:shd w:val="clear" w:color="000000" w:fill="FFFFFF"/>
            <w:noWrap/>
            <w:vAlign w:val="center"/>
          </w:tcPr>
          <w:p w14:paraId="3BCCBDED" w14:textId="77777777" w:rsidR="00FB3A9E" w:rsidRDefault="00000000">
            <w:pPr>
              <w:widowControl/>
              <w:ind w:right="360" w:firstLine="360"/>
              <w:rPr>
                <w:rFonts w:ascii="Times New Roman" w:hAnsi="Times New Roman" w:cs="宋体"/>
                <w:color w:val="000000"/>
                <w:kern w:val="0"/>
                <w:sz w:val="18"/>
                <w:szCs w:val="18"/>
                <w:highlight w:val="yellow"/>
              </w:rPr>
            </w:pPr>
            <w:r>
              <w:rPr>
                <w:rFonts w:ascii="Times New Roman" w:hAnsi="Times New Roman" w:cs="宋体" w:hint="eastAsia"/>
                <w:color w:val="000000"/>
                <w:kern w:val="0"/>
                <w:sz w:val="18"/>
                <w:szCs w:val="18"/>
                <w:highlight w:val="yellow"/>
              </w:rPr>
              <w:t>课题编号：</w:t>
            </w:r>
          </w:p>
        </w:tc>
        <w:tc>
          <w:tcPr>
            <w:tcW w:w="4590" w:type="dxa"/>
            <w:gridSpan w:val="4"/>
            <w:tcBorders>
              <w:bottom w:val="single" w:sz="4" w:space="0" w:color="auto"/>
            </w:tcBorders>
            <w:shd w:val="clear" w:color="000000" w:fill="FFFFFF"/>
            <w:vAlign w:val="center"/>
          </w:tcPr>
          <w:p w14:paraId="389F0524" w14:textId="77777777" w:rsidR="00FB3A9E" w:rsidRDefault="00000000">
            <w:pPr>
              <w:widowControl/>
              <w:ind w:firstLine="360"/>
              <w:jc w:val="left"/>
              <w:rPr>
                <w:rFonts w:ascii="Times New Roman" w:hAnsi="Times New Roman" w:cs="宋体"/>
                <w:color w:val="000000"/>
                <w:kern w:val="0"/>
                <w:sz w:val="18"/>
                <w:szCs w:val="18"/>
                <w:highlight w:val="yellow"/>
              </w:rPr>
            </w:pPr>
            <w:r>
              <w:rPr>
                <w:rFonts w:ascii="Times New Roman" w:hAnsi="Times New Roman" w:cs="宋体" w:hint="eastAsia"/>
                <w:color w:val="000000"/>
                <w:kern w:val="0"/>
                <w:sz w:val="18"/>
                <w:szCs w:val="18"/>
                <w:highlight w:val="yellow"/>
              </w:rPr>
              <w:t>课题名称：</w:t>
            </w:r>
          </w:p>
        </w:tc>
        <w:tc>
          <w:tcPr>
            <w:tcW w:w="3402" w:type="dxa"/>
            <w:gridSpan w:val="3"/>
            <w:tcBorders>
              <w:bottom w:val="single" w:sz="4" w:space="0" w:color="auto"/>
            </w:tcBorders>
            <w:shd w:val="clear" w:color="000000" w:fill="FFFFFF"/>
            <w:vAlign w:val="center"/>
          </w:tcPr>
          <w:p w14:paraId="4794F9F7" w14:textId="77777777" w:rsidR="00FB3A9E" w:rsidRDefault="00000000">
            <w:pPr>
              <w:widowControl/>
              <w:ind w:firstLine="360"/>
              <w:jc w:val="left"/>
              <w:rPr>
                <w:rFonts w:ascii="Times New Roman" w:hAnsi="Times New Roman" w:cs="宋体"/>
                <w:color w:val="000000"/>
                <w:kern w:val="0"/>
                <w:sz w:val="18"/>
                <w:szCs w:val="18"/>
                <w:highlight w:val="yellow"/>
              </w:rPr>
            </w:pPr>
            <w:r>
              <w:rPr>
                <w:rFonts w:ascii="Times New Roman" w:hAnsi="Times New Roman" w:cs="宋体" w:hint="eastAsia"/>
                <w:color w:val="000000"/>
                <w:kern w:val="0"/>
                <w:sz w:val="18"/>
                <w:szCs w:val="18"/>
                <w:highlight w:val="yellow"/>
              </w:rPr>
              <w:t>课题单位：</w:t>
            </w:r>
          </w:p>
        </w:tc>
        <w:tc>
          <w:tcPr>
            <w:tcW w:w="2694" w:type="dxa"/>
            <w:gridSpan w:val="2"/>
            <w:tcBorders>
              <w:bottom w:val="single" w:sz="4" w:space="0" w:color="auto"/>
            </w:tcBorders>
            <w:shd w:val="clear" w:color="000000" w:fill="FFFFFF"/>
          </w:tcPr>
          <w:p w14:paraId="394641F0" w14:textId="77777777" w:rsidR="00FB3A9E" w:rsidRDefault="00000000">
            <w:pPr>
              <w:widowControl/>
              <w:ind w:firstLine="360"/>
              <w:jc w:val="right"/>
              <w:rPr>
                <w:rFonts w:ascii="Times New Roman" w:hAnsi="Times New Roman" w:cs="宋体"/>
                <w:color w:val="000000"/>
                <w:kern w:val="0"/>
                <w:sz w:val="18"/>
                <w:szCs w:val="18"/>
                <w:highlight w:val="yellow"/>
              </w:rPr>
            </w:pPr>
            <w:r>
              <w:rPr>
                <w:rFonts w:ascii="Times New Roman" w:hAnsi="Times New Roman" w:cs="宋体" w:hint="eastAsia"/>
                <w:color w:val="000000"/>
                <w:kern w:val="0"/>
                <w:sz w:val="18"/>
                <w:szCs w:val="18"/>
                <w:highlight w:val="yellow"/>
              </w:rPr>
              <w:t>单位：万元</w:t>
            </w:r>
          </w:p>
        </w:tc>
      </w:tr>
      <w:tr w:rsidR="00FB3A9E" w14:paraId="0E6EEB55" w14:textId="77777777">
        <w:trPr>
          <w:trHeight w:hRule="exact" w:val="358"/>
        </w:trPr>
        <w:tc>
          <w:tcPr>
            <w:tcW w:w="426" w:type="dxa"/>
            <w:vMerge w:val="restart"/>
            <w:tcBorders>
              <w:top w:val="nil"/>
              <w:left w:val="single" w:sz="4" w:space="0" w:color="auto"/>
              <w:bottom w:val="single" w:sz="4" w:space="0" w:color="000000"/>
              <w:right w:val="single" w:sz="4" w:space="0" w:color="auto"/>
            </w:tcBorders>
            <w:shd w:val="clear" w:color="000000" w:fill="FFFFFF"/>
            <w:vAlign w:val="center"/>
          </w:tcPr>
          <w:p w14:paraId="0CDF57C8" w14:textId="77777777" w:rsidR="00FB3A9E" w:rsidRDefault="00000000">
            <w:pPr>
              <w:widowControl/>
              <w:ind w:firstLine="402"/>
              <w:jc w:val="center"/>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行号</w:t>
            </w:r>
          </w:p>
        </w:tc>
        <w:tc>
          <w:tcPr>
            <w:tcW w:w="3597" w:type="dxa"/>
            <w:vMerge w:val="restart"/>
            <w:tcBorders>
              <w:top w:val="single" w:sz="4" w:space="0" w:color="auto"/>
              <w:left w:val="single" w:sz="4" w:space="0" w:color="auto"/>
              <w:bottom w:val="single" w:sz="4" w:space="0" w:color="000000"/>
              <w:right w:val="single" w:sz="4" w:space="0" w:color="000000"/>
            </w:tcBorders>
            <w:shd w:val="clear" w:color="000000" w:fill="FFFFFF"/>
            <w:vAlign w:val="center"/>
          </w:tcPr>
          <w:p w14:paraId="6F375B6F" w14:textId="77777777" w:rsidR="00FB3A9E" w:rsidRDefault="00000000">
            <w:pPr>
              <w:widowControl/>
              <w:ind w:firstLine="402"/>
              <w:jc w:val="center"/>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科目</w:t>
            </w:r>
          </w:p>
        </w:tc>
        <w:tc>
          <w:tcPr>
            <w:tcW w:w="2681" w:type="dxa"/>
            <w:gridSpan w:val="2"/>
            <w:tcBorders>
              <w:top w:val="single" w:sz="4" w:space="0" w:color="auto"/>
              <w:left w:val="nil"/>
              <w:bottom w:val="single" w:sz="4" w:space="0" w:color="auto"/>
              <w:right w:val="single" w:sz="4" w:space="0" w:color="auto"/>
            </w:tcBorders>
            <w:shd w:val="clear" w:color="000000" w:fill="FFFFFF"/>
            <w:vAlign w:val="center"/>
          </w:tcPr>
          <w:p w14:paraId="39BBB1FA" w14:textId="77777777" w:rsidR="00FB3A9E" w:rsidRDefault="00000000">
            <w:pPr>
              <w:widowControl/>
              <w:ind w:firstLine="361"/>
              <w:jc w:val="center"/>
              <w:rPr>
                <w:rFonts w:ascii="Times New Roman" w:hAnsi="Times New Roman" w:cs="宋体"/>
                <w:b/>
                <w:bCs/>
                <w:color w:val="000000"/>
                <w:kern w:val="0"/>
                <w:sz w:val="18"/>
                <w:szCs w:val="21"/>
                <w:highlight w:val="yellow"/>
              </w:rPr>
            </w:pPr>
            <w:r>
              <w:rPr>
                <w:rFonts w:ascii="Times New Roman" w:hAnsi="Times New Roman" w:cs="宋体" w:hint="eastAsia"/>
                <w:b/>
                <w:bCs/>
                <w:color w:val="000000"/>
                <w:kern w:val="0"/>
                <w:sz w:val="18"/>
                <w:szCs w:val="21"/>
                <w:highlight w:val="yellow"/>
              </w:rPr>
              <w:t>预算批复数</w:t>
            </w:r>
          </w:p>
        </w:tc>
        <w:tc>
          <w:tcPr>
            <w:tcW w:w="2681"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70A79903" w14:textId="77777777" w:rsidR="00FB3A9E" w:rsidRDefault="00000000">
            <w:pPr>
              <w:widowControl/>
              <w:ind w:firstLine="361"/>
              <w:jc w:val="center"/>
              <w:rPr>
                <w:rFonts w:ascii="Times New Roman" w:hAnsi="Times New Roman" w:cs="宋体"/>
                <w:b/>
                <w:bCs/>
                <w:color w:val="000000"/>
                <w:kern w:val="0"/>
                <w:sz w:val="18"/>
                <w:szCs w:val="21"/>
                <w:highlight w:val="yellow"/>
              </w:rPr>
            </w:pPr>
            <w:r>
              <w:rPr>
                <w:rFonts w:ascii="Times New Roman" w:hAnsi="Times New Roman" w:cs="宋体" w:hint="eastAsia"/>
                <w:b/>
                <w:bCs/>
                <w:color w:val="000000"/>
                <w:kern w:val="0"/>
                <w:sz w:val="18"/>
                <w:szCs w:val="21"/>
                <w:highlight w:val="yellow"/>
              </w:rPr>
              <w:t>预算执行数</w:t>
            </w:r>
          </w:p>
        </w:tc>
        <w:tc>
          <w:tcPr>
            <w:tcW w:w="263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68A5F615" w14:textId="77777777" w:rsidR="00FB3A9E" w:rsidRDefault="00000000">
            <w:pPr>
              <w:widowControl/>
              <w:ind w:firstLine="361"/>
              <w:jc w:val="center"/>
              <w:rPr>
                <w:rFonts w:ascii="Times New Roman" w:hAnsi="Times New Roman" w:cs="宋体"/>
                <w:b/>
                <w:bCs/>
                <w:color w:val="000000"/>
                <w:kern w:val="0"/>
                <w:sz w:val="18"/>
                <w:szCs w:val="21"/>
                <w:highlight w:val="yellow"/>
              </w:rPr>
            </w:pPr>
            <w:r>
              <w:rPr>
                <w:rFonts w:ascii="Times New Roman" w:hAnsi="Times New Roman" w:cs="宋体" w:hint="eastAsia"/>
                <w:b/>
                <w:bCs/>
                <w:color w:val="000000"/>
                <w:kern w:val="0"/>
                <w:sz w:val="18"/>
                <w:szCs w:val="21"/>
                <w:highlight w:val="yellow"/>
              </w:rPr>
              <w:t>执行率</w:t>
            </w:r>
          </w:p>
        </w:tc>
        <w:tc>
          <w:tcPr>
            <w:tcW w:w="2694"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41DE7658" w14:textId="77777777" w:rsidR="00FB3A9E" w:rsidRDefault="00000000">
            <w:pPr>
              <w:widowControl/>
              <w:ind w:firstLine="361"/>
              <w:jc w:val="center"/>
              <w:rPr>
                <w:rFonts w:ascii="Times New Roman" w:hAnsi="Times New Roman" w:cs="宋体"/>
                <w:b/>
                <w:bCs/>
                <w:color w:val="000000"/>
                <w:kern w:val="0"/>
                <w:sz w:val="18"/>
                <w:szCs w:val="21"/>
                <w:highlight w:val="yellow"/>
              </w:rPr>
            </w:pPr>
            <w:r>
              <w:rPr>
                <w:rFonts w:ascii="Times New Roman" w:hAnsi="Times New Roman" w:cs="宋体" w:hint="eastAsia"/>
                <w:b/>
                <w:bCs/>
                <w:color w:val="000000"/>
                <w:kern w:val="0"/>
                <w:sz w:val="18"/>
                <w:szCs w:val="21"/>
                <w:highlight w:val="yellow"/>
              </w:rPr>
              <w:t>结余数</w:t>
            </w:r>
          </w:p>
        </w:tc>
      </w:tr>
      <w:tr w:rsidR="00FB3A9E" w14:paraId="16D56F2F" w14:textId="77777777">
        <w:trPr>
          <w:trHeight w:val="432"/>
        </w:trPr>
        <w:tc>
          <w:tcPr>
            <w:tcW w:w="426" w:type="dxa"/>
            <w:vMerge/>
            <w:tcBorders>
              <w:top w:val="nil"/>
              <w:left w:val="single" w:sz="4" w:space="0" w:color="auto"/>
              <w:bottom w:val="single" w:sz="4" w:space="0" w:color="000000"/>
              <w:right w:val="single" w:sz="4" w:space="0" w:color="auto"/>
            </w:tcBorders>
            <w:vAlign w:val="center"/>
          </w:tcPr>
          <w:p w14:paraId="5046DBCB" w14:textId="77777777" w:rsidR="00FB3A9E" w:rsidRDefault="00FB3A9E">
            <w:pPr>
              <w:widowControl/>
              <w:ind w:firstLine="402"/>
              <w:jc w:val="center"/>
              <w:rPr>
                <w:rFonts w:ascii="Times New Roman" w:hAnsi="Times New Roman" w:cs="宋体"/>
                <w:b/>
                <w:bCs/>
                <w:color w:val="000000"/>
                <w:kern w:val="0"/>
                <w:sz w:val="20"/>
                <w:highlight w:val="yellow"/>
              </w:rPr>
            </w:pPr>
          </w:p>
        </w:tc>
        <w:tc>
          <w:tcPr>
            <w:tcW w:w="3597" w:type="dxa"/>
            <w:vMerge/>
            <w:tcBorders>
              <w:top w:val="single" w:sz="4" w:space="0" w:color="auto"/>
              <w:left w:val="single" w:sz="4" w:space="0" w:color="auto"/>
              <w:bottom w:val="single" w:sz="4" w:space="0" w:color="000000"/>
              <w:right w:val="single" w:sz="4" w:space="0" w:color="000000"/>
            </w:tcBorders>
            <w:vAlign w:val="center"/>
          </w:tcPr>
          <w:p w14:paraId="496AD243" w14:textId="77777777" w:rsidR="00FB3A9E" w:rsidRDefault="00FB3A9E">
            <w:pPr>
              <w:widowControl/>
              <w:ind w:firstLine="402"/>
              <w:jc w:val="center"/>
              <w:rPr>
                <w:rFonts w:ascii="Times New Roman" w:hAnsi="Times New Roman" w:cs="宋体"/>
                <w:b/>
                <w:bCs/>
                <w:color w:val="000000"/>
                <w:kern w:val="0"/>
                <w:sz w:val="20"/>
                <w:highlight w:val="yellow"/>
              </w:rPr>
            </w:pPr>
          </w:p>
        </w:tc>
        <w:tc>
          <w:tcPr>
            <w:tcW w:w="1346" w:type="dxa"/>
            <w:tcBorders>
              <w:top w:val="nil"/>
              <w:left w:val="nil"/>
              <w:bottom w:val="single" w:sz="4" w:space="0" w:color="auto"/>
              <w:right w:val="single" w:sz="4" w:space="0" w:color="auto"/>
            </w:tcBorders>
            <w:shd w:val="clear" w:color="000000" w:fill="FFFFFF"/>
            <w:vAlign w:val="center"/>
          </w:tcPr>
          <w:p w14:paraId="2211342D" w14:textId="77777777" w:rsidR="00FB3A9E" w:rsidRDefault="00000000">
            <w:pPr>
              <w:widowControl/>
              <w:ind w:firstLine="361"/>
              <w:jc w:val="center"/>
              <w:rPr>
                <w:rFonts w:ascii="Times New Roman" w:hAnsi="Times New Roman" w:cs="宋体"/>
                <w:b/>
                <w:bCs/>
                <w:color w:val="000000"/>
                <w:kern w:val="0"/>
                <w:sz w:val="18"/>
                <w:szCs w:val="21"/>
                <w:highlight w:val="yellow"/>
              </w:rPr>
            </w:pPr>
            <w:r>
              <w:rPr>
                <w:rFonts w:ascii="Times New Roman" w:hAnsi="Times New Roman" w:cs="宋体" w:hint="eastAsia"/>
                <w:b/>
                <w:bCs/>
                <w:color w:val="000000"/>
                <w:kern w:val="0"/>
                <w:sz w:val="18"/>
                <w:szCs w:val="21"/>
                <w:highlight w:val="yellow"/>
              </w:rPr>
              <w:t>中央财政资金</w:t>
            </w:r>
          </w:p>
        </w:tc>
        <w:tc>
          <w:tcPr>
            <w:tcW w:w="1335" w:type="dxa"/>
            <w:tcBorders>
              <w:top w:val="nil"/>
              <w:left w:val="nil"/>
              <w:bottom w:val="single" w:sz="4" w:space="0" w:color="auto"/>
              <w:right w:val="single" w:sz="4" w:space="0" w:color="auto"/>
            </w:tcBorders>
            <w:shd w:val="clear" w:color="000000" w:fill="FFFFFF"/>
            <w:vAlign w:val="center"/>
          </w:tcPr>
          <w:p w14:paraId="090B620A" w14:textId="77777777" w:rsidR="00FB3A9E" w:rsidRDefault="00000000">
            <w:pPr>
              <w:widowControl/>
              <w:ind w:firstLine="361"/>
              <w:jc w:val="center"/>
              <w:rPr>
                <w:rFonts w:ascii="Times New Roman" w:hAnsi="Times New Roman" w:cs="宋体"/>
                <w:b/>
                <w:bCs/>
                <w:color w:val="000000"/>
                <w:kern w:val="0"/>
                <w:sz w:val="18"/>
                <w:szCs w:val="21"/>
                <w:highlight w:val="yellow"/>
              </w:rPr>
            </w:pPr>
            <w:r>
              <w:rPr>
                <w:rFonts w:ascii="Times New Roman" w:hAnsi="Times New Roman" w:cs="宋体" w:hint="eastAsia"/>
                <w:b/>
                <w:bCs/>
                <w:color w:val="000000"/>
                <w:kern w:val="0"/>
                <w:sz w:val="18"/>
                <w:szCs w:val="21"/>
                <w:highlight w:val="yellow"/>
              </w:rPr>
              <w:t>其他来源资金</w:t>
            </w:r>
          </w:p>
        </w:tc>
        <w:tc>
          <w:tcPr>
            <w:tcW w:w="1334" w:type="dxa"/>
            <w:tcBorders>
              <w:top w:val="nil"/>
              <w:left w:val="nil"/>
              <w:bottom w:val="single" w:sz="4" w:space="0" w:color="auto"/>
              <w:right w:val="single" w:sz="4" w:space="0" w:color="auto"/>
            </w:tcBorders>
            <w:shd w:val="clear" w:color="000000" w:fill="FFFFFF"/>
            <w:vAlign w:val="center"/>
          </w:tcPr>
          <w:p w14:paraId="14BCDC3F" w14:textId="77777777" w:rsidR="00FB3A9E" w:rsidRDefault="00000000">
            <w:pPr>
              <w:widowControl/>
              <w:ind w:firstLine="361"/>
              <w:jc w:val="center"/>
              <w:rPr>
                <w:rFonts w:ascii="Times New Roman" w:hAnsi="Times New Roman" w:cs="宋体"/>
                <w:b/>
                <w:bCs/>
                <w:color w:val="000000"/>
                <w:kern w:val="0"/>
                <w:sz w:val="18"/>
                <w:szCs w:val="21"/>
                <w:highlight w:val="yellow"/>
              </w:rPr>
            </w:pPr>
            <w:r>
              <w:rPr>
                <w:rFonts w:ascii="Times New Roman" w:hAnsi="Times New Roman" w:cs="宋体" w:hint="eastAsia"/>
                <w:b/>
                <w:bCs/>
                <w:color w:val="000000"/>
                <w:kern w:val="0"/>
                <w:sz w:val="18"/>
                <w:szCs w:val="21"/>
                <w:highlight w:val="yellow"/>
              </w:rPr>
              <w:t>中央财政资金</w:t>
            </w:r>
          </w:p>
        </w:tc>
        <w:tc>
          <w:tcPr>
            <w:tcW w:w="1347" w:type="dxa"/>
            <w:gridSpan w:val="2"/>
            <w:tcBorders>
              <w:top w:val="nil"/>
              <w:left w:val="nil"/>
              <w:bottom w:val="single" w:sz="4" w:space="0" w:color="auto"/>
              <w:right w:val="single" w:sz="4" w:space="0" w:color="auto"/>
            </w:tcBorders>
            <w:shd w:val="clear" w:color="000000" w:fill="FFFFFF"/>
            <w:vAlign w:val="center"/>
          </w:tcPr>
          <w:p w14:paraId="2C5A22B9" w14:textId="77777777" w:rsidR="00FB3A9E" w:rsidRDefault="00000000">
            <w:pPr>
              <w:widowControl/>
              <w:ind w:firstLine="361"/>
              <w:jc w:val="center"/>
              <w:rPr>
                <w:rFonts w:ascii="Times New Roman" w:hAnsi="Times New Roman" w:cs="宋体"/>
                <w:b/>
                <w:bCs/>
                <w:color w:val="000000"/>
                <w:kern w:val="0"/>
                <w:sz w:val="18"/>
                <w:szCs w:val="21"/>
                <w:highlight w:val="yellow"/>
              </w:rPr>
            </w:pPr>
            <w:r>
              <w:rPr>
                <w:rFonts w:ascii="Times New Roman" w:hAnsi="Times New Roman" w:cs="宋体" w:hint="eastAsia"/>
                <w:b/>
                <w:bCs/>
                <w:color w:val="000000"/>
                <w:kern w:val="0"/>
                <w:sz w:val="18"/>
                <w:szCs w:val="21"/>
                <w:highlight w:val="yellow"/>
              </w:rPr>
              <w:t>其他来源资金</w:t>
            </w:r>
          </w:p>
        </w:tc>
        <w:tc>
          <w:tcPr>
            <w:tcW w:w="1328" w:type="dxa"/>
            <w:tcBorders>
              <w:top w:val="single" w:sz="4" w:space="0" w:color="auto"/>
              <w:left w:val="nil"/>
              <w:right w:val="single" w:sz="4" w:space="0" w:color="auto"/>
            </w:tcBorders>
            <w:shd w:val="clear" w:color="000000" w:fill="FFFFFF"/>
            <w:vAlign w:val="center"/>
          </w:tcPr>
          <w:p w14:paraId="18F2D1C6" w14:textId="77777777" w:rsidR="00FB3A9E" w:rsidRDefault="00000000">
            <w:pPr>
              <w:widowControl/>
              <w:ind w:firstLine="361"/>
              <w:jc w:val="center"/>
              <w:rPr>
                <w:rFonts w:ascii="Times New Roman" w:hAnsi="Times New Roman" w:cs="宋体"/>
                <w:b/>
                <w:bCs/>
                <w:color w:val="000000"/>
                <w:kern w:val="0"/>
                <w:sz w:val="18"/>
                <w:szCs w:val="21"/>
                <w:highlight w:val="yellow"/>
              </w:rPr>
            </w:pPr>
            <w:r>
              <w:rPr>
                <w:rFonts w:ascii="Times New Roman" w:hAnsi="Times New Roman" w:cs="宋体" w:hint="eastAsia"/>
                <w:b/>
                <w:bCs/>
                <w:color w:val="000000"/>
                <w:kern w:val="0"/>
                <w:sz w:val="18"/>
                <w:szCs w:val="21"/>
                <w:highlight w:val="yellow"/>
              </w:rPr>
              <w:t>中央财政资金</w:t>
            </w:r>
          </w:p>
        </w:tc>
        <w:tc>
          <w:tcPr>
            <w:tcW w:w="1302" w:type="dxa"/>
            <w:tcBorders>
              <w:top w:val="single" w:sz="4" w:space="0" w:color="auto"/>
              <w:left w:val="single" w:sz="4" w:space="0" w:color="auto"/>
              <w:right w:val="single" w:sz="4" w:space="0" w:color="auto"/>
            </w:tcBorders>
            <w:shd w:val="clear" w:color="000000" w:fill="FFFFFF"/>
            <w:vAlign w:val="center"/>
          </w:tcPr>
          <w:p w14:paraId="3666661B" w14:textId="77777777" w:rsidR="00FB3A9E" w:rsidRDefault="00000000">
            <w:pPr>
              <w:widowControl/>
              <w:ind w:firstLine="361"/>
              <w:jc w:val="center"/>
              <w:rPr>
                <w:rFonts w:ascii="Times New Roman" w:hAnsi="Times New Roman" w:cs="宋体"/>
                <w:b/>
                <w:bCs/>
                <w:color w:val="000000"/>
                <w:kern w:val="0"/>
                <w:sz w:val="18"/>
                <w:szCs w:val="21"/>
                <w:highlight w:val="yellow"/>
              </w:rPr>
            </w:pPr>
            <w:r>
              <w:rPr>
                <w:rFonts w:ascii="Times New Roman" w:hAnsi="Times New Roman" w:cs="宋体" w:hint="eastAsia"/>
                <w:b/>
                <w:bCs/>
                <w:color w:val="000000"/>
                <w:kern w:val="0"/>
                <w:sz w:val="18"/>
                <w:szCs w:val="21"/>
                <w:highlight w:val="yellow"/>
              </w:rPr>
              <w:t>其他来源资金</w:t>
            </w:r>
          </w:p>
        </w:tc>
        <w:tc>
          <w:tcPr>
            <w:tcW w:w="1338" w:type="dxa"/>
            <w:tcBorders>
              <w:top w:val="single" w:sz="4" w:space="0" w:color="auto"/>
              <w:left w:val="single" w:sz="4" w:space="0" w:color="auto"/>
              <w:right w:val="single" w:sz="4" w:space="0" w:color="auto"/>
            </w:tcBorders>
            <w:shd w:val="clear" w:color="000000" w:fill="FFFFFF"/>
            <w:vAlign w:val="center"/>
          </w:tcPr>
          <w:p w14:paraId="1167F719" w14:textId="77777777" w:rsidR="00FB3A9E" w:rsidRDefault="00000000">
            <w:pPr>
              <w:widowControl/>
              <w:ind w:firstLine="361"/>
              <w:jc w:val="center"/>
              <w:rPr>
                <w:rFonts w:ascii="Times New Roman" w:hAnsi="Times New Roman" w:cs="宋体"/>
                <w:b/>
                <w:bCs/>
                <w:color w:val="000000"/>
                <w:kern w:val="0"/>
                <w:sz w:val="18"/>
                <w:szCs w:val="21"/>
                <w:highlight w:val="yellow"/>
              </w:rPr>
            </w:pPr>
            <w:r>
              <w:rPr>
                <w:rFonts w:ascii="Times New Roman" w:hAnsi="Times New Roman" w:cs="宋体" w:hint="eastAsia"/>
                <w:b/>
                <w:bCs/>
                <w:color w:val="000000"/>
                <w:kern w:val="0"/>
                <w:sz w:val="18"/>
                <w:szCs w:val="21"/>
                <w:highlight w:val="yellow"/>
              </w:rPr>
              <w:t>中央财政资金</w:t>
            </w:r>
          </w:p>
        </w:tc>
        <w:tc>
          <w:tcPr>
            <w:tcW w:w="1356" w:type="dxa"/>
            <w:tcBorders>
              <w:top w:val="single" w:sz="4" w:space="0" w:color="auto"/>
              <w:left w:val="single" w:sz="4" w:space="0" w:color="auto"/>
              <w:right w:val="single" w:sz="4" w:space="0" w:color="auto"/>
            </w:tcBorders>
            <w:shd w:val="clear" w:color="000000" w:fill="FFFFFF"/>
            <w:vAlign w:val="center"/>
          </w:tcPr>
          <w:p w14:paraId="5C7F3307" w14:textId="77777777" w:rsidR="00FB3A9E" w:rsidRDefault="00000000">
            <w:pPr>
              <w:widowControl/>
              <w:ind w:firstLine="361"/>
              <w:jc w:val="center"/>
              <w:rPr>
                <w:rFonts w:ascii="Times New Roman" w:hAnsi="Times New Roman" w:cs="宋体"/>
                <w:b/>
                <w:bCs/>
                <w:color w:val="000000"/>
                <w:kern w:val="0"/>
                <w:sz w:val="18"/>
                <w:szCs w:val="21"/>
                <w:highlight w:val="yellow"/>
              </w:rPr>
            </w:pPr>
            <w:r>
              <w:rPr>
                <w:rFonts w:ascii="Times New Roman" w:hAnsi="Times New Roman" w:cs="宋体" w:hint="eastAsia"/>
                <w:b/>
                <w:bCs/>
                <w:color w:val="000000"/>
                <w:kern w:val="0"/>
                <w:sz w:val="18"/>
                <w:szCs w:val="21"/>
                <w:highlight w:val="yellow"/>
              </w:rPr>
              <w:t>其他来源资金</w:t>
            </w:r>
          </w:p>
        </w:tc>
      </w:tr>
      <w:tr w:rsidR="00FB3A9E" w14:paraId="1EF78491"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1517172C"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1</w:t>
            </w:r>
          </w:p>
        </w:tc>
        <w:tc>
          <w:tcPr>
            <w:tcW w:w="3597" w:type="dxa"/>
            <w:tcBorders>
              <w:top w:val="single" w:sz="4" w:space="0" w:color="auto"/>
              <w:left w:val="nil"/>
              <w:bottom w:val="single" w:sz="4" w:space="0" w:color="auto"/>
              <w:right w:val="single" w:sz="4" w:space="0" w:color="auto"/>
            </w:tcBorders>
            <w:shd w:val="clear" w:color="000000" w:fill="FFFFFF"/>
            <w:vAlign w:val="center"/>
          </w:tcPr>
          <w:p w14:paraId="31E0B632" w14:textId="77777777" w:rsidR="00FB3A9E" w:rsidRDefault="00000000">
            <w:pPr>
              <w:widowControl/>
              <w:ind w:firstLine="402"/>
              <w:jc w:val="left"/>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一、课题支出合计</w:t>
            </w:r>
          </w:p>
        </w:tc>
        <w:tc>
          <w:tcPr>
            <w:tcW w:w="1346" w:type="dxa"/>
            <w:tcBorders>
              <w:top w:val="single" w:sz="4" w:space="0" w:color="auto"/>
              <w:left w:val="single" w:sz="4" w:space="0" w:color="auto"/>
              <w:bottom w:val="single" w:sz="4" w:space="0" w:color="auto"/>
              <w:right w:val="single" w:sz="4" w:space="0" w:color="auto"/>
            </w:tcBorders>
            <w:vAlign w:val="center"/>
          </w:tcPr>
          <w:p w14:paraId="14BA7362"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single" w:sz="4" w:space="0" w:color="auto"/>
              <w:left w:val="single" w:sz="4" w:space="0" w:color="auto"/>
              <w:bottom w:val="single" w:sz="4" w:space="0" w:color="auto"/>
              <w:right w:val="single" w:sz="4" w:space="0" w:color="auto"/>
            </w:tcBorders>
            <w:vAlign w:val="center"/>
          </w:tcPr>
          <w:p w14:paraId="4FE93A90"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single" w:sz="4" w:space="0" w:color="auto"/>
              <w:left w:val="single" w:sz="4" w:space="0" w:color="auto"/>
              <w:bottom w:val="single" w:sz="4" w:space="0" w:color="auto"/>
              <w:right w:val="single" w:sz="4" w:space="0" w:color="auto"/>
            </w:tcBorders>
            <w:vAlign w:val="center"/>
          </w:tcPr>
          <w:p w14:paraId="4178767C"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single" w:sz="4" w:space="0" w:color="auto"/>
              <w:left w:val="single" w:sz="4" w:space="0" w:color="auto"/>
              <w:bottom w:val="single" w:sz="4" w:space="0" w:color="auto"/>
              <w:right w:val="single" w:sz="4" w:space="0" w:color="auto"/>
            </w:tcBorders>
            <w:vAlign w:val="center"/>
          </w:tcPr>
          <w:p w14:paraId="45665A86"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02AB9A9A"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0C56CA35"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789818F0"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7E019D2B"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668E2D9B"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18A57197"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2</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1E036933" w14:textId="77777777" w:rsidR="00FB3A9E" w:rsidRDefault="00000000">
            <w:pPr>
              <w:widowControl/>
              <w:ind w:firstLine="402"/>
              <w:jc w:val="left"/>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（一）直接费用</w:t>
            </w:r>
          </w:p>
        </w:tc>
        <w:tc>
          <w:tcPr>
            <w:tcW w:w="1346" w:type="dxa"/>
            <w:tcBorders>
              <w:top w:val="nil"/>
              <w:left w:val="nil"/>
              <w:bottom w:val="single" w:sz="4" w:space="0" w:color="auto"/>
              <w:right w:val="single" w:sz="4" w:space="0" w:color="auto"/>
            </w:tcBorders>
            <w:vAlign w:val="center"/>
          </w:tcPr>
          <w:p w14:paraId="03E79DFA"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67A42821"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1FA46F8E"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02584DD7"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10AEEDE0"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21E869C5"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6C2E684E"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4B646BF3"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0539E1D0"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77787576"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3</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633F2E1F" w14:textId="77777777" w:rsidR="00FB3A9E" w:rsidRDefault="00000000">
            <w:pPr>
              <w:widowControl/>
              <w:ind w:firstLine="402"/>
              <w:jc w:val="left"/>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1.</w:t>
            </w:r>
            <w:r>
              <w:rPr>
                <w:rFonts w:ascii="Times New Roman" w:hAnsi="Times New Roman" w:cs="宋体" w:hint="eastAsia"/>
                <w:b/>
                <w:bCs/>
                <w:color w:val="000000"/>
                <w:kern w:val="0"/>
                <w:sz w:val="20"/>
                <w:highlight w:val="yellow"/>
              </w:rPr>
              <w:t>设备费</w:t>
            </w:r>
          </w:p>
        </w:tc>
        <w:tc>
          <w:tcPr>
            <w:tcW w:w="1346" w:type="dxa"/>
            <w:tcBorders>
              <w:top w:val="nil"/>
              <w:left w:val="nil"/>
              <w:bottom w:val="single" w:sz="4" w:space="0" w:color="auto"/>
              <w:right w:val="single" w:sz="4" w:space="0" w:color="auto"/>
            </w:tcBorders>
            <w:vAlign w:val="center"/>
          </w:tcPr>
          <w:p w14:paraId="09D937A7"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6D38B3B8"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33538092"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25783C14"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10A59958"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3BF882C9"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47BE2D3D"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65DA5D4B"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36395A9C"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18989AB1"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4</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31733FA2" w14:textId="77777777" w:rsidR="00FB3A9E" w:rsidRDefault="00000000">
            <w:pPr>
              <w:widowControl/>
              <w:ind w:firstLine="400"/>
              <w:jc w:val="left"/>
              <w:rPr>
                <w:rFonts w:ascii="Times New Roman" w:hAnsi="Times New Roman" w:cs="宋体"/>
                <w:b/>
                <w:bCs/>
                <w:color w:val="000000"/>
                <w:kern w:val="0"/>
                <w:sz w:val="20"/>
                <w:highlight w:val="yellow"/>
              </w:rPr>
            </w:pPr>
            <w:r>
              <w:rPr>
                <w:rFonts w:ascii="Times New Roman" w:hAnsi="Times New Roman" w:cs="宋体" w:hint="eastAsia"/>
                <w:color w:val="000000"/>
                <w:kern w:val="0"/>
                <w:sz w:val="20"/>
                <w:highlight w:val="yellow"/>
              </w:rPr>
              <w:t>（</w:t>
            </w:r>
            <w:r>
              <w:rPr>
                <w:rFonts w:ascii="Times New Roman" w:hAnsi="Times New Roman"/>
                <w:color w:val="000000"/>
                <w:kern w:val="0"/>
                <w:sz w:val="20"/>
                <w:highlight w:val="yellow"/>
              </w:rPr>
              <w:t>1</w:t>
            </w:r>
            <w:r>
              <w:rPr>
                <w:rFonts w:ascii="Times New Roman" w:hAnsi="Times New Roman" w:cs="宋体" w:hint="eastAsia"/>
                <w:color w:val="000000"/>
                <w:kern w:val="0"/>
                <w:sz w:val="20"/>
                <w:highlight w:val="yellow"/>
              </w:rPr>
              <w:t>）购置设备费</w:t>
            </w:r>
          </w:p>
        </w:tc>
        <w:tc>
          <w:tcPr>
            <w:tcW w:w="1346" w:type="dxa"/>
            <w:tcBorders>
              <w:top w:val="nil"/>
              <w:left w:val="nil"/>
              <w:bottom w:val="single" w:sz="4" w:space="0" w:color="auto"/>
              <w:right w:val="single" w:sz="4" w:space="0" w:color="auto"/>
            </w:tcBorders>
            <w:vAlign w:val="center"/>
          </w:tcPr>
          <w:p w14:paraId="2D5D00B2"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63F07425"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1AA49439"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36D70DF3"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733EE270"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4E81E79C"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689F2E80"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3DC7D4BE"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7BE7054D"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5155E77D"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5</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679E97ED" w14:textId="77777777" w:rsidR="00FB3A9E" w:rsidRDefault="00000000">
            <w:pPr>
              <w:widowControl/>
              <w:ind w:firstLine="400"/>
              <w:jc w:val="left"/>
              <w:rPr>
                <w:rFonts w:ascii="Times New Roman" w:hAnsi="Times New Roman" w:cs="宋体"/>
                <w:b/>
                <w:bCs/>
                <w:color w:val="000000"/>
                <w:kern w:val="0"/>
                <w:sz w:val="20"/>
                <w:highlight w:val="yellow"/>
              </w:rPr>
            </w:pPr>
            <w:r>
              <w:rPr>
                <w:rFonts w:ascii="Times New Roman" w:hAnsi="Times New Roman" w:cs="宋体" w:hint="eastAsia"/>
                <w:color w:val="000000"/>
                <w:kern w:val="0"/>
                <w:sz w:val="20"/>
                <w:highlight w:val="yellow"/>
              </w:rPr>
              <w:t>（</w:t>
            </w:r>
            <w:r>
              <w:rPr>
                <w:rFonts w:ascii="Times New Roman" w:hAnsi="Times New Roman"/>
                <w:color w:val="000000"/>
                <w:kern w:val="0"/>
                <w:sz w:val="20"/>
                <w:highlight w:val="yellow"/>
              </w:rPr>
              <w:t>2</w:t>
            </w:r>
            <w:r>
              <w:rPr>
                <w:rFonts w:ascii="Times New Roman" w:hAnsi="Times New Roman" w:cs="宋体" w:hint="eastAsia"/>
                <w:color w:val="000000"/>
                <w:kern w:val="0"/>
                <w:sz w:val="20"/>
                <w:highlight w:val="yellow"/>
              </w:rPr>
              <w:t>）试制设备费</w:t>
            </w:r>
          </w:p>
        </w:tc>
        <w:tc>
          <w:tcPr>
            <w:tcW w:w="1346" w:type="dxa"/>
            <w:tcBorders>
              <w:top w:val="nil"/>
              <w:left w:val="nil"/>
              <w:bottom w:val="single" w:sz="4" w:space="0" w:color="auto"/>
              <w:right w:val="single" w:sz="4" w:space="0" w:color="auto"/>
            </w:tcBorders>
            <w:vAlign w:val="center"/>
          </w:tcPr>
          <w:p w14:paraId="4A37400E"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44A13493"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776ABCEC"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54DE9B8D"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7B0246C3"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21619F2D"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39245066"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412D24BC"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51309F19"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68C36656"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6</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2B39EBC0" w14:textId="77777777" w:rsidR="00FB3A9E" w:rsidRDefault="00000000">
            <w:pPr>
              <w:widowControl/>
              <w:ind w:firstLine="400"/>
              <w:jc w:val="left"/>
              <w:rPr>
                <w:rFonts w:ascii="Times New Roman" w:hAnsi="Times New Roman" w:cs="宋体"/>
                <w:b/>
                <w:bCs/>
                <w:color w:val="000000"/>
                <w:kern w:val="0"/>
                <w:sz w:val="20"/>
                <w:highlight w:val="yellow"/>
              </w:rPr>
            </w:pPr>
            <w:r>
              <w:rPr>
                <w:rFonts w:ascii="Times New Roman" w:hAnsi="Times New Roman" w:cs="宋体" w:hint="eastAsia"/>
                <w:color w:val="000000"/>
                <w:kern w:val="0"/>
                <w:sz w:val="20"/>
                <w:highlight w:val="yellow"/>
              </w:rPr>
              <w:t>（</w:t>
            </w:r>
            <w:r>
              <w:rPr>
                <w:rFonts w:ascii="Times New Roman" w:hAnsi="Times New Roman"/>
                <w:color w:val="000000"/>
                <w:kern w:val="0"/>
                <w:sz w:val="20"/>
                <w:highlight w:val="yellow"/>
              </w:rPr>
              <w:t>3</w:t>
            </w:r>
            <w:r>
              <w:rPr>
                <w:rFonts w:ascii="Times New Roman" w:hAnsi="Times New Roman" w:cs="宋体" w:hint="eastAsia"/>
                <w:color w:val="000000"/>
                <w:kern w:val="0"/>
                <w:sz w:val="20"/>
                <w:highlight w:val="yellow"/>
              </w:rPr>
              <w:t>）设备改造与租赁费</w:t>
            </w:r>
          </w:p>
        </w:tc>
        <w:tc>
          <w:tcPr>
            <w:tcW w:w="1346" w:type="dxa"/>
            <w:tcBorders>
              <w:top w:val="nil"/>
              <w:left w:val="nil"/>
              <w:bottom w:val="single" w:sz="4" w:space="0" w:color="auto"/>
              <w:right w:val="single" w:sz="4" w:space="0" w:color="auto"/>
            </w:tcBorders>
            <w:vAlign w:val="center"/>
          </w:tcPr>
          <w:p w14:paraId="6815FDEA"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2EBAD9B1"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513E336A"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5A475AB9"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7E7056A7"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36B930A4"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798BD3AC"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0444745C"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693D5503"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51546C54"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7</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2ECCC216" w14:textId="77777777" w:rsidR="00FB3A9E" w:rsidRDefault="00000000">
            <w:pPr>
              <w:widowControl/>
              <w:ind w:firstLine="400"/>
              <w:jc w:val="left"/>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 xml:space="preserve">   1</w:t>
            </w:r>
            <w:r>
              <w:rPr>
                <w:rFonts w:ascii="Times New Roman" w:hAnsi="Times New Roman" w:cs="宋体" w:hint="eastAsia"/>
                <w:color w:val="000000"/>
                <w:kern w:val="0"/>
                <w:sz w:val="20"/>
                <w:highlight w:val="yellow"/>
              </w:rPr>
              <w:t>）设备改造费</w:t>
            </w:r>
          </w:p>
        </w:tc>
        <w:tc>
          <w:tcPr>
            <w:tcW w:w="1346" w:type="dxa"/>
            <w:tcBorders>
              <w:top w:val="nil"/>
              <w:left w:val="nil"/>
              <w:bottom w:val="single" w:sz="4" w:space="0" w:color="auto"/>
              <w:right w:val="single" w:sz="4" w:space="0" w:color="auto"/>
            </w:tcBorders>
            <w:vAlign w:val="center"/>
          </w:tcPr>
          <w:p w14:paraId="003E8B3B"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7A70039D"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36478C2F"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71D9A962"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46440B4A"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3B71E4EF"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1B687081"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10B0C9E0"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520A27D2"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70F34E98"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8</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411B1CBF" w14:textId="77777777" w:rsidR="00FB3A9E" w:rsidRDefault="00000000">
            <w:pPr>
              <w:widowControl/>
              <w:ind w:firstLine="400"/>
              <w:jc w:val="left"/>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 xml:space="preserve">   2</w:t>
            </w:r>
            <w:r>
              <w:rPr>
                <w:rFonts w:ascii="Times New Roman" w:hAnsi="Times New Roman" w:cs="宋体" w:hint="eastAsia"/>
                <w:color w:val="000000"/>
                <w:kern w:val="0"/>
                <w:sz w:val="20"/>
                <w:highlight w:val="yellow"/>
              </w:rPr>
              <w:t>）设备租赁费</w:t>
            </w:r>
          </w:p>
        </w:tc>
        <w:tc>
          <w:tcPr>
            <w:tcW w:w="1346" w:type="dxa"/>
            <w:tcBorders>
              <w:top w:val="nil"/>
              <w:left w:val="nil"/>
              <w:bottom w:val="single" w:sz="4" w:space="0" w:color="auto"/>
              <w:right w:val="single" w:sz="4" w:space="0" w:color="auto"/>
            </w:tcBorders>
            <w:vAlign w:val="center"/>
          </w:tcPr>
          <w:p w14:paraId="482AAB38"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27F76966"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599330AA"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7EBED5F3"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7A22D691"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258E6C4B"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63DD3736"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389BF4C6"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13E97514"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6AA67F99"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9</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107A0865" w14:textId="77777777" w:rsidR="00FB3A9E" w:rsidRDefault="00000000">
            <w:pPr>
              <w:widowControl/>
              <w:ind w:firstLine="402"/>
              <w:jc w:val="left"/>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2.</w:t>
            </w:r>
            <w:r>
              <w:rPr>
                <w:rFonts w:ascii="Times New Roman" w:hAnsi="Times New Roman" w:cs="宋体" w:hint="eastAsia"/>
                <w:b/>
                <w:bCs/>
                <w:color w:val="000000"/>
                <w:kern w:val="0"/>
                <w:sz w:val="20"/>
                <w:highlight w:val="yellow"/>
              </w:rPr>
              <w:t>材料费</w:t>
            </w:r>
          </w:p>
        </w:tc>
        <w:tc>
          <w:tcPr>
            <w:tcW w:w="1346" w:type="dxa"/>
            <w:tcBorders>
              <w:top w:val="nil"/>
              <w:left w:val="nil"/>
              <w:bottom w:val="single" w:sz="4" w:space="0" w:color="auto"/>
              <w:right w:val="single" w:sz="4" w:space="0" w:color="auto"/>
            </w:tcBorders>
            <w:vAlign w:val="center"/>
          </w:tcPr>
          <w:p w14:paraId="34A0CF2D"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1838CBF0"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55F480D1"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1FFEA878"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0791D592"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00BAEA94"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1DC5ED82"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4D35617A"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594DA5A7"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7E3D43B3"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10</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0F5B1627" w14:textId="77777777" w:rsidR="00FB3A9E" w:rsidRDefault="00000000">
            <w:pPr>
              <w:widowControl/>
              <w:ind w:firstLine="402"/>
              <w:jc w:val="left"/>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3.</w:t>
            </w:r>
            <w:r>
              <w:rPr>
                <w:rFonts w:ascii="Times New Roman" w:hAnsi="Times New Roman" w:cs="宋体" w:hint="eastAsia"/>
                <w:b/>
                <w:bCs/>
                <w:color w:val="000000"/>
                <w:kern w:val="0"/>
                <w:sz w:val="20"/>
                <w:highlight w:val="yellow"/>
              </w:rPr>
              <w:t>测试化验加工费</w:t>
            </w:r>
          </w:p>
        </w:tc>
        <w:tc>
          <w:tcPr>
            <w:tcW w:w="1346" w:type="dxa"/>
            <w:tcBorders>
              <w:top w:val="nil"/>
              <w:left w:val="nil"/>
              <w:bottom w:val="single" w:sz="4" w:space="0" w:color="auto"/>
              <w:right w:val="single" w:sz="4" w:space="0" w:color="auto"/>
            </w:tcBorders>
            <w:vAlign w:val="center"/>
          </w:tcPr>
          <w:p w14:paraId="346D8DD7"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69E7495E"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68F69A4D"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578A5F2D"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72722E11"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215E3185"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359E9229"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1F59F661"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4ABE0C7D"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12D8DD46"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11</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24AD8599" w14:textId="77777777" w:rsidR="00FB3A9E" w:rsidRDefault="00000000">
            <w:pPr>
              <w:widowControl/>
              <w:ind w:firstLine="402"/>
              <w:jc w:val="left"/>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4.</w:t>
            </w:r>
            <w:r>
              <w:rPr>
                <w:rFonts w:ascii="Times New Roman" w:hAnsi="Times New Roman" w:cs="宋体" w:hint="eastAsia"/>
                <w:b/>
                <w:bCs/>
                <w:color w:val="000000"/>
                <w:kern w:val="0"/>
                <w:sz w:val="20"/>
                <w:highlight w:val="yellow"/>
              </w:rPr>
              <w:t>燃料动力费</w:t>
            </w:r>
          </w:p>
        </w:tc>
        <w:tc>
          <w:tcPr>
            <w:tcW w:w="1346" w:type="dxa"/>
            <w:tcBorders>
              <w:top w:val="nil"/>
              <w:left w:val="nil"/>
              <w:bottom w:val="single" w:sz="4" w:space="0" w:color="auto"/>
              <w:right w:val="single" w:sz="4" w:space="0" w:color="auto"/>
            </w:tcBorders>
            <w:vAlign w:val="center"/>
          </w:tcPr>
          <w:p w14:paraId="2FEAF6C8"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640A12F9"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7186BCC3"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59046AAB"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197CF645"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6A0067DE"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2C9D8F55"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339087FF"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6C13A060"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tbl>
            <w:tblPr>
              <w:tblpPr w:leftFromText="180" w:rightFromText="180" w:vertAnchor="text" w:horzAnchor="margin" w:tblpY="208"/>
              <w:tblW w:w="16126" w:type="dxa"/>
              <w:tblLayout w:type="fixed"/>
              <w:tblLook w:val="04A0" w:firstRow="1" w:lastRow="0" w:firstColumn="1" w:lastColumn="0" w:noHBand="0" w:noVBand="1"/>
            </w:tblPr>
            <w:tblGrid>
              <w:gridCol w:w="712"/>
              <w:gridCol w:w="3095"/>
              <w:gridCol w:w="2150"/>
              <w:gridCol w:w="1628"/>
              <w:gridCol w:w="1668"/>
              <w:gridCol w:w="1648"/>
              <w:gridCol w:w="1788"/>
              <w:gridCol w:w="1608"/>
              <w:gridCol w:w="1829"/>
            </w:tblGrid>
            <w:tr w:rsidR="00FB3A9E" w14:paraId="785D3051" w14:textId="77777777">
              <w:trPr>
                <w:trHeight w:val="310"/>
              </w:trPr>
              <w:tc>
                <w:tcPr>
                  <w:tcW w:w="3807" w:type="dxa"/>
                  <w:gridSpan w:val="2"/>
                  <w:tcBorders>
                    <w:top w:val="nil"/>
                    <w:left w:val="nil"/>
                    <w:bottom w:val="nil"/>
                    <w:right w:val="nil"/>
                  </w:tcBorders>
                  <w:shd w:val="clear" w:color="000000" w:fill="FFFFFF"/>
                  <w:noWrap/>
                  <w:vAlign w:val="center"/>
                </w:tcPr>
                <w:p w14:paraId="77F202DB" w14:textId="77777777" w:rsidR="00FB3A9E" w:rsidRDefault="00000000">
                  <w:pPr>
                    <w:widowControl/>
                    <w:ind w:firstLine="400"/>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12</w:t>
                  </w:r>
                </w:p>
              </w:tc>
              <w:tc>
                <w:tcPr>
                  <w:tcW w:w="2150" w:type="dxa"/>
                  <w:tcBorders>
                    <w:top w:val="nil"/>
                    <w:left w:val="nil"/>
                    <w:bottom w:val="nil"/>
                    <w:right w:val="nil"/>
                  </w:tcBorders>
                  <w:shd w:val="clear" w:color="000000" w:fill="FFFFFF"/>
                  <w:noWrap/>
                  <w:vAlign w:val="center"/>
                </w:tcPr>
                <w:p w14:paraId="1A647788" w14:textId="77777777" w:rsidR="00FB3A9E" w:rsidRDefault="00FB3A9E">
                  <w:pPr>
                    <w:widowControl/>
                    <w:ind w:firstLine="440"/>
                    <w:rPr>
                      <w:rFonts w:ascii="Times New Roman" w:hAnsi="Times New Roman" w:cs="宋体"/>
                      <w:color w:val="000000"/>
                      <w:kern w:val="0"/>
                      <w:sz w:val="22"/>
                      <w:highlight w:val="yellow"/>
                    </w:rPr>
                  </w:pPr>
                </w:p>
              </w:tc>
              <w:tc>
                <w:tcPr>
                  <w:tcW w:w="1628" w:type="dxa"/>
                  <w:tcBorders>
                    <w:top w:val="nil"/>
                    <w:left w:val="nil"/>
                    <w:bottom w:val="nil"/>
                    <w:right w:val="nil"/>
                  </w:tcBorders>
                  <w:shd w:val="clear" w:color="000000" w:fill="FFFFFF"/>
                  <w:noWrap/>
                  <w:vAlign w:val="center"/>
                </w:tcPr>
                <w:p w14:paraId="1B4A6C82" w14:textId="77777777" w:rsidR="00FB3A9E" w:rsidRDefault="00FB3A9E">
                  <w:pPr>
                    <w:widowControl/>
                    <w:ind w:firstLine="440"/>
                    <w:jc w:val="center"/>
                    <w:rPr>
                      <w:rFonts w:ascii="Times New Roman" w:hAnsi="Times New Roman" w:cs="宋体"/>
                      <w:color w:val="000000"/>
                      <w:kern w:val="0"/>
                      <w:sz w:val="22"/>
                      <w:highlight w:val="yellow"/>
                    </w:rPr>
                  </w:pPr>
                </w:p>
              </w:tc>
              <w:tc>
                <w:tcPr>
                  <w:tcW w:w="1668" w:type="dxa"/>
                  <w:tcBorders>
                    <w:top w:val="nil"/>
                    <w:left w:val="nil"/>
                    <w:bottom w:val="nil"/>
                    <w:right w:val="nil"/>
                  </w:tcBorders>
                  <w:shd w:val="clear" w:color="000000" w:fill="FFFFFF"/>
                  <w:noWrap/>
                  <w:vAlign w:val="center"/>
                </w:tcPr>
                <w:p w14:paraId="11317160" w14:textId="77777777" w:rsidR="00FB3A9E" w:rsidRDefault="00FB3A9E">
                  <w:pPr>
                    <w:widowControl/>
                    <w:ind w:firstLine="440"/>
                    <w:jc w:val="center"/>
                    <w:rPr>
                      <w:rFonts w:ascii="Times New Roman" w:hAnsi="Times New Roman" w:cs="宋体"/>
                      <w:color w:val="000000"/>
                      <w:kern w:val="0"/>
                      <w:sz w:val="22"/>
                      <w:highlight w:val="yellow"/>
                    </w:rPr>
                  </w:pPr>
                </w:p>
              </w:tc>
              <w:tc>
                <w:tcPr>
                  <w:tcW w:w="1648" w:type="dxa"/>
                  <w:tcBorders>
                    <w:top w:val="nil"/>
                    <w:left w:val="nil"/>
                    <w:bottom w:val="nil"/>
                    <w:right w:val="nil"/>
                  </w:tcBorders>
                  <w:shd w:val="clear" w:color="000000" w:fill="FFFFFF"/>
                  <w:noWrap/>
                  <w:vAlign w:val="center"/>
                </w:tcPr>
                <w:p w14:paraId="30D7218E" w14:textId="77777777" w:rsidR="00FB3A9E" w:rsidRDefault="00FB3A9E">
                  <w:pPr>
                    <w:widowControl/>
                    <w:ind w:firstLine="440"/>
                    <w:jc w:val="center"/>
                    <w:rPr>
                      <w:rFonts w:ascii="Times New Roman" w:hAnsi="Times New Roman" w:cs="宋体"/>
                      <w:color w:val="000000"/>
                      <w:kern w:val="0"/>
                      <w:sz w:val="22"/>
                      <w:highlight w:val="yellow"/>
                    </w:rPr>
                  </w:pPr>
                </w:p>
              </w:tc>
              <w:tc>
                <w:tcPr>
                  <w:tcW w:w="1788" w:type="dxa"/>
                  <w:tcBorders>
                    <w:top w:val="nil"/>
                    <w:left w:val="nil"/>
                    <w:bottom w:val="nil"/>
                    <w:right w:val="nil"/>
                  </w:tcBorders>
                  <w:shd w:val="clear" w:color="000000" w:fill="FFFFFF"/>
                  <w:noWrap/>
                  <w:vAlign w:val="center"/>
                </w:tcPr>
                <w:p w14:paraId="482F0879" w14:textId="77777777" w:rsidR="00FB3A9E" w:rsidRDefault="00FB3A9E">
                  <w:pPr>
                    <w:widowControl/>
                    <w:ind w:firstLine="440"/>
                    <w:jc w:val="center"/>
                    <w:rPr>
                      <w:rFonts w:ascii="Times New Roman" w:hAnsi="Times New Roman" w:cs="宋体"/>
                      <w:color w:val="000000"/>
                      <w:kern w:val="0"/>
                      <w:sz w:val="22"/>
                      <w:highlight w:val="yellow"/>
                    </w:rPr>
                  </w:pPr>
                </w:p>
              </w:tc>
              <w:tc>
                <w:tcPr>
                  <w:tcW w:w="1608" w:type="dxa"/>
                  <w:tcBorders>
                    <w:top w:val="nil"/>
                    <w:left w:val="nil"/>
                    <w:bottom w:val="nil"/>
                    <w:right w:val="nil"/>
                  </w:tcBorders>
                  <w:shd w:val="clear" w:color="000000" w:fill="FFFFFF"/>
                  <w:noWrap/>
                  <w:vAlign w:val="center"/>
                </w:tcPr>
                <w:p w14:paraId="4F64D329" w14:textId="77777777" w:rsidR="00FB3A9E" w:rsidRDefault="00FB3A9E">
                  <w:pPr>
                    <w:widowControl/>
                    <w:ind w:firstLine="440"/>
                    <w:jc w:val="center"/>
                    <w:rPr>
                      <w:rFonts w:ascii="Times New Roman" w:hAnsi="Times New Roman" w:cs="宋体"/>
                      <w:color w:val="000000"/>
                      <w:kern w:val="0"/>
                      <w:sz w:val="22"/>
                      <w:highlight w:val="yellow"/>
                    </w:rPr>
                  </w:pPr>
                </w:p>
              </w:tc>
              <w:tc>
                <w:tcPr>
                  <w:tcW w:w="1829" w:type="dxa"/>
                  <w:tcBorders>
                    <w:top w:val="nil"/>
                    <w:left w:val="nil"/>
                    <w:bottom w:val="nil"/>
                    <w:right w:val="nil"/>
                  </w:tcBorders>
                  <w:shd w:val="clear" w:color="000000" w:fill="FFFFFF"/>
                  <w:noWrap/>
                  <w:vAlign w:val="center"/>
                </w:tcPr>
                <w:p w14:paraId="6A05B77D" w14:textId="77777777" w:rsidR="00FB3A9E" w:rsidRDefault="00FB3A9E">
                  <w:pPr>
                    <w:widowControl/>
                    <w:ind w:firstLine="440"/>
                    <w:jc w:val="center"/>
                    <w:rPr>
                      <w:rFonts w:ascii="Times New Roman" w:hAnsi="Times New Roman" w:cs="宋体"/>
                      <w:color w:val="000000"/>
                      <w:kern w:val="0"/>
                      <w:sz w:val="22"/>
                      <w:highlight w:val="yellow"/>
                    </w:rPr>
                  </w:pPr>
                </w:p>
              </w:tc>
            </w:tr>
            <w:tr w:rsidR="00FB3A9E" w14:paraId="495E987A" w14:textId="77777777">
              <w:trPr>
                <w:trHeight w:val="527"/>
              </w:trPr>
              <w:tc>
                <w:tcPr>
                  <w:tcW w:w="16126" w:type="dxa"/>
                  <w:gridSpan w:val="9"/>
                  <w:tcBorders>
                    <w:top w:val="nil"/>
                    <w:left w:val="nil"/>
                    <w:bottom w:val="nil"/>
                    <w:right w:val="nil"/>
                  </w:tcBorders>
                  <w:shd w:val="clear" w:color="000000" w:fill="FFFFFF"/>
                  <w:noWrap/>
                  <w:vAlign w:val="center"/>
                </w:tcPr>
                <w:p w14:paraId="2A138192" w14:textId="77777777" w:rsidR="00FB3A9E" w:rsidRDefault="00000000">
                  <w:pPr>
                    <w:widowControl/>
                    <w:ind w:firstLine="680"/>
                    <w:jc w:val="center"/>
                    <w:rPr>
                      <w:rFonts w:ascii="Times New Roman" w:eastAsia="黑体" w:hAnsi="Times New Roman" w:cs="宋体"/>
                      <w:color w:val="000000"/>
                      <w:kern w:val="0"/>
                      <w:sz w:val="34"/>
                      <w:szCs w:val="34"/>
                      <w:highlight w:val="yellow"/>
                    </w:rPr>
                  </w:pPr>
                  <w:r>
                    <w:rPr>
                      <w:rFonts w:ascii="Times New Roman" w:eastAsia="黑体" w:hAnsi="Times New Roman" w:cs="宋体" w:hint="eastAsia"/>
                      <w:color w:val="000000"/>
                      <w:kern w:val="0"/>
                      <w:sz w:val="34"/>
                      <w:szCs w:val="34"/>
                      <w:highlight w:val="yellow"/>
                    </w:rPr>
                    <w:t>项目资金拨付情况表</w:t>
                  </w:r>
                </w:p>
              </w:tc>
            </w:tr>
            <w:tr w:rsidR="00FB3A9E" w14:paraId="4F508F57" w14:textId="77777777">
              <w:trPr>
                <w:trHeight w:val="434"/>
              </w:trPr>
              <w:tc>
                <w:tcPr>
                  <w:tcW w:w="3807" w:type="dxa"/>
                  <w:gridSpan w:val="2"/>
                  <w:tcBorders>
                    <w:top w:val="nil"/>
                    <w:left w:val="nil"/>
                    <w:bottom w:val="nil"/>
                    <w:right w:val="nil"/>
                  </w:tcBorders>
                  <w:shd w:val="clear" w:color="000000" w:fill="FFFFFF"/>
                  <w:noWrap/>
                  <w:vAlign w:val="center"/>
                </w:tcPr>
                <w:p w14:paraId="4D0C6360" w14:textId="77777777" w:rsidR="00FB3A9E" w:rsidRDefault="00000000">
                  <w:pPr>
                    <w:widowControl/>
                    <w:ind w:firstLine="400"/>
                    <w:jc w:val="center"/>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项目编号：</w:t>
                  </w:r>
                </w:p>
              </w:tc>
              <w:tc>
                <w:tcPr>
                  <w:tcW w:w="2150" w:type="dxa"/>
                  <w:tcBorders>
                    <w:top w:val="nil"/>
                    <w:left w:val="nil"/>
                    <w:bottom w:val="nil"/>
                    <w:right w:val="nil"/>
                  </w:tcBorders>
                  <w:shd w:val="clear" w:color="000000" w:fill="FFFFFF"/>
                  <w:noWrap/>
                  <w:vAlign w:val="center"/>
                </w:tcPr>
                <w:p w14:paraId="6F4D38A8" w14:textId="77777777" w:rsidR="00FB3A9E" w:rsidRDefault="00000000">
                  <w:pPr>
                    <w:widowControl/>
                    <w:ind w:firstLine="400"/>
                    <w:jc w:val="center"/>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项目名称：</w:t>
                  </w:r>
                </w:p>
              </w:tc>
              <w:tc>
                <w:tcPr>
                  <w:tcW w:w="10169" w:type="dxa"/>
                  <w:gridSpan w:val="6"/>
                  <w:tcBorders>
                    <w:top w:val="nil"/>
                    <w:left w:val="nil"/>
                    <w:bottom w:val="nil"/>
                    <w:right w:val="nil"/>
                  </w:tcBorders>
                  <w:noWrap/>
                  <w:vAlign w:val="center"/>
                </w:tcPr>
                <w:p w14:paraId="00837C9F" w14:textId="77777777" w:rsidR="00FB3A9E" w:rsidRDefault="00FB3A9E">
                  <w:pPr>
                    <w:widowControl/>
                    <w:ind w:firstLine="400"/>
                    <w:jc w:val="center"/>
                    <w:rPr>
                      <w:rFonts w:ascii="Times New Roman" w:hAnsi="Times New Roman" w:cs="宋体"/>
                      <w:color w:val="000000"/>
                      <w:kern w:val="0"/>
                      <w:sz w:val="20"/>
                      <w:highlight w:val="yellow"/>
                    </w:rPr>
                  </w:pPr>
                </w:p>
              </w:tc>
            </w:tr>
            <w:tr w:rsidR="00FB3A9E" w14:paraId="72EDA8A0" w14:textId="77777777">
              <w:trPr>
                <w:trHeight w:val="418"/>
              </w:trPr>
              <w:tc>
                <w:tcPr>
                  <w:tcW w:w="9253" w:type="dxa"/>
                  <w:gridSpan w:val="5"/>
                  <w:tcBorders>
                    <w:top w:val="nil"/>
                    <w:left w:val="nil"/>
                    <w:bottom w:val="single" w:sz="4" w:space="0" w:color="auto"/>
                    <w:right w:val="nil"/>
                  </w:tcBorders>
                  <w:shd w:val="clear" w:color="000000" w:fill="FFFFFF"/>
                  <w:noWrap/>
                  <w:vAlign w:val="center"/>
                </w:tcPr>
                <w:p w14:paraId="6097E38E" w14:textId="77777777" w:rsidR="00FB3A9E" w:rsidRDefault="00000000">
                  <w:pPr>
                    <w:widowControl/>
                    <w:ind w:firstLine="400"/>
                    <w:jc w:val="center"/>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项目承担单位：</w:t>
                  </w:r>
                </w:p>
              </w:tc>
              <w:tc>
                <w:tcPr>
                  <w:tcW w:w="1648" w:type="dxa"/>
                  <w:tcBorders>
                    <w:top w:val="nil"/>
                    <w:left w:val="nil"/>
                    <w:bottom w:val="single" w:sz="4" w:space="0" w:color="auto"/>
                    <w:right w:val="nil"/>
                  </w:tcBorders>
                  <w:noWrap/>
                  <w:vAlign w:val="center"/>
                </w:tcPr>
                <w:p w14:paraId="3E01B9EB" w14:textId="77777777" w:rsidR="00FB3A9E" w:rsidRDefault="00FB3A9E">
                  <w:pPr>
                    <w:widowControl/>
                    <w:ind w:firstLine="400"/>
                    <w:jc w:val="center"/>
                    <w:rPr>
                      <w:rFonts w:ascii="Times New Roman" w:hAnsi="Times New Roman" w:cs="宋体"/>
                      <w:color w:val="000000"/>
                      <w:kern w:val="0"/>
                      <w:sz w:val="20"/>
                      <w:highlight w:val="yellow"/>
                    </w:rPr>
                  </w:pPr>
                </w:p>
              </w:tc>
              <w:tc>
                <w:tcPr>
                  <w:tcW w:w="1788" w:type="dxa"/>
                  <w:tcBorders>
                    <w:top w:val="nil"/>
                    <w:left w:val="nil"/>
                    <w:bottom w:val="single" w:sz="4" w:space="0" w:color="auto"/>
                    <w:right w:val="nil"/>
                  </w:tcBorders>
                  <w:noWrap/>
                  <w:vAlign w:val="center"/>
                </w:tcPr>
                <w:p w14:paraId="63464576" w14:textId="77777777" w:rsidR="00FB3A9E" w:rsidRDefault="00FB3A9E">
                  <w:pPr>
                    <w:widowControl/>
                    <w:ind w:firstLine="400"/>
                    <w:jc w:val="center"/>
                    <w:rPr>
                      <w:rFonts w:ascii="Times New Roman" w:hAnsi="Times New Roman" w:cs="宋体"/>
                      <w:color w:val="000000"/>
                      <w:kern w:val="0"/>
                      <w:sz w:val="20"/>
                      <w:highlight w:val="yellow"/>
                    </w:rPr>
                  </w:pPr>
                </w:p>
              </w:tc>
              <w:tc>
                <w:tcPr>
                  <w:tcW w:w="1608" w:type="dxa"/>
                  <w:tcBorders>
                    <w:top w:val="nil"/>
                    <w:left w:val="nil"/>
                    <w:bottom w:val="single" w:sz="4" w:space="0" w:color="auto"/>
                    <w:right w:val="nil"/>
                  </w:tcBorders>
                  <w:noWrap/>
                  <w:vAlign w:val="center"/>
                </w:tcPr>
                <w:p w14:paraId="19E39896" w14:textId="77777777" w:rsidR="00FB3A9E" w:rsidRDefault="00FB3A9E">
                  <w:pPr>
                    <w:widowControl/>
                    <w:ind w:firstLine="400"/>
                    <w:jc w:val="center"/>
                    <w:rPr>
                      <w:rFonts w:ascii="Times New Roman" w:hAnsi="Times New Roman" w:cs="宋体"/>
                      <w:color w:val="000000"/>
                      <w:kern w:val="0"/>
                      <w:sz w:val="20"/>
                      <w:highlight w:val="yellow"/>
                    </w:rPr>
                  </w:pPr>
                </w:p>
              </w:tc>
              <w:tc>
                <w:tcPr>
                  <w:tcW w:w="1829" w:type="dxa"/>
                  <w:tcBorders>
                    <w:top w:val="nil"/>
                    <w:left w:val="nil"/>
                    <w:bottom w:val="single" w:sz="4" w:space="0" w:color="auto"/>
                    <w:right w:val="nil"/>
                  </w:tcBorders>
                  <w:shd w:val="clear" w:color="000000" w:fill="FFFFFF"/>
                  <w:noWrap/>
                  <w:vAlign w:val="center"/>
                </w:tcPr>
                <w:p w14:paraId="4B61685E" w14:textId="77777777" w:rsidR="00FB3A9E" w:rsidRDefault="00000000">
                  <w:pPr>
                    <w:widowControl/>
                    <w:ind w:firstLine="400"/>
                    <w:jc w:val="center"/>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单位：万元</w:t>
                  </w:r>
                </w:p>
              </w:tc>
            </w:tr>
            <w:tr w:rsidR="00FB3A9E" w14:paraId="7BB00001" w14:textId="77777777">
              <w:trPr>
                <w:trHeight w:val="635"/>
              </w:trPr>
              <w:tc>
                <w:tcPr>
                  <w:tcW w:w="16126" w:type="dxa"/>
                  <w:gridSpan w:val="9"/>
                  <w:tcBorders>
                    <w:top w:val="single" w:sz="4" w:space="0" w:color="auto"/>
                    <w:left w:val="single" w:sz="4" w:space="0" w:color="auto"/>
                    <w:bottom w:val="single" w:sz="4" w:space="0" w:color="auto"/>
                    <w:right w:val="single" w:sz="4" w:space="0" w:color="auto"/>
                  </w:tcBorders>
                  <w:shd w:val="clear" w:color="000000" w:fill="FFFFFF"/>
                  <w:vAlign w:val="center"/>
                </w:tcPr>
                <w:p w14:paraId="226AF119" w14:textId="77777777" w:rsidR="00FB3A9E" w:rsidRDefault="00000000">
                  <w:pPr>
                    <w:widowControl/>
                    <w:ind w:firstLine="400"/>
                    <w:jc w:val="center"/>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填表说明：组织机构代码指企事业单位国家标准代码，单位若已三证合一请填写单位统一社会信用代码</w:t>
                  </w:r>
                  <w:r>
                    <w:rPr>
                      <w:rFonts w:ascii="Times New Roman" w:hAnsi="Times New Roman" w:cs="宋体" w:hint="eastAsia"/>
                      <w:color w:val="000000"/>
                      <w:kern w:val="0"/>
                      <w:sz w:val="20"/>
                      <w:highlight w:val="yellow"/>
                    </w:rPr>
                    <w:t xml:space="preserve">, </w:t>
                  </w:r>
                  <w:r>
                    <w:rPr>
                      <w:rFonts w:ascii="Times New Roman" w:hAnsi="Times New Roman" w:cs="宋体" w:hint="eastAsia"/>
                      <w:color w:val="000000"/>
                      <w:kern w:val="0"/>
                      <w:sz w:val="20"/>
                      <w:highlight w:val="yellow"/>
                    </w:rPr>
                    <w:t>无组织机构代码的单位填写“</w:t>
                  </w:r>
                  <w:r>
                    <w:rPr>
                      <w:rFonts w:ascii="Times New Roman" w:hAnsi="Times New Roman" w:cs="宋体" w:hint="eastAsia"/>
                      <w:color w:val="000000"/>
                      <w:kern w:val="0"/>
                      <w:sz w:val="20"/>
                      <w:highlight w:val="yellow"/>
                    </w:rPr>
                    <w:t>000000000</w:t>
                  </w:r>
                  <w:r>
                    <w:rPr>
                      <w:rFonts w:ascii="Times New Roman" w:hAnsi="Times New Roman" w:cs="宋体" w:hint="eastAsia"/>
                      <w:color w:val="000000"/>
                      <w:kern w:val="0"/>
                      <w:sz w:val="20"/>
                      <w:highlight w:val="yellow"/>
                    </w:rPr>
                    <w:t>”。</w:t>
                  </w:r>
                </w:p>
              </w:tc>
            </w:tr>
            <w:tr w:rsidR="00FB3A9E" w14:paraId="7EAD6FD5" w14:textId="77777777">
              <w:trPr>
                <w:trHeight w:val="852"/>
              </w:trPr>
              <w:tc>
                <w:tcPr>
                  <w:tcW w:w="712" w:type="dxa"/>
                  <w:vMerge w:val="restart"/>
                  <w:tcBorders>
                    <w:top w:val="nil"/>
                    <w:left w:val="single" w:sz="4" w:space="0" w:color="auto"/>
                    <w:bottom w:val="single" w:sz="4" w:space="0" w:color="auto"/>
                    <w:right w:val="single" w:sz="4" w:space="0" w:color="auto"/>
                  </w:tcBorders>
                  <w:shd w:val="clear" w:color="000000" w:fill="FFFFFF"/>
                  <w:vAlign w:val="center"/>
                </w:tcPr>
                <w:p w14:paraId="29FD21D9" w14:textId="77777777" w:rsidR="00FB3A9E" w:rsidRDefault="00000000">
                  <w:pPr>
                    <w:widowControl/>
                    <w:ind w:firstLine="402"/>
                    <w:jc w:val="center"/>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序号</w:t>
                  </w:r>
                </w:p>
              </w:tc>
              <w:tc>
                <w:tcPr>
                  <w:tcW w:w="3095" w:type="dxa"/>
                  <w:vMerge w:val="restart"/>
                  <w:tcBorders>
                    <w:top w:val="nil"/>
                    <w:left w:val="single" w:sz="4" w:space="0" w:color="auto"/>
                    <w:bottom w:val="single" w:sz="4" w:space="0" w:color="auto"/>
                    <w:right w:val="single" w:sz="4" w:space="0" w:color="auto"/>
                  </w:tcBorders>
                  <w:shd w:val="clear" w:color="000000" w:fill="FFFFFF"/>
                  <w:vAlign w:val="center"/>
                </w:tcPr>
                <w:p w14:paraId="6F08427E" w14:textId="77777777" w:rsidR="00FB3A9E" w:rsidRDefault="00000000">
                  <w:pPr>
                    <w:widowControl/>
                    <w:ind w:firstLine="402"/>
                    <w:jc w:val="center"/>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项目承担</w:t>
                  </w:r>
                  <w:r>
                    <w:rPr>
                      <w:rFonts w:ascii="Times New Roman" w:hAnsi="Times New Roman" w:cs="宋体" w:hint="eastAsia"/>
                      <w:b/>
                      <w:bCs/>
                      <w:color w:val="000000"/>
                      <w:kern w:val="0"/>
                      <w:sz w:val="20"/>
                      <w:highlight w:val="yellow"/>
                    </w:rPr>
                    <w:t>/</w:t>
                  </w:r>
                  <w:r>
                    <w:rPr>
                      <w:rFonts w:ascii="Times New Roman" w:hAnsi="Times New Roman" w:cs="宋体" w:hint="eastAsia"/>
                      <w:b/>
                      <w:bCs/>
                      <w:color w:val="000000"/>
                      <w:kern w:val="0"/>
                      <w:sz w:val="20"/>
                      <w:highlight w:val="yellow"/>
                    </w:rPr>
                    <w:t>参与单位</w:t>
                  </w:r>
                </w:p>
              </w:tc>
              <w:tc>
                <w:tcPr>
                  <w:tcW w:w="2150" w:type="dxa"/>
                  <w:vMerge w:val="restart"/>
                  <w:tcBorders>
                    <w:top w:val="nil"/>
                    <w:left w:val="single" w:sz="4" w:space="0" w:color="auto"/>
                    <w:bottom w:val="single" w:sz="4" w:space="0" w:color="auto"/>
                    <w:right w:val="single" w:sz="4" w:space="0" w:color="auto"/>
                  </w:tcBorders>
                  <w:shd w:val="clear" w:color="000000" w:fill="FFFFFF"/>
                  <w:vAlign w:val="center"/>
                </w:tcPr>
                <w:p w14:paraId="2AEBD29D" w14:textId="77777777" w:rsidR="00FB3A9E" w:rsidRDefault="00000000">
                  <w:pPr>
                    <w:widowControl/>
                    <w:ind w:firstLine="402"/>
                    <w:jc w:val="center"/>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组织机构代码</w:t>
                  </w:r>
                </w:p>
              </w:tc>
              <w:tc>
                <w:tcPr>
                  <w:tcW w:w="1628" w:type="dxa"/>
                  <w:tcBorders>
                    <w:top w:val="nil"/>
                    <w:left w:val="nil"/>
                    <w:bottom w:val="single" w:sz="4" w:space="0" w:color="auto"/>
                    <w:right w:val="single" w:sz="4" w:space="0" w:color="auto"/>
                  </w:tcBorders>
                  <w:shd w:val="clear" w:color="000000" w:fill="FFFFFF"/>
                  <w:vAlign w:val="center"/>
                </w:tcPr>
                <w:p w14:paraId="33FB87CF" w14:textId="77777777" w:rsidR="00FB3A9E" w:rsidRDefault="00000000">
                  <w:pPr>
                    <w:widowControl/>
                    <w:ind w:firstLine="402"/>
                    <w:jc w:val="center"/>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中央财政资金预算数</w:t>
                  </w:r>
                </w:p>
              </w:tc>
              <w:tc>
                <w:tcPr>
                  <w:tcW w:w="1668" w:type="dxa"/>
                  <w:tcBorders>
                    <w:top w:val="nil"/>
                    <w:left w:val="nil"/>
                    <w:bottom w:val="single" w:sz="4" w:space="0" w:color="auto"/>
                    <w:right w:val="single" w:sz="4" w:space="0" w:color="auto"/>
                  </w:tcBorders>
                  <w:shd w:val="clear" w:color="000000" w:fill="FFFFFF"/>
                  <w:vAlign w:val="center"/>
                </w:tcPr>
                <w:p w14:paraId="5395E192" w14:textId="77777777" w:rsidR="00FB3A9E" w:rsidRDefault="00000000">
                  <w:pPr>
                    <w:widowControl/>
                    <w:ind w:firstLine="402"/>
                    <w:jc w:val="center"/>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中央财政资金</w:t>
                  </w:r>
                  <w:r>
                    <w:rPr>
                      <w:rFonts w:ascii="Times New Roman" w:hAnsi="Times New Roman" w:cs="宋体" w:hint="eastAsia"/>
                      <w:b/>
                      <w:bCs/>
                      <w:color w:val="000000"/>
                      <w:kern w:val="0"/>
                      <w:sz w:val="20"/>
                      <w:highlight w:val="yellow"/>
                    </w:rPr>
                    <w:t>2016</w:t>
                  </w:r>
                  <w:r>
                    <w:rPr>
                      <w:rFonts w:ascii="Times New Roman" w:hAnsi="Times New Roman" w:cs="宋体" w:hint="eastAsia"/>
                      <w:b/>
                      <w:bCs/>
                      <w:color w:val="000000"/>
                      <w:kern w:val="0"/>
                      <w:sz w:val="20"/>
                      <w:highlight w:val="yellow"/>
                    </w:rPr>
                    <w:t>年拨款</w:t>
                  </w:r>
                </w:p>
              </w:tc>
              <w:tc>
                <w:tcPr>
                  <w:tcW w:w="1648" w:type="dxa"/>
                  <w:tcBorders>
                    <w:top w:val="nil"/>
                    <w:left w:val="nil"/>
                    <w:bottom w:val="single" w:sz="4" w:space="0" w:color="auto"/>
                    <w:right w:val="single" w:sz="4" w:space="0" w:color="auto"/>
                  </w:tcBorders>
                  <w:vAlign w:val="center"/>
                </w:tcPr>
                <w:p w14:paraId="37FB81EB" w14:textId="77777777" w:rsidR="00FB3A9E" w:rsidRDefault="00000000">
                  <w:pPr>
                    <w:widowControl/>
                    <w:ind w:firstLine="402"/>
                    <w:jc w:val="center"/>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资金拨款时间（以银行入账时间为准）</w:t>
                  </w:r>
                </w:p>
              </w:tc>
              <w:tc>
                <w:tcPr>
                  <w:tcW w:w="1788" w:type="dxa"/>
                  <w:tcBorders>
                    <w:top w:val="nil"/>
                    <w:left w:val="nil"/>
                    <w:bottom w:val="single" w:sz="4" w:space="0" w:color="auto"/>
                    <w:right w:val="single" w:sz="4" w:space="0" w:color="auto"/>
                  </w:tcBorders>
                  <w:shd w:val="clear" w:color="000000" w:fill="FFFFFF"/>
                  <w:vAlign w:val="center"/>
                </w:tcPr>
                <w:p w14:paraId="46B3F315" w14:textId="77777777" w:rsidR="00FB3A9E" w:rsidRDefault="00000000">
                  <w:pPr>
                    <w:widowControl/>
                    <w:ind w:firstLine="402"/>
                    <w:jc w:val="center"/>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中央财政资金</w:t>
                  </w:r>
                  <w:r>
                    <w:rPr>
                      <w:rFonts w:ascii="Times New Roman" w:hAnsi="Times New Roman" w:cs="宋体" w:hint="eastAsia"/>
                      <w:b/>
                      <w:bCs/>
                      <w:color w:val="000000"/>
                      <w:kern w:val="0"/>
                      <w:sz w:val="20"/>
                      <w:highlight w:val="yellow"/>
                    </w:rPr>
                    <w:t>2017</w:t>
                  </w:r>
                  <w:r>
                    <w:rPr>
                      <w:rFonts w:ascii="Times New Roman" w:hAnsi="Times New Roman" w:cs="宋体" w:hint="eastAsia"/>
                      <w:b/>
                      <w:bCs/>
                      <w:color w:val="000000"/>
                      <w:kern w:val="0"/>
                      <w:sz w:val="20"/>
                      <w:highlight w:val="yellow"/>
                    </w:rPr>
                    <w:t>年拨款</w:t>
                  </w:r>
                </w:p>
              </w:tc>
              <w:tc>
                <w:tcPr>
                  <w:tcW w:w="1608" w:type="dxa"/>
                  <w:tcBorders>
                    <w:top w:val="nil"/>
                    <w:left w:val="nil"/>
                    <w:bottom w:val="single" w:sz="4" w:space="0" w:color="auto"/>
                    <w:right w:val="single" w:sz="4" w:space="0" w:color="auto"/>
                  </w:tcBorders>
                  <w:vAlign w:val="center"/>
                </w:tcPr>
                <w:p w14:paraId="008136E3" w14:textId="77777777" w:rsidR="00FB3A9E" w:rsidRDefault="00000000">
                  <w:pPr>
                    <w:widowControl/>
                    <w:ind w:firstLine="402"/>
                    <w:jc w:val="center"/>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资金拨款时间（以银行入账时间为准）</w:t>
                  </w:r>
                </w:p>
              </w:tc>
              <w:tc>
                <w:tcPr>
                  <w:tcW w:w="1829" w:type="dxa"/>
                  <w:tcBorders>
                    <w:top w:val="nil"/>
                    <w:left w:val="nil"/>
                    <w:bottom w:val="single" w:sz="4" w:space="0" w:color="auto"/>
                    <w:right w:val="single" w:sz="4" w:space="0" w:color="auto"/>
                  </w:tcBorders>
                  <w:shd w:val="clear" w:color="000000" w:fill="FFFFFF"/>
                  <w:vAlign w:val="center"/>
                </w:tcPr>
                <w:p w14:paraId="7823562A" w14:textId="77777777" w:rsidR="00FB3A9E" w:rsidRDefault="00000000">
                  <w:pPr>
                    <w:widowControl/>
                    <w:ind w:firstLine="402"/>
                    <w:jc w:val="center"/>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中央财政资金累计拨款</w:t>
                  </w:r>
                </w:p>
              </w:tc>
            </w:tr>
            <w:tr w:rsidR="00FB3A9E" w14:paraId="6960D9CC" w14:textId="77777777">
              <w:trPr>
                <w:trHeight w:val="542"/>
              </w:trPr>
              <w:tc>
                <w:tcPr>
                  <w:tcW w:w="712" w:type="dxa"/>
                  <w:vMerge/>
                  <w:tcBorders>
                    <w:top w:val="nil"/>
                    <w:left w:val="single" w:sz="4" w:space="0" w:color="auto"/>
                    <w:bottom w:val="single" w:sz="4" w:space="0" w:color="auto"/>
                    <w:right w:val="single" w:sz="4" w:space="0" w:color="auto"/>
                  </w:tcBorders>
                  <w:vAlign w:val="center"/>
                </w:tcPr>
                <w:p w14:paraId="5EA83D61" w14:textId="77777777" w:rsidR="00FB3A9E" w:rsidRDefault="00FB3A9E">
                  <w:pPr>
                    <w:widowControl/>
                    <w:ind w:firstLine="402"/>
                    <w:jc w:val="center"/>
                    <w:rPr>
                      <w:rFonts w:ascii="Times New Roman" w:hAnsi="Times New Roman" w:cs="宋体"/>
                      <w:b/>
                      <w:bCs/>
                      <w:color w:val="000000"/>
                      <w:kern w:val="0"/>
                      <w:sz w:val="20"/>
                      <w:highlight w:val="yellow"/>
                    </w:rPr>
                  </w:pPr>
                </w:p>
              </w:tc>
              <w:tc>
                <w:tcPr>
                  <w:tcW w:w="3095" w:type="dxa"/>
                  <w:vMerge/>
                  <w:tcBorders>
                    <w:top w:val="nil"/>
                    <w:left w:val="single" w:sz="4" w:space="0" w:color="auto"/>
                    <w:bottom w:val="single" w:sz="4" w:space="0" w:color="auto"/>
                    <w:right w:val="single" w:sz="4" w:space="0" w:color="auto"/>
                  </w:tcBorders>
                  <w:vAlign w:val="center"/>
                </w:tcPr>
                <w:p w14:paraId="7747ADF1" w14:textId="77777777" w:rsidR="00FB3A9E" w:rsidRDefault="00FB3A9E">
                  <w:pPr>
                    <w:widowControl/>
                    <w:ind w:firstLine="402"/>
                    <w:jc w:val="center"/>
                    <w:rPr>
                      <w:rFonts w:ascii="Times New Roman" w:hAnsi="Times New Roman" w:cs="宋体"/>
                      <w:b/>
                      <w:bCs/>
                      <w:color w:val="000000"/>
                      <w:kern w:val="0"/>
                      <w:sz w:val="20"/>
                      <w:highlight w:val="yellow"/>
                    </w:rPr>
                  </w:pPr>
                </w:p>
              </w:tc>
              <w:tc>
                <w:tcPr>
                  <w:tcW w:w="2150" w:type="dxa"/>
                  <w:vMerge/>
                  <w:tcBorders>
                    <w:top w:val="nil"/>
                    <w:left w:val="single" w:sz="4" w:space="0" w:color="auto"/>
                    <w:bottom w:val="single" w:sz="4" w:space="0" w:color="auto"/>
                    <w:right w:val="single" w:sz="4" w:space="0" w:color="auto"/>
                  </w:tcBorders>
                  <w:vAlign w:val="center"/>
                </w:tcPr>
                <w:p w14:paraId="13E8F27C" w14:textId="77777777" w:rsidR="00FB3A9E" w:rsidRDefault="00FB3A9E">
                  <w:pPr>
                    <w:widowControl/>
                    <w:ind w:firstLine="402"/>
                    <w:jc w:val="center"/>
                    <w:rPr>
                      <w:rFonts w:ascii="Times New Roman" w:hAnsi="Times New Roman" w:cs="宋体"/>
                      <w:b/>
                      <w:bCs/>
                      <w:color w:val="000000"/>
                      <w:kern w:val="0"/>
                      <w:sz w:val="20"/>
                      <w:highlight w:val="yellow"/>
                    </w:rPr>
                  </w:pPr>
                </w:p>
              </w:tc>
              <w:tc>
                <w:tcPr>
                  <w:tcW w:w="1628" w:type="dxa"/>
                  <w:tcBorders>
                    <w:top w:val="nil"/>
                    <w:left w:val="nil"/>
                    <w:bottom w:val="single" w:sz="4" w:space="0" w:color="auto"/>
                    <w:right w:val="single" w:sz="4" w:space="0" w:color="auto"/>
                  </w:tcBorders>
                  <w:shd w:val="clear" w:color="000000" w:fill="FFFFFF"/>
                  <w:vAlign w:val="center"/>
                </w:tcPr>
                <w:p w14:paraId="6AAB434E" w14:textId="77777777" w:rsidR="00FB3A9E" w:rsidRDefault="00000000">
                  <w:pPr>
                    <w:widowControl/>
                    <w:ind w:firstLine="400"/>
                    <w:jc w:val="center"/>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w:t>
                  </w:r>
                  <w:r>
                    <w:rPr>
                      <w:rFonts w:ascii="Times New Roman" w:hAnsi="Times New Roman" w:cs="宋体" w:hint="eastAsia"/>
                      <w:color w:val="000000"/>
                      <w:kern w:val="0"/>
                      <w:sz w:val="20"/>
                      <w:highlight w:val="yellow"/>
                    </w:rPr>
                    <w:t>1</w:t>
                  </w:r>
                  <w:r>
                    <w:rPr>
                      <w:rFonts w:ascii="Times New Roman" w:hAnsi="Times New Roman" w:cs="宋体" w:hint="eastAsia"/>
                      <w:color w:val="000000"/>
                      <w:kern w:val="0"/>
                      <w:sz w:val="20"/>
                      <w:highlight w:val="yellow"/>
                    </w:rPr>
                    <w:t>）</w:t>
                  </w:r>
                </w:p>
              </w:tc>
              <w:tc>
                <w:tcPr>
                  <w:tcW w:w="1668" w:type="dxa"/>
                  <w:tcBorders>
                    <w:top w:val="nil"/>
                    <w:left w:val="nil"/>
                    <w:bottom w:val="single" w:sz="4" w:space="0" w:color="auto"/>
                    <w:right w:val="single" w:sz="4" w:space="0" w:color="auto"/>
                  </w:tcBorders>
                  <w:shd w:val="clear" w:color="000000" w:fill="FFFFFF"/>
                  <w:vAlign w:val="center"/>
                </w:tcPr>
                <w:p w14:paraId="4741F362" w14:textId="77777777" w:rsidR="00FB3A9E" w:rsidRDefault="00000000">
                  <w:pPr>
                    <w:widowControl/>
                    <w:ind w:firstLine="400"/>
                    <w:jc w:val="center"/>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w:t>
                  </w:r>
                  <w:r>
                    <w:rPr>
                      <w:rFonts w:ascii="Times New Roman" w:hAnsi="Times New Roman" w:cs="宋体" w:hint="eastAsia"/>
                      <w:color w:val="000000"/>
                      <w:kern w:val="0"/>
                      <w:sz w:val="20"/>
                      <w:highlight w:val="yellow"/>
                    </w:rPr>
                    <w:t>2</w:t>
                  </w:r>
                  <w:r>
                    <w:rPr>
                      <w:rFonts w:ascii="Times New Roman" w:hAnsi="Times New Roman" w:cs="宋体" w:hint="eastAsia"/>
                      <w:color w:val="000000"/>
                      <w:kern w:val="0"/>
                      <w:sz w:val="20"/>
                      <w:highlight w:val="yellow"/>
                    </w:rPr>
                    <w:t>）</w:t>
                  </w:r>
                </w:p>
              </w:tc>
              <w:tc>
                <w:tcPr>
                  <w:tcW w:w="1648" w:type="dxa"/>
                  <w:tcBorders>
                    <w:top w:val="nil"/>
                    <w:left w:val="nil"/>
                    <w:bottom w:val="single" w:sz="4" w:space="0" w:color="auto"/>
                    <w:right w:val="single" w:sz="4" w:space="0" w:color="auto"/>
                  </w:tcBorders>
                  <w:shd w:val="clear" w:color="000000" w:fill="FFFFFF"/>
                  <w:vAlign w:val="center"/>
                </w:tcPr>
                <w:p w14:paraId="4822CD98" w14:textId="77777777" w:rsidR="00FB3A9E" w:rsidRDefault="00000000">
                  <w:pPr>
                    <w:widowControl/>
                    <w:ind w:firstLine="400"/>
                    <w:jc w:val="center"/>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w:t>
                  </w:r>
                </w:p>
              </w:tc>
              <w:tc>
                <w:tcPr>
                  <w:tcW w:w="1788" w:type="dxa"/>
                  <w:tcBorders>
                    <w:top w:val="nil"/>
                    <w:left w:val="nil"/>
                    <w:bottom w:val="single" w:sz="4" w:space="0" w:color="auto"/>
                    <w:right w:val="single" w:sz="4" w:space="0" w:color="auto"/>
                  </w:tcBorders>
                  <w:shd w:val="clear" w:color="000000" w:fill="FFFFFF"/>
                  <w:vAlign w:val="center"/>
                </w:tcPr>
                <w:p w14:paraId="7A3615A2" w14:textId="77777777" w:rsidR="00FB3A9E" w:rsidRDefault="00000000">
                  <w:pPr>
                    <w:widowControl/>
                    <w:ind w:firstLine="400"/>
                    <w:jc w:val="center"/>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w:t>
                  </w:r>
                  <w:r>
                    <w:rPr>
                      <w:rFonts w:ascii="Times New Roman" w:hAnsi="Times New Roman" w:cs="宋体" w:hint="eastAsia"/>
                      <w:color w:val="000000"/>
                      <w:kern w:val="0"/>
                      <w:sz w:val="20"/>
                      <w:highlight w:val="yellow"/>
                    </w:rPr>
                    <w:t>3</w:t>
                  </w:r>
                  <w:r>
                    <w:rPr>
                      <w:rFonts w:ascii="Times New Roman" w:hAnsi="Times New Roman" w:cs="宋体" w:hint="eastAsia"/>
                      <w:color w:val="000000"/>
                      <w:kern w:val="0"/>
                      <w:sz w:val="20"/>
                      <w:highlight w:val="yellow"/>
                    </w:rPr>
                    <w:t>）</w:t>
                  </w:r>
                </w:p>
              </w:tc>
              <w:tc>
                <w:tcPr>
                  <w:tcW w:w="1608" w:type="dxa"/>
                  <w:tcBorders>
                    <w:top w:val="nil"/>
                    <w:left w:val="nil"/>
                    <w:bottom w:val="single" w:sz="4" w:space="0" w:color="auto"/>
                    <w:right w:val="single" w:sz="4" w:space="0" w:color="auto"/>
                  </w:tcBorders>
                  <w:shd w:val="clear" w:color="000000" w:fill="FFFFFF"/>
                  <w:vAlign w:val="center"/>
                </w:tcPr>
                <w:p w14:paraId="07E8EAC1" w14:textId="77777777" w:rsidR="00FB3A9E" w:rsidRDefault="00000000">
                  <w:pPr>
                    <w:widowControl/>
                    <w:ind w:firstLine="400"/>
                    <w:jc w:val="center"/>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w:t>
                  </w:r>
                </w:p>
              </w:tc>
              <w:tc>
                <w:tcPr>
                  <w:tcW w:w="1829" w:type="dxa"/>
                  <w:tcBorders>
                    <w:top w:val="nil"/>
                    <w:left w:val="nil"/>
                    <w:bottom w:val="single" w:sz="4" w:space="0" w:color="auto"/>
                    <w:right w:val="single" w:sz="4" w:space="0" w:color="auto"/>
                  </w:tcBorders>
                  <w:shd w:val="clear" w:color="000000" w:fill="FFFFFF"/>
                  <w:vAlign w:val="center"/>
                </w:tcPr>
                <w:p w14:paraId="0D82AE2E" w14:textId="77777777" w:rsidR="00FB3A9E" w:rsidRDefault="00000000">
                  <w:pPr>
                    <w:widowControl/>
                    <w:ind w:firstLine="400"/>
                    <w:jc w:val="center"/>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w:t>
                  </w:r>
                  <w:r>
                    <w:rPr>
                      <w:rFonts w:ascii="Times New Roman" w:hAnsi="Times New Roman" w:cs="宋体" w:hint="eastAsia"/>
                      <w:color w:val="000000"/>
                      <w:kern w:val="0"/>
                      <w:sz w:val="20"/>
                      <w:highlight w:val="yellow"/>
                    </w:rPr>
                    <w:t>4</w:t>
                  </w:r>
                  <w:r>
                    <w:rPr>
                      <w:rFonts w:ascii="Times New Roman" w:hAnsi="Times New Roman" w:cs="宋体" w:hint="eastAsia"/>
                      <w:color w:val="000000"/>
                      <w:kern w:val="0"/>
                      <w:sz w:val="20"/>
                      <w:highlight w:val="yellow"/>
                    </w:rPr>
                    <w:t>）</w:t>
                  </w:r>
                </w:p>
              </w:tc>
            </w:tr>
            <w:tr w:rsidR="00FB3A9E" w14:paraId="7BB9A023" w14:textId="77777777">
              <w:trPr>
                <w:trHeight w:val="635"/>
              </w:trPr>
              <w:tc>
                <w:tcPr>
                  <w:tcW w:w="712" w:type="dxa"/>
                  <w:tcBorders>
                    <w:top w:val="nil"/>
                    <w:left w:val="single" w:sz="4" w:space="0" w:color="auto"/>
                    <w:bottom w:val="single" w:sz="4" w:space="0" w:color="auto"/>
                    <w:right w:val="single" w:sz="4" w:space="0" w:color="auto"/>
                  </w:tcBorders>
                  <w:vAlign w:val="center"/>
                </w:tcPr>
                <w:p w14:paraId="43906510" w14:textId="77777777" w:rsidR="00FB3A9E" w:rsidRDefault="00000000">
                  <w:pPr>
                    <w:widowControl/>
                    <w:ind w:firstLine="400"/>
                    <w:jc w:val="center"/>
                    <w:rPr>
                      <w:rFonts w:ascii="Times New Roman" w:hAnsi="Times New Roman"/>
                      <w:color w:val="000000"/>
                      <w:kern w:val="0"/>
                      <w:sz w:val="20"/>
                      <w:highlight w:val="yellow"/>
                    </w:rPr>
                  </w:pPr>
                  <w:r>
                    <w:rPr>
                      <w:rFonts w:ascii="Times New Roman" w:hAnsi="Times New Roman"/>
                      <w:color w:val="000000"/>
                      <w:kern w:val="0"/>
                      <w:sz w:val="20"/>
                      <w:highlight w:val="yellow"/>
                    </w:rPr>
                    <w:t>1</w:t>
                  </w:r>
                </w:p>
              </w:tc>
              <w:tc>
                <w:tcPr>
                  <w:tcW w:w="3095" w:type="dxa"/>
                  <w:tcBorders>
                    <w:top w:val="nil"/>
                    <w:left w:val="nil"/>
                    <w:bottom w:val="single" w:sz="4" w:space="0" w:color="auto"/>
                    <w:right w:val="single" w:sz="4" w:space="0" w:color="auto"/>
                  </w:tcBorders>
                  <w:vAlign w:val="center"/>
                </w:tcPr>
                <w:p w14:paraId="1581FD9E" w14:textId="77777777" w:rsidR="00FB3A9E" w:rsidRDefault="00FB3A9E">
                  <w:pPr>
                    <w:widowControl/>
                    <w:ind w:firstLine="400"/>
                    <w:jc w:val="center"/>
                    <w:rPr>
                      <w:rFonts w:ascii="Times New Roman" w:hAnsi="Times New Roman" w:cs="宋体"/>
                      <w:color w:val="000000"/>
                      <w:kern w:val="0"/>
                      <w:sz w:val="20"/>
                      <w:highlight w:val="yellow"/>
                    </w:rPr>
                  </w:pPr>
                </w:p>
              </w:tc>
              <w:tc>
                <w:tcPr>
                  <w:tcW w:w="2150" w:type="dxa"/>
                  <w:tcBorders>
                    <w:top w:val="nil"/>
                    <w:left w:val="nil"/>
                    <w:bottom w:val="single" w:sz="4" w:space="0" w:color="auto"/>
                    <w:right w:val="single" w:sz="4" w:space="0" w:color="auto"/>
                  </w:tcBorders>
                  <w:vAlign w:val="center"/>
                </w:tcPr>
                <w:p w14:paraId="36EB51F8" w14:textId="77777777" w:rsidR="00FB3A9E" w:rsidRDefault="00FB3A9E">
                  <w:pPr>
                    <w:widowControl/>
                    <w:ind w:firstLine="400"/>
                    <w:jc w:val="center"/>
                    <w:rPr>
                      <w:rFonts w:ascii="Times New Roman" w:hAnsi="Times New Roman" w:cs="宋体"/>
                      <w:color w:val="000000"/>
                      <w:kern w:val="0"/>
                      <w:sz w:val="20"/>
                      <w:highlight w:val="yellow"/>
                    </w:rPr>
                  </w:pPr>
                </w:p>
              </w:tc>
              <w:tc>
                <w:tcPr>
                  <w:tcW w:w="1628" w:type="dxa"/>
                  <w:tcBorders>
                    <w:top w:val="nil"/>
                    <w:left w:val="nil"/>
                    <w:bottom w:val="single" w:sz="4" w:space="0" w:color="auto"/>
                    <w:right w:val="single" w:sz="4" w:space="0" w:color="auto"/>
                  </w:tcBorders>
                  <w:noWrap/>
                  <w:vAlign w:val="center"/>
                </w:tcPr>
                <w:p w14:paraId="7CB45A14" w14:textId="77777777" w:rsidR="00FB3A9E" w:rsidRDefault="00FB3A9E">
                  <w:pPr>
                    <w:widowControl/>
                    <w:ind w:firstLine="400"/>
                    <w:jc w:val="center"/>
                    <w:rPr>
                      <w:rFonts w:ascii="Times New Roman" w:hAnsi="Times New Roman" w:cs="Arial"/>
                      <w:color w:val="0000FF"/>
                      <w:kern w:val="0"/>
                      <w:sz w:val="20"/>
                      <w:highlight w:val="yellow"/>
                    </w:rPr>
                  </w:pPr>
                </w:p>
              </w:tc>
              <w:tc>
                <w:tcPr>
                  <w:tcW w:w="1668" w:type="dxa"/>
                  <w:tcBorders>
                    <w:top w:val="nil"/>
                    <w:left w:val="nil"/>
                    <w:bottom w:val="single" w:sz="4" w:space="0" w:color="auto"/>
                    <w:right w:val="single" w:sz="4" w:space="0" w:color="auto"/>
                  </w:tcBorders>
                  <w:noWrap/>
                  <w:vAlign w:val="center"/>
                </w:tcPr>
                <w:p w14:paraId="2DF099F1" w14:textId="77777777" w:rsidR="00FB3A9E" w:rsidRDefault="00FB3A9E">
                  <w:pPr>
                    <w:widowControl/>
                    <w:ind w:firstLine="400"/>
                    <w:jc w:val="center"/>
                    <w:rPr>
                      <w:rFonts w:ascii="Times New Roman" w:hAnsi="Times New Roman" w:cs="Arial"/>
                      <w:color w:val="0000FF"/>
                      <w:kern w:val="0"/>
                      <w:sz w:val="20"/>
                      <w:highlight w:val="yellow"/>
                    </w:rPr>
                  </w:pPr>
                </w:p>
              </w:tc>
              <w:tc>
                <w:tcPr>
                  <w:tcW w:w="1648" w:type="dxa"/>
                  <w:tcBorders>
                    <w:top w:val="nil"/>
                    <w:left w:val="nil"/>
                    <w:bottom w:val="single" w:sz="4" w:space="0" w:color="auto"/>
                    <w:right w:val="single" w:sz="4" w:space="0" w:color="auto"/>
                  </w:tcBorders>
                  <w:noWrap/>
                  <w:vAlign w:val="center"/>
                </w:tcPr>
                <w:p w14:paraId="024E82F4" w14:textId="77777777" w:rsidR="00FB3A9E" w:rsidRDefault="00FB3A9E">
                  <w:pPr>
                    <w:widowControl/>
                    <w:ind w:firstLine="400"/>
                    <w:jc w:val="center"/>
                    <w:rPr>
                      <w:rFonts w:ascii="Times New Roman" w:hAnsi="Times New Roman" w:cs="Arial"/>
                      <w:color w:val="0000FF"/>
                      <w:kern w:val="0"/>
                      <w:sz w:val="20"/>
                      <w:highlight w:val="yellow"/>
                    </w:rPr>
                  </w:pPr>
                </w:p>
              </w:tc>
              <w:tc>
                <w:tcPr>
                  <w:tcW w:w="1788" w:type="dxa"/>
                  <w:tcBorders>
                    <w:top w:val="nil"/>
                    <w:left w:val="nil"/>
                    <w:bottom w:val="single" w:sz="4" w:space="0" w:color="auto"/>
                    <w:right w:val="single" w:sz="4" w:space="0" w:color="auto"/>
                  </w:tcBorders>
                  <w:noWrap/>
                  <w:vAlign w:val="center"/>
                </w:tcPr>
                <w:p w14:paraId="19027A4C" w14:textId="77777777" w:rsidR="00FB3A9E" w:rsidRDefault="00FB3A9E">
                  <w:pPr>
                    <w:widowControl/>
                    <w:ind w:firstLine="400"/>
                    <w:jc w:val="center"/>
                    <w:rPr>
                      <w:rFonts w:ascii="Times New Roman" w:hAnsi="Times New Roman" w:cs="Arial"/>
                      <w:color w:val="0000FF"/>
                      <w:kern w:val="0"/>
                      <w:sz w:val="20"/>
                      <w:highlight w:val="yellow"/>
                    </w:rPr>
                  </w:pPr>
                </w:p>
              </w:tc>
              <w:tc>
                <w:tcPr>
                  <w:tcW w:w="1608" w:type="dxa"/>
                  <w:tcBorders>
                    <w:top w:val="nil"/>
                    <w:left w:val="nil"/>
                    <w:bottom w:val="single" w:sz="4" w:space="0" w:color="auto"/>
                    <w:right w:val="single" w:sz="4" w:space="0" w:color="auto"/>
                  </w:tcBorders>
                  <w:noWrap/>
                  <w:vAlign w:val="center"/>
                </w:tcPr>
                <w:p w14:paraId="0F1A7D2C" w14:textId="77777777" w:rsidR="00FB3A9E" w:rsidRDefault="00FB3A9E">
                  <w:pPr>
                    <w:widowControl/>
                    <w:ind w:firstLine="400"/>
                    <w:jc w:val="center"/>
                    <w:rPr>
                      <w:rFonts w:ascii="Times New Roman" w:hAnsi="Times New Roman" w:cs="Arial"/>
                      <w:color w:val="0000FF"/>
                      <w:kern w:val="0"/>
                      <w:sz w:val="20"/>
                      <w:highlight w:val="yellow"/>
                    </w:rPr>
                  </w:pPr>
                </w:p>
              </w:tc>
              <w:tc>
                <w:tcPr>
                  <w:tcW w:w="1829" w:type="dxa"/>
                  <w:tcBorders>
                    <w:top w:val="nil"/>
                    <w:left w:val="nil"/>
                    <w:bottom w:val="single" w:sz="4" w:space="0" w:color="auto"/>
                    <w:right w:val="single" w:sz="4" w:space="0" w:color="auto"/>
                  </w:tcBorders>
                  <w:noWrap/>
                  <w:vAlign w:val="center"/>
                </w:tcPr>
                <w:p w14:paraId="0640B703" w14:textId="77777777" w:rsidR="00FB3A9E" w:rsidRDefault="00FB3A9E">
                  <w:pPr>
                    <w:widowControl/>
                    <w:ind w:firstLine="400"/>
                    <w:jc w:val="center"/>
                    <w:rPr>
                      <w:rFonts w:ascii="Times New Roman" w:hAnsi="Times New Roman" w:cs="Arial"/>
                      <w:color w:val="0000FF"/>
                      <w:kern w:val="0"/>
                      <w:sz w:val="20"/>
                      <w:highlight w:val="yellow"/>
                    </w:rPr>
                  </w:pPr>
                </w:p>
              </w:tc>
            </w:tr>
            <w:tr w:rsidR="00FB3A9E" w14:paraId="4800C946" w14:textId="77777777">
              <w:trPr>
                <w:trHeight w:val="635"/>
              </w:trPr>
              <w:tc>
                <w:tcPr>
                  <w:tcW w:w="5957"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1B416BCF" w14:textId="77777777" w:rsidR="00FB3A9E" w:rsidRDefault="00000000">
                  <w:pPr>
                    <w:widowControl/>
                    <w:ind w:firstLine="402"/>
                    <w:jc w:val="center"/>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累计</w:t>
                  </w:r>
                </w:p>
              </w:tc>
              <w:tc>
                <w:tcPr>
                  <w:tcW w:w="1628" w:type="dxa"/>
                  <w:tcBorders>
                    <w:top w:val="nil"/>
                    <w:left w:val="nil"/>
                    <w:bottom w:val="single" w:sz="4" w:space="0" w:color="auto"/>
                    <w:right w:val="single" w:sz="4" w:space="0" w:color="auto"/>
                  </w:tcBorders>
                  <w:vAlign w:val="center"/>
                </w:tcPr>
                <w:p w14:paraId="37D198E0" w14:textId="77777777" w:rsidR="00FB3A9E" w:rsidRDefault="00000000">
                  <w:pPr>
                    <w:widowControl/>
                    <w:ind w:firstLine="402"/>
                    <w:jc w:val="center"/>
                    <w:rPr>
                      <w:rFonts w:ascii="Times New Roman" w:hAnsi="Times New Roman" w:cs="Arial"/>
                      <w:b/>
                      <w:bCs/>
                      <w:color w:val="008000"/>
                      <w:kern w:val="0"/>
                      <w:sz w:val="20"/>
                      <w:highlight w:val="yellow"/>
                    </w:rPr>
                  </w:pPr>
                  <w:r>
                    <w:rPr>
                      <w:rFonts w:ascii="Times New Roman" w:hAnsi="Times New Roman" w:cs="Arial"/>
                      <w:b/>
                      <w:bCs/>
                      <w:color w:val="008000"/>
                      <w:kern w:val="0"/>
                      <w:sz w:val="20"/>
                      <w:highlight w:val="yellow"/>
                    </w:rPr>
                    <w:t>0.00</w:t>
                  </w:r>
                </w:p>
              </w:tc>
              <w:tc>
                <w:tcPr>
                  <w:tcW w:w="1668" w:type="dxa"/>
                  <w:tcBorders>
                    <w:top w:val="nil"/>
                    <w:left w:val="nil"/>
                    <w:bottom w:val="single" w:sz="4" w:space="0" w:color="auto"/>
                    <w:right w:val="single" w:sz="4" w:space="0" w:color="auto"/>
                  </w:tcBorders>
                  <w:vAlign w:val="center"/>
                </w:tcPr>
                <w:p w14:paraId="7EE29772" w14:textId="77777777" w:rsidR="00FB3A9E" w:rsidRDefault="00000000">
                  <w:pPr>
                    <w:widowControl/>
                    <w:ind w:firstLine="402"/>
                    <w:jc w:val="center"/>
                    <w:rPr>
                      <w:rFonts w:ascii="Times New Roman" w:hAnsi="Times New Roman" w:cs="Arial"/>
                      <w:b/>
                      <w:bCs/>
                      <w:color w:val="008000"/>
                      <w:kern w:val="0"/>
                      <w:sz w:val="20"/>
                      <w:highlight w:val="yellow"/>
                    </w:rPr>
                  </w:pPr>
                  <w:r>
                    <w:rPr>
                      <w:rFonts w:ascii="Times New Roman" w:hAnsi="Times New Roman" w:cs="Arial"/>
                      <w:b/>
                      <w:bCs/>
                      <w:color w:val="008000"/>
                      <w:kern w:val="0"/>
                      <w:sz w:val="20"/>
                      <w:highlight w:val="yellow"/>
                    </w:rPr>
                    <w:t>0.00</w:t>
                  </w:r>
                </w:p>
              </w:tc>
              <w:tc>
                <w:tcPr>
                  <w:tcW w:w="1648" w:type="dxa"/>
                  <w:tcBorders>
                    <w:top w:val="nil"/>
                    <w:left w:val="nil"/>
                    <w:bottom w:val="single" w:sz="4" w:space="0" w:color="auto"/>
                    <w:right w:val="single" w:sz="4" w:space="0" w:color="auto"/>
                  </w:tcBorders>
                  <w:shd w:val="clear" w:color="000000" w:fill="FFFFFF"/>
                  <w:vAlign w:val="center"/>
                </w:tcPr>
                <w:p w14:paraId="55D8FAF5" w14:textId="77777777" w:rsidR="00FB3A9E" w:rsidRDefault="00000000">
                  <w:pPr>
                    <w:widowControl/>
                    <w:ind w:firstLine="400"/>
                    <w:jc w:val="center"/>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w:t>
                  </w:r>
                </w:p>
              </w:tc>
              <w:tc>
                <w:tcPr>
                  <w:tcW w:w="1788" w:type="dxa"/>
                  <w:tcBorders>
                    <w:top w:val="nil"/>
                    <w:left w:val="nil"/>
                    <w:bottom w:val="single" w:sz="4" w:space="0" w:color="auto"/>
                    <w:right w:val="single" w:sz="4" w:space="0" w:color="auto"/>
                  </w:tcBorders>
                  <w:vAlign w:val="center"/>
                </w:tcPr>
                <w:p w14:paraId="00205D4D" w14:textId="77777777" w:rsidR="00FB3A9E" w:rsidRDefault="00000000">
                  <w:pPr>
                    <w:widowControl/>
                    <w:ind w:firstLine="402"/>
                    <w:jc w:val="center"/>
                    <w:rPr>
                      <w:rFonts w:ascii="Times New Roman" w:hAnsi="Times New Roman" w:cs="Arial"/>
                      <w:b/>
                      <w:bCs/>
                      <w:color w:val="008000"/>
                      <w:kern w:val="0"/>
                      <w:sz w:val="20"/>
                      <w:highlight w:val="yellow"/>
                    </w:rPr>
                  </w:pPr>
                  <w:r>
                    <w:rPr>
                      <w:rFonts w:ascii="Times New Roman" w:hAnsi="Times New Roman" w:cs="Arial"/>
                      <w:b/>
                      <w:bCs/>
                      <w:color w:val="008000"/>
                      <w:kern w:val="0"/>
                      <w:sz w:val="20"/>
                      <w:highlight w:val="yellow"/>
                    </w:rPr>
                    <w:t>0.00</w:t>
                  </w:r>
                </w:p>
              </w:tc>
              <w:tc>
                <w:tcPr>
                  <w:tcW w:w="1608" w:type="dxa"/>
                  <w:tcBorders>
                    <w:top w:val="nil"/>
                    <w:left w:val="nil"/>
                    <w:bottom w:val="single" w:sz="4" w:space="0" w:color="auto"/>
                    <w:right w:val="single" w:sz="4" w:space="0" w:color="auto"/>
                  </w:tcBorders>
                  <w:shd w:val="clear" w:color="000000" w:fill="FFFFFF"/>
                  <w:vAlign w:val="center"/>
                </w:tcPr>
                <w:p w14:paraId="74A813B5" w14:textId="77777777" w:rsidR="00FB3A9E" w:rsidRDefault="00000000">
                  <w:pPr>
                    <w:widowControl/>
                    <w:ind w:firstLine="400"/>
                    <w:jc w:val="center"/>
                    <w:rPr>
                      <w:rFonts w:ascii="Times New Roman" w:hAnsi="Times New Roman" w:cs="宋体"/>
                      <w:color w:val="000000"/>
                      <w:kern w:val="0"/>
                      <w:sz w:val="20"/>
                      <w:highlight w:val="yellow"/>
                    </w:rPr>
                  </w:pPr>
                  <w:r>
                    <w:rPr>
                      <w:rFonts w:ascii="Times New Roman" w:hAnsi="Times New Roman" w:cs="宋体" w:hint="eastAsia"/>
                      <w:color w:val="000000"/>
                      <w:kern w:val="0"/>
                      <w:sz w:val="20"/>
                      <w:highlight w:val="yellow"/>
                    </w:rPr>
                    <w:t>-</w:t>
                  </w:r>
                </w:p>
              </w:tc>
              <w:tc>
                <w:tcPr>
                  <w:tcW w:w="1829" w:type="dxa"/>
                  <w:tcBorders>
                    <w:top w:val="nil"/>
                    <w:left w:val="nil"/>
                    <w:bottom w:val="single" w:sz="4" w:space="0" w:color="auto"/>
                    <w:right w:val="single" w:sz="4" w:space="0" w:color="auto"/>
                  </w:tcBorders>
                  <w:vAlign w:val="center"/>
                </w:tcPr>
                <w:p w14:paraId="6F09048F" w14:textId="77777777" w:rsidR="00FB3A9E" w:rsidRDefault="00000000">
                  <w:pPr>
                    <w:widowControl/>
                    <w:ind w:firstLine="402"/>
                    <w:jc w:val="center"/>
                    <w:rPr>
                      <w:rFonts w:ascii="Times New Roman" w:hAnsi="Times New Roman" w:cs="Arial"/>
                      <w:b/>
                      <w:bCs/>
                      <w:color w:val="008000"/>
                      <w:kern w:val="0"/>
                      <w:sz w:val="20"/>
                      <w:highlight w:val="yellow"/>
                    </w:rPr>
                  </w:pPr>
                  <w:r>
                    <w:rPr>
                      <w:rFonts w:ascii="Times New Roman" w:hAnsi="Times New Roman" w:cs="Arial"/>
                      <w:b/>
                      <w:bCs/>
                      <w:color w:val="008000"/>
                      <w:kern w:val="0"/>
                      <w:sz w:val="20"/>
                      <w:highlight w:val="yellow"/>
                    </w:rPr>
                    <w:t>0.00</w:t>
                  </w:r>
                </w:p>
              </w:tc>
            </w:tr>
            <w:tr w:rsidR="00FB3A9E" w14:paraId="004774AB" w14:textId="77777777">
              <w:trPr>
                <w:trHeight w:val="573"/>
              </w:trPr>
              <w:tc>
                <w:tcPr>
                  <w:tcW w:w="16126" w:type="dxa"/>
                  <w:gridSpan w:val="9"/>
                  <w:tcBorders>
                    <w:top w:val="nil"/>
                    <w:left w:val="nil"/>
                    <w:bottom w:val="nil"/>
                    <w:right w:val="nil"/>
                  </w:tcBorders>
                  <w:shd w:val="clear" w:color="000000" w:fill="FFFFFF"/>
                  <w:vAlign w:val="center"/>
                </w:tcPr>
                <w:p w14:paraId="61366ED9" w14:textId="77777777" w:rsidR="00FB3A9E" w:rsidRDefault="00000000">
                  <w:pPr>
                    <w:widowControl/>
                    <w:ind w:firstLine="360"/>
                    <w:jc w:val="center"/>
                    <w:rPr>
                      <w:rFonts w:ascii="Times New Roman" w:hAnsi="Times New Roman" w:cs="宋体"/>
                      <w:color w:val="000000"/>
                      <w:kern w:val="0"/>
                      <w:sz w:val="18"/>
                      <w:szCs w:val="18"/>
                      <w:highlight w:val="yellow"/>
                    </w:rPr>
                  </w:pPr>
                  <w:r>
                    <w:rPr>
                      <w:rFonts w:ascii="Times New Roman" w:hAnsi="Times New Roman" w:cs="宋体" w:hint="eastAsia"/>
                      <w:color w:val="000000"/>
                      <w:kern w:val="0"/>
                      <w:sz w:val="18"/>
                      <w:szCs w:val="18"/>
                      <w:highlight w:val="yellow"/>
                    </w:rPr>
                    <w:t>注：项目承担单位应当按照研究进度，及时向项目参与单位拨付资金。项目承担单位不得无故拖延拨款。项目参与单位不得再向外转拨资金。</w:t>
                  </w:r>
                </w:p>
              </w:tc>
            </w:tr>
          </w:tbl>
          <w:p w14:paraId="505384EF"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12</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2F1FA33D" w14:textId="77777777" w:rsidR="00FB3A9E" w:rsidRDefault="00000000">
            <w:pPr>
              <w:widowControl/>
              <w:ind w:firstLine="402"/>
              <w:jc w:val="left"/>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5.</w:t>
            </w:r>
            <w:r>
              <w:rPr>
                <w:rFonts w:ascii="Times New Roman" w:hAnsi="Times New Roman" w:cs="宋体" w:hint="eastAsia"/>
                <w:b/>
                <w:bCs/>
                <w:color w:val="000000"/>
                <w:kern w:val="0"/>
                <w:sz w:val="20"/>
                <w:highlight w:val="yellow"/>
              </w:rPr>
              <w:t>会议</w:t>
            </w:r>
            <w:r>
              <w:rPr>
                <w:rFonts w:ascii="Times New Roman" w:hAnsi="Times New Roman"/>
                <w:b/>
                <w:bCs/>
                <w:color w:val="000000"/>
                <w:kern w:val="0"/>
                <w:sz w:val="20"/>
                <w:highlight w:val="yellow"/>
              </w:rPr>
              <w:t>/</w:t>
            </w:r>
            <w:r>
              <w:rPr>
                <w:rFonts w:ascii="Times New Roman" w:hAnsi="Times New Roman" w:cs="宋体" w:hint="eastAsia"/>
                <w:b/>
                <w:bCs/>
                <w:color w:val="000000"/>
                <w:kern w:val="0"/>
                <w:sz w:val="20"/>
                <w:highlight w:val="yellow"/>
              </w:rPr>
              <w:t>差旅</w:t>
            </w:r>
            <w:r>
              <w:rPr>
                <w:rFonts w:ascii="Times New Roman" w:hAnsi="Times New Roman"/>
                <w:b/>
                <w:bCs/>
                <w:color w:val="000000"/>
                <w:kern w:val="0"/>
                <w:sz w:val="20"/>
                <w:highlight w:val="yellow"/>
              </w:rPr>
              <w:t>/</w:t>
            </w:r>
            <w:r>
              <w:rPr>
                <w:rFonts w:ascii="Times New Roman" w:hAnsi="Times New Roman" w:cs="宋体" w:hint="eastAsia"/>
                <w:b/>
                <w:bCs/>
                <w:color w:val="000000"/>
                <w:kern w:val="0"/>
                <w:sz w:val="20"/>
                <w:highlight w:val="yellow"/>
              </w:rPr>
              <w:t>国际合作交流费</w:t>
            </w:r>
          </w:p>
        </w:tc>
        <w:tc>
          <w:tcPr>
            <w:tcW w:w="1346" w:type="dxa"/>
            <w:tcBorders>
              <w:top w:val="nil"/>
              <w:left w:val="nil"/>
              <w:bottom w:val="single" w:sz="4" w:space="0" w:color="auto"/>
              <w:right w:val="single" w:sz="4" w:space="0" w:color="auto"/>
            </w:tcBorders>
            <w:vAlign w:val="center"/>
          </w:tcPr>
          <w:p w14:paraId="6BC617ED"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2990C4DA"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31DCAC73"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79D075AA"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4D3EFC4F"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04623ECA"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480F87ED"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16DE5FF3"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58ED4822"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47FC7E6E"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13</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3C8B3008" w14:textId="77777777" w:rsidR="00FB3A9E" w:rsidRDefault="00000000">
            <w:pPr>
              <w:widowControl/>
              <w:ind w:firstLine="402"/>
              <w:jc w:val="left"/>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6.</w:t>
            </w:r>
            <w:r>
              <w:rPr>
                <w:rFonts w:ascii="Times New Roman" w:hAnsi="Times New Roman" w:cs="宋体" w:hint="eastAsia"/>
                <w:b/>
                <w:bCs/>
                <w:color w:val="000000"/>
                <w:kern w:val="0"/>
                <w:sz w:val="20"/>
                <w:highlight w:val="yellow"/>
              </w:rPr>
              <w:t>出版</w:t>
            </w:r>
            <w:r>
              <w:rPr>
                <w:rFonts w:ascii="Times New Roman" w:hAnsi="Times New Roman"/>
                <w:b/>
                <w:bCs/>
                <w:color w:val="000000"/>
                <w:kern w:val="0"/>
                <w:sz w:val="20"/>
                <w:highlight w:val="yellow"/>
              </w:rPr>
              <w:t>/</w:t>
            </w:r>
            <w:r>
              <w:rPr>
                <w:rFonts w:ascii="Times New Roman" w:hAnsi="Times New Roman" w:cs="宋体" w:hint="eastAsia"/>
                <w:b/>
                <w:bCs/>
                <w:color w:val="000000"/>
                <w:kern w:val="0"/>
                <w:sz w:val="20"/>
                <w:highlight w:val="yellow"/>
              </w:rPr>
              <w:t>文献</w:t>
            </w:r>
            <w:r>
              <w:rPr>
                <w:rFonts w:ascii="Times New Roman" w:hAnsi="Times New Roman"/>
                <w:b/>
                <w:bCs/>
                <w:color w:val="000000"/>
                <w:kern w:val="0"/>
                <w:sz w:val="20"/>
                <w:highlight w:val="yellow"/>
              </w:rPr>
              <w:t>/</w:t>
            </w:r>
            <w:r>
              <w:rPr>
                <w:rFonts w:ascii="Times New Roman" w:hAnsi="Times New Roman" w:cs="宋体" w:hint="eastAsia"/>
                <w:b/>
                <w:bCs/>
                <w:color w:val="000000"/>
                <w:kern w:val="0"/>
                <w:sz w:val="20"/>
                <w:highlight w:val="yellow"/>
              </w:rPr>
              <w:t>信息传播</w:t>
            </w:r>
            <w:r>
              <w:rPr>
                <w:rFonts w:ascii="Times New Roman" w:hAnsi="Times New Roman"/>
                <w:b/>
                <w:bCs/>
                <w:color w:val="000000"/>
                <w:kern w:val="0"/>
                <w:sz w:val="20"/>
                <w:highlight w:val="yellow"/>
              </w:rPr>
              <w:t>/</w:t>
            </w:r>
            <w:r>
              <w:rPr>
                <w:rFonts w:ascii="Times New Roman" w:hAnsi="Times New Roman" w:cs="宋体" w:hint="eastAsia"/>
                <w:b/>
                <w:bCs/>
                <w:color w:val="000000"/>
                <w:kern w:val="0"/>
                <w:sz w:val="20"/>
                <w:highlight w:val="yellow"/>
              </w:rPr>
              <w:t>知识产权事务费</w:t>
            </w:r>
          </w:p>
        </w:tc>
        <w:tc>
          <w:tcPr>
            <w:tcW w:w="1346" w:type="dxa"/>
            <w:tcBorders>
              <w:top w:val="nil"/>
              <w:left w:val="nil"/>
              <w:bottom w:val="single" w:sz="4" w:space="0" w:color="auto"/>
              <w:right w:val="single" w:sz="4" w:space="0" w:color="auto"/>
            </w:tcBorders>
            <w:vAlign w:val="center"/>
          </w:tcPr>
          <w:p w14:paraId="42BE763A"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1FCA6850"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3310855A"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1BD8A1B1"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60BFCE87"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3962F8F8"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24F61976"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103B95C4"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6CA24D1C"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21F52894"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14</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552282A4" w14:textId="77777777" w:rsidR="00FB3A9E" w:rsidRDefault="00000000">
            <w:pPr>
              <w:widowControl/>
              <w:ind w:firstLine="402"/>
              <w:jc w:val="left"/>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7.</w:t>
            </w:r>
            <w:r>
              <w:rPr>
                <w:rFonts w:ascii="Times New Roman" w:hAnsi="Times New Roman" w:cs="宋体" w:hint="eastAsia"/>
                <w:b/>
                <w:bCs/>
                <w:color w:val="000000"/>
                <w:kern w:val="0"/>
                <w:sz w:val="20"/>
                <w:highlight w:val="yellow"/>
              </w:rPr>
              <w:t>劳务费</w:t>
            </w:r>
          </w:p>
        </w:tc>
        <w:tc>
          <w:tcPr>
            <w:tcW w:w="1346" w:type="dxa"/>
            <w:tcBorders>
              <w:top w:val="nil"/>
              <w:left w:val="nil"/>
              <w:bottom w:val="single" w:sz="4" w:space="0" w:color="auto"/>
              <w:right w:val="single" w:sz="4" w:space="0" w:color="auto"/>
            </w:tcBorders>
            <w:vAlign w:val="center"/>
          </w:tcPr>
          <w:p w14:paraId="27FAB55B"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580C2D7D"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6639EE8C"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57815E67"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190F84B0"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036223AA"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66FEEE6C"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5D0D91E1"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7479BA4A"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29752C5A"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15</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0F3331DE" w14:textId="77777777" w:rsidR="00FB3A9E" w:rsidRDefault="00000000">
            <w:pPr>
              <w:widowControl/>
              <w:ind w:firstLine="402"/>
              <w:jc w:val="left"/>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8.</w:t>
            </w:r>
            <w:r>
              <w:rPr>
                <w:rFonts w:ascii="Times New Roman" w:hAnsi="Times New Roman" w:cs="宋体" w:hint="eastAsia"/>
                <w:b/>
                <w:bCs/>
                <w:color w:val="000000"/>
                <w:kern w:val="0"/>
                <w:sz w:val="20"/>
                <w:highlight w:val="yellow"/>
              </w:rPr>
              <w:t>专家咨询费</w:t>
            </w:r>
          </w:p>
        </w:tc>
        <w:tc>
          <w:tcPr>
            <w:tcW w:w="1346" w:type="dxa"/>
            <w:tcBorders>
              <w:top w:val="nil"/>
              <w:left w:val="nil"/>
              <w:bottom w:val="single" w:sz="4" w:space="0" w:color="auto"/>
              <w:right w:val="single" w:sz="4" w:space="0" w:color="auto"/>
            </w:tcBorders>
            <w:vAlign w:val="center"/>
          </w:tcPr>
          <w:p w14:paraId="3A0CDBD4"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1A5A271D"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0F9B47DF"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532102AA"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347006A1"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48BB2448"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4E6BB72C"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155EE4BC"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74AA860B"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7CEC9959"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16</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1BC3DDE6" w14:textId="77777777" w:rsidR="00FB3A9E" w:rsidRDefault="00000000">
            <w:pPr>
              <w:widowControl/>
              <w:ind w:firstLine="402"/>
              <w:jc w:val="left"/>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9.</w:t>
            </w:r>
            <w:r>
              <w:rPr>
                <w:rFonts w:ascii="Times New Roman" w:hAnsi="Times New Roman" w:cs="宋体" w:hint="eastAsia"/>
                <w:b/>
                <w:bCs/>
                <w:color w:val="000000"/>
                <w:kern w:val="0"/>
                <w:sz w:val="20"/>
                <w:highlight w:val="yellow"/>
              </w:rPr>
              <w:t>其他支出</w:t>
            </w:r>
          </w:p>
        </w:tc>
        <w:tc>
          <w:tcPr>
            <w:tcW w:w="1346" w:type="dxa"/>
            <w:tcBorders>
              <w:top w:val="nil"/>
              <w:left w:val="nil"/>
              <w:bottom w:val="single" w:sz="4" w:space="0" w:color="auto"/>
              <w:right w:val="single" w:sz="4" w:space="0" w:color="auto"/>
            </w:tcBorders>
            <w:vAlign w:val="center"/>
          </w:tcPr>
          <w:p w14:paraId="4424900E"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49B73836"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14F44244"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799EEB96"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60C0E53B"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6326FF7E"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6A2476AA"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13E93532"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0188E272"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4CE54DC1"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17</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13E4C566" w14:textId="77777777" w:rsidR="00FB3A9E" w:rsidRDefault="00000000">
            <w:pPr>
              <w:widowControl/>
              <w:ind w:firstLine="402"/>
              <w:jc w:val="left"/>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（二）间接费用</w:t>
            </w:r>
          </w:p>
        </w:tc>
        <w:tc>
          <w:tcPr>
            <w:tcW w:w="1346" w:type="dxa"/>
            <w:tcBorders>
              <w:top w:val="nil"/>
              <w:left w:val="nil"/>
              <w:bottom w:val="single" w:sz="4" w:space="0" w:color="auto"/>
              <w:right w:val="single" w:sz="4" w:space="0" w:color="auto"/>
            </w:tcBorders>
            <w:vAlign w:val="center"/>
          </w:tcPr>
          <w:p w14:paraId="4A759D31"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1D1C310D"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5D9287CD"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5970B9A2"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548E66D9"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760C7B5B"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57E53ACF"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100DEEA5" w14:textId="77777777" w:rsidR="00FB3A9E" w:rsidRDefault="00FB3A9E">
            <w:pPr>
              <w:widowControl/>
              <w:ind w:firstLine="400"/>
              <w:jc w:val="center"/>
              <w:rPr>
                <w:rFonts w:ascii="Times New Roman" w:hAnsi="Times New Roman" w:cs="Arial"/>
                <w:color w:val="008000"/>
                <w:kern w:val="0"/>
                <w:sz w:val="20"/>
                <w:highlight w:val="yellow"/>
              </w:rPr>
            </w:pPr>
          </w:p>
        </w:tc>
      </w:tr>
      <w:tr w:rsidR="00FB3A9E" w14:paraId="05F5CE8F" w14:textId="77777777">
        <w:trPr>
          <w:trHeight w:hRule="exact" w:val="329"/>
        </w:trPr>
        <w:tc>
          <w:tcPr>
            <w:tcW w:w="426" w:type="dxa"/>
            <w:tcBorders>
              <w:top w:val="nil"/>
              <w:left w:val="single" w:sz="4" w:space="0" w:color="auto"/>
              <w:bottom w:val="single" w:sz="4" w:space="0" w:color="auto"/>
              <w:right w:val="single" w:sz="4" w:space="0" w:color="auto"/>
            </w:tcBorders>
            <w:shd w:val="clear" w:color="000000" w:fill="FFFFFF"/>
            <w:vAlign w:val="center"/>
          </w:tcPr>
          <w:p w14:paraId="7B63F339" w14:textId="77777777" w:rsidR="00FB3A9E" w:rsidRDefault="00000000">
            <w:pPr>
              <w:widowControl/>
              <w:ind w:firstLine="400"/>
              <w:jc w:val="center"/>
              <w:rPr>
                <w:rFonts w:ascii="Times New Roman" w:hAnsi="Times New Roman" w:cs="宋体"/>
                <w:kern w:val="0"/>
                <w:sz w:val="20"/>
                <w:highlight w:val="yellow"/>
              </w:rPr>
            </w:pPr>
            <w:r>
              <w:rPr>
                <w:rFonts w:ascii="Times New Roman" w:hAnsi="Times New Roman" w:cs="宋体" w:hint="eastAsia"/>
                <w:kern w:val="0"/>
                <w:sz w:val="20"/>
                <w:highlight w:val="yellow"/>
              </w:rPr>
              <w:t>18</w:t>
            </w:r>
          </w:p>
        </w:tc>
        <w:tc>
          <w:tcPr>
            <w:tcW w:w="3597" w:type="dxa"/>
            <w:tcBorders>
              <w:top w:val="single" w:sz="4" w:space="0" w:color="auto"/>
              <w:left w:val="nil"/>
              <w:bottom w:val="single" w:sz="4" w:space="0" w:color="auto"/>
              <w:right w:val="single" w:sz="4" w:space="0" w:color="000000"/>
            </w:tcBorders>
            <w:shd w:val="clear" w:color="000000" w:fill="FFFFFF"/>
            <w:vAlign w:val="center"/>
          </w:tcPr>
          <w:p w14:paraId="4476BA4F" w14:textId="77777777" w:rsidR="00FB3A9E" w:rsidRDefault="00000000">
            <w:pPr>
              <w:widowControl/>
              <w:ind w:firstLine="402"/>
              <w:jc w:val="left"/>
              <w:rPr>
                <w:rFonts w:ascii="Times New Roman" w:hAnsi="Times New Roman" w:cs="宋体"/>
                <w:b/>
                <w:bCs/>
                <w:color w:val="000000"/>
                <w:kern w:val="0"/>
                <w:sz w:val="20"/>
                <w:highlight w:val="yellow"/>
              </w:rPr>
            </w:pPr>
            <w:r>
              <w:rPr>
                <w:rFonts w:ascii="Times New Roman" w:hAnsi="Times New Roman" w:cs="宋体" w:hint="eastAsia"/>
                <w:b/>
                <w:bCs/>
                <w:color w:val="000000"/>
                <w:kern w:val="0"/>
                <w:sz w:val="20"/>
                <w:highlight w:val="yellow"/>
              </w:rPr>
              <w:t>二、课题收入合计</w:t>
            </w:r>
          </w:p>
        </w:tc>
        <w:tc>
          <w:tcPr>
            <w:tcW w:w="1346" w:type="dxa"/>
            <w:tcBorders>
              <w:top w:val="nil"/>
              <w:left w:val="nil"/>
              <w:bottom w:val="single" w:sz="4" w:space="0" w:color="auto"/>
              <w:right w:val="single" w:sz="4" w:space="0" w:color="auto"/>
            </w:tcBorders>
            <w:vAlign w:val="center"/>
          </w:tcPr>
          <w:p w14:paraId="19D63D98" w14:textId="77777777" w:rsidR="00FB3A9E" w:rsidRDefault="00FB3A9E">
            <w:pPr>
              <w:widowControl/>
              <w:ind w:firstLine="400"/>
              <w:jc w:val="center"/>
              <w:rPr>
                <w:rFonts w:ascii="Times New Roman" w:hAnsi="Times New Roman" w:cs="Arial"/>
                <w:color w:val="0000FF"/>
                <w:kern w:val="0"/>
                <w:sz w:val="20"/>
                <w:highlight w:val="yellow"/>
              </w:rPr>
            </w:pPr>
          </w:p>
        </w:tc>
        <w:tc>
          <w:tcPr>
            <w:tcW w:w="1335" w:type="dxa"/>
            <w:tcBorders>
              <w:top w:val="nil"/>
              <w:left w:val="nil"/>
              <w:bottom w:val="single" w:sz="4" w:space="0" w:color="auto"/>
              <w:right w:val="single" w:sz="4" w:space="0" w:color="auto"/>
            </w:tcBorders>
            <w:vAlign w:val="center"/>
          </w:tcPr>
          <w:p w14:paraId="4B05C257" w14:textId="77777777" w:rsidR="00FB3A9E" w:rsidRDefault="00FB3A9E">
            <w:pPr>
              <w:widowControl/>
              <w:ind w:firstLine="400"/>
              <w:jc w:val="center"/>
              <w:rPr>
                <w:rFonts w:ascii="Times New Roman" w:hAnsi="Times New Roman" w:cs="Arial"/>
                <w:color w:val="0000FF"/>
                <w:kern w:val="0"/>
                <w:sz w:val="20"/>
                <w:highlight w:val="yellow"/>
              </w:rPr>
            </w:pPr>
          </w:p>
        </w:tc>
        <w:tc>
          <w:tcPr>
            <w:tcW w:w="1334" w:type="dxa"/>
            <w:tcBorders>
              <w:top w:val="nil"/>
              <w:left w:val="nil"/>
              <w:bottom w:val="single" w:sz="4" w:space="0" w:color="auto"/>
              <w:right w:val="single" w:sz="4" w:space="0" w:color="auto"/>
            </w:tcBorders>
            <w:vAlign w:val="center"/>
          </w:tcPr>
          <w:p w14:paraId="36FD6071" w14:textId="77777777" w:rsidR="00FB3A9E" w:rsidRDefault="00FB3A9E">
            <w:pPr>
              <w:widowControl/>
              <w:ind w:firstLine="400"/>
              <w:jc w:val="center"/>
              <w:rPr>
                <w:rFonts w:ascii="Times New Roman" w:hAnsi="Times New Roman" w:cs="Arial"/>
                <w:color w:val="008000"/>
                <w:kern w:val="0"/>
                <w:sz w:val="20"/>
                <w:highlight w:val="yellow"/>
              </w:rPr>
            </w:pPr>
          </w:p>
        </w:tc>
        <w:tc>
          <w:tcPr>
            <w:tcW w:w="1347" w:type="dxa"/>
            <w:gridSpan w:val="2"/>
            <w:tcBorders>
              <w:top w:val="nil"/>
              <w:left w:val="nil"/>
              <w:bottom w:val="single" w:sz="4" w:space="0" w:color="auto"/>
              <w:right w:val="single" w:sz="4" w:space="0" w:color="auto"/>
            </w:tcBorders>
            <w:vAlign w:val="center"/>
          </w:tcPr>
          <w:p w14:paraId="3169AAEA" w14:textId="77777777" w:rsidR="00FB3A9E" w:rsidRDefault="00FB3A9E">
            <w:pPr>
              <w:widowControl/>
              <w:ind w:firstLine="400"/>
              <w:jc w:val="center"/>
              <w:rPr>
                <w:rFonts w:ascii="Times New Roman" w:hAnsi="Times New Roman" w:cs="Arial"/>
                <w:color w:val="008000"/>
                <w:kern w:val="0"/>
                <w:sz w:val="20"/>
                <w:highlight w:val="yellow"/>
              </w:rPr>
            </w:pPr>
          </w:p>
        </w:tc>
        <w:tc>
          <w:tcPr>
            <w:tcW w:w="1328" w:type="dxa"/>
            <w:tcBorders>
              <w:top w:val="single" w:sz="4" w:space="0" w:color="auto"/>
              <w:left w:val="nil"/>
              <w:bottom w:val="single" w:sz="4" w:space="0" w:color="auto"/>
              <w:right w:val="single" w:sz="4" w:space="0" w:color="auto"/>
            </w:tcBorders>
          </w:tcPr>
          <w:p w14:paraId="3DCEA102" w14:textId="77777777" w:rsidR="00FB3A9E" w:rsidRDefault="00FB3A9E">
            <w:pPr>
              <w:widowControl/>
              <w:ind w:firstLine="400"/>
              <w:jc w:val="center"/>
              <w:rPr>
                <w:rFonts w:ascii="Times New Roman" w:hAnsi="Times New Roman" w:cs="Arial"/>
                <w:color w:val="008000"/>
                <w:kern w:val="0"/>
                <w:sz w:val="20"/>
                <w:highlight w:val="yellow"/>
              </w:rPr>
            </w:pPr>
          </w:p>
        </w:tc>
        <w:tc>
          <w:tcPr>
            <w:tcW w:w="1302" w:type="dxa"/>
            <w:tcBorders>
              <w:top w:val="single" w:sz="4" w:space="0" w:color="auto"/>
              <w:left w:val="single" w:sz="4" w:space="0" w:color="auto"/>
              <w:bottom w:val="single" w:sz="4" w:space="0" w:color="auto"/>
              <w:right w:val="single" w:sz="4" w:space="0" w:color="auto"/>
            </w:tcBorders>
          </w:tcPr>
          <w:p w14:paraId="3B03A6F0" w14:textId="77777777" w:rsidR="00FB3A9E" w:rsidRDefault="00FB3A9E">
            <w:pPr>
              <w:widowControl/>
              <w:ind w:firstLine="400"/>
              <w:jc w:val="center"/>
              <w:rPr>
                <w:rFonts w:ascii="Times New Roman" w:hAnsi="Times New Roman" w:cs="Arial"/>
                <w:color w:val="008000"/>
                <w:kern w:val="0"/>
                <w:sz w:val="20"/>
                <w:highlight w:val="yellow"/>
              </w:rPr>
            </w:pPr>
          </w:p>
        </w:tc>
        <w:tc>
          <w:tcPr>
            <w:tcW w:w="1338" w:type="dxa"/>
            <w:tcBorders>
              <w:top w:val="single" w:sz="4" w:space="0" w:color="auto"/>
              <w:left w:val="single" w:sz="4" w:space="0" w:color="auto"/>
              <w:bottom w:val="single" w:sz="4" w:space="0" w:color="auto"/>
              <w:right w:val="single" w:sz="4" w:space="0" w:color="auto"/>
            </w:tcBorders>
            <w:vAlign w:val="center"/>
          </w:tcPr>
          <w:p w14:paraId="16281D88" w14:textId="77777777" w:rsidR="00FB3A9E" w:rsidRDefault="00FB3A9E">
            <w:pPr>
              <w:widowControl/>
              <w:ind w:firstLine="400"/>
              <w:jc w:val="center"/>
              <w:rPr>
                <w:rFonts w:ascii="Times New Roman" w:hAnsi="Times New Roman" w:cs="Arial"/>
                <w:color w:val="008000"/>
                <w:kern w:val="0"/>
                <w:sz w:val="20"/>
                <w:highlight w:val="yellow"/>
              </w:rPr>
            </w:pPr>
          </w:p>
        </w:tc>
        <w:tc>
          <w:tcPr>
            <w:tcW w:w="1356" w:type="dxa"/>
            <w:tcBorders>
              <w:top w:val="single" w:sz="4" w:space="0" w:color="auto"/>
              <w:left w:val="single" w:sz="4" w:space="0" w:color="auto"/>
              <w:bottom w:val="single" w:sz="4" w:space="0" w:color="auto"/>
              <w:right w:val="single" w:sz="4" w:space="0" w:color="auto"/>
            </w:tcBorders>
            <w:vAlign w:val="center"/>
          </w:tcPr>
          <w:p w14:paraId="1C01A3CE" w14:textId="77777777" w:rsidR="00FB3A9E" w:rsidRDefault="00FB3A9E">
            <w:pPr>
              <w:widowControl/>
              <w:ind w:firstLine="400"/>
              <w:jc w:val="center"/>
              <w:rPr>
                <w:rFonts w:ascii="Times New Roman" w:hAnsi="Times New Roman" w:cs="Arial"/>
                <w:color w:val="008000"/>
                <w:kern w:val="0"/>
                <w:sz w:val="20"/>
                <w:highlight w:val="yellow"/>
              </w:rPr>
            </w:pPr>
          </w:p>
        </w:tc>
      </w:tr>
    </w:tbl>
    <w:p w14:paraId="42020AAF" w14:textId="77777777" w:rsidR="00FB3A9E" w:rsidRDefault="00FB3A9E">
      <w:pPr>
        <w:ind w:firstLine="440"/>
        <w:rPr>
          <w:rFonts w:ascii="Times New Roman" w:hAnsi="Times New Roman"/>
          <w:sz w:val="22"/>
          <w:szCs w:val="24"/>
        </w:rPr>
      </w:pPr>
    </w:p>
    <w:p w14:paraId="6360A108" w14:textId="77777777" w:rsidR="00FB3A9E" w:rsidRDefault="00FB3A9E">
      <w:pPr>
        <w:ind w:firstLine="560"/>
        <w:rPr>
          <w:rFonts w:ascii="Times New Roman" w:hAnsi="Times New Roman"/>
        </w:rPr>
      </w:pPr>
    </w:p>
    <w:sectPr w:rsidR="00FB3A9E">
      <w:pgSz w:w="16838" w:h="11906" w:orient="landscape"/>
      <w:pgMar w:top="1800" w:right="1440" w:bottom="1800"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C2C6E" w14:textId="77777777" w:rsidR="008F449F" w:rsidRDefault="008F449F">
      <w:r>
        <w:separator/>
      </w:r>
    </w:p>
  </w:endnote>
  <w:endnote w:type="continuationSeparator" w:id="0">
    <w:p w14:paraId="491B7AC4" w14:textId="77777777" w:rsidR="008F449F" w:rsidRDefault="008F4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仿宋_GB2312">
    <w:altName w:val="仿宋"/>
    <w:charset w:val="00"/>
    <w:family w:val="auto"/>
    <w:pitch w:val="default"/>
  </w:font>
  <w:font w:name="长城小标宋体">
    <w:altName w:val="宋体"/>
    <w:charset w:val="86"/>
    <w:family w:val="modern"/>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瀹嬩綋">
    <w:altName w:val="Calibri"/>
    <w:charset w:val="00"/>
    <w:family w:val="auto"/>
    <w:pitch w:val="default"/>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C3C4" w14:textId="77777777" w:rsidR="00FB3A9E" w:rsidRDefault="00000000">
    <w:pPr>
      <w:pStyle w:val="a6"/>
      <w:ind w:firstLine="360"/>
      <w:jc w:val="center"/>
    </w:pPr>
    <w:r>
      <w:rPr>
        <w:noProof/>
      </w:rPr>
      <mc:AlternateContent>
        <mc:Choice Requires="wps">
          <w:drawing>
            <wp:anchor distT="0" distB="0" distL="114300" distR="114300" simplePos="0" relativeHeight="251663360" behindDoc="0" locked="0" layoutInCell="1" allowOverlap="1" wp14:anchorId="3684F443" wp14:editId="259B8017">
              <wp:simplePos x="0" y="0"/>
              <wp:positionH relativeFrom="margin">
                <wp:align>outside</wp:align>
              </wp:positionH>
              <wp:positionV relativeFrom="paragraph">
                <wp:posOffset>0</wp:posOffset>
              </wp:positionV>
              <wp:extent cx="190500" cy="13144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90500" cy="131445"/>
                      </a:xfrm>
                      <a:prstGeom prst="rect">
                        <a:avLst/>
                      </a:prstGeom>
                      <a:noFill/>
                      <a:ln>
                        <a:noFill/>
                      </a:ln>
                    </wps:spPr>
                    <wps:txbx>
                      <w:txbxContent>
                        <w:p w14:paraId="7DAADFCA" w14:textId="77777777" w:rsidR="00FB3A9E" w:rsidRDefault="00000000">
                          <w:pPr>
                            <w:pStyle w:val="a6"/>
                            <w:ind w:firstLine="360"/>
                          </w:pPr>
                          <w:r>
                            <w:fldChar w:fldCharType="begin"/>
                          </w:r>
                          <w:r>
                            <w:instrText xml:space="preserve"> PAGE  \* MERGEFORMAT </w:instrText>
                          </w:r>
                          <w:r>
                            <w:fldChar w:fldCharType="separate"/>
                          </w:r>
                          <w:r>
                            <w:t>- 9 -</w:t>
                          </w:r>
                          <w:r>
                            <w:fldChar w:fldCharType="end"/>
                          </w:r>
                        </w:p>
                      </w:txbxContent>
                    </wps:txbx>
                    <wps:bodyPr wrap="none" lIns="0" tIns="0" rIns="0" bIns="0" upright="1">
                      <a:spAutoFit/>
                    </wps:bodyPr>
                  </wps:wsp>
                </a:graphicData>
              </a:graphic>
            </wp:anchor>
          </w:drawing>
        </mc:Choice>
        <mc:Fallback>
          <w:pict>
            <v:shapetype w14:anchorId="3684F443" id="_x0000_t202" coordsize="21600,21600" o:spt="202" path="m,l,21600r21600,l21600,xe">
              <v:stroke joinstyle="miter"/>
              <v:path gradientshapeok="t" o:connecttype="rect"/>
            </v:shapetype>
            <v:shape id="文本框 4" o:spid="_x0000_s1026" type="#_x0000_t202" style="position:absolute;left:0;text-align:left;margin-left:-36.2pt;margin-top:0;width:15pt;height:10.35pt;z-index:251663360;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" filled="f" stroked="f">
              <v:textbox style="mso-fit-shape-to-text:t" inset="0,0,0,0">
                <w:txbxContent>
                  <w:p w14:paraId="7DAADFCA" w14:textId="77777777" w:rsidR="00FB3A9E" w:rsidRDefault="00000000">
                    <w:pPr>
                      <w:pStyle w:val="a6"/>
                      <w:ind w:firstLine="360"/>
                    </w:pPr>
                    <w:r>
                      <w:fldChar w:fldCharType="begin"/>
                    </w:r>
                    <w:r>
                      <w:instrText xml:space="preserve"> PAGE  \* MERGEFORMAT </w:instrText>
                    </w:r>
                    <w:r>
                      <w:fldChar w:fldCharType="separate"/>
                    </w:r>
                    <w:r>
                      <w:t>- 9 -</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31D5" w14:textId="77777777" w:rsidR="00FB3A9E" w:rsidRDefault="00000000">
    <w:pPr>
      <w:pStyle w:val="a6"/>
      <w:ind w:firstLine="360"/>
      <w:jc w:val="center"/>
    </w:pPr>
    <w:r>
      <w:rPr>
        <w:noProof/>
      </w:rPr>
      <mc:AlternateContent>
        <mc:Choice Requires="wps">
          <w:drawing>
            <wp:anchor distT="0" distB="0" distL="114300" distR="114300" simplePos="0" relativeHeight="251660288" behindDoc="0" locked="0" layoutInCell="1" allowOverlap="1" wp14:anchorId="598DAC59" wp14:editId="2B19C2CD">
              <wp:simplePos x="0" y="0"/>
              <wp:positionH relativeFrom="margin">
                <wp:align>outside</wp:align>
              </wp:positionH>
              <wp:positionV relativeFrom="paragraph">
                <wp:posOffset>0</wp:posOffset>
              </wp:positionV>
              <wp:extent cx="190500" cy="1314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190500" cy="131445"/>
                      </a:xfrm>
                      <a:prstGeom prst="rect">
                        <a:avLst/>
                      </a:prstGeom>
                      <a:noFill/>
                      <a:ln>
                        <a:noFill/>
                      </a:ln>
                    </wps:spPr>
                    <wps:txbx>
                      <w:txbxContent>
                        <w:p w14:paraId="18167D8E" w14:textId="77777777" w:rsidR="00FB3A9E" w:rsidRDefault="00000000">
                          <w:pPr>
                            <w:pStyle w:val="a6"/>
                            <w:ind w:firstLine="360"/>
                          </w:pPr>
                          <w:r>
                            <w:fldChar w:fldCharType="begin"/>
                          </w:r>
                          <w:r>
                            <w:instrText xml:space="preserve"> PAGE  \* MERGEFORMAT </w:instrText>
                          </w:r>
                          <w:r>
                            <w:fldChar w:fldCharType="separate"/>
                          </w:r>
                          <w:r>
                            <w:t>- 10 -</w:t>
                          </w:r>
                          <w:r>
                            <w:fldChar w:fldCharType="end"/>
                          </w:r>
                        </w:p>
                      </w:txbxContent>
                    </wps:txbx>
                    <wps:bodyPr wrap="none" lIns="0" tIns="0" rIns="0" bIns="0" upright="1">
                      <a:spAutoFit/>
                    </wps:bodyPr>
                  </wps:wsp>
                </a:graphicData>
              </a:graphic>
            </wp:anchor>
          </w:drawing>
        </mc:Choice>
        <mc:Fallback>
          <w:pict>
            <v:shapetype w14:anchorId="598DAC59" id="_x0000_t202" coordsize="21600,21600" o:spt="202" path="m,l,21600r21600,l21600,xe">
              <v:stroke joinstyle="miter"/>
              <v:path gradientshapeok="t" o:connecttype="rect"/>
            </v:shapetype>
            <v:shape id="文本框 2" o:spid="_x0000_s1027" type="#_x0000_t202" style="position:absolute;left:0;text-align:left;margin-left:-36.2pt;margin-top:0;width:15pt;height:10.35pt;z-index:25166028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" filled="f" stroked="f">
              <v:textbox style="mso-fit-shape-to-text:t" inset="0,0,0,0">
                <w:txbxContent>
                  <w:p w14:paraId="18167D8E" w14:textId="77777777" w:rsidR="00FB3A9E" w:rsidRDefault="00000000">
                    <w:pPr>
                      <w:pStyle w:val="a6"/>
                      <w:ind w:firstLine="360"/>
                    </w:pPr>
                    <w:r>
                      <w:fldChar w:fldCharType="begin"/>
                    </w:r>
                    <w:r>
                      <w:instrText xml:space="preserve"> PAGE  \* MERGEFORMAT </w:instrText>
                    </w:r>
                    <w:r>
                      <w:fldChar w:fldCharType="separate"/>
                    </w:r>
                    <w:r>
                      <w:t>- 10 -</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01B7" w14:textId="77777777" w:rsidR="00FB3A9E" w:rsidRDefault="00000000">
    <w:pPr>
      <w:pStyle w:val="a6"/>
      <w:ind w:firstLine="360"/>
      <w:jc w:val="center"/>
    </w:pPr>
    <w:r>
      <w:rPr>
        <w:noProof/>
      </w:rPr>
      <mc:AlternateContent>
        <mc:Choice Requires="wps">
          <w:drawing>
            <wp:anchor distT="0" distB="0" distL="114300" distR="114300" simplePos="0" relativeHeight="251661312" behindDoc="0" locked="0" layoutInCell="1" allowOverlap="1" wp14:anchorId="1652FE9A" wp14:editId="08FE2268">
              <wp:simplePos x="0" y="0"/>
              <wp:positionH relativeFrom="margin">
                <wp:align>outside</wp:align>
              </wp:positionH>
              <wp:positionV relativeFrom="paragraph">
                <wp:posOffset>0</wp:posOffset>
              </wp:positionV>
              <wp:extent cx="243840" cy="1314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243840" cy="131445"/>
                      </a:xfrm>
                      <a:prstGeom prst="rect">
                        <a:avLst/>
                      </a:prstGeom>
                      <a:noFill/>
                      <a:ln>
                        <a:noFill/>
                      </a:ln>
                    </wps:spPr>
                    <wps:txbx>
                      <w:txbxContent>
                        <w:p w14:paraId="480DB1D2" w14:textId="77777777" w:rsidR="00FB3A9E" w:rsidRDefault="00000000">
                          <w:pPr>
                            <w:pStyle w:val="a6"/>
                            <w:ind w:firstLine="360"/>
                          </w:pPr>
                          <w:r>
                            <w:fldChar w:fldCharType="begin"/>
                          </w:r>
                          <w:r>
                            <w:instrText xml:space="preserve"> PAGE  \* MERGEFORMAT </w:instrText>
                          </w:r>
                          <w:r>
                            <w:fldChar w:fldCharType="separate"/>
                          </w:r>
                          <w:r>
                            <w:t>- 13 -</w:t>
                          </w:r>
                          <w:r>
                            <w:fldChar w:fldCharType="end"/>
                          </w:r>
                        </w:p>
                      </w:txbxContent>
                    </wps:txbx>
                    <wps:bodyPr wrap="none" lIns="0" tIns="0" rIns="0" bIns="0" upright="1">
                      <a:spAutoFit/>
                    </wps:bodyPr>
                  </wps:wsp>
                </a:graphicData>
              </a:graphic>
            </wp:anchor>
          </w:drawing>
        </mc:Choice>
        <mc:Fallback>
          <w:pict>
            <v:shapetype w14:anchorId="1652FE9A" id="_x0000_t202" coordsize="21600,21600" o:spt="202" path="m,l,21600r21600,l21600,xe">
              <v:stroke joinstyle="miter"/>
              <v:path gradientshapeok="t" o:connecttype="rect"/>
            </v:shapetype>
            <v:shape id="文本框 5" o:spid="_x0000_s1028" type="#_x0000_t202" style="position:absolute;left:0;text-align:left;margin-left:-32pt;margin-top:0;width:19.2pt;height:10.35pt;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" filled="f" stroked="f">
              <v:textbox style="mso-fit-shape-to-text:t" inset="0,0,0,0">
                <w:txbxContent>
                  <w:p w14:paraId="480DB1D2" w14:textId="77777777" w:rsidR="00FB3A9E" w:rsidRDefault="00000000">
                    <w:pPr>
                      <w:pStyle w:val="a6"/>
                      <w:ind w:firstLine="360"/>
                    </w:pPr>
                    <w:r>
                      <w:fldChar w:fldCharType="begin"/>
                    </w:r>
                    <w:r>
                      <w:instrText xml:space="preserve"> PAGE  \* MERGEFORMAT </w:instrText>
                    </w:r>
                    <w:r>
                      <w:fldChar w:fldCharType="separate"/>
                    </w:r>
                    <w:r>
                      <w:t>- 13 -</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AFB0" w14:textId="77777777" w:rsidR="00FB3A9E" w:rsidRDefault="00000000">
    <w:pPr>
      <w:pStyle w:val="a6"/>
      <w:ind w:firstLine="360"/>
      <w:jc w:val="center"/>
    </w:pPr>
    <w:r>
      <w:rPr>
        <w:noProof/>
      </w:rPr>
      <mc:AlternateContent>
        <mc:Choice Requires="wps">
          <w:drawing>
            <wp:anchor distT="0" distB="0" distL="114300" distR="114300" simplePos="0" relativeHeight="251664384" behindDoc="0" locked="0" layoutInCell="1" allowOverlap="1" wp14:anchorId="187A95B3" wp14:editId="31CDA40F">
              <wp:simplePos x="0" y="0"/>
              <wp:positionH relativeFrom="margin">
                <wp:align>outside</wp:align>
              </wp:positionH>
              <wp:positionV relativeFrom="paragraph">
                <wp:posOffset>0</wp:posOffset>
              </wp:positionV>
              <wp:extent cx="247650" cy="131445"/>
              <wp:effectExtent l="0" t="0" r="0" b="0"/>
              <wp:wrapNone/>
              <wp:docPr id="3" name="文本框 3"/>
              <wp:cNvGraphicFramePr/>
              <a:graphic xmlns:a="http://schemas.openxmlformats.org/drawingml/2006/main">
                <a:graphicData uri="http://schemas.microsoft.com/office/word/2010/wordprocessingShape">
                  <wps:wsp>
                    <wps:cNvSpPr txBox="1"/>
                    <wps:spPr>
                      <a:xfrm>
                        <a:off x="0" y="0"/>
                        <a:ext cx="247650" cy="131445"/>
                      </a:xfrm>
                      <a:prstGeom prst="rect">
                        <a:avLst/>
                      </a:prstGeom>
                      <a:noFill/>
                      <a:ln>
                        <a:noFill/>
                      </a:ln>
                    </wps:spPr>
                    <wps:txbx>
                      <w:txbxContent>
                        <w:p w14:paraId="4D3755FA" w14:textId="77777777" w:rsidR="00FB3A9E" w:rsidRDefault="00000000">
                          <w:pPr>
                            <w:pStyle w:val="a6"/>
                            <w:ind w:firstLine="360"/>
                          </w:pPr>
                          <w:r>
                            <w:fldChar w:fldCharType="begin"/>
                          </w:r>
                          <w:r>
                            <w:instrText xml:space="preserve"> PAGE  \* MERGEFORMAT </w:instrText>
                          </w:r>
                          <w:r>
                            <w:fldChar w:fldCharType="separate"/>
                          </w:r>
                          <w:r>
                            <w:t>- 14 -</w:t>
                          </w:r>
                          <w:r>
                            <w:fldChar w:fldCharType="end"/>
                          </w:r>
                        </w:p>
                      </w:txbxContent>
                    </wps:txbx>
                    <wps:bodyPr wrap="none" lIns="0" tIns="0" rIns="0" bIns="0" upright="1">
                      <a:spAutoFit/>
                    </wps:bodyPr>
                  </wps:wsp>
                </a:graphicData>
              </a:graphic>
            </wp:anchor>
          </w:drawing>
        </mc:Choice>
        <mc:Fallback>
          <w:pict>
            <v:shapetype w14:anchorId="187A95B3" id="_x0000_t202" coordsize="21600,21600" o:spt="202" path="m,l,21600r21600,l21600,xe">
              <v:stroke joinstyle="miter"/>
              <v:path gradientshapeok="t" o:connecttype="rect"/>
            </v:shapetype>
            <v:shape id="文本框 3" o:spid="_x0000_s1029" type="#_x0000_t202" style="position:absolute;left:0;text-align:left;margin-left:-31.7pt;margin-top:0;width:19.5pt;height:10.35pt;z-index:25166438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" filled="f" stroked="f">
              <v:textbox style="mso-fit-shape-to-text:t" inset="0,0,0,0">
                <w:txbxContent>
                  <w:p w14:paraId="4D3755FA" w14:textId="77777777" w:rsidR="00FB3A9E" w:rsidRDefault="00000000">
                    <w:pPr>
                      <w:pStyle w:val="a6"/>
                      <w:ind w:firstLine="360"/>
                    </w:pPr>
                    <w:r>
                      <w:fldChar w:fldCharType="begin"/>
                    </w:r>
                    <w:r>
                      <w:instrText xml:space="preserve"> PAGE  \* MERGEFORMAT </w:instrText>
                    </w:r>
                    <w:r>
                      <w:fldChar w:fldCharType="separate"/>
                    </w:r>
                    <w:r>
                      <w:t>- 14 -</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EAE61" w14:textId="77777777" w:rsidR="00FB3A9E" w:rsidRDefault="00000000">
    <w:pPr>
      <w:pStyle w:val="a6"/>
      <w:ind w:firstLine="360"/>
      <w:jc w:val="center"/>
    </w:pPr>
    <w:r>
      <w:rPr>
        <w:noProof/>
      </w:rPr>
      <mc:AlternateContent>
        <mc:Choice Requires="wps">
          <w:drawing>
            <wp:anchor distT="0" distB="0" distL="114300" distR="114300" simplePos="0" relativeHeight="251662336" behindDoc="0" locked="0" layoutInCell="1" allowOverlap="1" wp14:anchorId="391B977C" wp14:editId="728F4730">
              <wp:simplePos x="0" y="0"/>
              <wp:positionH relativeFrom="margin">
                <wp:align>outside</wp:align>
              </wp:positionH>
              <wp:positionV relativeFrom="paragraph">
                <wp:posOffset>0</wp:posOffset>
              </wp:positionV>
              <wp:extent cx="247650" cy="1314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247650" cy="131445"/>
                      </a:xfrm>
                      <a:prstGeom prst="rect">
                        <a:avLst/>
                      </a:prstGeom>
                      <a:noFill/>
                      <a:ln>
                        <a:noFill/>
                      </a:ln>
                    </wps:spPr>
                    <wps:txbx>
                      <w:txbxContent>
                        <w:p w14:paraId="5A408966" w14:textId="77777777" w:rsidR="00FB3A9E" w:rsidRDefault="00000000">
                          <w:pPr>
                            <w:pStyle w:val="a6"/>
                            <w:ind w:firstLine="360"/>
                          </w:pPr>
                          <w:r>
                            <w:fldChar w:fldCharType="begin"/>
                          </w:r>
                          <w:r>
                            <w:instrText xml:space="preserve"> PAGE  \* MERGEFORMAT </w:instrText>
                          </w:r>
                          <w:r>
                            <w:fldChar w:fldCharType="separate"/>
                          </w:r>
                          <w:r>
                            <w:t>- 15 -</w:t>
                          </w:r>
                          <w:r>
                            <w:fldChar w:fldCharType="end"/>
                          </w:r>
                        </w:p>
                      </w:txbxContent>
                    </wps:txbx>
                    <wps:bodyPr wrap="none" lIns="0" tIns="0" rIns="0" bIns="0" upright="1">
                      <a:spAutoFit/>
                    </wps:bodyPr>
                  </wps:wsp>
                </a:graphicData>
              </a:graphic>
            </wp:anchor>
          </w:drawing>
        </mc:Choice>
        <mc:Fallback>
          <w:pict>
            <v:shapetype w14:anchorId="391B977C" id="_x0000_t202" coordsize="21600,21600" o:spt="202" path="m,l,21600r21600,l21600,xe">
              <v:stroke joinstyle="miter"/>
              <v:path gradientshapeok="t" o:connecttype="rect"/>
            </v:shapetype>
            <v:shape id="文本框 1" o:spid="_x0000_s1030" type="#_x0000_t202" style="position:absolute;left:0;text-align:left;margin-left:-31.7pt;margin-top:0;width:19.5pt;height:10.35pt;z-index:25166233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" filled="f" stroked="f">
              <v:textbox style="mso-fit-shape-to-text:t" inset="0,0,0,0">
                <w:txbxContent>
                  <w:p w14:paraId="5A408966" w14:textId="77777777" w:rsidR="00FB3A9E" w:rsidRDefault="00000000">
                    <w:pPr>
                      <w:pStyle w:val="a6"/>
                      <w:ind w:firstLine="360"/>
                    </w:pPr>
                    <w:r>
                      <w:fldChar w:fldCharType="begin"/>
                    </w:r>
                    <w:r>
                      <w:instrText xml:space="preserve"> PAGE  \* MERGEFORMAT </w:instrText>
                    </w:r>
                    <w:r>
                      <w:fldChar w:fldCharType="separate"/>
                    </w:r>
                    <w:r>
                      <w:t>- 15 -</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4F10" w14:textId="77777777" w:rsidR="00FB3A9E" w:rsidRDefault="00000000">
    <w:pPr>
      <w:pStyle w:val="a6"/>
      <w:framePr w:wrap="around" w:vAnchor="text" w:hAnchor="margin" w:xAlign="outside" w:y="1"/>
      <w:ind w:firstLine="360"/>
      <w:rPr>
        <w:rStyle w:val="ab"/>
      </w:rPr>
    </w:pPr>
    <w:r>
      <w:fldChar w:fldCharType="begin"/>
    </w:r>
    <w:r>
      <w:rPr>
        <w:rStyle w:val="ab"/>
      </w:rPr>
      <w:instrText xml:space="preserve">PAGE  </w:instrText>
    </w:r>
    <w:r>
      <w:fldChar w:fldCharType="separate"/>
    </w:r>
    <w:r>
      <w:rPr>
        <w:rStyle w:val="ab"/>
      </w:rPr>
      <w:t>1</w:t>
    </w:r>
    <w:r>
      <w:fldChar w:fldCharType="end"/>
    </w:r>
  </w:p>
  <w:p w14:paraId="3A98F859" w14:textId="77777777" w:rsidR="00FB3A9E" w:rsidRDefault="00FB3A9E">
    <w:pPr>
      <w:pStyle w:val="a6"/>
      <w:ind w:right="36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0CCAF" w14:textId="77777777" w:rsidR="00FB3A9E" w:rsidRDefault="00000000">
    <w:pPr>
      <w:pStyle w:val="a6"/>
      <w:ind w:firstLine="360"/>
      <w:jc w:val="center"/>
    </w:pPr>
    <w:r>
      <w:fldChar w:fldCharType="begin"/>
    </w:r>
    <w:r>
      <w:instrText>PAGE   \* MERGEFORMAT</w:instrText>
    </w:r>
    <w:r>
      <w:fldChar w:fldCharType="separate"/>
    </w:r>
    <w:r>
      <w:rPr>
        <w:lang w:val="zh-CN"/>
      </w:rPr>
      <w:t>-</w:t>
    </w:r>
    <w:r>
      <w:t xml:space="preserve"> 18 -</w:t>
    </w:r>
    <w:r>
      <w:rPr>
        <w:lang w:val="zh-C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1261"/>
    </w:sdtPr>
    <w:sdtContent>
      <w:p w14:paraId="48F38A15" w14:textId="77777777" w:rsidR="00FB3A9E" w:rsidRDefault="00000000">
        <w:pPr>
          <w:pStyle w:val="a6"/>
          <w:ind w:firstLine="360"/>
          <w:jc w:val="center"/>
        </w:pPr>
        <w:r>
          <w:fldChar w:fldCharType="begin"/>
        </w:r>
        <w:r>
          <w:instrText>PAGE   \* MERGEFORMAT</w:instrText>
        </w:r>
        <w:r>
          <w:fldChar w:fldCharType="separate"/>
        </w:r>
        <w:r>
          <w:rPr>
            <w:lang w:val="zh-CN"/>
          </w:rPr>
          <w:t>-</w:t>
        </w:r>
        <w:r>
          <w:t xml:space="preserve"> 18 -</w:t>
        </w:r>
        <w:r>
          <w:rPr>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99E88" w14:textId="77777777" w:rsidR="008F449F" w:rsidRDefault="008F449F">
      <w:r>
        <w:separator/>
      </w:r>
    </w:p>
  </w:footnote>
  <w:footnote w:type="continuationSeparator" w:id="0">
    <w:p w14:paraId="5FBCF24F" w14:textId="77777777" w:rsidR="008F449F" w:rsidRDefault="008F44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5FE0A3"/>
    <w:multiLevelType w:val="singleLevel"/>
    <w:tmpl w:val="805FE0A3"/>
    <w:lvl w:ilvl="0">
      <w:start w:val="2"/>
      <w:numFmt w:val="decimal"/>
      <w:suff w:val="space"/>
      <w:lvlText w:val="(%1)"/>
      <w:lvlJc w:val="left"/>
    </w:lvl>
  </w:abstractNum>
  <w:abstractNum w:abstractNumId="1" w15:restartNumberingAfterBreak="0">
    <w:nsid w:val="A38488D3"/>
    <w:multiLevelType w:val="singleLevel"/>
    <w:tmpl w:val="A38488D3"/>
    <w:lvl w:ilvl="0">
      <w:start w:val="1"/>
      <w:numFmt w:val="bullet"/>
      <w:lvlText w:val=""/>
      <w:lvlJc w:val="left"/>
      <w:pPr>
        <w:ind w:left="420" w:hanging="420"/>
      </w:pPr>
      <w:rPr>
        <w:rFonts w:ascii="Wingdings" w:hAnsi="Wingdings" w:hint="default"/>
      </w:rPr>
    </w:lvl>
  </w:abstractNum>
  <w:abstractNum w:abstractNumId="2" w15:restartNumberingAfterBreak="0">
    <w:nsid w:val="C47B361B"/>
    <w:multiLevelType w:val="singleLevel"/>
    <w:tmpl w:val="C47B361B"/>
    <w:lvl w:ilvl="0">
      <w:start w:val="1"/>
      <w:numFmt w:val="decimal"/>
      <w:lvlText w:val="(%1)"/>
      <w:lvlJc w:val="left"/>
      <w:pPr>
        <w:ind w:left="425" w:hanging="425"/>
      </w:pPr>
      <w:rPr>
        <w:rFonts w:hint="default"/>
      </w:rPr>
    </w:lvl>
  </w:abstractNum>
  <w:abstractNum w:abstractNumId="3" w15:restartNumberingAfterBreak="0">
    <w:nsid w:val="3165DE3B"/>
    <w:multiLevelType w:val="singleLevel"/>
    <w:tmpl w:val="3165DE3B"/>
    <w:lvl w:ilvl="0">
      <w:start w:val="1"/>
      <w:numFmt w:val="decimal"/>
      <w:suff w:val="space"/>
      <w:lvlText w:val="(%1)"/>
      <w:lvlJc w:val="left"/>
    </w:lvl>
  </w:abstractNum>
  <w:abstractNum w:abstractNumId="4" w15:restartNumberingAfterBreak="0">
    <w:nsid w:val="4D08D8DA"/>
    <w:multiLevelType w:val="singleLevel"/>
    <w:tmpl w:val="4D08D8DA"/>
    <w:lvl w:ilvl="0">
      <w:start w:val="1"/>
      <w:numFmt w:val="decimal"/>
      <w:suff w:val="space"/>
      <w:lvlText w:val="(%1)"/>
      <w:lvlJc w:val="left"/>
    </w:lvl>
  </w:abstractNum>
  <w:num w:numId="1" w16cid:durableId="1091197297">
    <w:abstractNumId w:val="2"/>
  </w:num>
  <w:num w:numId="2" w16cid:durableId="965738824">
    <w:abstractNumId w:val="4"/>
  </w:num>
  <w:num w:numId="3" w16cid:durableId="1573929655">
    <w:abstractNumId w:val="0"/>
  </w:num>
  <w:num w:numId="4" w16cid:durableId="160237731">
    <w:abstractNumId w:val="3"/>
  </w:num>
  <w:num w:numId="5" w16cid:durableId="541022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HorizontalSpacing w:val="105"/>
  <w:drawingGridVerticalSpacing w:val="435"/>
  <w:displayHorizontalDrawingGridEvery w:val="0"/>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672972"/>
    <w:rsid w:val="0000613A"/>
    <w:rsid w:val="000363A6"/>
    <w:rsid w:val="00150A0D"/>
    <w:rsid w:val="00160060"/>
    <w:rsid w:val="001601F3"/>
    <w:rsid w:val="0016054A"/>
    <w:rsid w:val="001866BE"/>
    <w:rsid w:val="001B0EF1"/>
    <w:rsid w:val="001B7326"/>
    <w:rsid w:val="001C1B7E"/>
    <w:rsid w:val="001D30F7"/>
    <w:rsid w:val="001F2E74"/>
    <w:rsid w:val="00213984"/>
    <w:rsid w:val="00217D68"/>
    <w:rsid w:val="00235DB3"/>
    <w:rsid w:val="00275771"/>
    <w:rsid w:val="00276E33"/>
    <w:rsid w:val="0029725E"/>
    <w:rsid w:val="002B3608"/>
    <w:rsid w:val="002F63F2"/>
    <w:rsid w:val="00300BA3"/>
    <w:rsid w:val="003218B8"/>
    <w:rsid w:val="00332132"/>
    <w:rsid w:val="00337F2B"/>
    <w:rsid w:val="003422C2"/>
    <w:rsid w:val="00390E28"/>
    <w:rsid w:val="003A0D14"/>
    <w:rsid w:val="003A59A3"/>
    <w:rsid w:val="003B072A"/>
    <w:rsid w:val="003B7FB0"/>
    <w:rsid w:val="003E5B25"/>
    <w:rsid w:val="003E60ED"/>
    <w:rsid w:val="003F0E7A"/>
    <w:rsid w:val="00401519"/>
    <w:rsid w:val="00402D05"/>
    <w:rsid w:val="00414920"/>
    <w:rsid w:val="00426966"/>
    <w:rsid w:val="00434AE4"/>
    <w:rsid w:val="00434CE5"/>
    <w:rsid w:val="00493D2C"/>
    <w:rsid w:val="004C46D2"/>
    <w:rsid w:val="004F23AE"/>
    <w:rsid w:val="00515233"/>
    <w:rsid w:val="0053116F"/>
    <w:rsid w:val="005C0E43"/>
    <w:rsid w:val="005F1AF6"/>
    <w:rsid w:val="005F5652"/>
    <w:rsid w:val="00613AC6"/>
    <w:rsid w:val="00655170"/>
    <w:rsid w:val="00671208"/>
    <w:rsid w:val="006C313B"/>
    <w:rsid w:val="006E6193"/>
    <w:rsid w:val="006F6C8B"/>
    <w:rsid w:val="00706DF5"/>
    <w:rsid w:val="007825CB"/>
    <w:rsid w:val="00783E2D"/>
    <w:rsid w:val="0078592D"/>
    <w:rsid w:val="007A2C6C"/>
    <w:rsid w:val="007A66BE"/>
    <w:rsid w:val="007F7A8F"/>
    <w:rsid w:val="00862727"/>
    <w:rsid w:val="00862CB4"/>
    <w:rsid w:val="00863F66"/>
    <w:rsid w:val="0086434F"/>
    <w:rsid w:val="00865D29"/>
    <w:rsid w:val="008B36CF"/>
    <w:rsid w:val="008B52D3"/>
    <w:rsid w:val="008C26FD"/>
    <w:rsid w:val="008F449F"/>
    <w:rsid w:val="00916437"/>
    <w:rsid w:val="00926224"/>
    <w:rsid w:val="009604BC"/>
    <w:rsid w:val="00972EB3"/>
    <w:rsid w:val="00987FEE"/>
    <w:rsid w:val="009B160F"/>
    <w:rsid w:val="00A14564"/>
    <w:rsid w:val="00A22E0A"/>
    <w:rsid w:val="00A27C96"/>
    <w:rsid w:val="00A36209"/>
    <w:rsid w:val="00A7754F"/>
    <w:rsid w:val="00AB157F"/>
    <w:rsid w:val="00AD7A6A"/>
    <w:rsid w:val="00AE56FE"/>
    <w:rsid w:val="00B01318"/>
    <w:rsid w:val="00B13D0A"/>
    <w:rsid w:val="00B36756"/>
    <w:rsid w:val="00B90B67"/>
    <w:rsid w:val="00B96D0F"/>
    <w:rsid w:val="00BA0415"/>
    <w:rsid w:val="00BE3249"/>
    <w:rsid w:val="00C5441E"/>
    <w:rsid w:val="00CA72A9"/>
    <w:rsid w:val="00CF03DE"/>
    <w:rsid w:val="00D2462D"/>
    <w:rsid w:val="00D51726"/>
    <w:rsid w:val="00D66CBB"/>
    <w:rsid w:val="00DA155E"/>
    <w:rsid w:val="00DF4AF1"/>
    <w:rsid w:val="00E10491"/>
    <w:rsid w:val="00E131F3"/>
    <w:rsid w:val="00E24DE7"/>
    <w:rsid w:val="00E25D2F"/>
    <w:rsid w:val="00E274BF"/>
    <w:rsid w:val="00E46173"/>
    <w:rsid w:val="00EA533D"/>
    <w:rsid w:val="00F002AC"/>
    <w:rsid w:val="00F06F82"/>
    <w:rsid w:val="00F609A7"/>
    <w:rsid w:val="00F6433E"/>
    <w:rsid w:val="00F9753C"/>
    <w:rsid w:val="00FB3A9E"/>
    <w:rsid w:val="03766107"/>
    <w:rsid w:val="0465519A"/>
    <w:rsid w:val="0C427318"/>
    <w:rsid w:val="0E4D5CB6"/>
    <w:rsid w:val="123864A4"/>
    <w:rsid w:val="1AF916A0"/>
    <w:rsid w:val="1E543091"/>
    <w:rsid w:val="22C205C9"/>
    <w:rsid w:val="239C52BE"/>
    <w:rsid w:val="276C31F9"/>
    <w:rsid w:val="27A24E6D"/>
    <w:rsid w:val="28DA4193"/>
    <w:rsid w:val="2C3C763E"/>
    <w:rsid w:val="2F805A94"/>
    <w:rsid w:val="37672972"/>
    <w:rsid w:val="39B90520"/>
    <w:rsid w:val="425828A0"/>
    <w:rsid w:val="44D34460"/>
    <w:rsid w:val="45594965"/>
    <w:rsid w:val="465515D1"/>
    <w:rsid w:val="477A6E15"/>
    <w:rsid w:val="55BA1450"/>
    <w:rsid w:val="5DB26EB1"/>
    <w:rsid w:val="684828EC"/>
    <w:rsid w:val="6A3D3FA6"/>
    <w:rsid w:val="71757146"/>
    <w:rsid w:val="75734D20"/>
    <w:rsid w:val="7D763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5486D10"/>
  <w15:docId w15:val="{321EC598-F275-4455-B7FF-70D40CBA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footer" w:qFormat="1"/>
    <w:lsdException w:name="caption" w:unhideWhenUsed="1" w:qFormat="1"/>
    <w:lsdException w:name="page number" w:qFormat="1"/>
    <w:lsdException w:name="Title" w:qFormat="1"/>
    <w:lsdException w:name="Default Paragraph Font" w:semiHidden="1" w:uiPriority="1" w:unhideWhenUsed="1"/>
    <w:lsdException w:name="Body Text" w:semiHidden="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8"/>
      <w:szCs w:val="22"/>
    </w:rPr>
  </w:style>
  <w:style w:type="paragraph" w:styleId="1">
    <w:name w:val="heading 1"/>
    <w:basedOn w:val="a"/>
    <w:next w:val="a"/>
    <w:qFormat/>
    <w:pPr>
      <w:keepNext/>
      <w:keepLines/>
      <w:spacing w:before="120" w:after="120" w:line="576" w:lineRule="auto"/>
      <w:jc w:val="left"/>
      <w:outlineLvl w:val="0"/>
    </w:pPr>
    <w:rPr>
      <w:rFonts w:eastAsia="黑体"/>
      <w:kern w:val="44"/>
      <w:sz w:val="30"/>
    </w:rPr>
  </w:style>
  <w:style w:type="paragraph" w:styleId="2">
    <w:name w:val="heading 2"/>
    <w:basedOn w:val="a"/>
    <w:next w:val="a"/>
    <w:qFormat/>
    <w:pPr>
      <w:keepNext/>
      <w:keepLines/>
      <w:spacing w:before="120" w:after="120" w:line="413" w:lineRule="auto"/>
      <w:jc w:val="left"/>
      <w:outlineLvl w:val="1"/>
    </w:pPr>
    <w:rPr>
      <w:rFonts w:ascii="Arial" w:hAnsi="Arial"/>
      <w:b/>
      <w:bCs/>
      <w:szCs w:val="32"/>
    </w:rPr>
  </w:style>
  <w:style w:type="paragraph" w:styleId="3">
    <w:name w:val="heading 3"/>
    <w:basedOn w:val="a"/>
    <w:next w:val="a"/>
    <w:unhideWhenUsed/>
    <w:qFormat/>
    <w:pPr>
      <w:spacing w:beforeLines="50" w:before="50" w:afterLines="50" w:after="50"/>
      <w:jc w:val="left"/>
      <w:outlineLvl w:val="2"/>
    </w:pPr>
    <w:rPr>
      <w:rFonts w:ascii="宋体" w:hAnsi="宋体" w:hint="eastAsia"/>
      <w:b/>
      <w:bCs/>
      <w:kern w:val="0"/>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宋体" w:hAnsi="等线 Light"/>
      <w:sz w:val="20"/>
      <w:szCs w:val="20"/>
    </w:rPr>
  </w:style>
  <w:style w:type="paragraph" w:styleId="a4">
    <w:name w:val="annotation text"/>
    <w:basedOn w:val="a"/>
    <w:qFormat/>
    <w:pPr>
      <w:jc w:val="left"/>
    </w:pPr>
  </w:style>
  <w:style w:type="paragraph" w:styleId="a5">
    <w:name w:val="Body Text"/>
    <w:basedOn w:val="a"/>
    <w:semiHidden/>
    <w:qFormat/>
    <w:rPr>
      <w:rFonts w:ascii="宋体" w:hAnsi="宋体" w:cs="宋体"/>
      <w:szCs w:val="28"/>
      <w:lang w:eastAsia="en-US"/>
    </w:rPr>
  </w:style>
  <w:style w:type="paragraph" w:styleId="a6">
    <w:name w:val="footer"/>
    <w:basedOn w:val="a"/>
    <w:qFormat/>
    <w:pPr>
      <w:tabs>
        <w:tab w:val="center" w:pos="4153"/>
        <w:tab w:val="right" w:pos="8306"/>
      </w:tabs>
      <w:snapToGrid w:val="0"/>
      <w:spacing w:before="100" w:beforeAutospacing="1" w:after="100" w:afterAutospacing="1"/>
      <w:jc w:val="left"/>
    </w:pPr>
    <w:rPr>
      <w:rFonts w:ascii="Times New Roman" w:hAnsi="Times New Roman"/>
      <w:sz w:val="18"/>
      <w:szCs w:val="18"/>
    </w:rPr>
  </w:style>
  <w:style w:type="paragraph" w:styleId="a7">
    <w:name w:val="header"/>
    <w:basedOn w:val="a"/>
    <w:link w:val="a8"/>
    <w:pP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ab">
    <w:name w:val="page number"/>
    <w:qFormat/>
    <w:rPr>
      <w:rFonts w:cs="Times New Roman"/>
    </w:rPr>
  </w:style>
  <w:style w:type="character" w:styleId="ac">
    <w:name w:val="Emphasis"/>
    <w:basedOn w:val="a0"/>
    <w:uiPriority w:val="20"/>
    <w:qFormat/>
    <w:rPr>
      <w:i/>
      <w:iC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hAnsi="宋体" w:cs="宋体"/>
      <w:szCs w:val="21"/>
      <w:lang w:eastAsia="en-US"/>
    </w:rPr>
  </w:style>
  <w:style w:type="character" w:customStyle="1" w:styleId="font21">
    <w:name w:val="font21"/>
    <w:basedOn w:val="a0"/>
    <w:qFormat/>
    <w:rPr>
      <w:rFonts w:ascii="宋体" w:eastAsia="宋体" w:hAnsi="宋体" w:cs="宋体" w:hint="eastAsia"/>
      <w:color w:val="000000"/>
      <w:sz w:val="24"/>
      <w:szCs w:val="24"/>
      <w:u w:val="none"/>
    </w:rPr>
  </w:style>
  <w:style w:type="character" w:customStyle="1" w:styleId="font11">
    <w:name w:val="font11"/>
    <w:basedOn w:val="a0"/>
    <w:qFormat/>
    <w:rPr>
      <w:rFonts w:ascii="宋体" w:eastAsia="宋体" w:hAnsi="宋体" w:cs="宋体" w:hint="eastAsia"/>
      <w:b/>
      <w:bCs/>
      <w:color w:val="000000"/>
      <w:sz w:val="24"/>
      <w:szCs w:val="24"/>
      <w:u w:val="none"/>
    </w:rPr>
  </w:style>
  <w:style w:type="paragraph" w:customStyle="1" w:styleId="p0">
    <w:name w:val="p0"/>
    <w:basedOn w:val="a"/>
    <w:qFormat/>
    <w:pPr>
      <w:widowControl/>
    </w:pPr>
    <w:rPr>
      <w:kern w:val="0"/>
      <w:szCs w:val="21"/>
    </w:rPr>
  </w:style>
  <w:style w:type="paragraph" w:styleId="ad">
    <w:name w:val="List Paragraph"/>
    <w:basedOn w:val="a"/>
    <w:uiPriority w:val="34"/>
    <w:qFormat/>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customStyle="1" w:styleId="a8">
    <w:name w:val="页眉 字符"/>
    <w:basedOn w:val="a0"/>
    <w:link w:val="a7"/>
    <w:qFormat/>
    <w:rPr>
      <w:rFonts w:ascii="Calibri" w:eastAsia="宋体" w:hAnsi="Calibri" w:cs="Times New Roman"/>
      <w:kern w:val="2"/>
      <w:sz w:val="18"/>
      <w:szCs w:val="18"/>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e">
    <w:name w:val="Normal (Web)"/>
    <w:basedOn w:val="a"/>
    <w:rsid w:val="00987FEE"/>
    <w:pPr>
      <w:spacing w:beforeAutospacing="1" w:afterAutospacing="1"/>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5.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4.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 Id="rId35" Type="http://schemas.openxmlformats.org/officeDocument/2006/relationships/footer" Target="footer7.xml"/><Relationship Id="rId8" Type="http://schemas.openxmlformats.org/officeDocument/2006/relationships/hyperlink" Target="http://service.most.gov.cn/" TargetMode="External"/><Relationship Id="rId3"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91</Pages>
  <Words>6938</Words>
  <Characters>39552</Characters>
  <Application>Microsoft Office Word</Application>
  <DocSecurity>0</DocSecurity>
  <Lines>329</Lines>
  <Paragraphs>92</Paragraphs>
  <ScaleCrop>false</ScaleCrop>
  <Company/>
  <LinksUpToDate>false</LinksUpToDate>
  <CharactersWithSpaces>46398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汪霈</dc:creator>
  <cp:lastModifiedBy>家浩 武</cp:lastModifiedBy>
  <cp:revision>67</cp:revision>
  <dcterms:created xsi:type="dcterms:W3CDTF">2026-04-25T03:54:00Z</dcterms:created>
  <dcterms:modified xsi:type="dcterms:W3CDTF">2026-04-25T11:43:00Z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7FA83F82C4474CF8B9B23F9B3DDDE3F4_11</vt:lpwstr>
  </property>
  <property fmtid="{D5CDD505-2E9C-101B-9397-08002B2CF9AE}" pid="4" name="KSOTemplateDocerSaveRecord">
    <vt:lpwstr>eyJoZGlkIjoiOGY2MDRmZGRmNzA5YWRmMWU5YTg5N2U3M2ZiOTVjMjIiLCJ1c2VySWQiOiIxMjMwMjIxODczIn0=</vt:lpwstr>
  </property>
</Properties>
</file>