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19" w:rsidRDefault="00D06F19" w:rsidP="008E6666">
      <w:pPr>
        <w:spacing w:after="0" w:line="240" w:lineRule="auto"/>
        <w:jc w:val="center"/>
        <w:rPr>
          <w:rFonts w:ascii="Arial" w:eastAsia="Times New Roman" w:hAnsi="Arial" w:cs="Arial"/>
          <w:b/>
          <w:color w:val="24292E"/>
          <w:sz w:val="32"/>
          <w:szCs w:val="32"/>
          <w:shd w:val="clear" w:color="auto" w:fill="FFFFFF"/>
          <w:lang w:eastAsia="it-IT"/>
        </w:rPr>
      </w:pPr>
      <w:r w:rsidRPr="008E6666">
        <w:rPr>
          <w:rFonts w:ascii="Arial" w:eastAsia="Times New Roman" w:hAnsi="Arial" w:cs="Arial"/>
          <w:b/>
          <w:color w:val="24292E"/>
          <w:sz w:val="32"/>
          <w:szCs w:val="32"/>
          <w:shd w:val="clear" w:color="auto" w:fill="FFFFFF"/>
          <w:lang w:eastAsia="it-IT"/>
        </w:rPr>
        <w:t>INTRODUZIONE</w:t>
      </w:r>
    </w:p>
    <w:p w:rsidR="008E6666" w:rsidRPr="008E6666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L’intento della ricerca è sviluppare </w:t>
      </w:r>
      <w:proofErr w:type="gram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una web</w:t>
      </w:r>
      <w:proofErr w:type="gram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rest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che, dotata di un’interfaccia grafica che la renda il più possibile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user-friendly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, possa costituire un supporto alla progettazione di interventi sugli edifici storici, secondo un approccio volto alla risoluzione integrata di questioni strutturali.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È destinata a professionisti a cui offrire uno strumento semplice che fornisca indicazioni secondo una lettura speditiva del tessuto urbano.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Per lo sviluppo abbiamo utilizzato il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framework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Spring-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Boot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per quanto riguarda il back-end, mentre per front-end la scelta è stata quella di usare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Angular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8.</w:t>
      </w:r>
    </w:p>
    <w:p w:rsidR="00D06F19" w:rsidRDefault="00D06F1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 membri del gruppo sono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Mogianesi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Leonardo e Bernardini Brian, il materiale su cui è basato il lavoro è stato fornito dalla dottoranda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Roncaccia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Elisa e il nome scelto è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SeiApp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.</w:t>
      </w:r>
    </w:p>
    <w:p w:rsidR="00E94F18" w:rsidRPr="00D06F19" w:rsidRDefault="00E94F18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(scopo e innovazione)</w:t>
      </w: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Pr="00D06F19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Default="008E6666" w:rsidP="008E666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4292E"/>
          <w:sz w:val="32"/>
          <w:szCs w:val="32"/>
          <w:shd w:val="clear" w:color="auto" w:fill="FFFFFF"/>
          <w:lang w:eastAsia="it-IT"/>
        </w:rPr>
      </w:pPr>
      <w:r w:rsidRPr="008E6666">
        <w:rPr>
          <w:rFonts w:ascii="Arial" w:eastAsia="Times New Roman" w:hAnsi="Arial" w:cs="Arial"/>
          <w:b/>
          <w:bCs/>
          <w:color w:val="24292E"/>
          <w:sz w:val="32"/>
          <w:szCs w:val="32"/>
          <w:shd w:val="clear" w:color="auto" w:fill="FFFFFF"/>
          <w:lang w:eastAsia="it-IT"/>
        </w:rPr>
        <w:t>TECNOLOGIE UTILIZZATE</w:t>
      </w:r>
    </w:p>
    <w:p w:rsidR="008E6666" w:rsidRPr="008E6666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</w:p>
    <w:p w:rsidR="00263909" w:rsidRDefault="0026390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(spiegazione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Xamp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e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PHPMyAdmin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)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Il primo passo del nostro lavoro riguarda la realizzazione</w:t>
      </w:r>
      <w:r w:rsidR="00E94F1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della struttura del database;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con l’uso </w:t>
      </w:r>
      <w:r w:rsidR="00E94F1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di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Spring-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boot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abbiamo potuto creare le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query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per i dati che verranno usati dall’utente.</w:t>
      </w:r>
    </w:p>
    <w:p w:rsidR="00D06F19" w:rsidRDefault="00D06F1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Grazie ad alcuni strumenti offerti dal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framework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abbiamo potuto collegare tramite dei join determinate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query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, questo perché è necessario che in base a delle scelte </w:t>
      </w:r>
      <w:r w:rsidR="0026390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iniziali fatte dall’utente venga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no proposte altre scelte più pertinenti in base agli input precedenti. </w:t>
      </w:r>
    </w:p>
    <w:p w:rsidR="001A0691" w:rsidRPr="00D06F19" w:rsidRDefault="001A0691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La maggior parte delle funzioni </w:t>
      </w:r>
      <w:proofErr w:type="gram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della web</w:t>
      </w:r>
      <w:proofErr w:type="gram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vengono svolte tramite l’uso dei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tendina; infatti l’utente deve poter</w:t>
      </w:r>
      <w:r w:rsidR="0026390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selezionare tra le scelte proposte la più adeguata per poter svolgere al meglio il proprio lavoro.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Il front-end facendo uso di richieste HTTP riceve degli array di oggetti che verranno poi visualizzati dall’utente all’interno dei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 sopra citati.</w:t>
      </w: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Pr="00D06F19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Pr="008E6666" w:rsidRDefault="008E6666" w:rsidP="008E6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E6666">
        <w:rPr>
          <w:rFonts w:ascii="Arial" w:eastAsia="Times New Roman" w:hAnsi="Arial" w:cs="Arial"/>
          <w:b/>
          <w:bCs/>
          <w:color w:val="24292E"/>
          <w:sz w:val="32"/>
          <w:szCs w:val="32"/>
          <w:shd w:val="clear" w:color="auto" w:fill="FFFFFF"/>
          <w:lang w:eastAsia="it-IT"/>
        </w:rPr>
        <w:t>SPIEGAZIONE DI OGNI STEP</w:t>
      </w: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L’ute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nte quando avvia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la web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è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nella home in cui è già presente la prima scelta riguardante il tipo di edificio su cui dovrà agire: edificio </w:t>
      </w:r>
      <w:r w:rsidR="0026390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singolo o edificio in aggregato (aggiungere foto Home).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Successivamente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prosegue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alla</w:t>
      </w:r>
      <w:r w:rsidR="0076756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(controlla se va alla o con o </w:t>
      </w:r>
      <w:proofErr w:type="gramStart"/>
      <w:r w:rsidR="0076756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nella)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pagina</w:t>
      </w:r>
      <w:proofErr w:type="gram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che prevede la scelta della tipologia EMS </w:t>
      </w:r>
      <w:r w:rsidR="0076756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(Scheda Macrosismica Europea) (aggiungere due parole per capire di che si tratta). T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ra le scelte proposte in questa pagina sono presenti due voci che non possono essere selezionate perché nonostante siano definite dall’EMS 98 e non si riferiscono all’edilizia residenziale (focus </w:t>
      </w:r>
      <w:proofErr w:type="gram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della web</w:t>
      </w:r>
      <w:proofErr w:type="gram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), sono state implementate lo stesso per completezza.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Subito dopo aver sce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lto la tipologia EMS si arriva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alla pagina con un elenco di caratteristiche qualitative che riguardano il tipo di edificio scelto all’inizio (singolo o in aggregato). Ad ogni caratteristica presente nella pagina va assegnato un giudizio tra tre possib</w:t>
      </w:r>
      <w:r w:rsidR="0043513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ili gradi: alto, medio e basso.</w:t>
      </w:r>
    </w:p>
    <w:p w:rsidR="00D06F19" w:rsidRDefault="00D06F1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Ovv</w:t>
      </w:r>
      <w:r w:rsidR="0043513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iamente ad ogni caratteristica è associato un </w:t>
      </w:r>
      <w:proofErr w:type="spellStart"/>
      <w:r w:rsidR="0043513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="0043513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 che presenta una breve descrizione e un punteggio relativo all’opzione di grado assegnabile.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Per distinguere tra i tre diversi gradi (alto, medio, basso) sono stati assegnati dei colori alle stringhe e il tutto viene riassunto in una legenda descrittiva.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1758AF6B" wp14:editId="404E5198">
            <wp:extent cx="6120130" cy="3829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enda e menù a tendi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Pr="00D06F19" w:rsidRDefault="00D06F19" w:rsidP="0059283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Una volta assegnati i gradi di giudizio ad ogni caratteristica qualitativa presente nella pagina, verrà fatta la sommatoria di tutti i punteggi corrispondenti e in base al totale ottenuto verrà assegnata una classe di vulnerabilità.</w:t>
      </w:r>
      <w:r w:rsidRPr="00D06F19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t xml:space="preserve"> </w:t>
      </w: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</w:pP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588D735" wp14:editId="1DB50890">
            <wp:extent cx="6120130" cy="2799998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teggio ste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Dopo questo calcolo l’utente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prosegue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nella pagina successiva, portando </w:t>
      </w:r>
      <w:r w:rsidR="00AD16E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con sé il risultato precedente, per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scegliere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la zona sismica a cui appartiene l'edificio che si sta analizzando. 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Concluso questo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step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si riceve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un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output riassuntivo in cui viene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mostrato di nuovo il punteggio totale dello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step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precedente con due immagini che chiariscono all’utente la classe di vulnerabilità ottenuta in base ai calcoli e la classe di rischio sismico.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0130" cy="4211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zona sism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Completata questa prima analisi generale, l’utente ha la possibilità di proseguire con una valutazione più dettagliata. L’utente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viene</w:t>
      </w:r>
      <w:r w:rsidR="00AD16E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reindirizzato 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lla pagina in cui vengono chiesti, sempre tramite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tendina, gli elementi strutturali su cui agire e la caratteristica qualitativa che si vuole risolvere. 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Come output vengono mostrati nella pagina tutti gli interventi possibili e i meccanismi associati, tenendo conto delle combinazioni di scelte effettuare pocanzi. </w:t>
      </w:r>
    </w:p>
    <w:p w:rsidR="008E6666" w:rsidRPr="008E6666" w:rsidRDefault="00AD16EE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L’utente può ottenere maggiori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informazioni riguardo a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gli interventi e ai meccanismi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cliccando l’apposito bottone accanto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ad ogni intervento mostrato.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34194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ina Struttura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9655" cy="3188335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ina Struttura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L’utente 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prosegue</w:t>
      </w:r>
      <w:r w:rsidR="00AD16E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nella pagina successiva per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assegnare dei valori ad una matrice.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Qui vengono assegnati dei pesi in base a ciò che l’utente ritiene più importante.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Soltanto raggiungendo un valore inferiore a 0.1 la casella si colorerà di verde, e si avrà la possibilità di continuare la valutazione. </w:t>
      </w:r>
      <w:r w:rsidR="003F1CEC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(aggiungere due foto per far vedere la soglia).</w:t>
      </w: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La pagina successiva tiene conto di tutte le scelte fatte fin dall’inizio e v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iene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mostrata una lista di tutti gli interventi che possono essere scelti. </w:t>
      </w:r>
    </w:p>
    <w:p w:rsidR="00D06F19" w:rsidRPr="00D06F19" w:rsidRDefault="003F1CEC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Qui vengono esaltati l’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intervento migliore e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il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peggiore rispetto agli altri presenti nella lista, rispettivamente tramite l'evidenziazione della colonna del totale con il colore verde (per l’intervento migliore) e rosso (per l’intervento peggiore).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Anche qui l’utente seleziona l’intervento che ritiene migliore in base alle sue esigenze.</w:t>
      </w:r>
    </w:p>
    <w:p w:rsidR="00D06F19" w:rsidRDefault="00D06F19" w:rsidP="00592836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it-IT"/>
        </w:rPr>
      </w:pPr>
    </w:p>
    <w:p w:rsidR="008E6666" w:rsidRDefault="008E6666" w:rsidP="00592836">
      <w:pPr>
        <w:spacing w:after="24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it-IT"/>
        </w:rPr>
      </w:pPr>
    </w:p>
    <w:p w:rsidR="00DF6FB9" w:rsidRPr="00D06F19" w:rsidRDefault="00DF6FB9" w:rsidP="0059283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0130" cy="29819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ina mcd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Per sc</w:t>
      </w:r>
      <w:r w:rsidR="003F1CEC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egliere l’intervento desiderato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si d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eve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spuntare la rispetti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va </w:t>
      </w:r>
      <w:proofErr w:type="spellStart"/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checkbox</w:t>
      </w:r>
      <w:proofErr w:type="spellEnd"/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che disabilita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tutte le al</w:t>
      </w:r>
      <w:r w:rsidR="003F1CEC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tre quindi 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compare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una tabella </w:t>
      </w:r>
      <w:r w:rsidR="001D37A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relativa alla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caratteristica qualitativa preced</w:t>
      </w:r>
      <w:r w:rsidR="001D37A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entemente selezionata con input i gradi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di valutazione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pre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e post intervento. Per quanto riguarda il campo del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re</w:t>
      </w:r>
      <w:proofErr w:type="spellEnd"/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intervento, l’utente deve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ricordare la scelta fatta in uno degli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step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iniziali</w:t>
      </w:r>
      <w:r w:rsidR="001D37A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(vedi Figura 1)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e nel campo post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intervento l’utente seleziona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il grado di valutazione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desiderato. L’applicazione fa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la differenza tra i punteggi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pre</w:t>
      </w:r>
      <w:proofErr w:type="spellEnd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e post intervento aggiungendo il risultato in u</w:t>
      </w:r>
      <w:r w:rsidR="00DF6FB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na tabella finale che riassume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tutti i risultati ottenuti finora.</w:t>
      </w:r>
    </w:p>
    <w:p w:rsid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Pr="00D06F19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Default="00495105" w:rsidP="0059283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it-IT"/>
        </w:rPr>
      </w:pPr>
      <w:r>
        <w:rPr>
          <w:rFonts w:ascii="Arial" w:eastAsia="Times New Roman" w:hAnsi="Arial" w:cs="Arial"/>
          <w:b/>
          <w:bCs/>
          <w:noProof/>
          <w:color w:val="24292E"/>
          <w:sz w:val="24"/>
          <w:szCs w:val="24"/>
          <w:u w:val="single"/>
          <w:shd w:val="clear" w:color="auto" w:fill="FFFFFF"/>
          <w:lang w:eastAsia="it-IT"/>
        </w:rPr>
        <w:drawing>
          <wp:inline distT="0" distB="0" distL="0" distR="0">
            <wp:extent cx="6120130" cy="37922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la mdc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B9" w:rsidRDefault="00DF6FB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Pr="00D06F19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Pr="00D06F19" w:rsidRDefault="00D06F19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Come si può osservare dalla tabella, è presente una soglia espressa tramite un punteggio </w:t>
      </w:r>
      <w:r w:rsidR="0033390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(delta punteggio per il passaggio di classe)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che indica all’utente quanto manca per raggiungere il livello inferiore della classe di v</w:t>
      </w:r>
      <w:r w:rsidR="0033390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ulnerabilità. Per portare questo punteggio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zero e quindi completare questo </w:t>
      </w:r>
      <w:proofErr w:type="spellStart"/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step</w:t>
      </w:r>
      <w:proofErr w:type="spellEnd"/>
      <w:r w:rsidR="0049510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, l’utente deve</w:t>
      </w:r>
      <w:r w:rsidR="0033390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scegliere ulteriori interventi. 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Nella selezione degli inte</w:t>
      </w:r>
      <w:r w:rsidR="0049510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rventi successivi al primo, ora è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necessario selezionare prima la caratteristica qualitativ</w:t>
      </w:r>
      <w:r w:rsidR="0033390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 e successivamente la struttura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ad ess</w:t>
      </w:r>
      <w:r w:rsidR="00333903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 associata</w:t>
      </w:r>
      <w:r w:rsidR="0049510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. Ogni struttura ha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la sua lista di interventi su cui si potrà agire.</w:t>
      </w:r>
    </w:p>
    <w:p w:rsidR="00495105" w:rsidRDefault="00495105" w:rsidP="0059283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it-IT"/>
        </w:rPr>
      </w:pPr>
    </w:p>
    <w:p w:rsidR="00495105" w:rsidRDefault="004951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6120130" cy="449453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ina aggiunta intervento second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05" w:rsidRDefault="004951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02505" w:rsidRPr="00D06F19" w:rsidRDefault="003025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06F19" w:rsidRPr="00D06F19" w:rsidRDefault="00333903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Successivamente,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l’utente viene reindirizzato nuovamente nella pagi</w:t>
      </w:r>
      <w:r w:rsidR="00B93FBA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na in cui è presente la matrice (vedi </w:t>
      </w:r>
      <w:proofErr w:type="gramStart"/>
      <w:r w:rsidR="00B93FBA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Figura ?</w:t>
      </w:r>
      <w:proofErr w:type="gramEnd"/>
      <w:r w:rsidR="00B93FBA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) per poi proseguire nella scelta dell’intervento migliore secondo le preferenze dell’utente.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</w:p>
    <w:p w:rsidR="00D06F19" w:rsidRDefault="00D06F1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Quando l’utente ha raggiunto </w:t>
      </w:r>
      <w:r w:rsidR="00B93FBA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il livello inferiore di classe di vulnerabilità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viene mostrato a schermo un riquad</w:t>
      </w:r>
      <w:r w:rsidR="00B93FBA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ro con un messaggio di successo. </w:t>
      </w:r>
    </w:p>
    <w:p w:rsidR="00495105" w:rsidRDefault="004951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8E6666" w:rsidRDefault="008E6666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495105" w:rsidRDefault="004951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shd w:val="clear" w:color="auto" w:fill="FFFFFF"/>
          <w:lang w:eastAsia="it-IT"/>
        </w:rPr>
        <w:drawing>
          <wp:inline distT="0" distB="0" distL="0" distR="0">
            <wp:extent cx="6120130" cy="14554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aggio classe vu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05" w:rsidRDefault="004951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E6666" w:rsidRPr="00D06F19" w:rsidRDefault="008E6666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92836" w:rsidRDefault="00B93FBA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Proseguendo verso l’ultima pagina </w:t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vien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e mostrata una tabella con all’interno tutti gli interventi selezionati negli </w:t>
      </w:r>
      <w:proofErr w:type="spellStart"/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step</w:t>
      </w:r>
      <w:proofErr w:type="spellEnd"/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precedenti con i loro r</w:t>
      </w:r>
      <w:r w:rsidR="00495105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ispettivi prezzi. </w:t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Inserendo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nel riquadro apposito la quantità di mq per ogni in</w:t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tervento presente nella tabella viene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calcolat</w:t>
      </w:r>
      <w:r w:rsidR="0059283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o </w:t>
      </w:r>
      <w:r w:rsidR="0059283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lastRenderedPageBreak/>
        <w:t>all’istante un costo parziale</w:t>
      </w:r>
      <w:r w:rsidR="00C555D1">
        <w:rPr>
          <w:rStyle w:val="Rimandonotaapidipagina"/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footnoteReference w:id="1"/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. È possibile ottenere il valore della somma dei costi parziali.</w:t>
      </w: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shd w:val="clear" w:color="auto" w:fill="FFFFFF"/>
          <w:lang w:eastAsia="it-IT"/>
        </w:rPr>
        <w:drawing>
          <wp:inline distT="0" distB="0" distL="0" distR="0">
            <wp:extent cx="6120130" cy="29305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ina riepilog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05" w:rsidRDefault="003025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02505" w:rsidRPr="00D06F19" w:rsidRDefault="00302505" w:rsidP="005928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555D1" w:rsidRDefault="00D06F19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Calcolato il totale vengon</w:t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o mostrati dei dati riassuntivi.</w:t>
      </w:r>
    </w:p>
    <w:p w:rsidR="00D06F19" w:rsidRDefault="00C555D1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Infine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occorre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inserire una superficie totale in mq e selezionare il livello di danno ipotizzato nel </w:t>
      </w:r>
      <w:proofErr w:type="spellStart"/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r w:rsidR="00D06F19"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così da ottenere il costo di riparazione dell’edificio analizzato.</w:t>
      </w: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  <w:shd w:val="clear" w:color="auto" w:fill="FFFFFF"/>
          <w:lang w:eastAsia="it-IT"/>
        </w:rPr>
        <w:drawing>
          <wp:inline distT="0" distB="0" distL="0" distR="0">
            <wp:extent cx="6120130" cy="1993900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ina riepilogo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05" w:rsidRDefault="00302505" w:rsidP="00302505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302505" w:rsidRDefault="00302505" w:rsidP="00302505">
      <w:pPr>
        <w:spacing w:after="0" w:line="240" w:lineRule="auto"/>
        <w:rPr>
          <w:rFonts w:ascii="Arial" w:eastAsia="Times New Roman" w:hAnsi="Arial" w:cs="Arial"/>
          <w:b/>
          <w:color w:val="24292E"/>
          <w:sz w:val="32"/>
          <w:szCs w:val="32"/>
          <w:shd w:val="clear" w:color="auto" w:fill="FFFFFF"/>
          <w:lang w:eastAsia="it-IT"/>
        </w:rPr>
      </w:pPr>
    </w:p>
    <w:p w:rsidR="00A30E4D" w:rsidRPr="00A30E4D" w:rsidRDefault="00A30E4D" w:rsidP="00A30E4D">
      <w:pPr>
        <w:spacing w:after="0" w:line="240" w:lineRule="auto"/>
        <w:jc w:val="center"/>
        <w:rPr>
          <w:rFonts w:ascii="Arial" w:eastAsia="Times New Roman" w:hAnsi="Arial" w:cs="Arial"/>
          <w:b/>
          <w:color w:val="24292E"/>
          <w:sz w:val="32"/>
          <w:szCs w:val="32"/>
          <w:shd w:val="clear" w:color="auto" w:fill="FFFFFF"/>
          <w:lang w:eastAsia="it-IT"/>
        </w:rPr>
      </w:pPr>
      <w:r w:rsidRPr="00A30E4D">
        <w:rPr>
          <w:rFonts w:ascii="Arial" w:eastAsia="Times New Roman" w:hAnsi="Arial" w:cs="Arial"/>
          <w:b/>
          <w:color w:val="24292E"/>
          <w:sz w:val="32"/>
          <w:szCs w:val="32"/>
          <w:shd w:val="clear" w:color="auto" w:fill="FFFFFF"/>
          <w:lang w:eastAsia="it-IT"/>
        </w:rPr>
        <w:t>CONCLUSIONI</w:t>
      </w:r>
    </w:p>
    <w:p w:rsidR="001A0691" w:rsidRDefault="001A0691" w:rsidP="00592836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</w:p>
    <w:p w:rsidR="00A30E4D" w:rsidRDefault="00A30E4D" w:rsidP="001A0691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Il progetto</w:t>
      </w:r>
      <w:r w:rsidR="001A069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rispetta tutte le funzionalità che son</w:t>
      </w:r>
      <w:r w:rsidR="00C555D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o state chieste all’inizio dal cliente</w:t>
      </w:r>
      <w:r w:rsidR="001A0691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. </w:t>
      </w:r>
    </w:p>
    <w:p w:rsidR="001A0691" w:rsidRDefault="001A0691" w:rsidP="001A0691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lastRenderedPageBreak/>
        <w:t>La web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tratta l’ambito strutturale in modo approfondito in quanto sono presenti valut</w:t>
      </w:r>
      <w:r w:rsidR="00664CF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azioni dettagliate e specifiche effettuabili da tecnici del settore. </w:t>
      </w:r>
    </w:p>
    <w:p w:rsidR="001A0691" w:rsidRDefault="001A0691" w:rsidP="001A0691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Le maggiori difficoltà incontrate sono legate dall’apprendimento </w:t>
      </w:r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delle meccaniche dei </w:t>
      </w:r>
      <w:proofErr w:type="spellStart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framework</w:t>
      </w:r>
      <w:proofErr w:type="spellEnd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utilizzati.</w:t>
      </w:r>
    </w:p>
    <w:p w:rsidR="005D0B38" w:rsidRDefault="00BC5CBF" w:rsidP="001A0691">
      <w:pPr>
        <w:spacing w:after="0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Con del lavoro addizionale</w:t>
      </w:r>
      <w:r w:rsidR="005D0B3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oltre ad avere una valutazione strutturale dell’edificio preso in esame,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r w:rsidR="005D0B3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c’è la possibilità di aggiungere una valutazione energetica della struttura ricalcando le stesse modalità di scelta con dei </w:t>
      </w:r>
      <w:proofErr w:type="spellStart"/>
      <w:r w:rsidR="005D0B3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menù</w:t>
      </w:r>
      <w:proofErr w:type="spellEnd"/>
      <w:r w:rsidR="005D0B38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a tendina.</w:t>
      </w:r>
    </w:p>
    <w:p w:rsidR="00BC5CBF" w:rsidRPr="00D06F19" w:rsidRDefault="005D0B38" w:rsidP="001A06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Infine </w:t>
      </w:r>
      <w:proofErr w:type="gramStart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la web</w:t>
      </w:r>
      <w:proofErr w:type="gramEnd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realizzata potrebb</w:t>
      </w:r>
      <w:r w:rsidR="00664CF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e essere integrata in ambiente </w:t>
      </w:r>
      <w:proofErr w:type="spellStart"/>
      <w:r w:rsidR="00664CFB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</w:t>
      </w:r>
      <w:bookmarkStart w:id="0" w:name="_GoBack"/>
      <w:bookmarkEnd w:id="0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ndroid</w:t>
      </w:r>
      <w:proofErr w:type="spellEnd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per renderla un’</w:t>
      </w:r>
      <w:proofErr w:type="spellStart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app</w:t>
      </w:r>
      <w:proofErr w:type="spellEnd"/>
      <w:r w:rsidR="00BC5CBF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 xml:space="preserve"> mobile.</w:t>
      </w:r>
    </w:p>
    <w:p w:rsidR="00F830FA" w:rsidRDefault="00D06F19" w:rsidP="00592836">
      <w:pPr>
        <w:jc w:val="both"/>
      </w:pPr>
      <w:r w:rsidRPr="00D06F1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sectPr w:rsidR="00F83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E5" w:rsidRDefault="003C2FE5" w:rsidP="00C555D1">
      <w:pPr>
        <w:spacing w:after="0" w:line="240" w:lineRule="auto"/>
      </w:pPr>
      <w:r>
        <w:separator/>
      </w:r>
    </w:p>
  </w:endnote>
  <w:endnote w:type="continuationSeparator" w:id="0">
    <w:p w:rsidR="003C2FE5" w:rsidRDefault="003C2FE5" w:rsidP="00C5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E5" w:rsidRDefault="003C2FE5" w:rsidP="00C555D1">
      <w:pPr>
        <w:spacing w:after="0" w:line="240" w:lineRule="auto"/>
      </w:pPr>
      <w:r>
        <w:separator/>
      </w:r>
    </w:p>
  </w:footnote>
  <w:footnote w:type="continuationSeparator" w:id="0">
    <w:p w:rsidR="003C2FE5" w:rsidRDefault="003C2FE5" w:rsidP="00C555D1">
      <w:pPr>
        <w:spacing w:after="0" w:line="240" w:lineRule="auto"/>
      </w:pPr>
      <w:r>
        <w:continuationSeparator/>
      </w:r>
    </w:p>
  </w:footnote>
  <w:footnote w:id="1">
    <w:p w:rsidR="00C555D1" w:rsidRDefault="00C555D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L</w:t>
      </w:r>
      <w:r w:rsidRPr="00D06F19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a scelta dei mq fa riferimento all’edificio che si deve analizzare ed è a conoscenza dell’utente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it-IT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19"/>
    <w:rsid w:val="001A0691"/>
    <w:rsid w:val="001D37A8"/>
    <w:rsid w:val="00263909"/>
    <w:rsid w:val="00302505"/>
    <w:rsid w:val="00333903"/>
    <w:rsid w:val="003C2FE5"/>
    <w:rsid w:val="003F1CEC"/>
    <w:rsid w:val="00435135"/>
    <w:rsid w:val="00495105"/>
    <w:rsid w:val="00592836"/>
    <w:rsid w:val="005D0B38"/>
    <w:rsid w:val="00664CFB"/>
    <w:rsid w:val="0076756B"/>
    <w:rsid w:val="008E6666"/>
    <w:rsid w:val="00A30E4D"/>
    <w:rsid w:val="00AD16EE"/>
    <w:rsid w:val="00B93FBA"/>
    <w:rsid w:val="00BC5CBF"/>
    <w:rsid w:val="00C555D1"/>
    <w:rsid w:val="00D06F19"/>
    <w:rsid w:val="00DF6FB9"/>
    <w:rsid w:val="00E94F18"/>
    <w:rsid w:val="00F8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7583"/>
  <w15:chartTrackingRefBased/>
  <w15:docId w15:val="{EB2313F9-1247-4490-80FC-1FCAB2B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555D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555D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555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F02-90A1-4FDF-86C9-7978E981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2020-08-22T21:00:00Z</dcterms:created>
  <dcterms:modified xsi:type="dcterms:W3CDTF">2020-08-29T22:45:00Z</dcterms:modified>
</cp:coreProperties>
</file>