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80119" w14:textId="5190B653" w:rsidR="00A74AFC" w:rsidRDefault="000A1499" w:rsidP="00F876C1">
      <w:pPr>
        <w:pStyle w:val="Title"/>
        <w:spacing w:after="240"/>
        <w:jc w:val="center"/>
      </w:pPr>
      <w:r>
        <w:t>Assignment 1</w:t>
      </w:r>
    </w:p>
    <w:p w14:paraId="452677C5" w14:textId="38D6591A" w:rsidR="006B14AE" w:rsidRDefault="000A1499" w:rsidP="00F876C1">
      <w:pPr>
        <w:pStyle w:val="Heading1"/>
        <w:jc w:val="both"/>
      </w:pPr>
      <w:r>
        <w:t>Eating disorder study.</w:t>
      </w:r>
    </w:p>
    <w:p w14:paraId="78F1A992" w14:textId="1C535D14" w:rsidR="00A55927" w:rsidRDefault="000A1499" w:rsidP="00F876C1">
      <w:pPr>
        <w:spacing w:after="240"/>
        <w:jc w:val="both"/>
      </w:pPr>
      <w:r>
        <w:t xml:space="preserve">Data from a psychology experiment was reported and analyzed in American Statistician (May 2001). Two samples of female students participated in the experiment. One sample consisted of 11 students known to suffer from the eating disorder bulimia; the other sample consisted of 14 students with normal eating habits. Each student completed a questionnaire from which a “fear of negative evaluation” (FNE) score was produced. (The higher the score, the greater the fear of negative evaluation.) </w:t>
      </w:r>
    </w:p>
    <w:p w14:paraId="2CD4BD40" w14:textId="77777777" w:rsidR="00A55927" w:rsidRDefault="000A1499" w:rsidP="00F876C1">
      <w:pPr>
        <w:pStyle w:val="ListParagraph"/>
        <w:numPr>
          <w:ilvl w:val="0"/>
          <w:numId w:val="3"/>
        </w:numPr>
        <w:spacing w:after="240"/>
        <w:jc w:val="both"/>
      </w:pPr>
      <w:r>
        <w:t>Does the data support that bulimics tend to have a greater fear of negative evaluation? Explain.</w:t>
      </w:r>
    </w:p>
    <w:p w14:paraId="09DFB4F1" w14:textId="77777777" w:rsidR="00A55927" w:rsidRDefault="000A1499" w:rsidP="00F876C1">
      <w:pPr>
        <w:pStyle w:val="ListParagraph"/>
        <w:numPr>
          <w:ilvl w:val="0"/>
          <w:numId w:val="3"/>
        </w:numPr>
        <w:spacing w:after="240"/>
        <w:jc w:val="both"/>
      </w:pPr>
      <w:r>
        <w:t xml:space="preserve">Use appropriate graph(s) to check the data conditions first. Comment on the graphs. </w:t>
      </w:r>
    </w:p>
    <w:p w14:paraId="05C76C10" w14:textId="528FC2E2" w:rsidR="000A1499" w:rsidRDefault="000A1499" w:rsidP="00F876C1">
      <w:pPr>
        <w:pStyle w:val="ListParagraph"/>
        <w:numPr>
          <w:ilvl w:val="0"/>
          <w:numId w:val="3"/>
        </w:numPr>
        <w:spacing w:after="240"/>
        <w:jc w:val="both"/>
      </w:pPr>
      <w:r>
        <w:t xml:space="preserve">Perform a complete hypothesis testing even if the conditions are not valid (for the sake of practice.) </w:t>
      </w:r>
    </w:p>
    <w:p w14:paraId="70342D98" w14:textId="1225199B" w:rsidR="00E13EE3" w:rsidRPr="00E13EE3" w:rsidRDefault="00E13EE3" w:rsidP="00F876C1">
      <w:pPr>
        <w:pStyle w:val="Heading2"/>
        <w:jc w:val="both"/>
      </w:pPr>
      <w:r w:rsidRPr="00E13EE3">
        <w:t>Analysis</w:t>
      </w:r>
    </w:p>
    <w:p w14:paraId="5EFD5D11" w14:textId="3B84B36C" w:rsidR="009D4FD6" w:rsidRPr="00E13EE3" w:rsidRDefault="00E13EE3" w:rsidP="00F876C1">
      <w:pPr>
        <w:spacing w:after="240"/>
        <w:jc w:val="both"/>
      </w:pPr>
      <w:r>
        <w:t xml:space="preserve">This analysis is about </w:t>
      </w:r>
      <w:r w:rsidR="000047E4" w:rsidRPr="00E13EE3">
        <w:t>Inferences About the Difference Between Two Population Means</w:t>
      </w:r>
      <w:r>
        <w:t xml:space="preserve">. More specifically about </w:t>
      </w:r>
      <w:r w:rsidR="004D6B9B" w:rsidRPr="00E13EE3">
        <w:t>Small-Sample Confidence Interval for (μ1 − μ2)</w:t>
      </w:r>
      <w:r>
        <w:t xml:space="preserve"> with</w:t>
      </w:r>
      <w:r w:rsidR="004D6B9B" w:rsidRPr="00E13EE3">
        <w:t xml:space="preserve"> Independent Samples</w:t>
      </w:r>
      <w:r w:rsidR="001F0692">
        <w:t>.</w:t>
      </w:r>
    </w:p>
    <w:p w14:paraId="356742A6" w14:textId="77777777" w:rsidR="00E60BE3" w:rsidRDefault="004D6B9B" w:rsidP="00F876C1">
      <w:pPr>
        <w:pStyle w:val="Heading3"/>
        <w:jc w:val="both"/>
      </w:pPr>
      <w:r w:rsidRPr="00E13EE3">
        <w:t>Assumptions:</w:t>
      </w:r>
    </w:p>
    <w:p w14:paraId="5C5F9DD8" w14:textId="330A0AE8" w:rsidR="00E60BE3" w:rsidRDefault="000F1DC0" w:rsidP="00F876C1">
      <w:pPr>
        <w:pStyle w:val="Heading4"/>
        <w:numPr>
          <w:ilvl w:val="0"/>
          <w:numId w:val="7"/>
        </w:numPr>
        <w:jc w:val="both"/>
      </w:pPr>
      <w:r w:rsidRPr="00E60BE3">
        <w:t>The samples are randomly and independently selected from the populations.</w:t>
      </w:r>
      <w:r w:rsidR="009D4FD6" w:rsidRPr="00E13EE3">
        <w:t xml:space="preserve"> </w:t>
      </w:r>
    </w:p>
    <w:p w14:paraId="311358D1" w14:textId="5B37553D" w:rsidR="000F1DC0" w:rsidRPr="00E13EE3" w:rsidRDefault="00422EE8" w:rsidP="00F876C1">
      <w:pPr>
        <w:spacing w:after="0"/>
        <w:jc w:val="both"/>
      </w:pPr>
      <w:r w:rsidRPr="00FB1D9A">
        <w:t>If the students participating in the study were not related to each other, we can consider this</w:t>
      </w:r>
      <w:r w:rsidR="009D4FD6" w:rsidRPr="00FB1D9A">
        <w:t xml:space="preserve"> </w:t>
      </w:r>
      <w:r w:rsidRPr="00FB1D9A">
        <w:t xml:space="preserve">as </w:t>
      </w:r>
      <w:r w:rsidR="009D4FD6" w:rsidRPr="00FB1D9A">
        <w:t>true.</w:t>
      </w:r>
    </w:p>
    <w:p w14:paraId="0A143BC4" w14:textId="5B100524" w:rsidR="0081342A" w:rsidRPr="0081342A" w:rsidRDefault="000F1DC0" w:rsidP="00F876C1">
      <w:pPr>
        <w:pStyle w:val="Heading4"/>
        <w:numPr>
          <w:ilvl w:val="0"/>
          <w:numId w:val="7"/>
        </w:numPr>
        <w:jc w:val="both"/>
      </w:pPr>
      <w:r w:rsidRPr="00E13EE3">
        <w:t xml:space="preserve"> </w:t>
      </w:r>
      <w:r w:rsidRPr="00E60BE3">
        <w:t xml:space="preserve">Both populations have a </w:t>
      </w:r>
      <w:proofErr w:type="gramStart"/>
      <w:r w:rsidRPr="00E60BE3">
        <w:t>Normal</w:t>
      </w:r>
      <w:proofErr w:type="gramEnd"/>
      <w:r w:rsidRPr="00E60BE3">
        <w:t xml:space="preserve"> distribution or n1 ≥ 30 and n2 ≥ 30</w:t>
      </w:r>
      <w:r w:rsidR="0081342A">
        <w:t>0</w:t>
      </w:r>
    </w:p>
    <w:p w14:paraId="2AFB669F" w14:textId="7D9CF948" w:rsidR="00422EE8" w:rsidRDefault="00422EE8" w:rsidP="00F876C1">
      <w:pPr>
        <w:spacing w:after="240"/>
        <w:jc w:val="both"/>
      </w:pPr>
      <w:r w:rsidRPr="00FB1D9A">
        <w:t xml:space="preserve">We do not have access to the population, and the samples are smaller than 30. However, we can try to see if the samples are Normally distributed. The graphs below </w:t>
      </w:r>
      <w:r w:rsidRPr="0081342A">
        <w:rPr>
          <w:b/>
          <w:bCs/>
          <w:u w:val="single"/>
        </w:rPr>
        <w:t>do not</w:t>
      </w:r>
      <w:r w:rsidRPr="00FB1D9A">
        <w:t xml:space="preserve"> show that the FNE scores are Normally distributed.</w:t>
      </w:r>
    </w:p>
    <w:p w14:paraId="3785D698" w14:textId="6072B0F4" w:rsidR="00E13EE3" w:rsidRPr="00E13EE3" w:rsidRDefault="00E13EE3" w:rsidP="004402AA">
      <w:pPr>
        <w:spacing w:after="240"/>
        <w:jc w:val="center"/>
      </w:pPr>
      <w:r w:rsidRPr="00E13EE3">
        <w:rPr>
          <w:noProof/>
        </w:rPr>
        <w:drawing>
          <wp:inline distT="0" distB="0" distL="0" distR="0" wp14:anchorId="72D2CA5D" wp14:editId="1EBD4C1B">
            <wp:extent cx="4678680" cy="2490298"/>
            <wp:effectExtent l="19050" t="19050" r="26670" b="2476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4689216" cy="2495906"/>
                    </a:xfrm>
                    <a:prstGeom prst="rect">
                      <a:avLst/>
                    </a:prstGeom>
                    <a:ln>
                      <a:solidFill>
                        <a:schemeClr val="accent1"/>
                      </a:solidFill>
                    </a:ln>
                  </pic:spPr>
                </pic:pic>
              </a:graphicData>
            </a:graphic>
          </wp:inline>
        </w:drawing>
      </w:r>
    </w:p>
    <w:p w14:paraId="3066B034" w14:textId="4E4A18CD" w:rsidR="0081342A" w:rsidRPr="0081342A" w:rsidRDefault="008A7D95" w:rsidP="00F876C1">
      <w:pPr>
        <w:pStyle w:val="Heading4"/>
        <w:numPr>
          <w:ilvl w:val="0"/>
          <w:numId w:val="7"/>
        </w:numPr>
        <w:jc w:val="both"/>
      </w:pPr>
      <w:r>
        <w:t xml:space="preserve">Equal variances between the two samples </w:t>
      </w:r>
      <w:r w:rsidR="000F1DC0" w:rsidRPr="0081342A">
        <w:t>σ1 = σ2</w:t>
      </w:r>
    </w:p>
    <w:p w14:paraId="668286AB" w14:textId="44168E87" w:rsidR="00422EE8" w:rsidRDefault="00422EE8" w:rsidP="00F876C1">
      <w:pPr>
        <w:spacing w:after="240"/>
        <w:jc w:val="both"/>
      </w:pPr>
      <w:r>
        <w:t>To answer this</w:t>
      </w:r>
      <w:r w:rsidR="008F398A">
        <w:t>, we conduct an F-test:</w:t>
      </w:r>
    </w:p>
    <w:p w14:paraId="510F1B7F" w14:textId="48F6806E" w:rsidR="008F398A" w:rsidRPr="009273A6" w:rsidRDefault="008F398A" w:rsidP="004402AA">
      <w:pPr>
        <w:spacing w:after="240"/>
        <w:ind w:left="720"/>
        <w:rPr>
          <w:lang w:val="es-MX"/>
        </w:rPr>
      </w:pPr>
      <w:r w:rsidRPr="009273A6">
        <w:rPr>
          <w:lang w:val="es-MX"/>
        </w:rPr>
        <w:lastRenderedPageBreak/>
        <w:t xml:space="preserve">H0: </w:t>
      </w:r>
      <w:r w:rsidRPr="00E13EE3">
        <w:t>σ</w:t>
      </w:r>
      <w:r w:rsidRPr="009273A6">
        <w:rPr>
          <w:lang w:val="es-MX"/>
        </w:rPr>
        <w:t xml:space="preserve">1 == </w:t>
      </w:r>
      <w:r w:rsidRPr="00E13EE3">
        <w:t>σ</w:t>
      </w:r>
      <w:r w:rsidRPr="009273A6">
        <w:rPr>
          <w:lang w:val="es-MX"/>
        </w:rPr>
        <w:t>2</w:t>
      </w:r>
      <w:r w:rsidRPr="009273A6">
        <w:rPr>
          <w:lang w:val="es-MX"/>
        </w:rPr>
        <w:br/>
        <w:t xml:space="preserve">Ha: </w:t>
      </w:r>
      <w:r w:rsidRPr="00E13EE3">
        <w:t>σ</w:t>
      </w:r>
      <w:proofErr w:type="gramStart"/>
      <w:r w:rsidRPr="009273A6">
        <w:rPr>
          <w:lang w:val="es-MX"/>
        </w:rPr>
        <w:t>1 !</w:t>
      </w:r>
      <w:proofErr w:type="gramEnd"/>
      <w:r w:rsidRPr="009273A6">
        <w:rPr>
          <w:lang w:val="es-MX"/>
        </w:rPr>
        <w:t xml:space="preserve">= </w:t>
      </w:r>
      <w:r w:rsidRPr="00E13EE3">
        <w:t>σ</w:t>
      </w:r>
      <w:r w:rsidRPr="009273A6">
        <w:rPr>
          <w:lang w:val="es-MX"/>
        </w:rPr>
        <w:t>2</w:t>
      </w:r>
    </w:p>
    <w:p w14:paraId="0356C8C8" w14:textId="602323B9" w:rsidR="00960B48" w:rsidRPr="009273A6" w:rsidRDefault="00960B48" w:rsidP="00F876C1">
      <w:pPr>
        <w:spacing w:after="240"/>
        <w:ind w:left="720"/>
        <w:jc w:val="both"/>
        <w:rPr>
          <w:lang w:val="es-MX"/>
        </w:rPr>
      </w:pPr>
      <w:proofErr w:type="spellStart"/>
      <w:r w:rsidRPr="009273A6">
        <w:rPr>
          <w:lang w:val="es-MX"/>
        </w:rPr>
        <w:t>Variances</w:t>
      </w:r>
      <w:proofErr w:type="spellEnd"/>
      <w:r w:rsidRPr="009273A6">
        <w:rPr>
          <w:lang w:val="es-MX"/>
        </w:rPr>
        <w:t>:</w:t>
      </w:r>
    </w:p>
    <w:p w14:paraId="1D4B76B9" w14:textId="124BD425" w:rsidR="00BD307D" w:rsidRDefault="00960B48" w:rsidP="00F876C1">
      <w:pPr>
        <w:spacing w:after="240"/>
        <w:ind w:left="720"/>
        <w:jc w:val="both"/>
      </w:pPr>
      <w:r w:rsidRPr="00960B48">
        <w:rPr>
          <w:noProof/>
        </w:rPr>
        <w:drawing>
          <wp:inline distT="0" distB="0" distL="0" distR="0" wp14:anchorId="2E648CB2" wp14:editId="084D9D0F">
            <wp:extent cx="1257409" cy="274344"/>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09" cy="274344"/>
                    </a:xfrm>
                    <a:prstGeom prst="rect">
                      <a:avLst/>
                    </a:prstGeom>
                    <a:ln>
                      <a:solidFill>
                        <a:schemeClr val="accent1"/>
                      </a:solidFill>
                    </a:ln>
                  </pic:spPr>
                </pic:pic>
              </a:graphicData>
            </a:graphic>
          </wp:inline>
        </w:drawing>
      </w:r>
    </w:p>
    <w:p w14:paraId="65A4636F" w14:textId="010E2661" w:rsidR="0030459B" w:rsidRDefault="0030459B" w:rsidP="00F876C1">
      <w:pPr>
        <w:spacing w:after="240"/>
        <w:ind w:left="720"/>
        <w:jc w:val="both"/>
      </w:pPr>
      <w:r w:rsidRPr="0030459B">
        <w:rPr>
          <w:noProof/>
        </w:rPr>
        <w:drawing>
          <wp:inline distT="0" distB="0" distL="0" distR="0" wp14:anchorId="16E3010D" wp14:editId="478BF46C">
            <wp:extent cx="4671465" cy="1371719"/>
            <wp:effectExtent l="19050" t="19050" r="15240" b="190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671465" cy="1371719"/>
                    </a:xfrm>
                    <a:prstGeom prst="rect">
                      <a:avLst/>
                    </a:prstGeom>
                    <a:ln>
                      <a:solidFill>
                        <a:schemeClr val="accent1"/>
                      </a:solidFill>
                    </a:ln>
                  </pic:spPr>
                </pic:pic>
              </a:graphicData>
            </a:graphic>
          </wp:inline>
        </w:drawing>
      </w:r>
    </w:p>
    <w:p w14:paraId="1AE97769" w14:textId="5ADC52DD" w:rsidR="0076781A" w:rsidRDefault="00DF64B5" w:rsidP="00F876C1">
      <w:pPr>
        <w:spacing w:after="240"/>
        <w:ind w:left="720"/>
        <w:jc w:val="both"/>
      </w:pPr>
      <w:r>
        <w:t xml:space="preserve">Decision: </w:t>
      </w:r>
      <w:r w:rsidR="00BD307D">
        <w:t>Since p-value= 0.</w:t>
      </w:r>
      <w:r w:rsidR="00751B6B">
        <w:t>8305</w:t>
      </w:r>
      <w:r w:rsidR="00BD307D">
        <w:t xml:space="preserve"> &gt; α = 0.</w:t>
      </w:r>
      <w:r w:rsidR="0076781A">
        <w:t>05</w:t>
      </w:r>
      <w:r w:rsidR="00BD307D">
        <w:t>, o</w:t>
      </w:r>
      <w:r w:rsidR="0076781A">
        <w:t>u</w:t>
      </w:r>
      <w:r w:rsidR="00BD307D">
        <w:t xml:space="preserve">r test statistics does not fall in the rejection </w:t>
      </w:r>
      <w:r w:rsidR="00751B6B">
        <w:t xml:space="preserve">region, </w:t>
      </w:r>
      <w:r w:rsidR="003E60F6">
        <w:t xml:space="preserve">and </w:t>
      </w:r>
      <w:r w:rsidR="00BD307D">
        <w:t>we fail to reject H0.</w:t>
      </w:r>
    </w:p>
    <w:p w14:paraId="2EFA560A" w14:textId="4745F065" w:rsidR="00BD307D" w:rsidRDefault="00BD307D" w:rsidP="00F876C1">
      <w:pPr>
        <w:spacing w:after="240"/>
        <w:ind w:left="720"/>
        <w:jc w:val="both"/>
      </w:pPr>
      <w:r>
        <w:t>Conclusion: At</w:t>
      </w:r>
      <w:r w:rsidR="0076781A">
        <w:t xml:space="preserve"> 5</w:t>
      </w:r>
      <w:r>
        <w:t xml:space="preserve">% level of significance, there is insufficient evidence to conclude that the population variances </w:t>
      </w:r>
      <w:r w:rsidR="00CD1131">
        <w:t>of the FNE results a</w:t>
      </w:r>
      <w:r>
        <w:t>re not equal</w:t>
      </w:r>
      <w:r w:rsidR="00E6534C">
        <w:t>.</w:t>
      </w:r>
    </w:p>
    <w:p w14:paraId="19E9BD6E" w14:textId="469ED9FB" w:rsidR="006B14AE" w:rsidRDefault="006B14AE" w:rsidP="00F876C1">
      <w:pPr>
        <w:pStyle w:val="Heading3"/>
        <w:jc w:val="both"/>
      </w:pPr>
      <w:r>
        <w:t>t-test</w:t>
      </w:r>
    </w:p>
    <w:p w14:paraId="01116EC9" w14:textId="701DCE3C" w:rsidR="00BE528A" w:rsidRDefault="00423C5A" w:rsidP="00F876C1">
      <w:pPr>
        <w:spacing w:after="240"/>
        <w:jc w:val="both"/>
      </w:pPr>
      <w:r>
        <w:t xml:space="preserve">Ignoring that the samples are not distributing Normally, and </w:t>
      </w:r>
      <w:r w:rsidR="003C78C8">
        <w:t xml:space="preserve">because we failed to prove that </w:t>
      </w:r>
      <w:r w:rsidR="00B1551C">
        <w:t xml:space="preserve">the variances in both samples </w:t>
      </w:r>
      <w:r w:rsidR="007E2DAD">
        <w:t>are</w:t>
      </w:r>
      <w:r w:rsidR="00B1551C">
        <w:t xml:space="preserve"> </w:t>
      </w:r>
      <w:r w:rsidR="003C78C8">
        <w:t>not</w:t>
      </w:r>
      <w:r w:rsidR="00B83727">
        <w:t xml:space="preserve"> </w:t>
      </w:r>
      <w:r w:rsidR="00B1551C">
        <w:t>e</w:t>
      </w:r>
      <w:r>
        <w:t>qual, we conduct a t-test</w:t>
      </w:r>
      <w:r w:rsidR="00F35844">
        <w:t xml:space="preserve"> with </w:t>
      </w:r>
      <w:proofErr w:type="spellStart"/>
      <w:r w:rsidR="00F35844" w:rsidRPr="00F35844">
        <w:rPr>
          <w:i/>
          <w:iCs/>
        </w:rPr>
        <w:t>var.equal</w:t>
      </w:r>
      <w:proofErr w:type="spellEnd"/>
      <w:r w:rsidR="00F35844" w:rsidRPr="00F35844">
        <w:rPr>
          <w:i/>
          <w:iCs/>
        </w:rPr>
        <w:t xml:space="preserve"> = TRUE</w:t>
      </w:r>
      <w:r w:rsidR="0015152F">
        <w:t xml:space="preserve"> to see if the mean of the FNE score</w:t>
      </w:r>
      <w:r w:rsidR="00593F61">
        <w:t>s from the bulimic group is greater than that of the ‘normal’ group</w:t>
      </w:r>
      <w:r w:rsidR="007E2DAD">
        <w:t>:</w:t>
      </w:r>
    </w:p>
    <w:p w14:paraId="0D88BB52" w14:textId="4625D405" w:rsidR="00C5689A" w:rsidRDefault="00C5689A" w:rsidP="00F876C1">
      <w:pPr>
        <w:spacing w:after="240"/>
        <w:jc w:val="both"/>
      </w:pPr>
      <w:r>
        <w:t xml:space="preserve">H0: μ1 </w:t>
      </w:r>
      <w:r w:rsidR="00D55837">
        <w:t>&lt;=</w:t>
      </w:r>
      <w:r>
        <w:t xml:space="preserve"> μ2</w:t>
      </w:r>
    </w:p>
    <w:p w14:paraId="681FCD77" w14:textId="5E933C3E" w:rsidR="00C5689A" w:rsidRDefault="00C5689A" w:rsidP="00F876C1">
      <w:pPr>
        <w:spacing w:after="240"/>
        <w:jc w:val="both"/>
      </w:pPr>
      <w:r>
        <w:t xml:space="preserve">Ha: </w:t>
      </w:r>
      <w:r w:rsidR="00D55837">
        <w:t>μ1 &gt; μ2</w:t>
      </w:r>
    </w:p>
    <w:p w14:paraId="18A62582" w14:textId="51023DB7" w:rsidR="00BE528A" w:rsidRDefault="00BE528A" w:rsidP="00F876C1">
      <w:pPr>
        <w:spacing w:after="240"/>
        <w:jc w:val="both"/>
      </w:pPr>
      <w:r w:rsidRPr="00BE528A">
        <w:rPr>
          <w:noProof/>
        </w:rPr>
        <w:drawing>
          <wp:inline distT="0" distB="0" distL="0" distR="0" wp14:anchorId="5E06881F" wp14:editId="1FA31614">
            <wp:extent cx="5943600" cy="1148715"/>
            <wp:effectExtent l="19050" t="19050" r="19050" b="133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1148715"/>
                    </a:xfrm>
                    <a:prstGeom prst="rect">
                      <a:avLst/>
                    </a:prstGeom>
                    <a:ln>
                      <a:solidFill>
                        <a:schemeClr val="accent1"/>
                      </a:solidFill>
                    </a:ln>
                  </pic:spPr>
                </pic:pic>
              </a:graphicData>
            </a:graphic>
          </wp:inline>
        </w:drawing>
      </w:r>
    </w:p>
    <w:p w14:paraId="0D59A6DD" w14:textId="7ADD45D4" w:rsidR="00DF64B5" w:rsidRDefault="00DF64B5" w:rsidP="00F876C1">
      <w:pPr>
        <w:spacing w:after="240"/>
        <w:jc w:val="both"/>
      </w:pPr>
      <w:r>
        <w:t xml:space="preserve">Decision: Since p-value= 0.044 &lt; α = 0.05, our test statistics falls in the rejection region, </w:t>
      </w:r>
      <w:r w:rsidR="00A557E2">
        <w:t xml:space="preserve">and </w:t>
      </w:r>
      <w:r>
        <w:t xml:space="preserve">we </w:t>
      </w:r>
      <w:proofErr w:type="gramStart"/>
      <w:r w:rsidR="00A557E2">
        <w:t xml:space="preserve">are able </w:t>
      </w:r>
      <w:r>
        <w:t>to</w:t>
      </w:r>
      <w:proofErr w:type="gramEnd"/>
      <w:r>
        <w:t xml:space="preserve"> reject H0.</w:t>
      </w:r>
    </w:p>
    <w:p w14:paraId="3D9682E3" w14:textId="11AD4037" w:rsidR="00FA36C9" w:rsidRDefault="00DF64B5" w:rsidP="00F876C1">
      <w:pPr>
        <w:spacing w:after="240"/>
        <w:jc w:val="both"/>
      </w:pPr>
      <w:r>
        <w:t xml:space="preserve">Conclusion: At 5% level of significance, there is sufficient </w:t>
      </w:r>
      <w:r w:rsidR="0056548F">
        <w:t xml:space="preserve">evidence to say that </w:t>
      </w:r>
      <w:r w:rsidR="00FA36C9">
        <w:t xml:space="preserve">the mean of the FNE scores </w:t>
      </w:r>
      <w:r w:rsidR="0071757B">
        <w:t xml:space="preserve">from the bulimic group is greater than the one from the ‘normal’ group. </w:t>
      </w:r>
    </w:p>
    <w:p w14:paraId="56C43D29" w14:textId="7116A550" w:rsidR="00F22336" w:rsidRDefault="00F22336" w:rsidP="00F876C1">
      <w:pPr>
        <w:pStyle w:val="Heading1"/>
        <w:jc w:val="both"/>
      </w:pPr>
      <w:r>
        <w:lastRenderedPageBreak/>
        <w:t>Jelly Belly Candy</w:t>
      </w:r>
      <w:r w:rsidR="0074290B">
        <w:t xml:space="preserve"> Machines</w:t>
      </w:r>
    </w:p>
    <w:p w14:paraId="13CD9F7A" w14:textId="77777777" w:rsidR="001E1F6F" w:rsidRDefault="000A1499" w:rsidP="00F876C1">
      <w:pPr>
        <w:spacing w:after="240"/>
        <w:jc w:val="both"/>
      </w:pPr>
      <w:r>
        <w:t xml:space="preserve">Jelly Belly Candy Company is testing two machines that use different technologies to fill </w:t>
      </w:r>
      <w:r w:rsidR="0074290B">
        <w:t>three-pound</w:t>
      </w:r>
      <w:r>
        <w:t xml:space="preserve"> bags of </w:t>
      </w:r>
      <w:r w:rsidR="0074290B">
        <w:t>jellybeans</w:t>
      </w:r>
      <w:r>
        <w:t xml:space="preserve">. The file Bags contains a sample of data on the weights of bags (in pounds) filled by each machine. </w:t>
      </w:r>
    </w:p>
    <w:p w14:paraId="162040AC" w14:textId="77777777" w:rsidR="001752F9" w:rsidRDefault="000A1499" w:rsidP="00F876C1">
      <w:pPr>
        <w:pStyle w:val="ListParagraph"/>
        <w:numPr>
          <w:ilvl w:val="0"/>
          <w:numId w:val="5"/>
        </w:numPr>
        <w:spacing w:after="240"/>
        <w:jc w:val="both"/>
      </w:pPr>
      <w:r>
        <w:t>Do</w:t>
      </w:r>
      <w:r w:rsidR="001E1F6F">
        <w:t>es</w:t>
      </w:r>
      <w:r>
        <w:t xml:space="preserve"> the data support that the mean bag weights for the two machines are different? </w:t>
      </w:r>
    </w:p>
    <w:p w14:paraId="5BE169D4" w14:textId="77777777" w:rsidR="001752F9" w:rsidRDefault="000A1499" w:rsidP="00F876C1">
      <w:pPr>
        <w:pStyle w:val="ListParagraph"/>
        <w:numPr>
          <w:ilvl w:val="0"/>
          <w:numId w:val="5"/>
        </w:numPr>
        <w:spacing w:after="240"/>
        <w:jc w:val="both"/>
      </w:pPr>
      <w:r>
        <w:t>Construct a 95% confidence interval for the difference between the mean bag weights for the two machines</w:t>
      </w:r>
      <w:r w:rsidR="001752F9">
        <w:t>.</w:t>
      </w:r>
    </w:p>
    <w:p w14:paraId="28DBA391" w14:textId="33F345A1" w:rsidR="000A1499" w:rsidRDefault="000A1499" w:rsidP="00F876C1">
      <w:pPr>
        <w:pStyle w:val="ListParagraph"/>
        <w:numPr>
          <w:ilvl w:val="0"/>
          <w:numId w:val="5"/>
        </w:numPr>
        <w:spacing w:after="240"/>
        <w:jc w:val="both"/>
      </w:pPr>
      <w:r>
        <w:t>Interpret the interval in the context of the question.</w:t>
      </w:r>
    </w:p>
    <w:p w14:paraId="6C862886" w14:textId="77777777" w:rsidR="001F0692" w:rsidRPr="00E13EE3" w:rsidRDefault="001F0692" w:rsidP="00F876C1">
      <w:pPr>
        <w:pStyle w:val="Heading2"/>
        <w:jc w:val="both"/>
      </w:pPr>
      <w:r w:rsidRPr="00E13EE3">
        <w:t>Analysis</w:t>
      </w:r>
    </w:p>
    <w:p w14:paraId="71CD8068" w14:textId="1FFAF982" w:rsidR="001F0692" w:rsidRPr="00E13EE3" w:rsidRDefault="001F0692" w:rsidP="00F876C1">
      <w:pPr>
        <w:spacing w:after="240"/>
        <w:jc w:val="both"/>
      </w:pPr>
      <w:r>
        <w:t xml:space="preserve">This </w:t>
      </w:r>
      <w:r>
        <w:t>exercise is again</w:t>
      </w:r>
      <w:r>
        <w:t xml:space="preserve"> about </w:t>
      </w:r>
      <w:r w:rsidRPr="00E13EE3">
        <w:t>Inferences About the Difference Between Two Population Means</w:t>
      </w:r>
      <w:r>
        <w:t xml:space="preserve">. </w:t>
      </w:r>
      <w:r>
        <w:t>Specifically,</w:t>
      </w:r>
      <w:r>
        <w:t xml:space="preserve"> about </w:t>
      </w:r>
      <w:r w:rsidRPr="00E13EE3">
        <w:t>Small-Sample Confidence Interval for (μ1 − μ2)</w:t>
      </w:r>
      <w:r>
        <w:t xml:space="preserve"> with</w:t>
      </w:r>
      <w:r w:rsidRPr="00E13EE3">
        <w:t xml:space="preserve"> Independent Samples</w:t>
      </w:r>
      <w:r>
        <w:t>.</w:t>
      </w:r>
      <w:r>
        <w:t xml:space="preserve"> The difference between exercise 1 and 2 is that in the first one we wanted to see if </w:t>
      </w:r>
      <w:r w:rsidRPr="00E13EE3">
        <w:t xml:space="preserve">μ1 </w:t>
      </w:r>
      <w:r>
        <w:t>&gt;</w:t>
      </w:r>
      <w:r w:rsidRPr="00E13EE3">
        <w:t xml:space="preserve"> μ2</w:t>
      </w:r>
      <w:r>
        <w:t xml:space="preserve"> and here we want to see if </w:t>
      </w:r>
      <w:r w:rsidRPr="00E13EE3">
        <w:t xml:space="preserve">μ1 </w:t>
      </w:r>
      <w:r>
        <w:t>!=</w:t>
      </w:r>
      <w:r w:rsidRPr="00E13EE3">
        <w:t xml:space="preserve"> μ2</w:t>
      </w:r>
      <w:r>
        <w:t>.</w:t>
      </w:r>
    </w:p>
    <w:p w14:paraId="7ADABF46" w14:textId="77777777" w:rsidR="00706563" w:rsidRDefault="00706563" w:rsidP="00F876C1">
      <w:pPr>
        <w:pStyle w:val="Heading3"/>
        <w:jc w:val="both"/>
      </w:pPr>
      <w:r w:rsidRPr="00E13EE3">
        <w:t>Assumptions:</w:t>
      </w:r>
    </w:p>
    <w:p w14:paraId="34E8CE80" w14:textId="5C2616E3" w:rsidR="00706563" w:rsidRDefault="00706563" w:rsidP="00F876C1">
      <w:pPr>
        <w:pStyle w:val="Heading4"/>
        <w:numPr>
          <w:ilvl w:val="0"/>
          <w:numId w:val="8"/>
        </w:numPr>
        <w:jc w:val="both"/>
      </w:pPr>
      <w:r w:rsidRPr="00E60BE3">
        <w:t>The samples are randomly and independently selected from the populations.</w:t>
      </w:r>
      <w:r w:rsidRPr="00E13EE3">
        <w:t xml:space="preserve"> </w:t>
      </w:r>
    </w:p>
    <w:p w14:paraId="6246D7E5" w14:textId="7EA6B180" w:rsidR="00706563" w:rsidRPr="00E13EE3" w:rsidRDefault="00CA6F6C" w:rsidP="00F876C1">
      <w:pPr>
        <w:spacing w:after="0"/>
        <w:jc w:val="both"/>
      </w:pPr>
      <w:r>
        <w:t>Since the samples were taken from different machines, we can consider this as true.</w:t>
      </w:r>
    </w:p>
    <w:p w14:paraId="52D54C66" w14:textId="333269D9" w:rsidR="00706563" w:rsidRPr="0081342A" w:rsidRDefault="00706563" w:rsidP="00F876C1">
      <w:pPr>
        <w:pStyle w:val="Heading4"/>
        <w:numPr>
          <w:ilvl w:val="0"/>
          <w:numId w:val="8"/>
        </w:numPr>
        <w:jc w:val="both"/>
      </w:pPr>
      <w:r w:rsidRPr="00E60BE3">
        <w:t xml:space="preserve">Both populations have a </w:t>
      </w:r>
      <w:proofErr w:type="gramStart"/>
      <w:r w:rsidRPr="00E60BE3">
        <w:t>Normal</w:t>
      </w:r>
      <w:proofErr w:type="gramEnd"/>
      <w:r w:rsidRPr="00E60BE3">
        <w:t xml:space="preserve"> distribution or n1 ≥ 30 and n2 ≥ 30</w:t>
      </w:r>
      <w:r>
        <w:t>0</w:t>
      </w:r>
    </w:p>
    <w:p w14:paraId="5BE0C796" w14:textId="6E4BBBC7" w:rsidR="00706563" w:rsidRDefault="00706563" w:rsidP="00F876C1">
      <w:pPr>
        <w:spacing w:after="240"/>
        <w:jc w:val="both"/>
      </w:pPr>
      <w:r w:rsidRPr="00FB1D9A">
        <w:t>We do not have access to the population, and the samples are smaller than 30. However, we can try to see if the samples are Normally distributed. The graphs below</w:t>
      </w:r>
      <w:r w:rsidR="009C6D1A">
        <w:t xml:space="preserve"> show that the results</w:t>
      </w:r>
      <w:r w:rsidR="0051236A">
        <w:t xml:space="preserve"> for machine 1 seem to be normally distributed. For machine 2, it is not very clear that t</w:t>
      </w:r>
      <w:r w:rsidR="00105407">
        <w:t>hat is the case. It looks like there is an outlier and it is skewed to the left.</w:t>
      </w:r>
      <w:r w:rsidR="002E0944">
        <w:t xml:space="preserve"> However, for the sake of practice we will continue with the experiment as if it was normally distributed.</w:t>
      </w:r>
    </w:p>
    <w:p w14:paraId="595599DC" w14:textId="3F8B2A93" w:rsidR="00706563" w:rsidRPr="00E13EE3" w:rsidRDefault="009C6D1A" w:rsidP="004402AA">
      <w:pPr>
        <w:spacing w:after="240"/>
        <w:jc w:val="center"/>
      </w:pPr>
      <w:r w:rsidRPr="00A10043">
        <w:rPr>
          <w:color w:val="4472C4" w:themeColor="accent1"/>
        </w:rPr>
        <w:drawing>
          <wp:inline distT="0" distB="0" distL="0" distR="0" wp14:anchorId="623C5471" wp14:editId="2EC2E56E">
            <wp:extent cx="4537710" cy="2426414"/>
            <wp:effectExtent l="19050" t="19050" r="15240" b="1206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1"/>
                    <a:stretch>
                      <a:fillRect/>
                    </a:stretch>
                  </pic:blipFill>
                  <pic:spPr>
                    <a:xfrm>
                      <a:off x="0" y="0"/>
                      <a:ext cx="4543683" cy="2429608"/>
                    </a:xfrm>
                    <a:prstGeom prst="rect">
                      <a:avLst/>
                    </a:prstGeom>
                    <a:ln>
                      <a:solidFill>
                        <a:schemeClr val="accent1"/>
                      </a:solidFill>
                    </a:ln>
                  </pic:spPr>
                </pic:pic>
              </a:graphicData>
            </a:graphic>
          </wp:inline>
        </w:drawing>
      </w:r>
    </w:p>
    <w:p w14:paraId="43FC7AFE" w14:textId="31F0760C" w:rsidR="00706563" w:rsidRPr="0081342A" w:rsidRDefault="0059576E" w:rsidP="00F876C1">
      <w:pPr>
        <w:pStyle w:val="Heading4"/>
        <w:numPr>
          <w:ilvl w:val="0"/>
          <w:numId w:val="8"/>
        </w:numPr>
        <w:jc w:val="both"/>
      </w:pPr>
      <w:r>
        <w:t xml:space="preserve">Equal variances between the two samples </w:t>
      </w:r>
      <w:r w:rsidRPr="0081342A">
        <w:t>σ1 = σ2</w:t>
      </w:r>
    </w:p>
    <w:p w14:paraId="48073598" w14:textId="77777777" w:rsidR="00706563" w:rsidRDefault="00706563" w:rsidP="00F876C1">
      <w:pPr>
        <w:spacing w:after="240"/>
        <w:jc w:val="both"/>
      </w:pPr>
      <w:r>
        <w:t>To answer this, we conduct an F-test:</w:t>
      </w:r>
    </w:p>
    <w:p w14:paraId="579FE175" w14:textId="77777777" w:rsidR="00706563" w:rsidRDefault="00706563" w:rsidP="00415387">
      <w:pPr>
        <w:spacing w:after="240"/>
        <w:ind w:left="720"/>
        <w:rPr>
          <w:lang w:val="es-MX"/>
        </w:rPr>
      </w:pPr>
      <w:r w:rsidRPr="009273A6">
        <w:rPr>
          <w:lang w:val="es-MX"/>
        </w:rPr>
        <w:t xml:space="preserve">H0: </w:t>
      </w:r>
      <w:r w:rsidRPr="00E13EE3">
        <w:t>σ</w:t>
      </w:r>
      <w:r w:rsidRPr="009273A6">
        <w:rPr>
          <w:lang w:val="es-MX"/>
        </w:rPr>
        <w:t xml:space="preserve">1 == </w:t>
      </w:r>
      <w:r w:rsidRPr="00E13EE3">
        <w:t>σ</w:t>
      </w:r>
      <w:r w:rsidRPr="009273A6">
        <w:rPr>
          <w:lang w:val="es-MX"/>
        </w:rPr>
        <w:t>2</w:t>
      </w:r>
      <w:r w:rsidRPr="009273A6">
        <w:rPr>
          <w:lang w:val="es-MX"/>
        </w:rPr>
        <w:br/>
        <w:t xml:space="preserve">Ha: </w:t>
      </w:r>
      <w:r w:rsidRPr="00E13EE3">
        <w:t>σ</w:t>
      </w:r>
      <w:proofErr w:type="gramStart"/>
      <w:r w:rsidRPr="009273A6">
        <w:rPr>
          <w:lang w:val="es-MX"/>
        </w:rPr>
        <w:t>1 !</w:t>
      </w:r>
      <w:proofErr w:type="gramEnd"/>
      <w:r w:rsidRPr="009273A6">
        <w:rPr>
          <w:lang w:val="es-MX"/>
        </w:rPr>
        <w:t xml:space="preserve">= </w:t>
      </w:r>
      <w:r w:rsidRPr="00E13EE3">
        <w:t>σ</w:t>
      </w:r>
      <w:r w:rsidRPr="009273A6">
        <w:rPr>
          <w:lang w:val="es-MX"/>
        </w:rPr>
        <w:t>2</w:t>
      </w:r>
    </w:p>
    <w:p w14:paraId="3C0A2F9C" w14:textId="52C2B608" w:rsidR="00104920" w:rsidRDefault="00836CD6" w:rsidP="004402AA">
      <w:pPr>
        <w:spacing w:after="240"/>
        <w:ind w:left="720"/>
        <w:jc w:val="center"/>
        <w:rPr>
          <w:lang w:val="es-MX"/>
        </w:rPr>
      </w:pPr>
      <w:r w:rsidRPr="00836CD6">
        <w:rPr>
          <w:lang w:val="es-MX"/>
        </w:rPr>
        <w:lastRenderedPageBreak/>
        <w:drawing>
          <wp:inline distT="0" distB="0" distL="0" distR="0" wp14:anchorId="12CE3C82" wp14:editId="411BBCA8">
            <wp:extent cx="3604572" cy="708721"/>
            <wp:effectExtent l="19050" t="19050" r="15240" b="1524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2"/>
                    <a:stretch>
                      <a:fillRect/>
                    </a:stretch>
                  </pic:blipFill>
                  <pic:spPr>
                    <a:xfrm>
                      <a:off x="0" y="0"/>
                      <a:ext cx="3604572" cy="708721"/>
                    </a:xfrm>
                    <a:prstGeom prst="rect">
                      <a:avLst/>
                    </a:prstGeom>
                    <a:ln>
                      <a:solidFill>
                        <a:schemeClr val="accent1"/>
                      </a:solidFill>
                    </a:ln>
                  </pic:spPr>
                </pic:pic>
              </a:graphicData>
            </a:graphic>
          </wp:inline>
        </w:drawing>
      </w:r>
    </w:p>
    <w:p w14:paraId="095CC58D" w14:textId="29E2C781" w:rsidR="00E2477C" w:rsidRDefault="00E2477C" w:rsidP="004402AA">
      <w:pPr>
        <w:spacing w:after="240"/>
        <w:ind w:left="720"/>
        <w:jc w:val="center"/>
        <w:rPr>
          <w:lang w:val="es-MX"/>
        </w:rPr>
      </w:pPr>
      <w:r w:rsidRPr="00E2477C">
        <w:rPr>
          <w:lang w:val="es-MX"/>
        </w:rPr>
        <w:drawing>
          <wp:inline distT="0" distB="0" distL="0" distR="0" wp14:anchorId="7C0C5E93" wp14:editId="6BBE00B9">
            <wp:extent cx="4496190" cy="1394581"/>
            <wp:effectExtent l="19050" t="19050" r="19050" b="152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4496190" cy="1394581"/>
                    </a:xfrm>
                    <a:prstGeom prst="rect">
                      <a:avLst/>
                    </a:prstGeom>
                    <a:ln>
                      <a:solidFill>
                        <a:schemeClr val="accent1"/>
                      </a:solidFill>
                    </a:ln>
                  </pic:spPr>
                </pic:pic>
              </a:graphicData>
            </a:graphic>
          </wp:inline>
        </w:drawing>
      </w:r>
    </w:p>
    <w:p w14:paraId="173C53CD" w14:textId="39548552" w:rsidR="0059576E" w:rsidRDefault="0059576E" w:rsidP="00F876C1">
      <w:pPr>
        <w:spacing w:after="0"/>
        <w:ind w:left="720"/>
        <w:jc w:val="both"/>
      </w:pPr>
      <w:r>
        <w:t xml:space="preserve">Decision: Since p-value= </w:t>
      </w:r>
      <w:r w:rsidR="007A7298">
        <w:t>0.000007</w:t>
      </w:r>
      <w:r>
        <w:t xml:space="preserve"> </w:t>
      </w:r>
      <w:r w:rsidR="007A7298">
        <w:t>&lt;</w:t>
      </w:r>
      <w:r>
        <w:t xml:space="preserve"> α = 0.05, our test statistics </w:t>
      </w:r>
      <w:r w:rsidR="00BB19F3">
        <w:t xml:space="preserve">falls </w:t>
      </w:r>
      <w:r>
        <w:t>in the rejection region, and we H0.</w:t>
      </w:r>
    </w:p>
    <w:p w14:paraId="00679F9E" w14:textId="22D3E406" w:rsidR="0059576E" w:rsidRDefault="0059576E" w:rsidP="00F876C1">
      <w:pPr>
        <w:spacing w:after="240"/>
        <w:ind w:left="720"/>
        <w:jc w:val="both"/>
      </w:pPr>
      <w:r>
        <w:t xml:space="preserve">Conclusion: At 5% level of significance, there is sufficient evidence to conclude that the variances </w:t>
      </w:r>
      <w:r w:rsidR="00012372">
        <w:t>in</w:t>
      </w:r>
      <w:r w:rsidR="006B052B">
        <w:t xml:space="preserve"> </w:t>
      </w:r>
      <w:r w:rsidR="00012372">
        <w:t xml:space="preserve">all (population) </w:t>
      </w:r>
      <w:r w:rsidR="0060442D">
        <w:t xml:space="preserve">results for </w:t>
      </w:r>
      <w:r w:rsidR="006B052B">
        <w:t>each machine</w:t>
      </w:r>
      <w:r w:rsidR="0060442D">
        <w:t xml:space="preserve"> </w:t>
      </w:r>
      <w:r w:rsidR="001F05D4">
        <w:t xml:space="preserve">are </w:t>
      </w:r>
      <w:r>
        <w:t>not equal.</w:t>
      </w:r>
    </w:p>
    <w:p w14:paraId="37895931" w14:textId="6920DD82" w:rsidR="007A1D50" w:rsidRDefault="007A1D50" w:rsidP="00F876C1">
      <w:pPr>
        <w:pStyle w:val="Heading3"/>
        <w:spacing w:after="240"/>
        <w:jc w:val="both"/>
      </w:pPr>
      <w:r>
        <w:t>t-test</w:t>
      </w:r>
    </w:p>
    <w:p w14:paraId="69FD40E7" w14:textId="1E7B5DAA" w:rsidR="00D11F1F" w:rsidRDefault="00D11F1F" w:rsidP="00F876C1">
      <w:pPr>
        <w:spacing w:after="240"/>
        <w:jc w:val="both"/>
      </w:pPr>
      <w:proofErr w:type="gramStart"/>
      <w:r>
        <w:t>Assuming that</w:t>
      </w:r>
      <w:proofErr w:type="gramEnd"/>
      <w:r>
        <w:t xml:space="preserve"> the samples distribute </w:t>
      </w:r>
      <w:r w:rsidR="00845BE6">
        <w:t>Normally and</w:t>
      </w:r>
      <w:r w:rsidR="00621022">
        <w:t xml:space="preserve"> considering that the variance between the populations are different, </w:t>
      </w:r>
      <w:r w:rsidR="00621022">
        <w:t xml:space="preserve">we conduct a t-test with </w:t>
      </w:r>
      <w:proofErr w:type="spellStart"/>
      <w:r w:rsidR="00621022" w:rsidRPr="00F35844">
        <w:rPr>
          <w:i/>
          <w:iCs/>
        </w:rPr>
        <w:t>var.equal</w:t>
      </w:r>
      <w:proofErr w:type="spellEnd"/>
      <w:r w:rsidR="00621022" w:rsidRPr="00F35844">
        <w:rPr>
          <w:i/>
          <w:iCs/>
        </w:rPr>
        <w:t xml:space="preserve"> = </w:t>
      </w:r>
      <w:r w:rsidR="00621022">
        <w:rPr>
          <w:i/>
          <w:iCs/>
        </w:rPr>
        <w:t>FALSE</w:t>
      </w:r>
      <w:r w:rsidR="00845BE6">
        <w:rPr>
          <w:i/>
          <w:iCs/>
        </w:rPr>
        <w:t xml:space="preserve">, </w:t>
      </w:r>
      <w:r w:rsidR="00845BE6" w:rsidRPr="00845BE6">
        <w:t>to see i</w:t>
      </w:r>
      <w:r w:rsidR="00845BE6">
        <w:t>f the</w:t>
      </w:r>
      <w:r w:rsidR="000345F0">
        <w:t xml:space="preserve"> </w:t>
      </w:r>
      <w:r w:rsidR="000345F0">
        <w:t>mean bag weights for the two machines are different</w:t>
      </w:r>
      <w:r w:rsidR="005A2D45">
        <w:rPr>
          <w:i/>
          <w:iCs/>
        </w:rPr>
        <w:t>.</w:t>
      </w:r>
    </w:p>
    <w:p w14:paraId="4E1CCC4B" w14:textId="63461DFA" w:rsidR="00D11F1F" w:rsidRDefault="00D11F1F" w:rsidP="00F876C1">
      <w:pPr>
        <w:spacing w:after="240"/>
        <w:jc w:val="both"/>
      </w:pPr>
      <w:r>
        <w:t>H0: μ1 = μ2</w:t>
      </w:r>
    </w:p>
    <w:p w14:paraId="41D647C4" w14:textId="4355E98F" w:rsidR="00D11F1F" w:rsidRDefault="00D11F1F" w:rsidP="00F876C1">
      <w:pPr>
        <w:spacing w:after="240"/>
        <w:jc w:val="both"/>
      </w:pPr>
      <w:r>
        <w:t xml:space="preserve">Ha: μ1 </w:t>
      </w:r>
      <w:r w:rsidR="000345F0">
        <w:t>!=</w:t>
      </w:r>
      <w:r>
        <w:t xml:space="preserve"> μ2</w:t>
      </w:r>
    </w:p>
    <w:p w14:paraId="2CAAF533" w14:textId="423459F3" w:rsidR="000345F0" w:rsidRDefault="00FB71B7" w:rsidP="00F876C1">
      <w:pPr>
        <w:spacing w:after="240"/>
        <w:jc w:val="both"/>
      </w:pPr>
      <w:r w:rsidRPr="00FB71B7">
        <w:drawing>
          <wp:inline distT="0" distB="0" distL="0" distR="0" wp14:anchorId="6D6B8B54" wp14:editId="5BE74766">
            <wp:extent cx="4724809" cy="1455546"/>
            <wp:effectExtent l="19050" t="19050" r="19050" b="1143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724809" cy="1455546"/>
                    </a:xfrm>
                    <a:prstGeom prst="rect">
                      <a:avLst/>
                    </a:prstGeom>
                    <a:ln>
                      <a:solidFill>
                        <a:schemeClr val="accent1"/>
                      </a:solidFill>
                    </a:ln>
                  </pic:spPr>
                </pic:pic>
              </a:graphicData>
            </a:graphic>
          </wp:inline>
        </w:drawing>
      </w:r>
    </w:p>
    <w:p w14:paraId="7E0BA50F" w14:textId="119E7941" w:rsidR="007661F9" w:rsidRDefault="007661F9" w:rsidP="00F876C1">
      <w:pPr>
        <w:spacing w:after="240"/>
        <w:jc w:val="both"/>
      </w:pPr>
      <w:r>
        <w:t>Decision: Since p-value= 0.</w:t>
      </w:r>
      <w:r w:rsidR="004046F7">
        <w:t>2953</w:t>
      </w:r>
      <w:r>
        <w:t xml:space="preserve"> </w:t>
      </w:r>
      <w:r w:rsidR="004046F7">
        <w:t>&gt;</w:t>
      </w:r>
      <w:r>
        <w:t xml:space="preserve"> α = 0.05, our test statistics </w:t>
      </w:r>
      <w:r w:rsidR="004046F7">
        <w:t xml:space="preserve">does not </w:t>
      </w:r>
      <w:r>
        <w:t xml:space="preserve">fall in the rejection region, and we </w:t>
      </w:r>
      <w:r w:rsidR="00272432">
        <w:t>fail</w:t>
      </w:r>
      <w:r>
        <w:t xml:space="preserve"> to reject H0.</w:t>
      </w:r>
    </w:p>
    <w:p w14:paraId="64BEE7CF" w14:textId="77777777" w:rsidR="005A2D45" w:rsidRDefault="007661F9" w:rsidP="00F876C1">
      <w:pPr>
        <w:spacing w:after="240"/>
        <w:jc w:val="both"/>
      </w:pPr>
      <w:r>
        <w:t xml:space="preserve">Conclusion: At 5% level of significance, there is </w:t>
      </w:r>
      <w:r w:rsidR="00272432">
        <w:t>in</w:t>
      </w:r>
      <w:r>
        <w:t xml:space="preserve">sufficient </w:t>
      </w:r>
      <w:r w:rsidR="005A2D45">
        <w:t xml:space="preserve">statistical </w:t>
      </w:r>
      <w:r w:rsidR="00272432">
        <w:t>evidence to</w:t>
      </w:r>
      <w:r w:rsidR="005A2D45">
        <w:t xml:space="preserve"> say that the </w:t>
      </w:r>
      <w:r w:rsidR="005A2D45">
        <w:t>mean bag weights for the two machines are differen</w:t>
      </w:r>
      <w:r w:rsidR="005A2D45">
        <w:t>t.</w:t>
      </w:r>
    </w:p>
    <w:p w14:paraId="3FF7907F" w14:textId="1FCEB79D" w:rsidR="00F22336" w:rsidRDefault="00F22336" w:rsidP="00F876C1">
      <w:pPr>
        <w:pStyle w:val="Heading1"/>
        <w:jc w:val="both"/>
      </w:pPr>
      <w:r>
        <w:lastRenderedPageBreak/>
        <w:t>SAT scores</w:t>
      </w:r>
    </w:p>
    <w:p w14:paraId="7C734DC5" w14:textId="77777777" w:rsidR="00340743" w:rsidRDefault="000A1499" w:rsidP="00F876C1">
      <w:pPr>
        <w:spacing w:after="240"/>
        <w:jc w:val="both"/>
      </w:pPr>
      <w:r>
        <w:t xml:space="preserve">The College Board SAT college entrance exam consists of three parts: math, writing, and critical reading. </w:t>
      </w:r>
      <w:proofErr w:type="spellStart"/>
      <w:r>
        <w:t>TestScores</w:t>
      </w:r>
      <w:proofErr w:type="spellEnd"/>
      <w:r>
        <w:t xml:space="preserve"> data file contains the math and writing scores for a sample of 12 students who took the SAT exam.</w:t>
      </w:r>
    </w:p>
    <w:p w14:paraId="1C07FB8A" w14:textId="77777777" w:rsidR="007B12FB" w:rsidRDefault="000A1499" w:rsidP="00F876C1">
      <w:pPr>
        <w:pStyle w:val="ListParagraph"/>
        <w:numPr>
          <w:ilvl w:val="0"/>
          <w:numId w:val="10"/>
        </w:numPr>
        <w:spacing w:after="240"/>
        <w:jc w:val="both"/>
      </w:pPr>
      <w:r>
        <w:t xml:space="preserve">What is the point estimate of the difference between the mean scores for the two tests? </w:t>
      </w:r>
    </w:p>
    <w:p w14:paraId="79CE59DB" w14:textId="77777777" w:rsidR="007B12FB" w:rsidRDefault="000A1499" w:rsidP="00F876C1">
      <w:pPr>
        <w:pStyle w:val="ListParagraph"/>
        <w:numPr>
          <w:ilvl w:val="0"/>
          <w:numId w:val="10"/>
        </w:numPr>
        <w:spacing w:after="240"/>
        <w:jc w:val="both"/>
      </w:pPr>
      <w:r>
        <w:t xml:space="preserve">What are the estimates of the population mean scores for the two tests? </w:t>
      </w:r>
    </w:p>
    <w:p w14:paraId="1477A5B1" w14:textId="77777777" w:rsidR="003C47C0" w:rsidRDefault="000A1499" w:rsidP="00F876C1">
      <w:pPr>
        <w:pStyle w:val="ListParagraph"/>
        <w:numPr>
          <w:ilvl w:val="0"/>
          <w:numId w:val="10"/>
        </w:numPr>
        <w:spacing w:after="240"/>
        <w:jc w:val="both"/>
      </w:pPr>
      <w:r>
        <w:t>Which test reports the higher mean score?</w:t>
      </w:r>
    </w:p>
    <w:p w14:paraId="680D80A9" w14:textId="3DFC1580" w:rsidR="000A1499" w:rsidRDefault="000A1499" w:rsidP="00F876C1">
      <w:pPr>
        <w:spacing w:after="240"/>
        <w:jc w:val="both"/>
      </w:pPr>
      <w:r>
        <w:t>Use a α = 0.05 level of significance and test for a difference between the population mean for the math scores and the population mean for the writing scores.</w:t>
      </w:r>
    </w:p>
    <w:p w14:paraId="620859F3" w14:textId="77777777" w:rsidR="00891EA4" w:rsidRPr="00E13EE3" w:rsidRDefault="00891EA4" w:rsidP="00F876C1">
      <w:pPr>
        <w:pStyle w:val="Heading2"/>
        <w:jc w:val="both"/>
      </w:pPr>
      <w:r w:rsidRPr="00E13EE3">
        <w:t>Analysis</w:t>
      </w:r>
    </w:p>
    <w:p w14:paraId="094C53EF" w14:textId="34E5B3EE" w:rsidR="00BF2152" w:rsidRDefault="00891EA4" w:rsidP="00F876C1">
      <w:pPr>
        <w:spacing w:after="240"/>
        <w:jc w:val="both"/>
      </w:pPr>
      <w:r>
        <w:t xml:space="preserve">This would be a </w:t>
      </w:r>
      <w:r w:rsidR="00BF2152" w:rsidRPr="00891EA4">
        <w:t>Paired Difference Experiment</w:t>
      </w:r>
      <w:r w:rsidR="00E95582">
        <w:t xml:space="preserve"> because the samples are NOT independent from each other. The point estimate would be the difference between the </w:t>
      </w:r>
      <w:r w:rsidR="00F876C1">
        <w:t xml:space="preserve">math and writing score for each student. </w:t>
      </w:r>
    </w:p>
    <w:p w14:paraId="4899979F" w14:textId="2D9E32EF" w:rsidR="0004487C" w:rsidRDefault="0004487C" w:rsidP="00F876C1">
      <w:pPr>
        <w:spacing w:after="240"/>
        <w:jc w:val="both"/>
      </w:pPr>
      <w:r>
        <w:t>For this kind of experiment the assumptions are the following:</w:t>
      </w:r>
    </w:p>
    <w:p w14:paraId="65203B1B" w14:textId="77777777" w:rsidR="0015511A" w:rsidRDefault="0004487C" w:rsidP="0015511A">
      <w:pPr>
        <w:pStyle w:val="ListParagraph"/>
        <w:numPr>
          <w:ilvl w:val="0"/>
          <w:numId w:val="11"/>
        </w:numPr>
        <w:spacing w:after="240"/>
        <w:jc w:val="both"/>
      </w:pPr>
      <w:r w:rsidRPr="0004487C">
        <w:t>The population of differences in test scores is approximately normally</w:t>
      </w:r>
      <w:r w:rsidR="0015511A">
        <w:t xml:space="preserve"> </w:t>
      </w:r>
      <w:r w:rsidRPr="0004487C">
        <w:t xml:space="preserve">distributed. </w:t>
      </w:r>
    </w:p>
    <w:p w14:paraId="6C152BBE" w14:textId="77777777" w:rsidR="0015511A" w:rsidRDefault="0004487C" w:rsidP="0015511A">
      <w:pPr>
        <w:pStyle w:val="ListParagraph"/>
        <w:numPr>
          <w:ilvl w:val="0"/>
          <w:numId w:val="11"/>
        </w:numPr>
        <w:spacing w:after="240"/>
        <w:jc w:val="both"/>
      </w:pPr>
      <w:r w:rsidRPr="0004487C">
        <w:t>The sample differences are randomly selected from the population</w:t>
      </w:r>
      <w:r w:rsidR="0015511A">
        <w:t xml:space="preserve"> </w:t>
      </w:r>
      <w:r w:rsidRPr="0004487C">
        <w:t xml:space="preserve">differences. </w:t>
      </w:r>
    </w:p>
    <w:p w14:paraId="575AE93C" w14:textId="2127FF92" w:rsidR="0004487C" w:rsidRDefault="0004487C" w:rsidP="0004487C">
      <w:pPr>
        <w:pStyle w:val="ListParagraph"/>
        <w:numPr>
          <w:ilvl w:val="0"/>
          <w:numId w:val="11"/>
        </w:numPr>
        <w:spacing w:after="240"/>
        <w:jc w:val="both"/>
      </w:pPr>
      <w:r w:rsidRPr="0004487C">
        <w:t xml:space="preserve">We do </w:t>
      </w:r>
      <w:r w:rsidR="0015511A">
        <w:t xml:space="preserve">NOT </w:t>
      </w:r>
      <w:r w:rsidRPr="0004487C">
        <w:t xml:space="preserve">need to </w:t>
      </w:r>
      <w:r w:rsidR="00FB41EB" w:rsidRPr="0004487C">
        <w:t>assume</w:t>
      </w:r>
      <w:r w:rsidRPr="0004487C">
        <w:t xml:space="preserve"> that </w:t>
      </w:r>
      <w:r w:rsidR="0015511A">
        <w:t>the variances between the populations are equal.</w:t>
      </w:r>
    </w:p>
    <w:p w14:paraId="3F15F019" w14:textId="7CE7F354" w:rsidR="00A544AA" w:rsidRDefault="00A544AA" w:rsidP="00A544AA">
      <w:pPr>
        <w:spacing w:after="240"/>
        <w:jc w:val="both"/>
      </w:pPr>
      <w:r>
        <w:t>To calculate the population</w:t>
      </w:r>
      <w:r w:rsidR="00415387">
        <w:t>’s</w:t>
      </w:r>
      <w:r>
        <w:t xml:space="preserve"> mean scores for each test we use the </w:t>
      </w:r>
      <w:r w:rsidR="00415387">
        <w:t xml:space="preserve">One Sample t-test to see if the arithmetic mean for each test can be considered </w:t>
      </w:r>
      <w:r w:rsidR="00560AD0">
        <w:t>f</w:t>
      </w:r>
      <w:r w:rsidR="00415387">
        <w:t>or the whole population:</w:t>
      </w:r>
    </w:p>
    <w:p w14:paraId="67777D30" w14:textId="500AD2B5" w:rsidR="00415387" w:rsidRPr="00415387" w:rsidRDefault="00415387" w:rsidP="00800E6F">
      <w:pPr>
        <w:pStyle w:val="Heading3"/>
        <w:rPr>
          <w:lang w:val="es-MX"/>
        </w:rPr>
      </w:pPr>
      <w:proofErr w:type="spellStart"/>
      <w:r w:rsidRPr="00415387">
        <w:rPr>
          <w:lang w:val="es-MX"/>
        </w:rPr>
        <w:t>Math</w:t>
      </w:r>
      <w:proofErr w:type="spellEnd"/>
      <w:r w:rsidRPr="00415387">
        <w:rPr>
          <w:lang w:val="es-MX"/>
        </w:rPr>
        <w:t xml:space="preserve"> scores:</w:t>
      </w:r>
    </w:p>
    <w:p w14:paraId="6D753560" w14:textId="6CFBF6E1" w:rsidR="00415387" w:rsidRPr="00800E6F" w:rsidRDefault="00415387" w:rsidP="00A544AA">
      <w:pPr>
        <w:spacing w:after="240"/>
        <w:jc w:val="both"/>
      </w:pPr>
      <w:r w:rsidRPr="00800E6F">
        <w:t xml:space="preserve">Estimated </w:t>
      </w:r>
      <w:r w:rsidR="00800E6F" w:rsidRPr="00800E6F">
        <w:t>mean is 514</w:t>
      </w:r>
      <w:r w:rsidR="00B9353D">
        <w:t>.</w:t>
      </w:r>
    </w:p>
    <w:p w14:paraId="771A1A7E" w14:textId="408EDE2C" w:rsidR="00415387" w:rsidRPr="00800E6F" w:rsidRDefault="00415387" w:rsidP="00800E6F">
      <w:pPr>
        <w:spacing w:after="240"/>
      </w:pPr>
      <w:r w:rsidRPr="00800E6F">
        <w:t xml:space="preserve">H0: </w:t>
      </w:r>
      <w:r w:rsidR="00800E6F">
        <w:t>μ</w:t>
      </w:r>
      <w:r w:rsidR="00800E6F">
        <w:t>-math</w:t>
      </w:r>
      <w:r w:rsidRPr="00800E6F">
        <w:t xml:space="preserve"> </w:t>
      </w:r>
      <w:r w:rsidR="00800E6F">
        <w:t>=</w:t>
      </w:r>
      <w:r w:rsidRPr="00800E6F">
        <w:t xml:space="preserve">= </w:t>
      </w:r>
      <w:r w:rsidR="00800E6F">
        <w:t>514</w:t>
      </w:r>
      <w:r w:rsidRPr="00800E6F">
        <w:br/>
        <w:t xml:space="preserve">Ha: </w:t>
      </w:r>
      <w:r w:rsidR="00800E6F">
        <w:t>μ-math</w:t>
      </w:r>
      <w:r w:rsidR="00800E6F" w:rsidRPr="00800E6F">
        <w:t xml:space="preserve"> </w:t>
      </w:r>
      <w:r w:rsidR="00800E6F">
        <w:t>!</w:t>
      </w:r>
      <w:r w:rsidR="00800E6F" w:rsidRPr="00800E6F">
        <w:t xml:space="preserve">= </w:t>
      </w:r>
      <w:r w:rsidR="00800E6F">
        <w:t>514</w:t>
      </w:r>
    </w:p>
    <w:p w14:paraId="718F5277" w14:textId="3D52667D" w:rsidR="00426279" w:rsidRDefault="00426279" w:rsidP="00426279">
      <w:pPr>
        <w:spacing w:after="240"/>
        <w:jc w:val="both"/>
      </w:pPr>
      <w:r w:rsidRPr="00426279">
        <w:drawing>
          <wp:inline distT="0" distB="0" distL="0" distR="0" wp14:anchorId="1D329BC2" wp14:editId="5B9DF59D">
            <wp:extent cx="3787468" cy="1425063"/>
            <wp:effectExtent l="19050" t="19050" r="22860" b="2286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5"/>
                    <a:stretch>
                      <a:fillRect/>
                    </a:stretch>
                  </pic:blipFill>
                  <pic:spPr>
                    <a:xfrm>
                      <a:off x="0" y="0"/>
                      <a:ext cx="3787468" cy="1425063"/>
                    </a:xfrm>
                    <a:prstGeom prst="rect">
                      <a:avLst/>
                    </a:prstGeom>
                    <a:ln>
                      <a:solidFill>
                        <a:schemeClr val="accent1"/>
                      </a:solidFill>
                    </a:ln>
                  </pic:spPr>
                </pic:pic>
              </a:graphicData>
            </a:graphic>
          </wp:inline>
        </w:drawing>
      </w:r>
    </w:p>
    <w:p w14:paraId="44696C74" w14:textId="31D29023" w:rsidR="00097066" w:rsidRDefault="00097066" w:rsidP="00426279">
      <w:pPr>
        <w:spacing w:after="240"/>
        <w:jc w:val="both"/>
      </w:pPr>
      <w:r>
        <w:t xml:space="preserve">With p-value = 1 &gt; </w:t>
      </w:r>
      <w:r>
        <w:t>α = 0.05</w:t>
      </w:r>
      <w:r>
        <w:t xml:space="preserve">, </w:t>
      </w:r>
      <w:r w:rsidR="00397F0E">
        <w:t xml:space="preserve">there is no sufficient to reject H0. We cannot consider that the mean in the population </w:t>
      </w:r>
      <w:r w:rsidR="003D65E0">
        <w:t xml:space="preserve">for the math </w:t>
      </w:r>
      <w:r w:rsidR="003D65E0">
        <w:t xml:space="preserve">scores </w:t>
      </w:r>
      <w:r w:rsidR="00397F0E">
        <w:t>is different than 514.</w:t>
      </w:r>
    </w:p>
    <w:p w14:paraId="05D83649" w14:textId="54457CCC" w:rsidR="00B9353D" w:rsidRPr="00B9353D" w:rsidRDefault="00B9353D" w:rsidP="00B9353D">
      <w:pPr>
        <w:pStyle w:val="Heading3"/>
      </w:pPr>
      <w:r>
        <w:t>Writing</w:t>
      </w:r>
      <w:r w:rsidRPr="00B9353D">
        <w:t xml:space="preserve"> scores:</w:t>
      </w:r>
    </w:p>
    <w:p w14:paraId="52A75135" w14:textId="51BD79F1" w:rsidR="00B9353D" w:rsidRPr="00800E6F" w:rsidRDefault="00B9353D" w:rsidP="00B9353D">
      <w:pPr>
        <w:spacing w:after="240"/>
        <w:jc w:val="both"/>
      </w:pPr>
      <w:r w:rsidRPr="00800E6F">
        <w:t xml:space="preserve">Estimated mean is </w:t>
      </w:r>
      <w:r>
        <w:t>489.</w:t>
      </w:r>
    </w:p>
    <w:p w14:paraId="068D4C4F" w14:textId="5C712EC3" w:rsidR="00B9353D" w:rsidRDefault="00B9353D" w:rsidP="00B9353D">
      <w:pPr>
        <w:spacing w:after="240"/>
      </w:pPr>
      <w:r w:rsidRPr="00800E6F">
        <w:lastRenderedPageBreak/>
        <w:t xml:space="preserve">H0: </w:t>
      </w:r>
      <w:r>
        <w:t>μ-</w:t>
      </w:r>
      <w:r w:rsidR="004D4A17">
        <w:t>writing</w:t>
      </w:r>
      <w:r w:rsidRPr="00800E6F">
        <w:t xml:space="preserve"> </w:t>
      </w:r>
      <w:r>
        <w:t>=</w:t>
      </w:r>
      <w:r w:rsidRPr="00800E6F">
        <w:t xml:space="preserve">= </w:t>
      </w:r>
      <w:r>
        <w:t>489</w:t>
      </w:r>
      <w:r w:rsidRPr="00800E6F">
        <w:br/>
        <w:t xml:space="preserve">Ha: </w:t>
      </w:r>
      <w:r>
        <w:t>μ-</w:t>
      </w:r>
      <w:r w:rsidR="004D4A17">
        <w:t>writing</w:t>
      </w:r>
      <w:r w:rsidRPr="00800E6F">
        <w:t xml:space="preserve"> </w:t>
      </w:r>
      <w:r>
        <w:t>!</w:t>
      </w:r>
      <w:r w:rsidRPr="00800E6F">
        <w:t xml:space="preserve">= </w:t>
      </w:r>
      <w:r>
        <w:t>489</w:t>
      </w:r>
    </w:p>
    <w:p w14:paraId="438BC6BE" w14:textId="1D4DD2A5" w:rsidR="00B9353D" w:rsidRDefault="00B9353D" w:rsidP="00426279">
      <w:pPr>
        <w:spacing w:after="240"/>
        <w:jc w:val="both"/>
      </w:pPr>
      <w:r w:rsidRPr="00B9353D">
        <w:drawing>
          <wp:inline distT="0" distB="0" distL="0" distR="0" wp14:anchorId="4D96D011" wp14:editId="41BC5348">
            <wp:extent cx="3795089" cy="1364098"/>
            <wp:effectExtent l="19050" t="19050" r="15240" b="2667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6"/>
                    <a:stretch>
                      <a:fillRect/>
                    </a:stretch>
                  </pic:blipFill>
                  <pic:spPr>
                    <a:xfrm>
                      <a:off x="0" y="0"/>
                      <a:ext cx="3795089" cy="1364098"/>
                    </a:xfrm>
                    <a:prstGeom prst="rect">
                      <a:avLst/>
                    </a:prstGeom>
                    <a:ln>
                      <a:solidFill>
                        <a:schemeClr val="accent1"/>
                      </a:solidFill>
                    </a:ln>
                  </pic:spPr>
                </pic:pic>
              </a:graphicData>
            </a:graphic>
          </wp:inline>
        </w:drawing>
      </w:r>
    </w:p>
    <w:p w14:paraId="119D1130" w14:textId="23786ECF" w:rsidR="00397F0E" w:rsidRDefault="00397F0E" w:rsidP="00397F0E">
      <w:pPr>
        <w:spacing w:after="240"/>
        <w:jc w:val="both"/>
      </w:pPr>
      <w:r>
        <w:t xml:space="preserve">With p-value = 1 &gt; α = 0.05, there is no sufficient to reject H0. We </w:t>
      </w:r>
      <w:r>
        <w:t>cannot</w:t>
      </w:r>
      <w:r>
        <w:t xml:space="preserve"> consider that the mean in the population </w:t>
      </w:r>
      <w:r>
        <w:t xml:space="preserve">for the writing scores </w:t>
      </w:r>
      <w:r>
        <w:t xml:space="preserve">is different than </w:t>
      </w:r>
      <w:r>
        <w:t>489</w:t>
      </w:r>
      <w:r>
        <w:t>.</w:t>
      </w:r>
    </w:p>
    <w:p w14:paraId="757B25C0" w14:textId="5B23D404" w:rsidR="00623723" w:rsidRDefault="00B72BE8" w:rsidP="00B72BE8">
      <w:pPr>
        <w:pStyle w:val="Heading3"/>
      </w:pPr>
      <w:r>
        <w:t>Paired t-test</w:t>
      </w:r>
    </w:p>
    <w:p w14:paraId="5C3FF6B7" w14:textId="2BD887D6" w:rsidR="00B72BE8" w:rsidRDefault="00B72BE8" w:rsidP="00B72BE8">
      <w:r>
        <w:t xml:space="preserve">With the estimated means of </w:t>
      </w:r>
      <w:r w:rsidR="00AA7E96">
        <w:t>514 for the math tests and 489 for the writing tests, we now want to know</w:t>
      </w:r>
      <w:r w:rsidR="005D0A8F">
        <w:t xml:space="preserve"> which grades are higher in the population. In other words, calculate</w:t>
      </w:r>
      <w:r w:rsidR="00AA7E96">
        <w:t xml:space="preserve"> if the diffe</w:t>
      </w:r>
      <w:r w:rsidR="005D0A8F">
        <w:t>rence between</w:t>
      </w:r>
      <w:r w:rsidR="00925F2C">
        <w:t xml:space="preserve"> these means is different to 0 in the population. </w:t>
      </w:r>
    </w:p>
    <w:p w14:paraId="23772CAB" w14:textId="54B4BCE1" w:rsidR="00925F2C" w:rsidRDefault="00925F2C" w:rsidP="00B72BE8">
      <w:r>
        <w:t>We conduct a pair</w:t>
      </w:r>
      <w:r w:rsidR="004D4A17">
        <w:t>ed t-test:</w:t>
      </w:r>
    </w:p>
    <w:p w14:paraId="291BD7E5" w14:textId="1541ECA3" w:rsidR="00CE77FB" w:rsidRDefault="00CE77FB" w:rsidP="00CE77FB">
      <w:pPr>
        <w:spacing w:after="240"/>
      </w:pPr>
      <w:r w:rsidRPr="00800E6F">
        <w:t xml:space="preserve">H0: </w:t>
      </w:r>
      <w:r>
        <w:t>μ-math</w:t>
      </w:r>
      <w:r w:rsidRPr="00800E6F">
        <w:t xml:space="preserve"> </w:t>
      </w:r>
      <w:r>
        <w:t xml:space="preserve">- </w:t>
      </w:r>
      <w:r>
        <w:t>μ-</w:t>
      </w:r>
      <w:r>
        <w:t>writing</w:t>
      </w:r>
      <w:r w:rsidRPr="00800E6F">
        <w:t xml:space="preserve"> </w:t>
      </w:r>
      <w:r>
        <w:t>=</w:t>
      </w:r>
      <w:r w:rsidRPr="00800E6F">
        <w:t xml:space="preserve">= </w:t>
      </w:r>
      <w:r>
        <w:t>0</w:t>
      </w:r>
      <w:r w:rsidRPr="00800E6F">
        <w:br/>
        <w:t xml:space="preserve">Ha: </w:t>
      </w:r>
      <w:r>
        <w:t>μ-math</w:t>
      </w:r>
      <w:r w:rsidRPr="00800E6F">
        <w:t xml:space="preserve"> </w:t>
      </w:r>
      <w:r>
        <w:t>- μ-writing</w:t>
      </w:r>
      <w:r w:rsidRPr="00800E6F">
        <w:t xml:space="preserve"> </w:t>
      </w:r>
      <w:r>
        <w:t>!</w:t>
      </w:r>
      <w:r w:rsidRPr="00800E6F">
        <w:t xml:space="preserve">= </w:t>
      </w:r>
      <w:r>
        <w:t>0</w:t>
      </w:r>
    </w:p>
    <w:p w14:paraId="6CF7663A" w14:textId="72E8EB17" w:rsidR="00CE77FB" w:rsidRDefault="004739BE" w:rsidP="00CE77FB">
      <w:pPr>
        <w:spacing w:after="240"/>
      </w:pPr>
      <w:r w:rsidRPr="004739BE">
        <w:drawing>
          <wp:inline distT="0" distB="0" distL="0" distR="0" wp14:anchorId="6C8FD813" wp14:editId="65E6B631">
            <wp:extent cx="4907705" cy="1417443"/>
            <wp:effectExtent l="19050" t="19050" r="26670" b="1143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7"/>
                    <a:stretch>
                      <a:fillRect/>
                    </a:stretch>
                  </pic:blipFill>
                  <pic:spPr>
                    <a:xfrm>
                      <a:off x="0" y="0"/>
                      <a:ext cx="4907705" cy="1417443"/>
                    </a:xfrm>
                    <a:prstGeom prst="rect">
                      <a:avLst/>
                    </a:prstGeom>
                    <a:ln>
                      <a:solidFill>
                        <a:schemeClr val="accent1"/>
                      </a:solidFill>
                    </a:ln>
                  </pic:spPr>
                </pic:pic>
              </a:graphicData>
            </a:graphic>
          </wp:inline>
        </w:drawing>
      </w:r>
    </w:p>
    <w:p w14:paraId="3FFAB9C6" w14:textId="7CABC435" w:rsidR="004739BE" w:rsidRDefault="004739BE" w:rsidP="004739BE">
      <w:pPr>
        <w:spacing w:after="240"/>
        <w:jc w:val="both"/>
      </w:pPr>
      <w:r>
        <w:t xml:space="preserve">With p-value = </w:t>
      </w:r>
      <w:r>
        <w:t>0.03935</w:t>
      </w:r>
      <w:r>
        <w:t xml:space="preserve"> </w:t>
      </w:r>
      <w:r>
        <w:t>&lt;</w:t>
      </w:r>
      <w:r>
        <w:t xml:space="preserve"> α = 0.05, there is sufficient to reject H0. We can consider that the mean</w:t>
      </w:r>
      <w:r w:rsidR="003D1934">
        <w:t xml:space="preserve"> of the math scores is greater than the mean of the </w:t>
      </w:r>
      <w:r w:rsidR="00307375">
        <w:t>writing scores</w:t>
      </w:r>
      <w:r>
        <w:t xml:space="preserve"> in the population</w:t>
      </w:r>
      <w:r w:rsidR="00307375">
        <w:t>.</w:t>
      </w:r>
      <w:r>
        <w:t xml:space="preserve"> </w:t>
      </w:r>
    </w:p>
    <w:p w14:paraId="43A58561" w14:textId="77777777" w:rsidR="004739BE" w:rsidRPr="00800E6F" w:rsidRDefault="004739BE" w:rsidP="00CE77FB">
      <w:pPr>
        <w:spacing w:after="240"/>
      </w:pPr>
    </w:p>
    <w:p w14:paraId="1C74C3D7" w14:textId="77777777" w:rsidR="004D4A17" w:rsidRPr="00B72BE8" w:rsidRDefault="004D4A17" w:rsidP="00B72BE8"/>
    <w:p w14:paraId="413E645D" w14:textId="77777777" w:rsidR="00397F0E" w:rsidRPr="0004487C" w:rsidRDefault="00397F0E" w:rsidP="00426279">
      <w:pPr>
        <w:spacing w:after="240"/>
        <w:jc w:val="both"/>
      </w:pPr>
    </w:p>
    <w:sectPr w:rsidR="00397F0E" w:rsidRPr="0004487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BEC5F" w14:textId="77777777" w:rsidR="00447BEC" w:rsidRDefault="00447BEC" w:rsidP="004402AA">
      <w:pPr>
        <w:spacing w:after="0" w:line="240" w:lineRule="auto"/>
      </w:pPr>
      <w:r>
        <w:separator/>
      </w:r>
    </w:p>
  </w:endnote>
  <w:endnote w:type="continuationSeparator" w:id="0">
    <w:p w14:paraId="51059017" w14:textId="77777777" w:rsidR="00447BEC" w:rsidRDefault="00447BEC" w:rsidP="00440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AB6E8" w14:textId="77777777" w:rsidR="00447BEC" w:rsidRDefault="00447BEC" w:rsidP="004402AA">
      <w:pPr>
        <w:spacing w:after="0" w:line="240" w:lineRule="auto"/>
      </w:pPr>
      <w:r>
        <w:separator/>
      </w:r>
    </w:p>
  </w:footnote>
  <w:footnote w:type="continuationSeparator" w:id="0">
    <w:p w14:paraId="0DC53B2D" w14:textId="77777777" w:rsidR="00447BEC" w:rsidRDefault="00447BEC" w:rsidP="00440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0484E" w14:textId="52BB44FC" w:rsidR="004402AA" w:rsidRDefault="004402AA">
    <w:pPr>
      <w:pStyle w:val="Header"/>
      <w:rPr>
        <w:lang w:val="es-MX"/>
      </w:rPr>
    </w:pPr>
    <w:r>
      <w:rPr>
        <w:lang w:val="es-MX"/>
      </w:rPr>
      <w:t>Alejandro Cervantes Nassar</w:t>
    </w:r>
  </w:p>
  <w:p w14:paraId="73AFA19F" w14:textId="1C585411" w:rsidR="004402AA" w:rsidRPr="004402AA" w:rsidRDefault="004402AA">
    <w:pPr>
      <w:pStyle w:val="Header"/>
      <w:rPr>
        <w:lang w:val="es-MX"/>
      </w:rPr>
    </w:pPr>
    <w:r>
      <w:rPr>
        <w:lang w:val="es-MX"/>
      </w:rPr>
      <w:t>100388874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492"/>
    <w:multiLevelType w:val="hybridMultilevel"/>
    <w:tmpl w:val="A586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73774"/>
    <w:multiLevelType w:val="hybridMultilevel"/>
    <w:tmpl w:val="238291C6"/>
    <w:lvl w:ilvl="0" w:tplc="CCA0C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7BF0"/>
    <w:multiLevelType w:val="hybridMultilevel"/>
    <w:tmpl w:val="49722538"/>
    <w:lvl w:ilvl="0" w:tplc="CCA0C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F6D1E"/>
    <w:multiLevelType w:val="hybridMultilevel"/>
    <w:tmpl w:val="FCE2EE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22906"/>
    <w:multiLevelType w:val="hybridMultilevel"/>
    <w:tmpl w:val="BE94BB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000549B"/>
    <w:multiLevelType w:val="hybridMultilevel"/>
    <w:tmpl w:val="4C666EBE"/>
    <w:lvl w:ilvl="0" w:tplc="06621A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797CED"/>
    <w:multiLevelType w:val="hybridMultilevel"/>
    <w:tmpl w:val="0812E448"/>
    <w:lvl w:ilvl="0" w:tplc="B6767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6117F"/>
    <w:multiLevelType w:val="hybridMultilevel"/>
    <w:tmpl w:val="BE94BB90"/>
    <w:lvl w:ilvl="0" w:tplc="CCA0C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3570BE"/>
    <w:multiLevelType w:val="hybridMultilevel"/>
    <w:tmpl w:val="19DA26A8"/>
    <w:lvl w:ilvl="0" w:tplc="684A4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BD0CE1"/>
    <w:multiLevelType w:val="hybridMultilevel"/>
    <w:tmpl w:val="CA1AF916"/>
    <w:lvl w:ilvl="0" w:tplc="BAF6F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012B6C"/>
    <w:multiLevelType w:val="hybridMultilevel"/>
    <w:tmpl w:val="76E011D6"/>
    <w:lvl w:ilvl="0" w:tplc="CCA0C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3195114">
    <w:abstractNumId w:val="8"/>
  </w:num>
  <w:num w:numId="2" w16cid:durableId="836387813">
    <w:abstractNumId w:val="6"/>
  </w:num>
  <w:num w:numId="3" w16cid:durableId="1899169431">
    <w:abstractNumId w:val="5"/>
  </w:num>
  <w:num w:numId="4" w16cid:durableId="1534146599">
    <w:abstractNumId w:val="7"/>
  </w:num>
  <w:num w:numId="5" w16cid:durableId="1203128443">
    <w:abstractNumId w:val="9"/>
  </w:num>
  <w:num w:numId="6" w16cid:durableId="2121104546">
    <w:abstractNumId w:val="4"/>
  </w:num>
  <w:num w:numId="7" w16cid:durableId="131289924">
    <w:abstractNumId w:val="2"/>
  </w:num>
  <w:num w:numId="8" w16cid:durableId="180243735">
    <w:abstractNumId w:val="10"/>
  </w:num>
  <w:num w:numId="9" w16cid:durableId="290022129">
    <w:abstractNumId w:val="3"/>
  </w:num>
  <w:num w:numId="10" w16cid:durableId="1002589552">
    <w:abstractNumId w:val="1"/>
  </w:num>
  <w:num w:numId="11" w16cid:durableId="59329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99"/>
    <w:rsid w:val="000047E4"/>
    <w:rsid w:val="00012372"/>
    <w:rsid w:val="000345F0"/>
    <w:rsid w:val="0004487C"/>
    <w:rsid w:val="00097066"/>
    <w:rsid w:val="000A1499"/>
    <w:rsid w:val="000F1DC0"/>
    <w:rsid w:val="00104920"/>
    <w:rsid w:val="00105407"/>
    <w:rsid w:val="00126E34"/>
    <w:rsid w:val="0015152F"/>
    <w:rsid w:val="0015511A"/>
    <w:rsid w:val="0017500F"/>
    <w:rsid w:val="001752F9"/>
    <w:rsid w:val="001E1F6F"/>
    <w:rsid w:val="001F05D4"/>
    <w:rsid w:val="001F0692"/>
    <w:rsid w:val="00272432"/>
    <w:rsid w:val="002E0944"/>
    <w:rsid w:val="0030029B"/>
    <w:rsid w:val="0030459B"/>
    <w:rsid w:val="00307375"/>
    <w:rsid w:val="00340743"/>
    <w:rsid w:val="00397F0E"/>
    <w:rsid w:val="003C47C0"/>
    <w:rsid w:val="003C78C8"/>
    <w:rsid w:val="003D1934"/>
    <w:rsid w:val="003D65E0"/>
    <w:rsid w:val="003E60F6"/>
    <w:rsid w:val="004046F7"/>
    <w:rsid w:val="00415387"/>
    <w:rsid w:val="00422EE8"/>
    <w:rsid w:val="00423C5A"/>
    <w:rsid w:val="00426279"/>
    <w:rsid w:val="004402AA"/>
    <w:rsid w:val="00447BEC"/>
    <w:rsid w:val="004739BE"/>
    <w:rsid w:val="004D4A17"/>
    <w:rsid w:val="004D6B9B"/>
    <w:rsid w:val="0051236A"/>
    <w:rsid w:val="00560AD0"/>
    <w:rsid w:val="0056548F"/>
    <w:rsid w:val="00593F61"/>
    <w:rsid w:val="0059576E"/>
    <w:rsid w:val="005A2D45"/>
    <w:rsid w:val="005D0A8F"/>
    <w:rsid w:val="005E1C77"/>
    <w:rsid w:val="0060442D"/>
    <w:rsid w:val="00621022"/>
    <w:rsid w:val="00623723"/>
    <w:rsid w:val="006B052B"/>
    <w:rsid w:val="006B14AE"/>
    <w:rsid w:val="006F3878"/>
    <w:rsid w:val="00706563"/>
    <w:rsid w:val="0071757B"/>
    <w:rsid w:val="0074290B"/>
    <w:rsid w:val="00750195"/>
    <w:rsid w:val="00751B6B"/>
    <w:rsid w:val="007661F9"/>
    <w:rsid w:val="0076781A"/>
    <w:rsid w:val="007A1D50"/>
    <w:rsid w:val="007A7298"/>
    <w:rsid w:val="007B12FB"/>
    <w:rsid w:val="007E2DAD"/>
    <w:rsid w:val="00800E6F"/>
    <w:rsid w:val="0081342A"/>
    <w:rsid w:val="00836CD6"/>
    <w:rsid w:val="00845BE6"/>
    <w:rsid w:val="00891EA4"/>
    <w:rsid w:val="008A7D95"/>
    <w:rsid w:val="008F398A"/>
    <w:rsid w:val="00925F2C"/>
    <w:rsid w:val="009273A6"/>
    <w:rsid w:val="00960B48"/>
    <w:rsid w:val="009C6D1A"/>
    <w:rsid w:val="009D4FD6"/>
    <w:rsid w:val="00A10043"/>
    <w:rsid w:val="00A544AA"/>
    <w:rsid w:val="00A557E2"/>
    <w:rsid w:val="00A55927"/>
    <w:rsid w:val="00A74AFC"/>
    <w:rsid w:val="00AA7E96"/>
    <w:rsid w:val="00AF0B1E"/>
    <w:rsid w:val="00B1551C"/>
    <w:rsid w:val="00B72BE8"/>
    <w:rsid w:val="00B83727"/>
    <w:rsid w:val="00B9353D"/>
    <w:rsid w:val="00BB19F3"/>
    <w:rsid w:val="00BD307D"/>
    <w:rsid w:val="00BE528A"/>
    <w:rsid w:val="00BF2152"/>
    <w:rsid w:val="00C5689A"/>
    <w:rsid w:val="00C7084E"/>
    <w:rsid w:val="00C91B02"/>
    <w:rsid w:val="00CA6F6C"/>
    <w:rsid w:val="00CD1131"/>
    <w:rsid w:val="00CE77FB"/>
    <w:rsid w:val="00D11F1F"/>
    <w:rsid w:val="00D55837"/>
    <w:rsid w:val="00DF64B5"/>
    <w:rsid w:val="00E13EE3"/>
    <w:rsid w:val="00E2477C"/>
    <w:rsid w:val="00E60BE3"/>
    <w:rsid w:val="00E6534C"/>
    <w:rsid w:val="00E95582"/>
    <w:rsid w:val="00F22336"/>
    <w:rsid w:val="00F35844"/>
    <w:rsid w:val="00F876C1"/>
    <w:rsid w:val="00FA36C9"/>
    <w:rsid w:val="00FB1D9A"/>
    <w:rsid w:val="00FB41EB"/>
    <w:rsid w:val="00FB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9826"/>
  <w15:chartTrackingRefBased/>
  <w15:docId w15:val="{811AACE9-E857-4549-B9E7-3CD76AC1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8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14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7D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499"/>
    <w:pPr>
      <w:ind w:left="720"/>
      <w:contextualSpacing/>
    </w:pPr>
  </w:style>
  <w:style w:type="character" w:customStyle="1" w:styleId="Heading1Char">
    <w:name w:val="Heading 1 Char"/>
    <w:basedOn w:val="DefaultParagraphFont"/>
    <w:link w:val="Heading1"/>
    <w:uiPriority w:val="9"/>
    <w:rsid w:val="000A149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A14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49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68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14A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7D9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40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2AA"/>
  </w:style>
  <w:style w:type="paragraph" w:styleId="Footer">
    <w:name w:val="footer"/>
    <w:basedOn w:val="Normal"/>
    <w:link w:val="FooterChar"/>
    <w:uiPriority w:val="99"/>
    <w:unhideWhenUsed/>
    <w:rsid w:val="00440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507184">
      <w:bodyDiv w:val="1"/>
      <w:marLeft w:val="0"/>
      <w:marRight w:val="0"/>
      <w:marTop w:val="0"/>
      <w:marBottom w:val="0"/>
      <w:divBdr>
        <w:top w:val="none" w:sz="0" w:space="0" w:color="auto"/>
        <w:left w:val="none" w:sz="0" w:space="0" w:color="auto"/>
        <w:bottom w:val="none" w:sz="0" w:space="0" w:color="auto"/>
        <w:right w:val="none" w:sz="0" w:space="0" w:color="auto"/>
      </w:divBdr>
      <w:divsChild>
        <w:div w:id="340592832">
          <w:marLeft w:val="0"/>
          <w:marRight w:val="0"/>
          <w:marTop w:val="0"/>
          <w:marBottom w:val="0"/>
          <w:divBdr>
            <w:top w:val="none" w:sz="0" w:space="0" w:color="auto"/>
            <w:left w:val="none" w:sz="0" w:space="0" w:color="auto"/>
            <w:bottom w:val="none" w:sz="0" w:space="0" w:color="auto"/>
            <w:right w:val="none" w:sz="0" w:space="0" w:color="auto"/>
          </w:divBdr>
          <w:divsChild>
            <w:div w:id="11191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TotalTime>
  <Pages>6</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Cervantes</dc:creator>
  <cp:keywords/>
  <dc:description/>
  <cp:lastModifiedBy>Alejandro Cervantes</cp:lastModifiedBy>
  <cp:revision>101</cp:revision>
  <dcterms:created xsi:type="dcterms:W3CDTF">2022-09-29T03:03:00Z</dcterms:created>
  <dcterms:modified xsi:type="dcterms:W3CDTF">2022-09-30T22:31:00Z</dcterms:modified>
</cp:coreProperties>
</file>