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IMANI NETWORKS ACS Modernization: Sequenced Prompt Set</w:t>
      </w:r>
    </w:p>
    <w:p>
      <w:pPr/>
      <w:r>
        <w:t xml:space="preserve">Replaces the single-prompt spec. Eleven prompts, each with its own acceptance criteria and a hard checkpoint.</w:t>
      </w:r>
    </w:p>
    <w:p>
      <w:pPr>
        <w:pStyle w:val="Heading2"/>
      </w:pPr>
      <w:r>
        <w:t xml:space="preserve">How to use this set</w:t>
      </w:r>
    </w:p>
    <w:p>
      <w:pPr/>
      <w:r>
        <w:t xml:space="preserve">Run the prompts in order. Paste the shared preamble at the top of every prompt. Each prompt ends in a checkpoint where the agent must stop and report. A human records a decision before the next prompt is pasted. The agent never advances on its own.</w:t>
      </w:r>
    </w:p>
    <w:p>
      <w:pPr/>
      <w:r>
        <w:t xml:space="preserve">Prompts 3 to 8 and 10 deliver value for CWMP even if USP is deferred, so the plan survives a “no USP” result.</w:t>
      </w:r>
    </w:p>
    <w:tbl>
      <w:tblPr>
        <w:tblStyle w:val="TableGrid"/>
        <w:tblW w:w="0" w:type="auto"/>
        <w:tblLayout w:type="fixed"/>
        <w:tblLook w:val="04A0" w:firstRow="1" w:lastRow="0" w:firstColumn="0" w:lastColumn="0" w:noHBand="0" w:noVBand="1"/>
      </w:tblPr>
      <w:tblGrid>
        <w:gridCol w:w="720"/>
        <w:gridCol w:w="4438"/>
        <w:gridCol w:w="3015"/>
        <w:gridCol w:w="1187"/>
      </w:tblGrid>
      <w:tr>
        <w:trPr>
          <w:tblHeader/>
        </w:trPr>
        <w:tc>
          <w:tcPr>
            <w:tcW w:w="720" w:type="dxa"/>
            <w:shd w:val="clear" w:color="auto" w:fill="F2F2F2"/>
          </w:tcPr>
          <w:p>
            <w:pPr/>
            <w:r>
              <w:t xml:space="preserve">#</w:t>
            </w:r>
          </w:p>
        </w:tc>
        <w:tc>
          <w:tcPr>
            <w:tcW w:w="4438" w:type="dxa"/>
            <w:shd w:val="clear" w:color="auto" w:fill="F2F2F2"/>
          </w:tcPr>
          <w:p>
            <w:pPr/>
            <w:r>
              <w:t xml:space="preserve">Prompt</w:t>
            </w:r>
          </w:p>
        </w:tc>
        <w:tc>
          <w:tcPr>
            <w:tcW w:w="3015" w:type="dxa"/>
            <w:shd w:val="clear" w:color="auto" w:fill="F2F2F2"/>
          </w:tcPr>
          <w:p>
            <w:pPr/>
            <w:r>
              <w:t xml:space="preserve">Needs</w:t>
            </w:r>
          </w:p>
        </w:tc>
        <w:tc>
          <w:tcPr>
            <w:tcW w:w="1187" w:type="dxa"/>
            <w:shd w:val="clear" w:color="auto" w:fill="F2F2F2"/>
          </w:tcPr>
          <w:p>
            <w:pPr/>
            <w:r>
              <w:t xml:space="preserve">Skipped if USP deferred?</w:t>
            </w:r>
          </w:p>
        </w:tc>
      </w:tr>
      <w:tr>
        <w:tc>
          <w:tcPr>
            <w:tcW w:w="720" w:type="dxa"/>
          </w:tcPr>
          <w:p>
            <w:pPr/>
            <w:r>
              <w:t xml:space="preserve">0</w:t>
            </w:r>
          </w:p>
        </w:tc>
        <w:tc>
          <w:tcPr>
            <w:tcW w:w="4438" w:type="dxa"/>
          </w:tcPr>
          <w:p>
            <w:pPr/>
            <w:r>
              <w:t xml:space="preserve">Fleet inventory and USP feasibility</w:t>
            </w:r>
          </w:p>
        </w:tc>
        <w:tc>
          <w:tcPr>
            <w:tcW w:w="3015" w:type="dxa"/>
          </w:tcPr>
          <w:p>
            <w:pPr/>
            <w:r>
              <w:t xml:space="preserve">Read-only GenieACS access, one lab unit per model</w:t>
            </w:r>
          </w:p>
        </w:tc>
        <w:tc>
          <w:tcPr>
            <w:tcW w:w="1187" w:type="dxa"/>
          </w:tcPr>
          <w:p>
            <w:pPr/>
            <w:r>
              <w:t xml:space="preserve">No</w:t>
            </w:r>
          </w:p>
        </w:tc>
      </w:tr>
      <w:tr>
        <w:tc>
          <w:tcPr>
            <w:tcW w:w="720" w:type="dxa"/>
          </w:tcPr>
          <w:p>
            <w:pPr/>
            <w:r>
              <w:t xml:space="preserve">1</w:t>
            </w:r>
          </w:p>
        </w:tc>
        <w:tc>
          <w:tcPr>
            <w:tcW w:w="4438" w:type="dxa"/>
          </w:tcPr>
          <w:p>
            <w:pPr/>
            <w:r>
              <w:t xml:space="preserve">Repository and deployment baseline</w:t>
            </w:r>
          </w:p>
        </w:tc>
        <w:tc>
          <w:tcPr>
            <w:tcW w:w="3015" w:type="dxa"/>
          </w:tcPr>
          <w:p>
            <w:pPr/>
            <w:r>
              <w:t xml:space="preserve">Repo and server access, read-only</w:t>
            </w:r>
          </w:p>
        </w:tc>
        <w:tc>
          <w:tcPr>
            <w:tcW w:w="1187" w:type="dxa"/>
          </w:tcPr>
          <w:p>
            <w:pPr/>
            <w:r>
              <w:t xml:space="preserve">No</w:t>
            </w:r>
          </w:p>
        </w:tc>
      </w:tr>
      <w:tr>
        <w:tc>
          <w:tcPr>
            <w:tcW w:w="720" w:type="dxa"/>
          </w:tcPr>
          <w:p>
            <w:pPr/>
            <w:r>
              <w:t xml:space="preserve">2</w:t>
            </w:r>
          </w:p>
        </w:tc>
        <w:tc>
          <w:tcPr>
            <w:tcW w:w="4438" w:type="dxa"/>
          </w:tcPr>
          <w:p>
            <w:pPr/>
            <w:r>
              <w:t xml:space="preserve">Controller evaluation and proof of concept</w:t>
            </w:r>
          </w:p>
        </w:tc>
        <w:tc>
          <w:tcPr>
            <w:tcW w:w="3015" w:type="dxa"/>
          </w:tcPr>
          <w:p>
            <w:pPr/>
            <w:r>
              <w:t xml:space="preserve">Checkpoint 0 = go</w:t>
            </w:r>
          </w:p>
        </w:tc>
        <w:tc>
          <w:tcPr>
            <w:tcW w:w="1187" w:type="dxa"/>
          </w:tcPr>
          <w:p>
            <w:pPr/>
            <w:r>
              <w:t xml:space="preserve">Yes</w:t>
            </w:r>
          </w:p>
        </w:tc>
      </w:tr>
      <w:tr>
        <w:tc>
          <w:tcPr>
            <w:tcW w:w="720" w:type="dxa"/>
          </w:tcPr>
          <w:p>
            <w:pPr/>
            <w:r>
              <w:t xml:space="preserve">3</w:t>
            </w:r>
          </w:p>
        </w:tc>
        <w:tc>
          <w:tcPr>
            <w:tcW w:w="4438" w:type="dxa"/>
          </w:tcPr>
          <w:p>
            <w:pPr/>
            <w:r>
              <w:t xml:space="preserve">Tenant isolation and secrets hardening</w:t>
            </w:r>
          </w:p>
        </w:tc>
        <w:tc>
          <w:tcPr>
            <w:tcW w:w="3015" w:type="dxa"/>
          </w:tcPr>
          <w:p>
            <w:pPr/>
            <w:r>
              <w:t xml:space="preserve">Checkpoint 1</w:t>
            </w:r>
          </w:p>
        </w:tc>
        <w:tc>
          <w:tcPr>
            <w:tcW w:w="1187" w:type="dxa"/>
          </w:tcPr>
          <w:p>
            <w:pPr/>
            <w:r>
              <w:t xml:space="preserve">No</w:t>
            </w:r>
          </w:p>
        </w:tc>
      </w:tr>
      <w:tr>
        <w:tc>
          <w:tcPr>
            <w:tcW w:w="720" w:type="dxa"/>
          </w:tcPr>
          <w:p>
            <w:pPr/>
            <w:r>
              <w:t xml:space="preserve">4</w:t>
            </w:r>
          </w:p>
        </w:tc>
        <w:tc>
          <w:tcPr>
            <w:tcW w:w="4438" w:type="dxa"/>
          </w:tcPr>
          <w:p>
            <w:pPr/>
            <w:r>
              <w:t xml:space="preserve">Registry, adapter interface, CWMP adapter</w:t>
            </w:r>
          </w:p>
        </w:tc>
        <w:tc>
          <w:tcPr>
            <w:tcW w:w="3015" w:type="dxa"/>
          </w:tcPr>
          <w:p>
            <w:pPr/>
            <w:r>
              <w:t xml:space="preserve">Checkpoint 3</w:t>
            </w:r>
          </w:p>
        </w:tc>
        <w:tc>
          <w:tcPr>
            <w:tcW w:w="1187" w:type="dxa"/>
          </w:tcPr>
          <w:p>
            <w:pPr/>
            <w:r>
              <w:t xml:space="preserve">No</w:t>
            </w:r>
          </w:p>
        </w:tc>
      </w:tr>
      <w:tr>
        <w:tc>
          <w:tcPr>
            <w:tcW w:w="720" w:type="dxa"/>
          </w:tcPr>
          <w:p>
            <w:pPr/>
            <w:r>
              <w:t xml:space="preserve">5</w:t>
            </w:r>
          </w:p>
        </w:tc>
        <w:tc>
          <w:tcPr>
            <w:tcW w:w="4438" w:type="dxa"/>
          </w:tcPr>
          <w:p>
            <w:pPr/>
            <w:r>
              <w:t xml:space="preserve">Capability and parameter mapping (MVP)</w:t>
            </w:r>
          </w:p>
        </w:tc>
        <w:tc>
          <w:tcPr>
            <w:tcW w:w="3015" w:type="dxa"/>
          </w:tcPr>
          <w:p>
            <w:pPr/>
            <w:r>
              <w:t xml:space="preserve">Checkpoint 4</w:t>
            </w:r>
          </w:p>
        </w:tc>
        <w:tc>
          <w:tcPr>
            <w:tcW w:w="1187" w:type="dxa"/>
          </w:tcPr>
          <w:p>
            <w:pPr/>
            <w:r>
              <w:t xml:space="preserve">No</w:t>
            </w:r>
          </w:p>
        </w:tc>
      </w:tr>
      <w:tr>
        <w:tc>
          <w:tcPr>
            <w:tcW w:w="720" w:type="dxa"/>
          </w:tcPr>
          <w:p>
            <w:pPr/>
            <w:r>
              <w:t xml:space="preserve">6</w:t>
            </w:r>
          </w:p>
        </w:tc>
        <w:tc>
          <w:tcPr>
            <w:tcW w:w="4438" w:type="dxa"/>
          </w:tcPr>
          <w:p>
            <w:pPr/>
            <w:r>
              <w:t xml:space="preserve">Verified enrollment (CWMP first)</w:t>
            </w:r>
          </w:p>
        </w:tc>
        <w:tc>
          <w:tcPr>
            <w:tcW w:w="3015" w:type="dxa"/>
          </w:tcPr>
          <w:p>
            <w:pPr/>
            <w:r>
              <w:t xml:space="preserve">Checkpoint 5</w:t>
            </w:r>
          </w:p>
        </w:tc>
        <w:tc>
          <w:tcPr>
            <w:tcW w:w="1187" w:type="dxa"/>
          </w:tcPr>
          <w:p>
            <w:pPr/>
            <w:r>
              <w:t xml:space="preserve">No</w:t>
            </w:r>
          </w:p>
        </w:tc>
      </w:tr>
      <w:tr>
        <w:tc>
          <w:tcPr>
            <w:tcW w:w="720" w:type="dxa"/>
          </w:tcPr>
          <w:p>
            <w:pPr/>
            <w:r>
              <w:t xml:space="preserve">7</w:t>
            </w:r>
          </w:p>
        </w:tc>
        <w:tc>
          <w:tcPr>
            <w:tcW w:w="4438" w:type="dxa"/>
          </w:tcPr>
          <w:p>
            <w:pPr/>
            <w:r>
              <w:t xml:space="preserve">Safe provisioning and change safety</w:t>
            </w:r>
          </w:p>
        </w:tc>
        <w:tc>
          <w:tcPr>
            <w:tcW w:w="3015" w:type="dxa"/>
          </w:tcPr>
          <w:p>
            <w:pPr/>
            <w:r>
              <w:t xml:space="preserve">Checkpoint 6</w:t>
            </w:r>
          </w:p>
        </w:tc>
        <w:tc>
          <w:tcPr>
            <w:tcW w:w="1187" w:type="dxa"/>
          </w:tcPr>
          <w:p>
            <w:pPr/>
            <w:r>
              <w:t xml:space="preserve">No</w:t>
            </w:r>
          </w:p>
        </w:tc>
      </w:tr>
      <w:tr>
        <w:tc>
          <w:tcPr>
            <w:tcW w:w="720" w:type="dxa"/>
          </w:tcPr>
          <w:p>
            <w:pPr/>
            <w:r>
              <w:t xml:space="preserve">8</w:t>
            </w:r>
          </w:p>
        </w:tc>
        <w:tc>
          <w:tcPr>
            <w:tcW w:w="4438" w:type="dxa"/>
          </w:tcPr>
          <w:p>
            <w:pPr/>
            <w:r>
              <w:t xml:space="preserve">ACS management UI</w:t>
            </w:r>
          </w:p>
        </w:tc>
        <w:tc>
          <w:tcPr>
            <w:tcW w:w="3015" w:type="dxa"/>
          </w:tcPr>
          <w:p>
            <w:pPr/>
            <w:r>
              <w:t xml:space="preserve">Checkpoint 7</w:t>
            </w:r>
          </w:p>
        </w:tc>
        <w:tc>
          <w:tcPr>
            <w:tcW w:w="1187" w:type="dxa"/>
          </w:tcPr>
          <w:p>
            <w:pPr/>
            <w:r>
              <w:t xml:space="preserve">No</w:t>
            </w:r>
          </w:p>
        </w:tc>
      </w:tr>
      <w:tr>
        <w:tc>
          <w:tcPr>
            <w:tcW w:w="720" w:type="dxa"/>
          </w:tcPr>
          <w:p>
            <w:pPr/>
            <w:r>
              <w:t xml:space="preserve">9</w:t>
            </w:r>
          </w:p>
        </w:tc>
        <w:tc>
          <w:tcPr>
            <w:tcW w:w="4438" w:type="dxa"/>
          </w:tcPr>
          <w:p>
            <w:pPr/>
            <w:r>
              <w:t xml:space="preserve">USP integration</w:t>
            </w:r>
          </w:p>
        </w:tc>
        <w:tc>
          <w:tcPr>
            <w:tcW w:w="3015" w:type="dxa"/>
          </w:tcPr>
          <w:p>
            <w:pPr/>
            <w:r>
              <w:t xml:space="preserve">Checkpoints 2 and 8, outcome = integrate</w:t>
            </w:r>
          </w:p>
        </w:tc>
        <w:tc>
          <w:tcPr>
            <w:tcW w:w="1187" w:type="dxa"/>
          </w:tcPr>
          <w:p>
            <w:pPr/>
            <w:r>
              <w:t xml:space="preserve">Yes</w:t>
            </w:r>
          </w:p>
        </w:tc>
      </w:tr>
      <w:tr>
        <w:tc>
          <w:tcPr>
            <w:tcW w:w="720" w:type="dxa"/>
          </w:tcPr>
          <w:p>
            <w:pPr/>
            <w:r>
              <w:t xml:space="preserve">10</w:t>
            </w:r>
          </w:p>
        </w:tc>
        <w:tc>
          <w:tcPr>
            <w:tcW w:w="4438" w:type="dxa"/>
          </w:tcPr>
          <w:p>
            <w:pPr/>
            <w:r>
              <w:t xml:space="preserve">Rollout, observability, operations docs</w:t>
            </w:r>
          </w:p>
        </w:tc>
        <w:tc>
          <w:tcPr>
            <w:tcW w:w="3015" w:type="dxa"/>
          </w:tcPr>
          <w:p>
            <w:pPr/>
            <w:r>
              <w:t xml:space="preserve">Checkpoint 8 (and 9 if used)</w:t>
            </w:r>
          </w:p>
        </w:tc>
        <w:tc>
          <w:tcPr>
            <w:tcW w:w="1187" w:type="dxa"/>
          </w:tcPr>
          <w:p>
            <w:pPr/>
            <w:r>
              <w:t xml:space="preserve">No</w:t>
            </w:r>
          </w:p>
        </w:tc>
      </w:tr>
    </w:tbl>
    <w:p>
      <w:pPr>
        <w:pStyle w:val="Heading2"/>
      </w:pPr>
      <w:r>
        <w:t xml:space="preserve">Fill in before starting</w:t>
      </w:r>
    </w:p>
    <w:p>
      <w:pPr/>
      <w:r>
        <w:t xml:space="preserve">The agent cannot guess these, and several prompts depend on them.</w:t>
      </w:r>
    </w:p>
    <w:p>
      <w:pPr>
        <w:pStyle w:val="ListParagraph"/>
        <w:numPr>
          <w:ilvl w:val="0"/>
          <w:numId w:val="2"/>
        </w:numPr>
      </w:pPr>
      <w:r>
        <w:t xml:space="preserve">Backend language and framework, database engine, migration tool, job queue.</w:t>
      </w:r>
    </w:p>
    <w:p>
      <w:pPr>
        <w:pStyle w:val="ListParagraph"/>
        <w:numPr>
          <w:ilvl w:val="0"/>
          <w:numId w:val="2"/>
        </w:numPr>
      </w:pPr>
      <w:r>
        <w:t xml:space="preserve">Approximate device count, tenant count, and expected growth over 12 months.</w:t>
      </w:r>
    </w:p>
    <w:p>
      <w:pPr>
        <w:pStyle w:val="ListParagraph"/>
        <w:numPr>
          <w:ilvl w:val="0"/>
          <w:numId w:val="2"/>
        </w:numPr>
      </w:pPr>
      <w:r>
        <w:t xml:space="preserve">Configured periodic inform interval.</w:t>
      </w:r>
    </w:p>
    <w:p>
      <w:pPr>
        <w:pStyle w:val="ListParagraph"/>
        <w:numPr>
          <w:ilvl w:val="0"/>
          <w:numId w:val="2"/>
        </w:numPr>
      </w:pPr>
      <w:r>
        <w:t xml:space="preserve">Vendors and models in the fleet, if known.</w:t>
      </w:r>
    </w:p>
    <w:p>
      <w:pPr>
        <w:pStyle w:val="ListParagraph"/>
        <w:numPr>
          <w:ilvl w:val="0"/>
          <w:numId w:val="2"/>
        </w:numPr>
      </w:pPr>
      <w:r>
        <w:t xml:space="preserve">Whether OLT or ONU registration data (serial, LOID, SLID) is accessible to the application.</w:t>
      </w:r>
    </w:p>
    <w:p>
      <w:pPr>
        <w:pStyle w:val="ListParagraph"/>
        <w:numPr>
          <w:ilvl w:val="0"/>
          <w:numId w:val="2"/>
        </w:numPr>
      </w:pPr>
      <w:r>
        <w:t xml:space="preserve">A staging environment: yes or no, and how closely it matches production.</w:t>
      </w:r>
    </w:p>
    <w:p>
      <w:pPr>
        <w:pStyle w:val="ListParagraph"/>
        <w:numPr>
          <w:ilvl w:val="0"/>
          <w:numId w:val="2"/>
        </w:numPr>
      </w:pPr>
      <w:r>
        <w:t xml:space="preserve">Tenant isolation default: one controller per tenant, or a shared controller with application-level scoping (the Prompt 1 checkpoint will confirm this).</w:t>
      </w:r>
    </w:p>
    <w:p>
      <w:pPr>
        <w:pStyle w:val="Heading2"/>
      </w:pPr>
      <w:r>
        <w:t xml:space="preserve">Shared preamble (paste at the top of every prompt)</w:t>
      </w:r>
    </w:p>
    <w:p>
      <w:pPr>
        <w:pStyle w:val="Quote"/>
      </w:pPr>
      <w:r>
        <w:rPr>
          <w:b/>
        </w:rPr>
        <w:t xml:space="preserve">Context.</w:t>
      </w:r>
      <w:r>
        <w:t xml:space="preserve"> IMANI NETWORKS is an ISP running a multi-tenant management system with a working GenieACS (CWMP/TR-069) deployment on a VPS using Docker Compose. Stack details: [fill in].</w:t>
      </w:r>
    </w:p>
    <w:p>
      <w:pPr>
        <w:pStyle w:val="Quote"/>
      </w:pPr>
      <w:r>
        <w:rPr>
          <w:b/>
        </w:rPr>
        <w:t xml:space="preserve">Rules for every task</w:t>
      </w:r>
    </w:p>
    <w:p>
      <w:pPr>
        <w:pStyle w:val="ListParagraph"/>
        <w:numPr>
          <w:ilvl w:val="0"/>
          <w:numId w:val="3"/>
        </w:numPr>
      </w:pPr>
      <w:r>
        <w:rPr>
          <w:b/>
        </w:rPr>
        <w:t xml:space="preserve">Stop at the checkpoint.</w:t>
      </w:r>
      <w:r>
        <w:t xml:space="preserve"> When the prompt’s deliverables are done, stop and report. Do not begin work belonging to a later prompt.</w:t>
      </w:r>
    </w:p>
    <w:p>
      <w:pPr>
        <w:pStyle w:val="ListParagraph"/>
        <w:numPr>
          <w:ilvl w:val="0"/>
          <w:numId w:val="3"/>
        </w:numPr>
      </w:pPr>
      <w:r>
        <w:rPr>
          <w:b/>
        </w:rPr>
        <w:t xml:space="preserve">Read before write.</w:t>
      </w:r>
      <w:r>
        <w:t xml:space="preserve"> Inspect actual source, schema and deployed configuration. A UI screen does not prove its backend works.</w:t>
      </w:r>
    </w:p>
    <w:p>
      <w:pPr>
        <w:pStyle w:val="ListParagraph"/>
        <w:numPr>
          <w:ilvl w:val="0"/>
          <w:numId w:val="3"/>
        </w:numPr>
      </w:pPr>
      <w:r>
        <w:rPr>
          <w:b/>
        </w:rPr>
        <w:t xml:space="preserve">Nothing destructive.</w:t>
      </w:r>
      <w:r>
        <w:t xml:space="preserve"> No dropping or resetting data, replacing the Compose project, or changing public ports. Migrations are additive, behind feature flags, with documented rollback.</w:t>
      </w:r>
    </w:p>
    <w:p>
      <w:pPr>
        <w:pStyle w:val="ListParagraph"/>
        <w:numPr>
          <w:ilvl w:val="0"/>
          <w:numId w:val="3"/>
        </w:numPr>
      </w:pPr>
      <w:r>
        <w:rPr>
          <w:b/>
        </w:rPr>
        <w:t xml:space="preserve">Label evidence.</w:t>
      </w:r>
      <w:r>
        <w:t xml:space="preserve"> Mark every claim as Confirmed (you observed or tested it), Documented (official docs), Inferred, or Untested. Never present simulated, mocked or unverified operations as success.</w:t>
      </w:r>
    </w:p>
    <w:p>
      <w:pPr>
        <w:pStyle w:val="ListParagraph"/>
        <w:numPr>
          <w:ilvl w:val="0"/>
          <w:numId w:val="3"/>
        </w:numPr>
      </w:pPr>
      <w:r>
        <w:rPr>
          <w:b/>
        </w:rPr>
        <w:t xml:space="preserve">Tenant context comes from server-side identity and verified ownership only.</w:t>
      </w:r>
      <w:r>
        <w:t xml:space="preserve"> Never from a browser or a device.</w:t>
      </w:r>
    </w:p>
    <w:p>
      <w:pPr>
        <w:pStyle w:val="ListParagraph"/>
        <w:numPr>
          <w:ilvl w:val="0"/>
          <w:numId w:val="3"/>
        </w:numPr>
      </w:pPr>
      <w:r>
        <w:rPr>
          <w:b/>
        </w:rPr>
        <w:t xml:space="preserve">No secrets in code, Git, logs, audit payloads, UI responses or images.</w:t>
      </w:r>
      <w:r>
        <w:t xml:space="preserve"> This includes secrets held in device parameters, such as Wi-Fi keys and PPPoE passwords.</w:t>
      </w:r>
    </w:p>
    <w:p>
      <w:pPr>
        <w:pStyle w:val="ListParagraph"/>
        <w:numPr>
          <w:ilvl w:val="0"/>
          <w:numId w:val="3"/>
        </w:numPr>
      </w:pPr>
      <w:r>
        <w:rPr>
          <w:b/>
        </w:rPr>
        <w:t xml:space="preserve">Say what you cannot do.</w:t>
      </w:r>
      <w:r>
        <w:t xml:space="preserve"> If you lack hardware, network access or permissions, state exactly what a human must do. Do not fabricate results.</w:t>
      </w:r>
    </w:p>
    <w:p>
      <w:pPr>
        <w:pStyle w:val="ListParagraph"/>
        <w:numPr>
          <w:ilvl w:val="0"/>
          <w:numId w:val="3"/>
        </w:numPr>
      </w:pPr>
      <w:r>
        <w:rPr>
          <w:b/>
        </w:rPr>
        <w:t xml:space="preserve">Report format.</w:t>
      </w:r>
      <w:r>
        <w:t xml:space="preserve"> Files and migrations changed; tests run and results; what remains unverified; risks; decisions needed from a human.</w:t>
      </w:r>
    </w:p>
    <w:p>
      <w:pPr>
        <w:pStyle w:val="Heading2"/>
      </w:pPr>
      <w:r>
        <w:t xml:space="preserve">Checkpoint record template</w:t>
      </w:r>
    </w:p>
    <w:p>
      <w:pPr/>
      <w:r>
        <w:t xml:space="preserve">After each checkpoint, the human records:</w:t>
      </w:r>
    </w:p>
    <w:p>
      <w:pPr>
        <w:pStyle w:val="ListParagraph"/>
        <w:numPr>
          <w:ilvl w:val="0"/>
          <w:numId w:val="4"/>
        </w:numPr>
      </w:pPr>
      <w:r>
        <w:t xml:space="preserve">Decision: proceed, proceed with changes, or stop.</w:t>
      </w:r>
    </w:p>
    <w:p>
      <w:pPr>
        <w:pStyle w:val="ListParagraph"/>
        <w:numPr>
          <w:ilvl w:val="0"/>
          <w:numId w:val="4"/>
        </w:numPr>
      </w:pPr>
      <w:r>
        <w:t xml:space="preserve">Conditions or changes required.</w:t>
      </w:r>
    </w:p>
    <w:p>
      <w:pPr>
        <w:pStyle w:val="ListParagraph"/>
        <w:numPr>
          <w:ilvl w:val="0"/>
          <w:numId w:val="4"/>
        </w:numPr>
      </w:pPr>
      <w:r>
        <w:t xml:space="preserve">Decision owner and date.</w:t>
      </w:r>
    </w:p>
    <w:p>
      <w:pPr>
        <w:pStyle w:val="ListParagraph"/>
        <w:numPr>
          <w:ilvl w:val="0"/>
          <w:numId w:val="4"/>
        </w:numPr>
      </w:pPr>
      <w:r>
        <w:t xml:space="preserve">Any values the next prompt should treat as fixed.</w:t>
      </w:r>
    </w:p>
    <w:p>
      <w:pPr>
        <w:pBdr>
          <w:bottom w:val="single" w:sz="6" w:space="1" w:color="auto"/>
        </w:pBdr>
      </w:pPr>
    </w:p>
    <w:p>
      <w:pPr>
        <w:pStyle w:val="Heading2"/>
      </w:pPr>
      <w:r>
        <w:t xml:space="preserve">Prompt 0: Fleet inventory and USP feasibility</w:t>
      </w:r>
    </w:p>
    <w:p>
      <w:pPr/>
      <w:r>
        <w:rPr>
          <w:b/>
        </w:rPr>
        <w:t xml:space="preserve">Goal.</w:t>
      </w:r>
      <w:r>
        <w:t xml:space="preserve"> Find out whether any fleet hardware can run a USP agent before any USP engineering begins.</w:t>
      </w:r>
    </w:p>
    <w:p>
      <w:pPr/>
      <w:r>
        <w:rPr>
          <w:b/>
        </w:rPr>
        <w:t xml:space="preserve">Constraints.</w:t>
      </w:r>
      <w:r>
        <w:t xml:space="preserve"> Read-only. No parameter writes and no changes to presets or provisions. Hardware tests on lab units are performed by a human; the agent prepares the plan and analyses results.</w:t>
      </w:r>
    </w:p>
    <w:p>
      <w:pPr/>
      <w:r>
        <w:rPr>
          <w:b/>
        </w:rPr>
        <w:t xml:space="preserve">Tasks</w:t>
      </w:r>
    </w:p>
    <w:p>
      <w:pPr>
        <w:pStyle w:val="ListParagraph"/>
        <w:numPr>
          <w:ilvl w:val="0"/>
          <w:numId w:val="5"/>
        </w:numPr>
      </w:pPr>
      <w:r>
        <w:t xml:space="preserve">From the GenieACS NBI and the application database, produce an inventory grouped by manufacturer, model, hardware revision and firmware: device count, tenants affected, data model in use (TR-098 or TR-181), and how recently devices informed.</w:t>
      </w:r>
    </w:p>
    <w:p>
      <w:pPr>
        <w:pStyle w:val="ListParagraph"/>
        <w:numPr>
          <w:ilvl w:val="0"/>
          <w:numId w:val="5"/>
        </w:numPr>
      </w:pPr>
      <w:r>
        <w:t xml:space="preserve">For each model and firmware group, check cached data for USP agent indicators (for example </w:t>
      </w:r>
      <w:r>
        <w:rPr>
          <w:rStyle w:val="CodeChar"/>
        </w:rPr>
        <w:t xml:space="preserve">Device.LocalAgent.</w:t>
      </w:r>
      <w:r>
        <w:t xml:space="preserve">, </w:t>
      </w:r>
      <w:r>
        <w:rPr>
          <w:rStyle w:val="CodeChar"/>
        </w:rPr>
        <w:t xml:space="preserve">Device.MQTT.</w:t>
      </w:r>
      <w:r>
        <w:t xml:space="preserve">, </w:t>
      </w:r>
      <w:r>
        <w:rPr>
          <w:rStyle w:val="CodeChar"/>
        </w:rPr>
        <w:t xml:space="preserve">Device.STOMP.</w:t>
      </w:r>
      <w:r>
        <w:t xml:space="preserve">). Record whether the object exists, whether it is enabled, and the evidence label.</w:t>
      </w:r>
    </w:p>
    <w:p>
      <w:pPr>
        <w:pStyle w:val="ListParagraph"/>
        <w:numPr>
          <w:ilvl w:val="0"/>
          <w:numId w:val="5"/>
        </w:numPr>
      </w:pPr>
      <w:r>
        <w:t xml:space="preserve">Write a lab test plan: for one unit per model, how to enable the USP agent (vendor documentation or vendor support), connect it to a throwaway controller, and record the outcome.</w:t>
      </w:r>
    </w:p>
    <w:p>
      <w:pPr>
        <w:pStyle w:val="ListParagraph"/>
        <w:numPr>
          <w:ilvl w:val="0"/>
          <w:numId w:val="5"/>
        </w:numPr>
      </w:pPr>
      <w:r>
        <w:t xml:space="preserve">Inventory trusted identity sources: OLT or ONU registration data, existing enrollment or pre-registration records, per-device ACS credentials, installation records.</w:t>
      </w:r>
    </w:p>
    <w:p>
      <w:pPr>
        <w:pStyle w:val="ListParagraph"/>
        <w:numPr>
          <w:ilvl w:val="0"/>
          <w:numId w:val="5"/>
        </w:numPr>
      </w:pPr>
      <w:r>
        <w:t xml:space="preserve">List models that appear to be CWMP-only, models with USP indicators but untested, and models with USP confirmed working in the lab.</w:t>
      </w:r>
    </w:p>
    <w:p>
      <w:pPr/>
      <w:r>
        <w:rPr>
          <w:b/>
        </w:rPr>
        <w:t xml:space="preserve">Acceptance criteria</w:t>
      </w:r>
    </w:p>
    <w:p>
      <w:pPr>
        <w:pStyle w:val="ListParagraph"/>
        <w:numPr>
          <w:ilvl w:val="0"/>
          <w:numId w:val="6"/>
        </w:numPr>
      </w:pPr>
      <w:r>
        <w:t xml:space="preserve">Inventory covers at least 95% of devices, with the remainder explained.</w:t>
      </w:r>
    </w:p>
    <w:p>
      <w:pPr>
        <w:pStyle w:val="ListParagraph"/>
        <w:numPr>
          <w:ilvl w:val="0"/>
          <w:numId w:val="6"/>
        </w:numPr>
      </w:pPr>
      <w:r>
        <w:t xml:space="preserve">No USP claim lacks an evidence label.</w:t>
      </w:r>
    </w:p>
    <w:p>
      <w:pPr>
        <w:pStyle w:val="ListParagraph"/>
        <w:numPr>
          <w:ilvl w:val="0"/>
          <w:numId w:val="6"/>
        </w:numPr>
      </w:pPr>
      <w:r>
        <w:t xml:space="preserve">No writes were sent to any device.</w:t>
      </w:r>
    </w:p>
    <w:p>
      <w:pPr/>
      <w:r>
        <w:rPr>
          <w:b/>
        </w:rPr>
        <w:t xml:space="preserve">Deliverables.</w:t>
      </w:r>
      <w:r>
        <w:t xml:space="preserve"> Inventory table, lab test plan, identity-source summary.</w:t>
      </w:r>
    </w:p>
    <w:p>
      <w:pPr/>
      <w:r>
        <w:rPr>
          <w:b/>
        </w:rPr>
        <w:t xml:space="preserve">Checkpoint 0: USP go or no-go.</w:t>
      </w:r>
      <w:r>
        <w:t xml:space="preserve"> The human decides using a stated threshold, for example “at least one model representing X devices or a strategic customer has a lab-confirmed USP agent.” If no, record “defer USP”: skip Prompts 2 and 9 and continue with the rest.</w:t>
      </w:r>
    </w:p>
    <w:p>
      <w:pPr>
        <w:pBdr>
          <w:bottom w:val="single" w:sz="6" w:space="1" w:color="auto"/>
        </w:pBdr>
      </w:pPr>
    </w:p>
    <w:p>
      <w:pPr>
        <w:pStyle w:val="Heading2"/>
      </w:pPr>
      <w:r>
        <w:t xml:space="preserve">Prompt 1: Repository and deployment baseline</w:t>
      </w:r>
    </w:p>
    <w:p>
      <w:pPr/>
      <w:r>
        <w:rPr>
          <w:b/>
        </w:rPr>
        <w:t xml:space="preserve">Goal.</w:t>
      </w:r>
      <w:r>
        <w:t xml:space="preserve"> Document what exists, what works, and what is risky, without changing anything.</w:t>
      </w:r>
    </w:p>
    <w:p>
      <w:pPr/>
      <w:r>
        <w:rPr>
          <w:b/>
        </w:rPr>
        <w:t xml:space="preserve">Tasks.</w:t>
      </w:r>
      <w:r>
        <w:t xml:space="preserve"> Identify and document, from actual code and configuration:</w:t>
      </w:r>
    </w:p>
    <w:p>
      <w:pPr>
        <w:pStyle w:val="ListParagraph"/>
        <w:numPr>
          <w:ilvl w:val="0"/>
          <w:numId w:val="7"/>
        </w:numPr>
      </w:pPr>
      <w:r>
        <w:t xml:space="preserve">Frontend framework, routes, state management, authentication.</w:t>
      </w:r>
    </w:p>
    <w:p>
      <w:pPr>
        <w:pStyle w:val="ListParagraph"/>
        <w:numPr>
          <w:ilvl w:val="0"/>
          <w:numId w:val="7"/>
        </w:numPr>
      </w:pPr>
      <w:r>
        <w:t xml:space="preserve">Backend, database, migrations, background-job infrastructure.</w:t>
      </w:r>
    </w:p>
    <w:p>
      <w:pPr>
        <w:pStyle w:val="ListParagraph"/>
        <w:numPr>
          <w:ilvl w:val="0"/>
          <w:numId w:val="7"/>
        </w:numPr>
      </w:pPr>
      <w:r>
        <w:t xml:space="preserve">GenieACS version, containers, ports, environment variables, NBI usage, presets, provisions, connection-request mechanism, ACS credentials.</w:t>
      </w:r>
    </w:p>
    <w:p>
      <w:pPr>
        <w:pStyle w:val="ListParagraph"/>
        <w:numPr>
          <w:ilvl w:val="0"/>
          <w:numId w:val="7"/>
        </w:numPr>
      </w:pPr>
      <w:r>
        <w:t xml:space="preserve">Tenant model, tenant resolution, RBAC, audit logging, encryption utilities.</w:t>
      </w:r>
    </w:p>
    <w:p>
      <w:pPr>
        <w:pStyle w:val="ListParagraph"/>
        <w:numPr>
          <w:ilvl w:val="0"/>
          <w:numId w:val="7"/>
        </w:numPr>
      </w:pPr>
      <w:r>
        <w:t xml:space="preserve">Relationships among devices, customers, services and routers.</w:t>
      </w:r>
    </w:p>
    <w:p>
      <w:pPr>
        <w:pStyle w:val="ListParagraph"/>
        <w:numPr>
          <w:ilvl w:val="0"/>
          <w:numId w:val="7"/>
        </w:numPr>
      </w:pPr>
      <w:r>
        <w:t xml:space="preserve">Compose files, reverse proxy, TLS, firewall rules, backups, monitoring.</w:t>
      </w:r>
    </w:p>
    <w:p>
      <w:pPr>
        <w:pStyle w:val="ListParagraph"/>
        <w:numPr>
          <w:ilvl w:val="0"/>
          <w:numId w:val="7"/>
        </w:numPr>
      </w:pPr>
      <w:r>
        <w:t xml:space="preserve">Mock data, simulated actions, or half-built USP code in the UI or backend.</w:t>
      </w:r>
    </w:p>
    <w:p>
      <w:pPr>
        <w:pStyle w:val="ListParagraph"/>
        <w:numPr>
          <w:ilvl w:val="0"/>
          <w:numId w:val="7"/>
        </w:numPr>
      </w:pPr>
      <w:r>
        <w:t xml:space="preserve">Which ACS UI features have a working backend, and which do not.</w:t>
      </w:r>
    </w:p>
    <w:p>
      <w:pPr/>
      <w:r>
        <w:t xml:space="preserve">Also record the backup procedure and, if possible, restore it into a scratch environment. If the agent cannot do this, it must list the steps for a human.</w:t>
      </w:r>
    </w:p>
    <w:p>
      <w:pPr/>
      <w:r>
        <w:rPr>
          <w:b/>
        </w:rPr>
        <w:t xml:space="preserve">Deliverable: baseline report</w:t>
      </w:r>
      <w:r>
        <w:t xml:space="preserve"> containing existing components and responsibilities, working CWMP workflows, defects and security risks (ranked by severity, with particular attention to whether the NBI or other controller ports are reachable outside trusted networks), data migration risks, and a proposed test and deployment strategy.</w:t>
      </w:r>
    </w:p>
    <w:p>
      <w:pPr/>
      <w:r>
        <w:rPr>
          <w:b/>
        </w:rPr>
        <w:t xml:space="preserve">Acceptance criteria</w:t>
      </w:r>
    </w:p>
    <w:p>
      <w:pPr>
        <w:pStyle w:val="ListParagraph"/>
        <w:numPr>
          <w:ilvl w:val="0"/>
          <w:numId w:val="8"/>
        </w:numPr>
      </w:pPr>
      <w:r>
        <w:t xml:space="preserve">Every statement cites a file, configuration value or command output.</w:t>
      </w:r>
    </w:p>
    <w:p>
      <w:pPr>
        <w:pStyle w:val="ListParagraph"/>
        <w:numPr>
          <w:ilvl w:val="0"/>
          <w:numId w:val="8"/>
        </w:numPr>
      </w:pPr>
      <w:r>
        <w:t xml:space="preserve">No destructive or write operations were run.</w:t>
      </w:r>
    </w:p>
    <w:p>
      <w:pPr>
        <w:pStyle w:val="ListParagraph"/>
        <w:numPr>
          <w:ilvl w:val="0"/>
          <w:numId w:val="8"/>
        </w:numPr>
      </w:pPr>
      <w:r>
        <w:t xml:space="preserve">Open questions are listed rather than guessed.</w:t>
      </w:r>
    </w:p>
    <w:p>
      <w:pPr/>
      <w:r>
        <w:rPr>
          <w:b/>
        </w:rPr>
        <w:t xml:space="preserve">Checkpoint 1.</w:t>
      </w:r>
      <w:r>
        <w:t xml:space="preserve"> The human reviews the report, corrects errors, and fixes: the tenant isolation default (per-tenant controller or shared with application scoping), sizing targets (devices, tenants, inform interval, acceptable load), and the migration tool and language conventions to follow.</w:t>
      </w:r>
    </w:p>
    <w:p>
      <w:pPr>
        <w:pBdr>
          <w:bottom w:val="single" w:sz="6" w:space="1" w:color="auto"/>
        </w:pBdr>
      </w:pPr>
    </w:p>
    <w:p>
      <w:pPr>
        <w:pStyle w:val="Heading2"/>
      </w:pPr>
      <w:r>
        <w:t xml:space="preserve">Prompt 2: Controller evaluation and proof of concept</w:t>
      </w:r>
    </w:p>
    <w:p>
      <w:pPr/>
      <w:r>
        <w:rPr>
          <w:b/>
        </w:rPr>
        <w:t xml:space="preserve">Run only if Checkpoint 0 = go.</w:t>
      </w:r>
    </w:p>
    <w:p>
      <w:pPr/>
      <w:r>
        <w:rPr>
          <w:b/>
        </w:rPr>
        <w:t xml:space="preserve">Goal.</w:t>
      </w:r>
      <w:r>
        <w:t xml:space="preserve"> Select a USP controller on evidence, or conclude that none is fit for production.</w:t>
      </w:r>
    </w:p>
    <w:p>
      <w:pPr/>
      <w:r>
        <w:rPr>
          <w:b/>
        </w:rPr>
        <w:t xml:space="preserve">Candidates.</w:t>
      </w:r>
      <w:r>
        <w:t xml:space="preserve"> Oktopus and OpenUSP, plus any other credible option you find. The Broadband Forum OB-USP-Controller is a reference implementation: use it only as a conformance tool for testing agents, and do not score it as a production candidate. Do not assume GenieACS supports USP; verify it from official documentation.</w:t>
      </w:r>
    </w:p>
    <w:p>
      <w:pPr/>
      <w:r>
        <w:rPr>
          <w:b/>
        </w:rPr>
        <w:t xml:space="preserve">Evaluation.</w:t>
      </w:r>
      <w:r>
        <w:t xml:space="preserve"> For each candidate, inspect and label evidence for: maintenance activity and releases; license and commercial-use terms; actual USP and message-transfer support (MQTT, WebSocket, STOMP); agent lifecycle and endpoint identity; record security and certificate handling; TR-181 and vendor-extension support; Get, Set, Add, Delete, Operate and supported-data-model operations; subscriptions and asynchronous commands; REST or other integration API; storage and queue requirements; containerization, health checks, logs, metrics, upgrades; security advisories; fit with the existing VPS; and whether tenant scoping is feasible through the application layer.</w:t>
      </w:r>
    </w:p>
    <w:p>
      <w:pPr/>
      <w:r>
        <w:t xml:space="preserve">Score with these weights:</w:t>
      </w:r>
    </w:p>
    <w:tbl>
      <w:tblPr>
        <w:tblStyle w:val="TableGrid"/>
        <w:tblW w:w="0" w:type="auto"/>
        <w:tblLayout w:type="fixed"/>
        <w:tblLook w:val="04A0" w:firstRow="1" w:lastRow="0" w:firstColumn="0" w:lastColumn="0" w:noHBand="0" w:noVBand="1"/>
      </w:tblPr>
      <w:tblGrid>
        <w:gridCol w:w="7701"/>
        <w:gridCol w:w="1658"/>
      </w:tblGrid>
      <w:tr>
        <w:trPr>
          <w:tblHeader/>
        </w:trPr>
        <w:tc>
          <w:tcPr>
            <w:tcW w:w="7701" w:type="dxa"/>
            <w:shd w:val="clear" w:color="auto" w:fill="F2F2F2"/>
          </w:tcPr>
          <w:p>
            <w:pPr/>
            <w:r>
              <w:t xml:space="preserve">Criterion</w:t>
            </w:r>
          </w:p>
        </w:tc>
        <w:tc>
          <w:tcPr>
            <w:tcW w:w="1658" w:type="dxa"/>
            <w:shd w:val="clear" w:color="auto" w:fill="F2F2F2"/>
          </w:tcPr>
          <w:p>
            <w:pPr>
              <w:jc w:val="right"/>
            </w:pPr>
            <w:r>
              <w:t xml:space="preserve">Weight</w:t>
            </w:r>
          </w:p>
        </w:tc>
      </w:tr>
      <w:tr>
        <w:tc>
          <w:tcPr>
            <w:tcW w:w="7701" w:type="dxa"/>
          </w:tcPr>
          <w:p>
            <w:pPr/>
            <w:r>
              <w:t xml:space="preserve">Production maturity and maintainability</w:t>
            </w:r>
          </w:p>
        </w:tc>
        <w:tc>
          <w:tcPr>
            <w:tcW w:w="1658" w:type="dxa"/>
          </w:tcPr>
          <w:p>
            <w:pPr>
              <w:jc w:val="right"/>
            </w:pPr>
            <w:r>
              <w:t xml:space="preserve">20%</w:t>
            </w:r>
          </w:p>
        </w:tc>
      </w:tr>
      <w:tr>
        <w:tc>
          <w:tcPr>
            <w:tcW w:w="7701" w:type="dxa"/>
          </w:tcPr>
          <w:p>
            <w:pPr/>
            <w:r>
              <w:t xml:space="preserve">Protocol correctness and USP coverage</w:t>
            </w:r>
          </w:p>
        </w:tc>
        <w:tc>
          <w:tcPr>
            <w:tcW w:w="1658" w:type="dxa"/>
          </w:tcPr>
          <w:p>
            <w:pPr>
              <w:jc w:val="right"/>
            </w:pPr>
            <w:r>
              <w:t xml:space="preserve">20%</w:t>
            </w:r>
          </w:p>
        </w:tc>
      </w:tr>
      <w:tr>
        <w:tc>
          <w:tcPr>
            <w:tcW w:w="7701" w:type="dxa"/>
          </w:tcPr>
          <w:p>
            <w:pPr/>
            <w:r>
              <w:t xml:space="preserve">Security and access-control integration</w:t>
            </w:r>
          </w:p>
        </w:tc>
        <w:tc>
          <w:tcPr>
            <w:tcW w:w="1658" w:type="dxa"/>
          </w:tcPr>
          <w:p>
            <w:pPr>
              <w:jc w:val="right"/>
            </w:pPr>
            <w:r>
              <w:t xml:space="preserve">20%</w:t>
            </w:r>
          </w:p>
        </w:tc>
      </w:tr>
      <w:tr>
        <w:tc>
          <w:tcPr>
            <w:tcW w:w="7701" w:type="dxa"/>
          </w:tcPr>
          <w:p>
            <w:pPr/>
            <w:r>
              <w:t xml:space="preserve">Integration APIs and data-model support</w:t>
            </w:r>
          </w:p>
        </w:tc>
        <w:tc>
          <w:tcPr>
            <w:tcW w:w="1658" w:type="dxa"/>
          </w:tcPr>
          <w:p>
            <w:pPr>
              <w:jc w:val="right"/>
            </w:pPr>
            <w:r>
              <w:t xml:space="preserve">15%</w:t>
            </w:r>
          </w:p>
        </w:tc>
      </w:tr>
      <w:tr>
        <w:tc>
          <w:tcPr>
            <w:tcW w:w="7701" w:type="dxa"/>
          </w:tcPr>
          <w:p>
            <w:pPr/>
            <w:r>
              <w:t xml:space="preserve">Deployment, operations and scalability</w:t>
            </w:r>
          </w:p>
        </w:tc>
        <w:tc>
          <w:tcPr>
            <w:tcW w:w="1658" w:type="dxa"/>
          </w:tcPr>
          <w:p>
            <w:pPr>
              <w:jc w:val="right"/>
            </w:pPr>
            <w:r>
              <w:t xml:space="preserve">15%</w:t>
            </w:r>
          </w:p>
        </w:tc>
      </w:tr>
      <w:tr>
        <w:tc>
          <w:tcPr>
            <w:tcW w:w="7701" w:type="dxa"/>
          </w:tcPr>
          <w:p>
            <w:pPr/>
            <w:r>
              <w:t xml:space="preserve">Licensing and total operating cost</w:t>
            </w:r>
          </w:p>
        </w:tc>
        <w:tc>
          <w:tcPr>
            <w:tcW w:w="1658" w:type="dxa"/>
          </w:tcPr>
          <w:p>
            <w:pPr>
              <w:jc w:val="right"/>
            </w:pPr>
            <w:r>
              <w:t xml:space="preserve">10%</w:t>
            </w:r>
          </w:p>
        </w:tc>
      </w:tr>
    </w:tbl>
    <w:p>
      <w:pPr/>
      <w:r>
        <w:rPr>
          <w:b/>
        </w:rPr>
        <w:t xml:space="preserve">Proof of concept</w:t>
      </w:r>
      <w:r>
        <w:t xml:space="preserve"> (isolated environment, synthetic data, the lab unit from Prompt 0, no production credentials): verify agent registration, authenticated reads, a reversible configuration change with read-back, asynchronous result handling, audit logging, and recovery after a controller restart.</w:t>
      </w:r>
    </w:p>
    <w:p>
      <w:pPr/>
      <w:r>
        <w:rPr>
          <w:b/>
        </w:rPr>
        <w:t xml:space="preserve">Acceptance criteria</w:t>
      </w:r>
    </w:p>
    <w:p>
      <w:pPr>
        <w:pStyle w:val="ListParagraph"/>
        <w:numPr>
          <w:ilvl w:val="0"/>
          <w:numId w:val="9"/>
        </w:numPr>
      </w:pPr>
      <w:r>
        <w:t xml:space="preserve">Every score cell cites evidence with its label.</w:t>
      </w:r>
    </w:p>
    <w:p>
      <w:pPr>
        <w:pStyle w:val="ListParagraph"/>
        <w:numPr>
          <w:ilvl w:val="0"/>
          <w:numId w:val="9"/>
        </w:numPr>
      </w:pPr>
      <w:r>
        <w:t xml:space="preserve">Each PoC result states whether it used real hardware or a simulator.</w:t>
      </w:r>
    </w:p>
    <w:p>
      <w:pPr>
        <w:pStyle w:val="ListParagraph"/>
        <w:numPr>
          <w:ilvl w:val="0"/>
          <w:numId w:val="9"/>
        </w:numPr>
      </w:pPr>
      <w:r>
        <w:t xml:space="preserve">The live ACS deployment was not touched.</w:t>
      </w:r>
    </w:p>
    <w:p>
      <w:pPr/>
      <w:r>
        <w:rPr>
          <w:b/>
        </w:rPr>
        <w:t xml:space="preserve">Checkpoint 2.</w:t>
      </w:r>
      <w:r>
        <w:t xml:space="preserve"> The human selects one outcome: integrate a unified CWMP and USP platform; keep GenieACS and add a separate USP controller behind the adapter; or defer USP. A candidate that fails a required security or reliability criterion is rejected, not weakened.</w:t>
      </w:r>
    </w:p>
    <w:p>
      <w:pPr>
        <w:pBdr>
          <w:bottom w:val="single" w:sz="6" w:space="1" w:color="auto"/>
        </w:pBdr>
      </w:pPr>
    </w:p>
    <w:p>
      <w:pPr>
        <w:pStyle w:val="Heading2"/>
      </w:pPr>
      <w:r>
        <w:t xml:space="preserve">Prompt 3: Tenant isolation and secrets hardening</w:t>
      </w:r>
    </w:p>
    <w:p>
      <w:pPr/>
      <w:r>
        <w:rPr>
          <w:b/>
        </w:rPr>
        <w:t xml:space="preserve">Goal.</w:t>
      </w:r>
      <w:r>
        <w:t xml:space="preserve"> Close isolation and secrets gaps found in Prompt 1. This is valuable even if USP never ships.</w:t>
      </w:r>
    </w:p>
    <w:p>
      <w:pPr/>
      <w:r>
        <w:rPr>
          <w:b/>
        </w:rPr>
        <w:t xml:space="preserve">Tasks</w:t>
      </w:r>
    </w:p>
    <w:p>
      <w:pPr>
        <w:pStyle w:val="ListParagraph"/>
        <w:numPr>
          <w:ilvl w:val="0"/>
          <w:numId w:val="10"/>
        </w:numPr>
      </w:pPr>
      <w:r>
        <w:t xml:space="preserve">Make the application’s ACS service layer the only path to GenieACS and any controller. Restrict NBI and controller ports to trusted networks and verify from outside.</w:t>
      </w:r>
    </w:p>
    <w:p>
      <w:pPr>
        <w:pStyle w:val="ListParagraph"/>
        <w:numPr>
          <w:ilvl w:val="0"/>
          <w:numId w:val="10"/>
        </w:numPr>
      </w:pPr>
      <w:r>
        <w:t xml:space="preserve">Add ownership checks for every device, controller, job, enrollment, profile and event identifier in every API, service and worker.</w:t>
      </w:r>
    </w:p>
    <w:p>
      <w:pPr>
        <w:pStyle w:val="ListParagraph"/>
        <w:numPr>
          <w:ilvl w:val="0"/>
          <w:numId w:val="10"/>
        </w:numPr>
      </w:pPr>
      <w:r>
        <w:t xml:space="preserve">Propose PostgreSQL row-level security with transaction-scoped tenant context. Measure the performance impact at the sizing target from Checkpoint 1 before enabling it broadly.</w:t>
      </w:r>
    </w:p>
    <w:p>
      <w:pPr>
        <w:pStyle w:val="ListParagraph"/>
        <w:numPr>
          <w:ilvl w:val="0"/>
          <w:numId w:val="10"/>
        </w:numPr>
      </w:pPr>
      <w:r>
        <w:t xml:space="preserve">Make background jobs restore and validate tenant context before executing.</w:t>
      </w:r>
    </w:p>
    <w:p>
      <w:pPr>
        <w:pStyle w:val="ListParagraph"/>
        <w:numPr>
          <w:ilvl w:val="0"/>
          <w:numId w:val="10"/>
        </w:numPr>
      </w:pPr>
      <w:r>
        <w:t xml:space="preserve">Encrypt controller credentials and device-management secrets at rest (envelope encryption or a managed key), stored by reference.</w:t>
      </w:r>
    </w:p>
    <w:p>
      <w:pPr>
        <w:pStyle w:val="ListParagraph"/>
        <w:numPr>
          <w:ilvl w:val="0"/>
          <w:numId w:val="10"/>
        </w:numPr>
      </w:pPr>
      <w:r>
        <w:t xml:space="preserve">Classify sensitive device parameters (Wi-Fi keys, PPPoE credentials, ACS credentials, SIP credentials). Redact them in logs, audit records and UI, and encrypt them wherever observed values are stored.</w:t>
      </w:r>
    </w:p>
    <w:p>
      <w:pPr>
        <w:pStyle w:val="ListParagraph"/>
        <w:numPr>
          <w:ilvl w:val="0"/>
          <w:numId w:val="10"/>
        </w:numPr>
      </w:pPr>
      <w:r>
        <w:t xml:space="preserve">Make audit records append-only and not editable by tenant administrators.</w:t>
      </w:r>
    </w:p>
    <w:p>
      <w:pPr>
        <w:pStyle w:val="ListParagraph"/>
        <w:numPr>
          <w:ilvl w:val="0"/>
          <w:numId w:val="10"/>
        </w:numPr>
      </w:pPr>
      <w:r>
        <w:t xml:space="preserve">Add rate limits, request-size limits and timeouts to ACS endpoints.</w:t>
      </w:r>
    </w:p>
    <w:p>
      <w:pPr>
        <w:pStyle w:val="ListParagraph"/>
        <w:numPr>
          <w:ilvl w:val="0"/>
          <w:numId w:val="10"/>
        </w:numPr>
      </w:pPr>
      <w:r>
        <w:t xml:space="preserve">Note personal-data handling for review against the Kenya Data Protection Act (flag for legal review; do not give legal conclusions).</w:t>
      </w:r>
    </w:p>
    <w:p>
      <w:pPr/>
      <w:r>
        <w:rPr>
          <w:b/>
        </w:rPr>
        <w:t xml:space="preserve">Acceptance criteria</w:t>
      </w:r>
    </w:p>
    <w:p>
      <w:pPr>
        <w:pStyle w:val="ListParagraph"/>
        <w:numPr>
          <w:ilvl w:val="0"/>
          <w:numId w:val="11"/>
        </w:numPr>
      </w:pPr>
      <w:r>
        <w:t xml:space="preserve">Automated negative tests show Tenant A cannot read or change Tenant B’s devices, operations, events, profiles or enrollments, even with a valid resource ID.</w:t>
      </w:r>
    </w:p>
    <w:p>
      <w:pPr>
        <w:pStyle w:val="ListParagraph"/>
        <w:numPr>
          <w:ilvl w:val="0"/>
          <w:numId w:val="11"/>
        </w:numPr>
      </w:pPr>
      <w:r>
        <w:t xml:space="preserve">A scan of responses and logs finds no secrets.</w:t>
      </w:r>
    </w:p>
    <w:p>
      <w:pPr>
        <w:pStyle w:val="ListParagraph"/>
        <w:numPr>
          <w:ilvl w:val="0"/>
          <w:numId w:val="11"/>
        </w:numPr>
      </w:pPr>
      <w:r>
        <w:t xml:space="preserve">An external port check shows the NBI is unreachable from untrusted networks.</w:t>
      </w:r>
    </w:p>
    <w:p>
      <w:pPr>
        <w:pStyle w:val="ListParagraph"/>
        <w:numPr>
          <w:ilvl w:val="0"/>
          <w:numId w:val="11"/>
        </w:numPr>
      </w:pPr>
      <w:r>
        <w:t xml:space="preserve">Existing CWMP behavior is unchanged.</w:t>
      </w:r>
    </w:p>
    <w:p>
      <w:pPr/>
      <w:r>
        <w:rPr>
          <w:b/>
        </w:rPr>
        <w:t xml:space="preserve">Checkpoint 3.</w:t>
      </w:r>
      <w:r>
        <w:t xml:space="preserve"> The human reviews the test results and the RLS performance numbers, and approves deployment to staging, then production.</w:t>
      </w:r>
    </w:p>
    <w:p>
      <w:pPr>
        <w:pBdr>
          <w:bottom w:val="single" w:sz="6" w:space="1" w:color="auto"/>
        </w:pBdr>
      </w:pPr>
    </w:p>
    <w:p>
      <w:pPr>
        <w:pStyle w:val="Heading2"/>
      </w:pPr>
      <w:r>
        <w:t xml:space="preserve">Prompt 4: Device registry, adapter interface and CWMP adapter</w:t>
      </w:r>
    </w:p>
    <w:p>
      <w:pPr/>
      <w:r>
        <w:rPr>
          <w:b/>
        </w:rPr>
        <w:t xml:space="preserve">Goal.</w:t>
      </w:r>
      <w:r>
        <w:t xml:space="preserve"> Add the shared abstraction while keeping existing behavior identical.</w:t>
      </w:r>
    </w:p>
    <w:p>
      <w:pPr/>
      <w:r>
        <w:rPr>
          <w:b/>
        </w:rPr>
        <w:t xml:space="preserve">Tasks</w:t>
      </w:r>
    </w:p>
    <w:p>
      <w:pPr>
        <w:pStyle w:val="ListParagraph"/>
        <w:numPr>
          <w:ilvl w:val="0"/>
          <w:numId w:val="12"/>
        </w:numPr>
      </w:pPr>
      <w:r>
        <w:t xml:space="preserve">Inspect the schema and reuse existing device, customer and service tables. Add only what is missing: controller instance, protocol and controller-native ID on devices, enrollment record (structure only), and provisioning operation, each with tenant ID, tenant-scoped indexes and sensible uniqueness constraints. Do not assume serial numbers or MAC addresses are globally unique, and allow for device replacement.</w:t>
      </w:r>
    </w:p>
    <w:p>
      <w:pPr>
        <w:pStyle w:val="ListParagraph"/>
        <w:numPr>
          <w:ilvl w:val="0"/>
          <w:numId w:val="12"/>
        </w:numPr>
      </w:pPr>
      <w:r>
        <w:t xml:space="preserve">Write a typed adapter interface with: </w:t>
      </w:r>
      <w:r>
        <w:rPr>
          <w:rStyle w:val="CodeChar"/>
        </w:rPr>
        <w:t xml:space="preserve">getDeviceIdentity</w:t>
      </w:r>
      <w:r>
        <w:t xml:space="preserve">, </w:t>
      </w:r>
      <w:r>
        <w:rPr>
          <w:rStyle w:val="CodeChar"/>
        </w:rPr>
        <w:t xml:space="preserve">getDeviceStatus</w:t>
      </w:r>
      <w:r>
        <w:t xml:space="preserve">, </w:t>
      </w:r>
      <w:r>
        <w:rPr>
          <w:rStyle w:val="CodeChar"/>
        </w:rPr>
        <w:t xml:space="preserve">getSupportedParameters</w:t>
      </w:r>
      <w:r>
        <w:t xml:space="preserve">, </w:t>
      </w:r>
      <w:r>
        <w:rPr>
          <w:rStyle w:val="CodeChar"/>
        </w:rPr>
        <w:t xml:space="preserve">readParameters</w:t>
      </w:r>
      <w:r>
        <w:t xml:space="preserve">, </w:t>
      </w:r>
      <w:r>
        <w:rPr>
          <w:rStyle w:val="CodeChar"/>
        </w:rPr>
        <w:t xml:space="preserve">applyConfiguration</w:t>
      </w:r>
      <w:r>
        <w:t xml:space="preserve">, </w:t>
      </w:r>
      <w:r>
        <w:rPr>
          <w:rStyle w:val="CodeChar"/>
        </w:rPr>
        <w:t xml:space="preserve">requestDeviceOperation</w:t>
      </w:r>
      <w:r>
        <w:t xml:space="preserve">, </w:t>
      </w:r>
      <w:r>
        <w:rPr>
          <w:rStyle w:val="CodeChar"/>
        </w:rPr>
        <w:t xml:space="preserve">getOperationStatus</w:t>
      </w:r>
      <w:r>
        <w:t xml:space="preserve">, </w:t>
      </w:r>
      <w:r>
        <w:rPr>
          <w:rStyle w:val="CodeChar"/>
        </w:rPr>
        <w:t xml:space="preserve">subscribeToEvents</w:t>
      </w:r>
      <w:r>
        <w:t xml:space="preserve">, </w:t>
      </w:r>
      <w:r>
        <w:rPr>
          <w:rStyle w:val="CodeChar"/>
        </w:rPr>
        <w:t xml:space="preserve">refreshDeviceData</w:t>
      </w:r>
      <w:r>
        <w:t xml:space="preserve">, </w:t>
      </w:r>
      <w:r>
        <w:rPr>
          <w:rStyle w:val="CodeChar"/>
        </w:rPr>
        <w:t xml:space="preserve">getControllerHealth</w:t>
      </w:r>
      <w:r>
        <w:t xml:space="preserve">.</w:t>
      </w:r>
    </w:p>
    <w:p>
      <w:pPr>
        <w:pStyle w:val="ListParagraph"/>
        <w:numPr>
          <w:ilvl w:val="0"/>
          <w:numId w:val="12"/>
        </w:numPr>
      </w:pPr>
      <w:r>
        <w:t xml:space="preserve">Define a structured result type: controller and protocol, device ID, operation ID, requested and supported capabilities, status, timestamps, normalized values, structured errors with retryability, and a verification result. Unsupported capabilities are explicit results, never silent success.</w:t>
      </w:r>
    </w:p>
    <w:p>
      <w:pPr>
        <w:pStyle w:val="ListParagraph"/>
        <w:numPr>
          <w:ilvl w:val="0"/>
          <w:numId w:val="12"/>
        </w:numPr>
      </w:pPr>
      <w:r>
        <w:t xml:space="preserve">Implement the CWMP adapter by wrapping existing GenieACS calls without behavior change.</w:t>
      </w:r>
    </w:p>
    <w:p>
      <w:pPr>
        <w:pStyle w:val="ListParagraph"/>
        <w:numPr>
          <w:ilvl w:val="0"/>
          <w:numId w:val="12"/>
        </w:numPr>
      </w:pPr>
      <w:r>
        <w:t xml:space="preserve">Add a job queue with idempotency keys, timeouts, backoff, dead-letter handling and correlation IDs. No per-device tight polling loops.</w:t>
      </w:r>
    </w:p>
    <w:p>
      <w:pPr>
        <w:pStyle w:val="ListParagraph"/>
        <w:numPr>
          <w:ilvl w:val="0"/>
          <w:numId w:val="12"/>
        </w:numPr>
      </w:pPr>
      <w:r>
        <w:t xml:space="preserve">Add feature flags for the registry, USP and automatic provisioning, all off by default.</w:t>
      </w:r>
    </w:p>
    <w:p>
      <w:pPr>
        <w:pStyle w:val="ListParagraph"/>
        <w:numPr>
          <w:ilvl w:val="0"/>
          <w:numId w:val="12"/>
        </w:numPr>
      </w:pPr>
      <w:r>
        <w:t xml:space="preserve">Write a backfill that identifies controller and protocol from verified data. Uncertain records are flagged for reconciliation, never guessed.</w:t>
      </w:r>
    </w:p>
    <w:p>
      <w:pPr/>
      <w:r>
        <w:rPr>
          <w:b/>
        </w:rPr>
        <w:t xml:space="preserve">Acceptance criteria</w:t>
      </w:r>
    </w:p>
    <w:p>
      <w:pPr>
        <w:pStyle w:val="ListParagraph"/>
        <w:numPr>
          <w:ilvl w:val="0"/>
          <w:numId w:val="13"/>
        </w:numPr>
      </w:pPr>
      <w:r>
        <w:t xml:space="preserve">Migrations run on a representative copy of the production database, with rollback instructions.</w:t>
      </w:r>
    </w:p>
    <w:p>
      <w:pPr>
        <w:pStyle w:val="ListParagraph"/>
        <w:numPr>
          <w:ilvl w:val="0"/>
          <w:numId w:val="13"/>
        </w:numPr>
      </w:pPr>
      <w:r>
        <w:t xml:space="preserve">CWMP regression tests pass: existing devices, presets, refresh, parameter retrieval, and tenant associations are intact; no unexpected writes reach legacy devices.</w:t>
      </w:r>
    </w:p>
    <w:p>
      <w:pPr>
        <w:pStyle w:val="ListParagraph"/>
        <w:numPr>
          <w:ilvl w:val="0"/>
          <w:numId w:val="13"/>
        </w:numPr>
      </w:pPr>
      <w:r>
        <w:t xml:space="preserve">Timeouts, offline devices and controller authentication failures return structured errors.</w:t>
      </w:r>
    </w:p>
    <w:p>
      <w:pPr/>
      <w:r>
        <w:rPr>
          <w:b/>
        </w:rPr>
        <w:t xml:space="preserve">Checkpoint 4.</w:t>
      </w:r>
      <w:r>
        <w:t xml:space="preserve"> Deploy to staging. The human compares device counts and provisioning health before and after, then approves enabling the registry flag in production in read-only mode.</w:t>
      </w:r>
    </w:p>
    <w:p>
      <w:pPr>
        <w:pBdr>
          <w:bottom w:val="single" w:sz="6" w:space="1" w:color="auto"/>
        </w:pBdr>
      </w:pPr>
    </w:p>
    <w:p>
      <w:pPr>
        <w:pStyle w:val="Heading2"/>
      </w:pPr>
      <w:r>
        <w:t xml:space="preserve">Prompt 5: Capability and parameter mapping (MVP)</w:t>
      </w:r>
    </w:p>
    <w:p>
      <w:pPr/>
      <w:r>
        <w:rPr>
          <w:b/>
        </w:rPr>
        <w:t xml:space="preserve">Goal.</w:t>
      </w:r>
      <w:r>
        <w:t xml:space="preserve"> Present a small set of common functions consistently, without pretending devices are identical.</w:t>
      </w:r>
    </w:p>
    <w:p>
      <w:pPr/>
      <w:r>
        <w:rPr>
          <w:b/>
        </w:rPr>
        <w:t xml:space="preserve">Scope (MVP only).</w:t>
      </w:r>
      <w:r>
        <w:t xml:space="preserve"> Device identity and firmware, WAN status, LAN and DHCP status, Wi-Fi SSID and basic radio settings, uptime, and optical signal values where exposed. Start with the top two or three models by device count from Prompt 0.</w:t>
      </w:r>
    </w:p>
    <w:p>
      <w:pPr/>
      <w:r>
        <w:rPr>
          <w:b/>
        </w:rPr>
        <w:t xml:space="preserve">Tasks</w:t>
      </w:r>
    </w:p>
    <w:p>
      <w:pPr>
        <w:pStyle w:val="ListParagraph"/>
        <w:numPr>
          <w:ilvl w:val="0"/>
          <w:numId w:val="14"/>
        </w:numPr>
      </w:pPr>
      <w:r>
        <w:t xml:space="preserve">Build a versioned mapping registry stored as reviewable data files plus tests, so new mappings do not require core code changes.</w:t>
      </w:r>
    </w:p>
    <w:p>
      <w:pPr>
        <w:pStyle w:val="ListParagraph"/>
        <w:numPr>
          <w:ilvl w:val="0"/>
          <w:numId w:val="14"/>
        </w:numPr>
      </w:pPr>
      <w:r>
        <w:t xml:space="preserve">Each mapping records: manufacturer, model family, firmware and data-model constraints, canonical capability, native path, type and unit, read and write permissions, allowed values, transformation and validation rules, detection method, mapping version, fixtures with provenance, and last-verified date.</w:t>
      </w:r>
    </w:p>
    <w:p>
      <w:pPr>
        <w:pStyle w:val="ListParagraph"/>
        <w:numPr>
          <w:ilvl w:val="0"/>
          <w:numId w:val="14"/>
        </w:numPr>
      </w:pPr>
      <w:r>
        <w:t xml:space="preserve">Prefer TR-181 Device:2 where the device genuinely supports it; support TR-098 and vendor extensions where needed.</w:t>
      </w:r>
    </w:p>
    <w:p>
      <w:pPr>
        <w:pStyle w:val="ListParagraph"/>
        <w:numPr>
          <w:ilvl w:val="0"/>
          <w:numId w:val="14"/>
        </w:numPr>
      </w:pPr>
      <w:r>
        <w:t xml:space="preserve">Capture redacted real-device parameter dumps as fixtures.</w:t>
      </w:r>
    </w:p>
    <w:p>
      <w:pPr>
        <w:pStyle w:val="ListParagraph"/>
        <w:numPr>
          <w:ilvl w:val="0"/>
          <w:numId w:val="14"/>
        </w:numPr>
      </w:pPr>
      <w:r>
        <w:t xml:space="preserve">Validate reads and writes separately. Make unit conversion, boolean normalization, enumeration mapping and missing values explicit.</w:t>
      </w:r>
    </w:p>
    <w:p>
      <w:pPr>
        <w:pStyle w:val="ListParagraph"/>
        <w:numPr>
          <w:ilvl w:val="0"/>
          <w:numId w:val="14"/>
        </w:numPr>
      </w:pPr>
      <w:r>
        <w:t xml:space="preserve">On enrollment or refresh: read identity, detect protocol, match the most specific verified mapping, record discovered capabilities, and flag unknown parameters for review.</w:t>
      </w:r>
    </w:p>
    <w:p>
      <w:pPr>
        <w:pStyle w:val="ListParagraph"/>
        <w:numPr>
          <w:ilvl w:val="0"/>
          <w:numId w:val="14"/>
        </w:numPr>
      </w:pPr>
      <w:r>
        <w:t xml:space="preserve">Unavailable parameters display “Not supported” or “Not discovered”. Never invent values. Always keep the raw native path.</w:t>
      </w:r>
    </w:p>
    <w:p>
      <w:pPr/>
      <w:r>
        <w:rPr>
          <w:b/>
        </w:rPr>
        <w:t xml:space="preserve">Acceptance criteria</w:t>
      </w:r>
    </w:p>
    <w:p>
      <w:pPr>
        <w:pStyle w:val="ListParagraph"/>
        <w:numPr>
          <w:ilvl w:val="0"/>
          <w:numId w:val="15"/>
        </w:numPr>
      </w:pPr>
      <w:r>
        <w:t xml:space="preserve">Every mapping is verified only for the exact model and firmware it was tested on.</w:t>
      </w:r>
    </w:p>
    <w:p>
      <w:pPr>
        <w:pStyle w:val="ListParagraph"/>
        <w:numPr>
          <w:ilvl w:val="0"/>
          <w:numId w:val="15"/>
        </w:numPr>
      </w:pPr>
      <w:r>
        <w:t xml:space="preserve">Tests run against real fixtures, and results are labelled simulated or real-hardware.</w:t>
      </w:r>
    </w:p>
    <w:p>
      <w:pPr>
        <w:pStyle w:val="ListParagraph"/>
        <w:numPr>
          <w:ilvl w:val="0"/>
          <w:numId w:val="15"/>
        </w:numPr>
      </w:pPr>
      <w:r>
        <w:t xml:space="preserve">A model with no verified mapping exposes no normalized writes.</w:t>
      </w:r>
    </w:p>
    <w:p>
      <w:pPr/>
      <w:r>
        <w:rPr>
          <w:b/>
        </w:rPr>
        <w:t xml:space="preserve">Checkpoint 5.</w:t>
      </w:r>
      <w:r>
        <w:t xml:space="preserve"> The human reviews the mappings against real devices and approves the initial model list.</w:t>
      </w:r>
    </w:p>
    <w:p>
      <w:pPr>
        <w:pBdr>
          <w:bottom w:val="single" w:sz="6" w:space="1" w:color="auto"/>
        </w:pBdr>
      </w:pPr>
    </w:p>
    <w:p>
      <w:pPr>
        <w:pStyle w:val="Heading2"/>
      </w:pPr>
      <w:r>
        <w:t xml:space="preserve">Prompt 6: Verified enrollment (CWMP first)</w:t>
      </w:r>
    </w:p>
    <w:p>
      <w:pPr/>
      <w:r>
        <w:rPr>
          <w:b/>
        </w:rPr>
        <w:t xml:space="preserve">Goal.</w:t>
      </w:r>
      <w:r>
        <w:t xml:space="preserve"> A device reaching the ACS is not proof of ownership. Enroll only against trusted records.</w:t>
      </w:r>
    </w:p>
    <w:p>
      <w:pPr/>
      <w:r>
        <w:rPr>
          <w:b/>
        </w:rPr>
        <w:t xml:space="preserve">Tasks</w:t>
      </w:r>
    </w:p>
    <w:p>
      <w:pPr>
        <w:pStyle w:val="ListParagraph"/>
        <w:numPr>
          <w:ilvl w:val="0"/>
          <w:numId w:val="16"/>
        </w:numPr>
      </w:pPr>
      <w:r>
        <w:t xml:space="preserve">Implement the persisted, audited state machine: </w:t>
      </w:r>
      <w:r>
        <w:rPr>
          <w:rStyle w:val="CodeChar"/>
        </w:rPr>
        <w:t xml:space="preserve">DISCOVERED → VERIFYING_IDENTITY → VERIFIED → ENROLLED → PROVISIONING → VERIFYING_CONFIGURATION → ACTIVE</w:t>
      </w:r>
      <w:r>
        <w:t xml:space="preserve">, with failure states </w:t>
      </w:r>
      <w:r>
        <w:rPr>
          <w:rStyle w:val="CodeChar"/>
        </w:rPr>
        <w:t xml:space="preserve">QUARANTINED</w:t>
      </w:r>
      <w:r>
        <w:t xml:space="preserve">, </w:t>
      </w:r>
      <w:r>
        <w:rPr>
          <w:rStyle w:val="CodeChar"/>
        </w:rPr>
        <w:t xml:space="preserve">REJECTED</w:t>
      </w:r>
      <w:r>
        <w:t xml:space="preserve">, </w:t>
      </w:r>
      <w:r>
        <w:rPr>
          <w:rStyle w:val="CodeChar"/>
        </w:rPr>
        <w:t xml:space="preserve">PROVISIONING_FAILED</w:t>
      </w:r>
      <w:r>
        <w:t xml:space="preserve">, </w:t>
      </w:r>
      <w:r>
        <w:rPr>
          <w:rStyle w:val="CodeChar"/>
        </w:rPr>
        <w:t xml:space="preserve">VERIFICATION_FAILED</w:t>
      </w:r>
      <w:r>
        <w:t xml:space="preserve">.</w:t>
      </w:r>
    </w:p>
    <w:p>
      <w:pPr>
        <w:pStyle w:val="ListParagraph"/>
        <w:numPr>
          <w:ilvl w:val="0"/>
          <w:numId w:val="16"/>
        </w:numPr>
      </w:pPr>
      <w:r>
        <w:t xml:space="preserve">Rank identity evidence by strength and implement what the fleet supports: OLT or ONU registration bound to a subscriber, a pre-registered serial linked to a service, per-device ACS credentials set at bootstrap, an authorized technician installation record. A serial, MAC, IP or hostname supplied by the device is never sufficient on its own; such devices are quarantined.</w:t>
      </w:r>
    </w:p>
    <w:p>
      <w:pPr>
        <w:pStyle w:val="ListParagraph"/>
        <w:numPr>
          <w:ilvl w:val="0"/>
          <w:numId w:val="16"/>
        </w:numPr>
      </w:pPr>
      <w:r>
        <w:t xml:space="preserve">Derive tenant and customer only from server-side records. A callback cannot choose its tenant. Prevent duplicate enrollment and cross-tenant reassignment.</w:t>
      </w:r>
    </w:p>
    <w:p>
      <w:pPr>
        <w:pStyle w:val="ListParagraph"/>
        <w:numPr>
          <w:ilvl w:val="0"/>
          <w:numId w:val="16"/>
        </w:numPr>
      </w:pPr>
      <w:r>
        <w:t xml:space="preserve">Make enrollment idempotent via an idempotency key.</w:t>
      </w:r>
    </w:p>
    <w:p>
      <w:pPr>
        <w:pStyle w:val="ListParagraph"/>
        <w:numPr>
          <w:ilvl w:val="0"/>
          <w:numId w:val="16"/>
        </w:numPr>
      </w:pPr>
      <w:r>
        <w:t xml:space="preserve">Build an explicit, audited reassignment workflow for ownership changes.</w:t>
      </w:r>
    </w:p>
    <w:p>
      <w:pPr>
        <w:pStyle w:val="ListParagraph"/>
        <w:numPr>
          <w:ilvl w:val="0"/>
          <w:numId w:val="16"/>
        </w:numPr>
      </w:pPr>
      <w:r>
        <w:t xml:space="preserve">Build a replacement workflow for RMA or swapped hardware: same customer, new serial, approval required, old device retired and its credentials revoked.</w:t>
      </w:r>
    </w:p>
    <w:p>
      <w:pPr>
        <w:pStyle w:val="ListParagraph"/>
        <w:numPr>
          <w:ilvl w:val="0"/>
          <w:numId w:val="16"/>
        </w:numPr>
      </w:pPr>
      <w:r>
        <w:t xml:space="preserve">Build the quarantine queue with evidence, reason and authorized actions.</w:t>
      </w:r>
    </w:p>
    <w:p>
      <w:pPr>
        <w:pStyle w:val="ListParagraph"/>
        <w:numPr>
          <w:ilvl w:val="0"/>
          <w:numId w:val="16"/>
        </w:numPr>
      </w:pPr>
      <w:r>
        <w:t xml:space="preserve">Apply no customer configuration before the device reaches </w:t>
      </w:r>
      <w:r>
        <w:rPr>
          <w:rStyle w:val="CodeChar"/>
        </w:rPr>
        <w:t xml:space="preserve">VERIFIED</w:t>
      </w:r>
      <w:r>
        <w:t xml:space="preserve">.</w:t>
      </w:r>
    </w:p>
    <w:p>
      <w:pPr/>
      <w:r>
        <w:rPr>
          <w:b/>
        </w:rPr>
        <w:t xml:space="preserve">Acceptance criteria</w:t>
      </w:r>
    </w:p>
    <w:p>
      <w:pPr>
        <w:pStyle w:val="ListParagraph"/>
        <w:numPr>
          <w:ilvl w:val="0"/>
          <w:numId w:val="17"/>
        </w:numPr>
      </w:pPr>
      <w:r>
        <w:t xml:space="preserve">A pre-enrolled device lands in the correct tenant; an unverified device is quarantined.</w:t>
      </w:r>
    </w:p>
    <w:p>
      <w:pPr>
        <w:pStyle w:val="ListParagraph"/>
        <w:numPr>
          <w:ilvl w:val="0"/>
          <w:numId w:val="17"/>
        </w:numPr>
      </w:pPr>
      <w:r>
        <w:t xml:space="preserve">Forged or conflicting identities never reach </w:t>
      </w:r>
      <w:r>
        <w:rPr>
          <w:rStyle w:val="CodeChar"/>
        </w:rPr>
        <w:t xml:space="preserve">ACTIVE</w:t>
      </w:r>
      <w:r>
        <w:t xml:space="preserve">.</w:t>
      </w:r>
    </w:p>
    <w:p>
      <w:pPr>
        <w:pStyle w:val="ListParagraph"/>
        <w:numPr>
          <w:ilvl w:val="0"/>
          <w:numId w:val="17"/>
        </w:numPr>
      </w:pPr>
      <w:r>
        <w:t xml:space="preserve">Unauthorized users cannot approve enrollment or reassignment.</w:t>
      </w:r>
    </w:p>
    <w:p>
      <w:pPr>
        <w:pStyle w:val="ListParagraph"/>
        <w:numPr>
          <w:ilvl w:val="0"/>
          <w:numId w:val="17"/>
        </w:numPr>
      </w:pPr>
      <w:r>
        <w:t xml:space="preserve">A failed provisioning operation never marks a device active.</w:t>
      </w:r>
    </w:p>
    <w:p>
      <w:pPr/>
      <w:r>
        <w:rPr>
          <w:b/>
        </w:rPr>
        <w:t xml:space="preserve">Checkpoint 6.</w:t>
      </w:r>
      <w:r>
        <w:t xml:space="preserve"> Run in observe-only mode for a human-chosen period: enrollment decisions are evaluated and logged but no configuration is applied. The human reviews false quarantines and false verifications, then selects a small pilot group.</w:t>
      </w:r>
    </w:p>
    <w:p>
      <w:pPr>
        <w:pBdr>
          <w:bottom w:val="single" w:sz="6" w:space="1" w:color="auto"/>
        </w:pBdr>
      </w:pPr>
    </w:p>
    <w:p>
      <w:pPr>
        <w:pStyle w:val="Heading2"/>
      </w:pPr>
      <w:r>
        <w:t xml:space="preserve">Prompt 7: Safe provisioning and change safety</w:t>
      </w:r>
    </w:p>
    <w:p>
      <w:pPr/>
      <w:r>
        <w:rPr>
          <w:b/>
        </w:rPr>
        <w:t xml:space="preserve">Goal.</w:t>
      </w:r>
      <w:r>
        <w:t xml:space="preserve"> Apply configuration only when verified, and confirm the result by reading it back.</w:t>
      </w:r>
    </w:p>
    <w:p>
      <w:pPr/>
      <w:r>
        <w:rPr>
          <w:b/>
        </w:rPr>
        <w:t xml:space="preserve">Tasks</w:t>
      </w:r>
    </w:p>
    <w:p>
      <w:pPr>
        <w:pStyle w:val="ListParagraph"/>
        <w:numPr>
          <w:ilvl w:val="0"/>
          <w:numId w:val="18"/>
        </w:numPr>
      </w:pPr>
      <w:r>
        <w:t xml:space="preserve">Add versioned provisioning profiles with manufacturer, model and firmware constraints, required and optional parameters, validation rules, tenant defaults, and a dry-run mode.</w:t>
      </w:r>
    </w:p>
    <w:p>
      <w:pPr>
        <w:pStyle w:val="ListParagraph"/>
        <w:numPr>
          <w:ilvl w:val="0"/>
          <w:numId w:val="18"/>
        </w:numPr>
      </w:pPr>
      <w:r>
        <w:t xml:space="preserve">Follow this sequence: resolve the authorized customer and service; check service eligibility; select a tenant-approved profile; check device capabilities and compatibility; validate values; create an idempotent job; apply through the adapter; wait for completion or timeout; read back; compare with desired values; mark active only if all mandatory checks pass.</w:t>
      </w:r>
    </w:p>
    <w:p>
      <w:pPr>
        <w:pStyle w:val="ListParagraph"/>
        <w:numPr>
          <w:ilvl w:val="0"/>
          <w:numId w:val="18"/>
        </w:numPr>
      </w:pPr>
      <w:r>
        <w:t xml:space="preserve">Classify operations by risk. Reads and refresh are low risk. Wi-Fi changes are moderate. Reboots, firmware upgrades, WAN changes and management-endpoint changes are high risk and need elevated confirmation or approval and a human-readable change plan. Factory reset is never a one-click action.</w:t>
      </w:r>
    </w:p>
    <w:p>
      <w:pPr>
        <w:pStyle w:val="ListParagraph"/>
        <w:numPr>
          <w:ilvl w:val="0"/>
          <w:numId w:val="18"/>
        </w:numPr>
      </w:pPr>
      <w:r>
        <w:t xml:space="preserve">Protect management endpoint, authentication and transport-security parameters from overwrite unless explicitly authorized with a recovery path.</w:t>
      </w:r>
    </w:p>
    <w:p>
      <w:pPr>
        <w:pStyle w:val="ListParagraph"/>
        <w:numPr>
          <w:ilvl w:val="0"/>
          <w:numId w:val="18"/>
        </w:numPr>
      </w:pPr>
      <w:r>
        <w:t xml:space="preserve">For changes that can strand a remote device, define a recovery pattern: stage the change, verify reachability, and use a timed revert only where the vendor and firmware support it. Where that is not possible, limit the change to the pilot group and say so. Do not promise rollback the device cannot deliver.</w:t>
      </w:r>
    </w:p>
    <w:p>
      <w:pPr>
        <w:pStyle w:val="ListParagraph"/>
        <w:numPr>
          <w:ilvl w:val="0"/>
          <w:numId w:val="18"/>
        </w:numPr>
      </w:pPr>
      <w:r>
        <w:t xml:space="preserve">Track desired value, last observed value, source, profile version, last attempt and last successful verification. Drift is detected and reported only; there is no automatic reconciliation in this phase.</w:t>
      </w:r>
    </w:p>
    <w:p>
      <w:pPr/>
      <w:r>
        <w:rPr>
          <w:b/>
        </w:rPr>
        <w:t xml:space="preserve">Acceptance criteria</w:t>
      </w:r>
    </w:p>
    <w:p>
      <w:pPr>
        <w:pStyle w:val="ListParagraph"/>
        <w:numPr>
          <w:ilvl w:val="0"/>
          <w:numId w:val="19"/>
        </w:numPr>
      </w:pPr>
      <w:r>
        <w:t xml:space="preserve">A controller accepting a request is never shown as success; only a verified read-back is.</w:t>
      </w:r>
    </w:p>
    <w:p>
      <w:pPr>
        <w:pStyle w:val="ListParagraph"/>
        <w:numPr>
          <w:ilvl w:val="0"/>
          <w:numId w:val="19"/>
        </w:numPr>
      </w:pPr>
      <w:r>
        <w:t xml:space="preserve">Invalid parameters and unauthorized writes are rejected.</w:t>
      </w:r>
    </w:p>
    <w:p>
      <w:pPr>
        <w:pStyle w:val="ListParagraph"/>
        <w:numPr>
          <w:ilvl w:val="0"/>
          <w:numId w:val="19"/>
        </w:numPr>
      </w:pPr>
      <w:r>
        <w:t xml:space="preserve">Reversible-write and read-back tests are labelled simulated or real-hardware.</w:t>
      </w:r>
    </w:p>
    <w:p>
      <w:pPr>
        <w:pStyle w:val="ListParagraph"/>
        <w:numPr>
          <w:ilvl w:val="0"/>
          <w:numId w:val="19"/>
        </w:numPr>
      </w:pPr>
      <w:r>
        <w:t xml:space="preserve">Timeouts and failures show actionable errors.</w:t>
      </w:r>
    </w:p>
    <w:p>
      <w:pPr/>
      <w:r>
        <w:rPr>
          <w:b/>
        </w:rPr>
        <w:t xml:space="preserve">Checkpoint 7.</w:t>
      </w:r>
      <w:r>
        <w:t xml:space="preserve"> The human reviews the risk classification and recovery patterns, and authorizes the first controlled provisioning pilot.</w:t>
      </w:r>
    </w:p>
    <w:p>
      <w:pPr>
        <w:pBdr>
          <w:bottom w:val="single" w:sz="6" w:space="1" w:color="auto"/>
        </w:pBdr>
      </w:pPr>
    </w:p>
    <w:p>
      <w:pPr>
        <w:pStyle w:val="Heading2"/>
      </w:pPr>
      <w:r>
        <w:t xml:space="preserve">Prompt 8: ACS management UI</w:t>
      </w:r>
    </w:p>
    <w:p>
      <w:pPr/>
      <w:r>
        <w:rPr>
          <w:b/>
        </w:rPr>
        <w:t xml:space="preserve">Goal.</w:t>
      </w:r>
      <w:r>
        <w:t xml:space="preserve"> Extend the existing ACS pages using established components and access-control patterns.</w:t>
      </w:r>
    </w:p>
    <w:p>
      <w:pPr/>
      <w:r>
        <w:rPr>
          <w:b/>
        </w:rPr>
        <w:t xml:space="preserve">Sections</w:t>
      </w:r>
    </w:p>
    <w:p>
      <w:pPr>
        <w:pStyle w:val="ListParagraph"/>
        <w:numPr>
          <w:ilvl w:val="0"/>
          <w:numId w:val="20"/>
        </w:numPr>
      </w:pPr>
      <w:r>
        <w:rPr>
          <w:b/>
        </w:rPr>
        <w:t xml:space="preserve">Device inventory:</w:t>
      </w:r>
      <w:r>
        <w:t xml:space="preserve"> customer and service, manufacturer and model, serial, protocol badge, controller, status and last seen, firmware, enrollment and provisioning state, capability summary, last sync. Search, filters (manufacturer, model, protocol, controller, status, state) and pagination against real data.</w:t>
      </w:r>
    </w:p>
    <w:p>
      <w:pPr>
        <w:pStyle w:val="ListParagraph"/>
        <w:numPr>
          <w:ilvl w:val="0"/>
          <w:numId w:val="20"/>
        </w:numPr>
      </w:pPr>
      <w:r>
        <w:rPr>
          <w:b/>
        </w:rPr>
        <w:t xml:space="preserve">Device details</w:t>
      </w:r>
      <w:r>
        <w:t xml:space="preserve"> tabs: overview, identity and capabilities, WAN and LAN, Wi-Fi, optical diagnostics where supported, native parameters, normalized parameters, configuration and drift, provisioning history, events, audit.</w:t>
      </w:r>
    </w:p>
    <w:p>
      <w:pPr>
        <w:pStyle w:val="ListParagraph"/>
        <w:numPr>
          <w:ilvl w:val="0"/>
          <w:numId w:val="20"/>
        </w:numPr>
      </w:pPr>
      <w:r>
        <w:rPr>
          <w:b/>
        </w:rPr>
        <w:t xml:space="preserve">Enrollment and quarantine:</w:t>
      </w:r>
      <w:r>
        <w:t xml:space="preserve"> evidence, matching records, reason, authorized actions.</w:t>
      </w:r>
    </w:p>
    <w:p>
      <w:pPr>
        <w:pStyle w:val="ListParagraph"/>
        <w:numPr>
          <w:ilvl w:val="0"/>
          <w:numId w:val="20"/>
        </w:numPr>
      </w:pPr>
      <w:r>
        <w:rPr>
          <w:b/>
        </w:rPr>
        <w:t xml:space="preserve">Operation history:</w:t>
      </w:r>
      <w:r>
        <w:t xml:space="preserve"> pending, running, succeeded, failed, timed out, verification failed; timestamps, retries, safe errors; visible after page reload.</w:t>
      </w:r>
    </w:p>
    <w:p>
      <w:pPr>
        <w:pStyle w:val="ListParagraph"/>
        <w:numPr>
          <w:ilvl w:val="0"/>
          <w:numId w:val="20"/>
        </w:numPr>
      </w:pPr>
      <w:r>
        <w:rPr>
          <w:b/>
        </w:rPr>
        <w:t xml:space="preserve">Provisioning profiles:</w:t>
      </w:r>
      <w:r>
        <w:t xml:space="preserve"> create, version, validate, dry run, assign.</w:t>
      </w:r>
    </w:p>
    <w:p>
      <w:pPr>
        <w:pStyle w:val="ListParagraph"/>
        <w:numPr>
          <w:ilvl w:val="0"/>
          <w:numId w:val="20"/>
        </w:numPr>
      </w:pPr>
      <w:r>
        <w:rPr>
          <w:b/>
        </w:rPr>
        <w:t xml:space="preserve">Controller management (platform admins only):</w:t>
      </w:r>
      <w:r>
        <w:t xml:space="preserve"> register, test connectivity, view health and version, disable or retire. Never display stored secrets.</w:t>
      </w:r>
    </w:p>
    <w:p>
      <w:pPr/>
      <w:r>
        <w:rPr>
          <w:b/>
        </w:rPr>
        <w:t xml:space="preserve">Rules.</w:t>
      </w:r>
      <w:r>
        <w:t xml:space="preserve"> Hide or clearly label unsupported functions. Remove or label every mock or simulated action. Every action calls a real backend operation. Sensitive parameters are redacted per Prompt 3.</w:t>
      </w:r>
    </w:p>
    <w:p>
      <w:pPr/>
      <w:r>
        <w:rPr>
          <w:b/>
        </w:rPr>
        <w:t xml:space="preserve">Acceptance criteria</w:t>
      </w:r>
    </w:p>
    <w:p>
      <w:pPr>
        <w:pStyle w:val="ListParagraph"/>
        <w:numPr>
          <w:ilvl w:val="0"/>
          <w:numId w:val="21"/>
        </w:numPr>
      </w:pPr>
      <w:r>
        <w:t xml:space="preserve">UI tests run against real data; no mock data remains unlabelled.</w:t>
      </w:r>
    </w:p>
    <w:p>
      <w:pPr>
        <w:pStyle w:val="ListParagraph"/>
        <w:numPr>
          <w:ilvl w:val="0"/>
          <w:numId w:val="21"/>
        </w:numPr>
      </w:pPr>
      <w:r>
        <w:t xml:space="preserve">A non-admin tenant user cannot see controllers, other tenants’ data, or secrets.</w:t>
      </w:r>
    </w:p>
    <w:p>
      <w:pPr/>
      <w:r>
        <w:rPr>
          <w:b/>
        </w:rPr>
        <w:t xml:space="preserve">Checkpoint 8.</w:t>
      </w:r>
      <w:r>
        <w:t xml:space="preserve"> The human performs acceptance testing as a non-admin tenant user and as a platform admin.</w:t>
      </w:r>
    </w:p>
    <w:p>
      <w:pPr>
        <w:pBdr>
          <w:bottom w:val="single" w:sz="6" w:space="1" w:color="auto"/>
        </w:pBdr>
      </w:pPr>
    </w:p>
    <w:p>
      <w:pPr>
        <w:pStyle w:val="Heading2"/>
      </w:pPr>
      <w:r>
        <w:t xml:space="preserve">Prompt 9: USP integration</w:t>
      </w:r>
    </w:p>
    <w:p>
      <w:pPr/>
      <w:r>
        <w:rPr>
          <w:b/>
        </w:rPr>
        <w:t xml:space="preserve">Run only if Checkpoint 2 selected a controller and Checkpoint 8 passed.</w:t>
      </w:r>
    </w:p>
    <w:p>
      <w:pPr/>
      <w:r>
        <w:rPr>
          <w:b/>
        </w:rPr>
        <w:t xml:space="preserve">Tasks</w:t>
      </w:r>
    </w:p>
    <w:p>
      <w:pPr>
        <w:pStyle w:val="ListParagraph"/>
        <w:numPr>
          <w:ilvl w:val="0"/>
          <w:numId w:val="22"/>
        </w:numPr>
      </w:pPr>
      <w:r>
        <w:t xml:space="preserve">Implement the adapter for the selected controller, declaring its real capabilities and limits.</w:t>
      </w:r>
    </w:p>
    <w:p>
      <w:pPr>
        <w:pStyle w:val="ListParagraph"/>
        <w:numPr>
          <w:ilvl w:val="0"/>
          <w:numId w:val="22"/>
        </w:numPr>
      </w:pPr>
      <w:r>
        <w:t xml:space="preserve">Treat a USP Endpoint ID as self-asserted unless backed by certificates. Require a match to a Prompt 6 enrollment record and authenticated transport (for example per-endpoint credentials or client certificates on the message transport). Unmatched endpoints are quarantined.</w:t>
      </w:r>
    </w:p>
    <w:p>
      <w:pPr>
        <w:pStyle w:val="ListParagraph"/>
        <w:numPr>
          <w:ilvl w:val="0"/>
          <w:numId w:val="22"/>
        </w:numPr>
      </w:pPr>
      <w:r>
        <w:t xml:space="preserve">Implement event subscriptions and notifications with source authentication and deduplication, and asynchronous Operate command tracking with timeouts.</w:t>
      </w:r>
    </w:p>
    <w:p>
      <w:pPr>
        <w:pStyle w:val="ListParagraph"/>
        <w:numPr>
          <w:ilvl w:val="0"/>
          <w:numId w:val="22"/>
        </w:numPr>
      </w:pPr>
      <w:r>
        <w:t xml:space="preserve">Handle disconnects and reconnects, and controller restarts.</w:t>
      </w:r>
    </w:p>
    <w:p>
      <w:pPr>
        <w:pStyle w:val="ListParagraph"/>
        <w:numPr>
          <w:ilvl w:val="0"/>
          <w:numId w:val="22"/>
        </w:numPr>
      </w:pPr>
      <w:r>
        <w:t xml:space="preserve">Run a read-only pilot first: identity, status, supported parameters and diagnostics. No customer configuration yet.</w:t>
      </w:r>
    </w:p>
    <w:p>
      <w:pPr>
        <w:pStyle w:val="ListParagraph"/>
        <w:numPr>
          <w:ilvl w:val="0"/>
          <w:numId w:val="22"/>
        </w:numPr>
      </w:pPr>
      <w:r>
        <w:t xml:space="preserve">Record the tested hardware matrix: exact models, firmware, transport and supported operations.</w:t>
      </w:r>
    </w:p>
    <w:p>
      <w:pPr/>
      <w:r>
        <w:rPr>
          <w:b/>
        </w:rPr>
        <w:t xml:space="preserve">Acceptance criteria</w:t>
      </w:r>
    </w:p>
    <w:p>
      <w:pPr>
        <w:pStyle w:val="ListParagraph"/>
        <w:numPr>
          <w:ilvl w:val="0"/>
          <w:numId w:val="23"/>
        </w:numPr>
      </w:pPr>
      <w:r>
        <w:t xml:space="preserve">Real USP agent communication is demonstrated; a simulator alone does not pass this prompt.</w:t>
      </w:r>
    </w:p>
    <w:p>
      <w:pPr>
        <w:pStyle w:val="ListParagraph"/>
        <w:numPr>
          <w:ilvl w:val="0"/>
          <w:numId w:val="23"/>
        </w:numPr>
      </w:pPr>
      <w:r>
        <w:t xml:space="preserve">The tenant isolation tests from Prompt 3 pass for USP paths, including callbacks and event streams.</w:t>
      </w:r>
    </w:p>
    <w:p>
      <w:pPr>
        <w:pStyle w:val="ListParagraph"/>
        <w:numPr>
          <w:ilvl w:val="0"/>
          <w:numId w:val="23"/>
        </w:numPr>
      </w:pPr>
      <w:r>
        <w:t xml:space="preserve">CWMP regression tests still pass, and USP can be disabled by flag without affecting CWMP.</w:t>
      </w:r>
    </w:p>
    <w:p>
      <w:pPr/>
      <w:r>
        <w:rPr>
          <w:b/>
        </w:rPr>
        <w:t xml:space="preserve">Checkpoint 9.</w:t>
      </w:r>
      <w:r>
        <w:t xml:space="preserve"> The human reviews the hardware matrix and security review, and approves a controlled USP provisioning pilot.</w:t>
      </w:r>
    </w:p>
    <w:p>
      <w:pPr>
        <w:pBdr>
          <w:bottom w:val="single" w:sz="6" w:space="1" w:color="auto"/>
        </w:pBdr>
      </w:pPr>
    </w:p>
    <w:p>
      <w:pPr>
        <w:pStyle w:val="Heading2"/>
      </w:pPr>
      <w:r>
        <w:t xml:space="preserve">Prompt 10: Rollout, observability and operations documentation</w:t>
      </w:r>
    </w:p>
    <w:p>
      <w:pPr/>
      <w:r>
        <w:rPr>
          <w:b/>
        </w:rPr>
        <w:t xml:space="preserve">Goal.</w:t>
      </w:r>
      <w:r>
        <w:t xml:space="preserve"> Make the system operable and expand it safely.</w:t>
      </w:r>
    </w:p>
    <w:p>
      <w:pPr/>
      <w:r>
        <w:rPr>
          <w:b/>
        </w:rPr>
        <w:t xml:space="preserve">Tasks</w:t>
      </w:r>
    </w:p>
    <w:p>
      <w:pPr>
        <w:pStyle w:val="ListParagraph"/>
        <w:numPr>
          <w:ilvl w:val="0"/>
          <w:numId w:val="24"/>
        </w:numPr>
      </w:pPr>
      <w:r>
        <w:t xml:space="preserve">Track and alert on: controller availability and latency; devices online and offline by protocol and tenant; last-seen freshness; enrollment success, rejection and quarantine counts; provisioning success and verification-failure rates; operation duration and retries; queue depth and delay; worker and controller resource use; per-model error rates. Logs and telemetry must not leak secrets or cross-tenant data.</w:t>
      </w:r>
    </w:p>
    <w:p>
      <w:pPr>
        <w:pStyle w:val="ListParagraph"/>
        <w:numPr>
          <w:ilvl w:val="0"/>
          <w:numId w:val="24"/>
        </w:numPr>
      </w:pPr>
      <w:r>
        <w:t xml:space="preserve">Apply bounded concurrency, per-controller rate limits and targeted parameter reads.</w:t>
      </w:r>
    </w:p>
    <w:p>
      <w:pPr>
        <w:pStyle w:val="ListParagraph"/>
        <w:numPr>
          <w:ilvl w:val="0"/>
          <w:numId w:val="24"/>
        </w:numPr>
      </w:pPr>
      <w:r>
        <w:t xml:space="preserve">Load test at the sizing target from Checkpoint 1.</w:t>
      </w:r>
    </w:p>
    <w:p>
      <w:pPr>
        <w:pStyle w:val="ListParagraph"/>
        <w:numPr>
          <w:ilvl w:val="0"/>
          <w:numId w:val="24"/>
        </w:numPr>
      </w:pPr>
      <w:r>
        <w:t xml:space="preserve">Write runbooks: architecture and data flow, environment variables and secrets reference, install and upgrade, backup and recovery, health checks and thresholds, enrollment and provisioning, vendor mapping guide, tenant isolation checklist, troubleshooting, and the rollback and emergency-disable procedure (tested).</w:t>
      </w:r>
    </w:p>
    <w:p>
      <w:pPr>
        <w:pStyle w:val="ListParagraph"/>
        <w:numPr>
          <w:ilvl w:val="0"/>
          <w:numId w:val="24"/>
        </w:numPr>
      </w:pPr>
      <w:r>
        <w:t xml:space="preserve">Define the staged rollout: read-only pilot, controlled zero-touch pilot, then expansion per model, firmware and tenant with per-tenant and per-model controls.</w:t>
      </w:r>
    </w:p>
    <w:p>
      <w:pPr>
        <w:pStyle w:val="ListParagraph"/>
        <w:numPr>
          <w:ilvl w:val="0"/>
          <w:numId w:val="24"/>
        </w:numPr>
      </w:pPr>
      <w:r>
        <w:t xml:space="preserve">Publish a list of supported, unsupported and not-yet-verified capabilities, with tested models and firmware.</w:t>
      </w:r>
    </w:p>
    <w:p>
      <w:pPr/>
      <w:r>
        <w:rPr>
          <w:b/>
        </w:rPr>
        <w:t xml:space="preserve">Acceptance criteria</w:t>
      </w:r>
    </w:p>
    <w:p>
      <w:pPr>
        <w:pStyle w:val="ListParagraph"/>
        <w:numPr>
          <w:ilvl w:val="0"/>
          <w:numId w:val="25"/>
        </w:numPr>
      </w:pPr>
      <w:r>
        <w:t xml:space="preserve">The emergency-disable procedure was rehearsed in staging.</w:t>
      </w:r>
    </w:p>
    <w:p>
      <w:pPr>
        <w:pStyle w:val="ListParagraph"/>
        <w:numPr>
          <w:ilvl w:val="0"/>
          <w:numId w:val="25"/>
        </w:numPr>
      </w:pPr>
      <w:r>
        <w:t xml:space="preserve">Backup restore was tested.</w:t>
      </w:r>
    </w:p>
    <w:p>
      <w:pPr>
        <w:pStyle w:val="ListParagraph"/>
        <w:numPr>
          <w:ilvl w:val="0"/>
          <w:numId w:val="25"/>
        </w:numPr>
      </w:pPr>
      <w:r>
        <w:t xml:space="preserve">Load test results meet thresholds agreed at Checkpoint 1.</w:t>
      </w:r>
    </w:p>
    <w:p>
      <w:pPr/>
      <w:r>
        <w:rPr>
          <w:b/>
        </w:rPr>
        <w:t xml:space="preserve">Checkpoint 10.</w:t>
      </w:r>
      <w:r>
        <w:t xml:space="preserve"> Go or no-go for each rollout stage, decided by the human.</w:t>
      </w:r>
    </w:p>
    <w:p>
      <w:pPr>
        <w:pBdr>
          <w:bottom w:val="single" w:sz="6" w:space="1" w:color="auto"/>
        </w:pBdr>
      </w:pPr>
    </w:p>
    <w:p>
      <w:pPr>
        <w:pStyle w:val="Heading2"/>
      </w:pPr>
      <w:r>
        <w:t xml:space="preserve">Release gates (carried over from the original spec)</w:t>
      </w:r>
    </w:p>
    <w:p>
      <w:pPr/>
      <w:r>
        <w:t xml:space="preserve">Do not enable production USP provisioning until all of these hold:</w:t>
      </w:r>
    </w:p>
    <w:p>
      <w:pPr>
        <w:pStyle w:val="ListParagraph"/>
        <w:numPr>
          <w:ilvl w:val="0"/>
          <w:numId w:val="26"/>
        </w:numPr>
      </w:pPr>
      <w:r>
        <w:t xml:space="preserve">The selected controller passed security and compatibility review.</w:t>
      </w:r>
    </w:p>
    <w:p>
      <w:pPr>
        <w:pStyle w:val="ListParagraph"/>
        <w:numPr>
          <w:ilvl w:val="0"/>
          <w:numId w:val="26"/>
        </w:numPr>
      </w:pPr>
      <w:r>
        <w:t xml:space="preserve">Real USP agent communication has been demonstrated.</w:t>
      </w:r>
    </w:p>
    <w:p>
      <w:pPr>
        <w:pStyle w:val="ListParagraph"/>
        <w:numPr>
          <w:ilvl w:val="0"/>
          <w:numId w:val="26"/>
        </w:numPr>
      </w:pPr>
      <w:r>
        <w:t xml:space="preserve">CWMP regression tests pass.</w:t>
      </w:r>
    </w:p>
    <w:p>
      <w:pPr>
        <w:pStyle w:val="ListParagraph"/>
        <w:numPr>
          <w:ilvl w:val="0"/>
          <w:numId w:val="26"/>
        </w:numPr>
      </w:pPr>
      <w:r>
        <w:t xml:space="preserve">Tenant isolation tests pass.</w:t>
      </w:r>
    </w:p>
    <w:p>
      <w:pPr>
        <w:pStyle w:val="ListParagraph"/>
        <w:numPr>
          <w:ilvl w:val="0"/>
          <w:numId w:val="26"/>
        </w:numPr>
      </w:pPr>
      <w:r>
        <w:t xml:space="preserve">Credential and transport security have been verified.</w:t>
      </w:r>
    </w:p>
    <w:p>
      <w:pPr>
        <w:pStyle w:val="ListParagraph"/>
        <w:numPr>
          <w:ilvl w:val="0"/>
          <w:numId w:val="26"/>
        </w:numPr>
      </w:pPr>
      <w:r>
        <w:t xml:space="preserve">Enrollment and configuration verification tests pass.</w:t>
      </w:r>
    </w:p>
    <w:p>
      <w:pPr>
        <w:pStyle w:val="ListParagraph"/>
        <w:numPr>
          <w:ilvl w:val="0"/>
          <w:numId w:val="26"/>
        </w:numPr>
      </w:pPr>
      <w:r>
        <w:t xml:space="preserve">Backup, recovery and rollback procedures have been tested.</w:t>
      </w:r>
    </w:p>
    <w:p>
      <w:pPr/>
      <w:r>
        <w:t xml:space="preserve">A simulator passing tests does not prove interoperability with Tenda, Huawei or ZTE hardware.</w:t>
      </w:r>
    </w:p>
    <w:p>
      <w:pPr>
        <w:pStyle w:val="Heading2"/>
      </w:pPr>
      <w:r>
        <w:t xml:space="preserve">Deferred backlog</w:t>
      </w:r>
    </w:p>
    <w:p>
      <w:pPr/>
      <w:r>
        <w:t xml:space="preserve">Deliberately out of scope until the MVP is stable: automatic drift reconciliation, per-parameter desired-state management for all parameters, saved views, large-scale firmware campaigns, multi-instance controller high availability, and additional vendors beyond the tested models.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1"/>
    <w:lvlOverride w:ilvl="0">
      <w:startOverride w:val="1"/>
    </w:lvlOverride>
  </w:num>
  <w:num w:numId="25">
    <w:abstractNumId w:val="0"/>
  </w:num>
  <w:num w:numId="2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IMANI NETWORKS ACS Modernization Sequenced Prompt Set</dc:title>
  <dc:description>Claude Docs node/b9808c70-167d@1 docx-w7</dc:description>
  <cp:revision>1</cp:revision>
</cp:coreProperties>
</file>