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C04ED1" w14:textId="093573D0" w:rsidR="00043055" w:rsidRDefault="0096587E" w:rsidP="00614714">
      <w:pPr>
        <w:pStyle w:val="Heading1"/>
      </w:pPr>
      <w:r>
        <w:t>R</w:t>
      </w:r>
      <w:r w:rsidR="00345026">
        <w:t xml:space="preserve">unning the </w:t>
      </w:r>
      <w:r w:rsidR="008C77AF">
        <w:t>BKI323</w:t>
      </w:r>
      <w:r w:rsidR="00BF2595">
        <w:t xml:space="preserve"> </w:t>
      </w:r>
      <w:r w:rsidR="00345026">
        <w:t>experiment</w:t>
      </w:r>
    </w:p>
    <w:p w14:paraId="329CB205" w14:textId="77777777" w:rsidR="00345026" w:rsidRDefault="00345026"/>
    <w:p w14:paraId="0CFB8D9C" w14:textId="350883F4" w:rsidR="00DC6440" w:rsidRPr="00DC6440" w:rsidRDefault="00F8772D" w:rsidP="00614714">
      <w:pPr>
        <w:pStyle w:val="Heading2"/>
      </w:pPr>
      <w:r>
        <w:t>Allocation of groups to timeslots</w:t>
      </w:r>
      <w:r w:rsidR="00DC6440" w:rsidRPr="00DC6440">
        <w:t xml:space="preserve"> </w:t>
      </w:r>
    </w:p>
    <w:p w14:paraId="55416A36" w14:textId="0CF648DA" w:rsidR="00DC6440" w:rsidRPr="00F8772D" w:rsidRDefault="00DC6440" w:rsidP="00F8772D">
      <w:pPr>
        <w:widowControl w:val="0"/>
        <w:tabs>
          <w:tab w:val="left" w:pos="220"/>
          <w:tab w:val="left" w:pos="720"/>
        </w:tabs>
        <w:autoSpaceDE w:val="0"/>
        <w:autoSpaceDN w:val="0"/>
        <w:adjustRightInd w:val="0"/>
        <w:spacing w:after="293"/>
        <w:rPr>
          <w:rFonts w:asciiTheme="minorHAnsi" w:hAnsiTheme="minorHAnsi" w:cs="Symbol"/>
        </w:rPr>
      </w:pPr>
      <w:r w:rsidRPr="00F8772D">
        <w:rPr>
          <w:rFonts w:asciiTheme="minorHAnsi" w:hAnsiTheme="minorHAnsi" w:cs="Times"/>
        </w:rPr>
        <w:t xml:space="preserve">EEG hardware availability is limited. Timeslots during which your group is allowed to use the EEG hardware have been assigned; you can find these on blackboard under course information. Feel free to switch timeslots with other groups under mutual agreement. </w:t>
      </w:r>
      <w:r w:rsidRPr="00F8772D">
        <w:rPr>
          <w:rFonts w:ascii="MS Mincho" w:eastAsia="MS Mincho" w:hAnsi="MS Mincho" w:cs="MS Mincho"/>
        </w:rPr>
        <w:t> </w:t>
      </w:r>
    </w:p>
    <w:p w14:paraId="40663AAA" w14:textId="2390A4B5" w:rsidR="00345026" w:rsidRDefault="00345026" w:rsidP="00614714">
      <w:pPr>
        <w:pStyle w:val="Heading2"/>
      </w:pPr>
      <w:r>
        <w:t>Informed consent</w:t>
      </w:r>
      <w:r w:rsidR="00657134">
        <w:t xml:space="preserve"> and screening forms</w:t>
      </w:r>
    </w:p>
    <w:p w14:paraId="543F87FA" w14:textId="24505FEF" w:rsidR="00007F61" w:rsidRDefault="00007F61" w:rsidP="00007F61">
      <w:pPr>
        <w:pStyle w:val="Heading3"/>
      </w:pPr>
      <w:r>
        <w:t>Informed consent</w:t>
      </w:r>
    </w:p>
    <w:p w14:paraId="2CE56539" w14:textId="67D11D56" w:rsidR="00345026" w:rsidRPr="0090669D" w:rsidRDefault="00DC457F">
      <w:pPr>
        <w:rPr>
          <w:rFonts w:asciiTheme="minorHAnsi" w:hAnsiTheme="minorHAnsi"/>
        </w:rPr>
      </w:pPr>
      <w:r w:rsidRPr="0090669D">
        <w:rPr>
          <w:rFonts w:asciiTheme="minorHAnsi" w:hAnsiTheme="minorHAnsi"/>
        </w:rPr>
        <w:t>At the beginning of each experiment</w:t>
      </w:r>
      <w:r w:rsidR="00EE4AC3" w:rsidRPr="0090669D">
        <w:rPr>
          <w:rFonts w:asciiTheme="minorHAnsi" w:hAnsiTheme="minorHAnsi"/>
        </w:rPr>
        <w:t>al session</w:t>
      </w:r>
      <w:r w:rsidRPr="0090669D">
        <w:rPr>
          <w:rFonts w:asciiTheme="minorHAnsi" w:hAnsiTheme="minorHAnsi"/>
        </w:rPr>
        <w:t xml:space="preserve">, </w:t>
      </w:r>
      <w:r w:rsidR="00B40C4C" w:rsidRPr="0090669D">
        <w:rPr>
          <w:rFonts w:asciiTheme="minorHAnsi" w:hAnsiTheme="minorHAnsi"/>
        </w:rPr>
        <w:t xml:space="preserve">both </w:t>
      </w:r>
      <w:r w:rsidRPr="0090669D">
        <w:rPr>
          <w:rFonts w:asciiTheme="minorHAnsi" w:hAnsiTheme="minorHAnsi"/>
        </w:rPr>
        <w:t>the subject</w:t>
      </w:r>
      <w:r w:rsidR="00B40C4C" w:rsidRPr="0090669D">
        <w:rPr>
          <w:rFonts w:asciiTheme="minorHAnsi" w:hAnsiTheme="minorHAnsi"/>
        </w:rPr>
        <w:t xml:space="preserve"> and researcher</w:t>
      </w:r>
      <w:r w:rsidRPr="0090669D">
        <w:rPr>
          <w:rFonts w:asciiTheme="minorHAnsi" w:hAnsiTheme="minorHAnsi"/>
        </w:rPr>
        <w:t xml:space="preserve"> </w:t>
      </w:r>
      <w:r w:rsidRPr="0090669D">
        <w:rPr>
          <w:rFonts w:asciiTheme="minorHAnsi" w:hAnsiTheme="minorHAnsi"/>
          <w:b/>
        </w:rPr>
        <w:t>must</w:t>
      </w:r>
      <w:r w:rsidRPr="0090669D">
        <w:rPr>
          <w:rFonts w:asciiTheme="minorHAnsi" w:hAnsiTheme="minorHAnsi"/>
        </w:rPr>
        <w:t xml:space="preserve"> fill in an informed consent form and a screening form (printed copies will be available in the practical room, digital versions are available on Blackboard). Informed consent and screening forms must be handed in to one of the teachers at the end of the experiment. </w:t>
      </w:r>
    </w:p>
    <w:tbl>
      <w:tblPr>
        <w:tblStyle w:val="TableGrid"/>
        <w:tblW w:w="0" w:type="auto"/>
        <w:tblBorders>
          <w:top w:val="double" w:sz="4" w:space="0" w:color="auto"/>
          <w:left w:val="double" w:sz="4" w:space="0" w:color="auto"/>
          <w:bottom w:val="double" w:sz="4" w:space="0" w:color="auto"/>
          <w:right w:val="double" w:sz="4" w:space="0" w:color="auto"/>
          <w:insideH w:val="none" w:sz="0" w:space="0" w:color="auto"/>
          <w:insideV w:val="none" w:sz="0" w:space="0" w:color="auto"/>
        </w:tblBorders>
        <w:shd w:val="clear" w:color="auto" w:fill="FFF2CC" w:themeFill="accent4" w:themeFillTint="33"/>
        <w:tblLook w:val="04A0" w:firstRow="1" w:lastRow="0" w:firstColumn="1" w:lastColumn="0" w:noHBand="0" w:noVBand="1"/>
      </w:tblPr>
      <w:tblGrid>
        <w:gridCol w:w="9010"/>
      </w:tblGrid>
      <w:tr w:rsidR="008A6B57" w14:paraId="62883212" w14:textId="77777777" w:rsidTr="008A6B57">
        <w:tc>
          <w:tcPr>
            <w:tcW w:w="9010" w:type="dxa"/>
            <w:shd w:val="clear" w:color="auto" w:fill="FFF2CC" w:themeFill="accent4" w:themeFillTint="33"/>
          </w:tcPr>
          <w:p w14:paraId="55ACD585" w14:textId="5346294B" w:rsidR="008A6B57" w:rsidRDefault="008A6B57">
            <w:pPr>
              <w:rPr>
                <w:rFonts w:asciiTheme="minorHAnsi" w:hAnsiTheme="minorHAnsi"/>
              </w:rPr>
            </w:pPr>
            <w:r w:rsidRPr="008A6B57">
              <w:rPr>
                <w:rFonts w:asciiTheme="minorHAnsi" w:hAnsiTheme="minorHAnsi"/>
              </w:rPr>
              <w:t>Data collected without informed consent from the subject cannot be used for later analysis and publication</w:t>
            </w:r>
            <w:r>
              <w:rPr>
                <w:rFonts w:asciiTheme="minorHAnsi" w:hAnsiTheme="minorHAnsi"/>
              </w:rPr>
              <w:t>!</w:t>
            </w:r>
          </w:p>
        </w:tc>
      </w:tr>
    </w:tbl>
    <w:p w14:paraId="5EAE7592" w14:textId="04C65B99" w:rsidR="00DC457F" w:rsidRPr="0090669D" w:rsidRDefault="00EF49A1">
      <w:pPr>
        <w:rPr>
          <w:rFonts w:asciiTheme="minorHAnsi" w:hAnsiTheme="minorHAnsi"/>
        </w:rPr>
      </w:pPr>
      <w:r w:rsidRPr="0090669D">
        <w:rPr>
          <w:rFonts w:asciiTheme="minorHAnsi" w:hAnsiTheme="minorHAnsi"/>
        </w:rPr>
        <w:t xml:space="preserve">Your subject has the right to be properly informed about the experiment before signing the consent form. </w:t>
      </w:r>
      <w:r w:rsidR="00B12B2D" w:rsidRPr="0090669D">
        <w:rPr>
          <w:rFonts w:asciiTheme="minorHAnsi" w:hAnsiTheme="minorHAnsi"/>
        </w:rPr>
        <w:t>Upon request, y</w:t>
      </w:r>
      <w:r w:rsidRPr="0090669D">
        <w:rPr>
          <w:rFonts w:asciiTheme="minorHAnsi" w:hAnsiTheme="minorHAnsi"/>
        </w:rPr>
        <w:t>ou should give your subject access to the information brochures which are available in the practical room and answer any questions.</w:t>
      </w:r>
    </w:p>
    <w:p w14:paraId="1295379E" w14:textId="77777777" w:rsidR="00B52D1B" w:rsidRDefault="00B52D1B">
      <w:pPr>
        <w:rPr>
          <w:rFonts w:asciiTheme="minorHAnsi" w:hAnsiTheme="minorHAnsi"/>
        </w:rPr>
      </w:pPr>
    </w:p>
    <w:p w14:paraId="3A7D0CB2" w14:textId="6A5CDD55" w:rsidR="00007F61" w:rsidRPr="0090669D" w:rsidRDefault="00007F61" w:rsidP="00007F61">
      <w:pPr>
        <w:pStyle w:val="Heading3"/>
      </w:pPr>
      <w:r>
        <w:t>Screening form</w:t>
      </w:r>
    </w:p>
    <w:p w14:paraId="78B9D818" w14:textId="490E1565" w:rsidR="00657134" w:rsidRPr="0090669D" w:rsidRDefault="008D5A4B">
      <w:pPr>
        <w:rPr>
          <w:rFonts w:asciiTheme="minorHAnsi" w:hAnsiTheme="minorHAnsi"/>
        </w:rPr>
      </w:pPr>
      <w:r>
        <w:rPr>
          <w:rFonts w:asciiTheme="minorHAnsi" w:hAnsiTheme="minorHAnsi"/>
        </w:rPr>
        <w:t xml:space="preserve">The front side of the screening form must be completed by the subject prior to the experiment. </w:t>
      </w:r>
      <w:r w:rsidR="00657134" w:rsidRPr="0090669D">
        <w:rPr>
          <w:rFonts w:asciiTheme="minorHAnsi" w:hAnsiTheme="minorHAnsi"/>
        </w:rPr>
        <w:t xml:space="preserve">On the back of the screening form the researcher must report at the end of the experiment whether an adverse event or incidental finding occurred. </w:t>
      </w:r>
    </w:p>
    <w:p w14:paraId="78CC8F5D" w14:textId="42FA2D4D" w:rsidR="00657134" w:rsidRPr="0090669D" w:rsidRDefault="00657134" w:rsidP="0090669D">
      <w:pPr>
        <w:pStyle w:val="ListParagraph"/>
        <w:numPr>
          <w:ilvl w:val="0"/>
          <w:numId w:val="12"/>
        </w:numPr>
        <w:rPr>
          <w:rFonts w:eastAsia="Times New Roman"/>
        </w:rPr>
      </w:pPr>
      <w:r w:rsidRPr="0090669D">
        <w:rPr>
          <w:rFonts w:eastAsia="Times New Roman"/>
          <w:b/>
        </w:rPr>
        <w:t>Adverse Event</w:t>
      </w:r>
      <w:r w:rsidRPr="0090669D">
        <w:rPr>
          <w:rFonts w:eastAsia="Times New Roman"/>
        </w:rPr>
        <w:t xml:space="preserve">: any unfavorable and unintended occurrence in a study participant, including any abnormal sign (e.g. abnormal physical result) or symptom which does not necessarily have a causal relationship with the actual participation or experimental manipulation. </w:t>
      </w:r>
      <w:r w:rsidR="0090669D" w:rsidRPr="0090669D">
        <w:rPr>
          <w:rFonts w:eastAsia="Times New Roman"/>
        </w:rPr>
        <w:t>Examples: headaches, fainting, accidents.</w:t>
      </w:r>
    </w:p>
    <w:p w14:paraId="5A8C8F2F" w14:textId="30CA1976" w:rsidR="0090669D" w:rsidRPr="00007F61" w:rsidRDefault="0090669D" w:rsidP="00657134">
      <w:pPr>
        <w:pStyle w:val="ListParagraph"/>
        <w:numPr>
          <w:ilvl w:val="0"/>
          <w:numId w:val="12"/>
        </w:numPr>
        <w:rPr>
          <w:rFonts w:eastAsia="Times New Roman"/>
        </w:rPr>
      </w:pPr>
      <w:r w:rsidRPr="0090669D">
        <w:rPr>
          <w:rFonts w:eastAsia="Times New Roman"/>
          <w:b/>
        </w:rPr>
        <w:t>Incidental Finding</w:t>
      </w:r>
      <w:r w:rsidRPr="0090669D">
        <w:rPr>
          <w:rFonts w:eastAsia="Times New Roman"/>
        </w:rPr>
        <w:t>: an incidental finding (IF) is a finding concerning an individual research participant that has potential health impact and is discovered in the course of conducting research but is beyond the scope of the study. IFs range from those that have clear clinical significance to not directly assignable deviations noticed during or after testing possibly indicating a health concern for the participant.</w:t>
      </w:r>
    </w:p>
    <w:tbl>
      <w:tblPr>
        <w:tblStyle w:val="TableGrid"/>
        <w:tblW w:w="0" w:type="auto"/>
        <w:tblLook w:val="04A0" w:firstRow="1" w:lastRow="0" w:firstColumn="1" w:lastColumn="0" w:noHBand="0" w:noVBand="1"/>
      </w:tblPr>
      <w:tblGrid>
        <w:gridCol w:w="9010"/>
      </w:tblGrid>
      <w:tr w:rsidR="008A6B57" w14:paraId="09A6870A" w14:textId="77777777" w:rsidTr="008A6B57">
        <w:tc>
          <w:tcPr>
            <w:tcW w:w="9010" w:type="dxa"/>
            <w:tcBorders>
              <w:top w:val="double" w:sz="4" w:space="0" w:color="auto"/>
              <w:left w:val="double" w:sz="4" w:space="0" w:color="auto"/>
              <w:bottom w:val="double" w:sz="4" w:space="0" w:color="auto"/>
              <w:right w:val="double" w:sz="4" w:space="0" w:color="auto"/>
            </w:tcBorders>
            <w:shd w:val="clear" w:color="auto" w:fill="FFF2CC" w:themeFill="accent4" w:themeFillTint="33"/>
          </w:tcPr>
          <w:p w14:paraId="27F5540F" w14:textId="040481DE" w:rsidR="008A6B57" w:rsidRPr="008A6B57" w:rsidRDefault="008A6B57" w:rsidP="000B060A">
            <w:pPr>
              <w:rPr>
                <w:rFonts w:asciiTheme="minorHAnsi" w:eastAsia="Times New Roman" w:hAnsiTheme="minorHAnsi"/>
              </w:rPr>
            </w:pPr>
            <w:r w:rsidRPr="008A6B57">
              <w:rPr>
                <w:rFonts w:asciiTheme="minorHAnsi" w:eastAsia="Times New Roman" w:hAnsiTheme="minorHAnsi"/>
              </w:rPr>
              <w:t xml:space="preserve">If the subject answered ‘yes’ to </w:t>
            </w:r>
            <w:r w:rsidR="0077093D">
              <w:rPr>
                <w:rFonts w:asciiTheme="minorHAnsi" w:eastAsia="Times New Roman" w:hAnsiTheme="minorHAnsi"/>
              </w:rPr>
              <w:t>any</w:t>
            </w:r>
            <w:r w:rsidRPr="008A6B57">
              <w:rPr>
                <w:rFonts w:asciiTheme="minorHAnsi" w:eastAsia="Times New Roman" w:hAnsiTheme="minorHAnsi"/>
              </w:rPr>
              <w:t xml:space="preserve"> of the questions on the front side of the screening form or i</w:t>
            </w:r>
            <w:r>
              <w:rPr>
                <w:rFonts w:asciiTheme="minorHAnsi" w:eastAsia="Times New Roman" w:hAnsiTheme="minorHAnsi"/>
              </w:rPr>
              <w:t xml:space="preserve">f </w:t>
            </w:r>
            <w:r w:rsidRPr="008A6B57">
              <w:rPr>
                <w:rFonts w:asciiTheme="minorHAnsi" w:eastAsia="Times New Roman" w:hAnsiTheme="minorHAnsi"/>
              </w:rPr>
              <w:t>an adverse event or incidental finding occur</w:t>
            </w:r>
            <w:r w:rsidR="000B060A">
              <w:rPr>
                <w:rFonts w:asciiTheme="minorHAnsi" w:eastAsia="Times New Roman" w:hAnsiTheme="minorHAnsi"/>
              </w:rPr>
              <w:t>s</w:t>
            </w:r>
            <w:r w:rsidRPr="008A6B57">
              <w:rPr>
                <w:rFonts w:asciiTheme="minorHAnsi" w:eastAsia="Times New Roman" w:hAnsiTheme="minorHAnsi"/>
              </w:rPr>
              <w:t>, ask advice from one of the teachers.</w:t>
            </w:r>
          </w:p>
        </w:tc>
      </w:tr>
    </w:tbl>
    <w:p w14:paraId="7641CF98" w14:textId="77777777" w:rsidR="00383BDE" w:rsidRDefault="00383BDE" w:rsidP="00BF2595">
      <w:pPr>
        <w:pStyle w:val="Heading2"/>
      </w:pPr>
    </w:p>
    <w:p w14:paraId="776910E6" w14:textId="77777777" w:rsidR="00345026" w:rsidRPr="00BF2595" w:rsidRDefault="00345026" w:rsidP="00BF2595">
      <w:pPr>
        <w:pStyle w:val="Heading2"/>
      </w:pPr>
      <w:r w:rsidRPr="00BF2595">
        <w:t>Starting the experiment</w:t>
      </w:r>
    </w:p>
    <w:p w14:paraId="79D67EF0" w14:textId="01ED599A" w:rsidR="00437CD0" w:rsidRPr="00446143" w:rsidRDefault="00437CD0" w:rsidP="006A57DF">
      <w:pPr>
        <w:pStyle w:val="p1"/>
        <w:numPr>
          <w:ilvl w:val="0"/>
          <w:numId w:val="5"/>
        </w:numPr>
        <w:rPr>
          <w:sz w:val="20"/>
          <w:szCs w:val="20"/>
        </w:rPr>
      </w:pPr>
      <w:r w:rsidRPr="00446143">
        <w:rPr>
          <w:rFonts w:asciiTheme="minorHAnsi" w:hAnsiTheme="minorHAnsi"/>
          <w:sz w:val="24"/>
          <w:szCs w:val="24"/>
        </w:rPr>
        <w:t xml:space="preserve">Before each experiment, check if you are on the most recent version of the bki323 branch of the buffer_bci code. The PCs are also being used by other </w:t>
      </w:r>
      <w:r w:rsidR="00446143">
        <w:rPr>
          <w:rFonts w:asciiTheme="minorHAnsi" w:hAnsiTheme="minorHAnsi"/>
          <w:sz w:val="24"/>
          <w:szCs w:val="24"/>
        </w:rPr>
        <w:t>students</w:t>
      </w:r>
      <w:r w:rsidRPr="00446143">
        <w:rPr>
          <w:rFonts w:asciiTheme="minorHAnsi" w:hAnsiTheme="minorHAnsi"/>
          <w:sz w:val="24"/>
          <w:szCs w:val="24"/>
        </w:rPr>
        <w:t xml:space="preserve"> who may have </w:t>
      </w:r>
      <w:r w:rsidR="00446143" w:rsidRPr="00446143">
        <w:rPr>
          <w:rFonts w:asciiTheme="minorHAnsi" w:hAnsiTheme="minorHAnsi"/>
          <w:sz w:val="24"/>
          <w:szCs w:val="24"/>
        </w:rPr>
        <w:t xml:space="preserve">made local changes to the code or switched branches. To switch to the correct branch, use: </w:t>
      </w:r>
      <w:r w:rsidR="00446143" w:rsidRPr="00446143">
        <w:rPr>
          <w:sz w:val="20"/>
          <w:szCs w:val="20"/>
        </w:rPr>
        <w:t>git checkout bki323</w:t>
      </w:r>
    </w:p>
    <w:p w14:paraId="6C405531" w14:textId="77777777" w:rsidR="006A57DF" w:rsidRDefault="00382BBF" w:rsidP="006A57DF">
      <w:pPr>
        <w:pStyle w:val="p1"/>
        <w:numPr>
          <w:ilvl w:val="0"/>
          <w:numId w:val="5"/>
        </w:numPr>
        <w:rPr>
          <w:rFonts w:asciiTheme="minorHAnsi" w:hAnsiTheme="minorHAnsi"/>
          <w:sz w:val="24"/>
          <w:szCs w:val="24"/>
        </w:rPr>
      </w:pPr>
      <w:r w:rsidRPr="006A57DF">
        <w:rPr>
          <w:rFonts w:asciiTheme="minorHAnsi" w:hAnsiTheme="minorHAnsi"/>
          <w:sz w:val="24"/>
          <w:szCs w:val="24"/>
        </w:rPr>
        <w:t xml:space="preserve">Make sure the experiment code is configured for the correct condition. Each group is assigned one of the two experimental conditions (see Blackboard for a list). </w:t>
      </w:r>
    </w:p>
    <w:p w14:paraId="14BA358D" w14:textId="7B113B06" w:rsidR="00345026" w:rsidRDefault="006A57DF" w:rsidP="006A57DF">
      <w:pPr>
        <w:pStyle w:val="p1"/>
        <w:numPr>
          <w:ilvl w:val="1"/>
          <w:numId w:val="5"/>
        </w:numPr>
        <w:rPr>
          <w:rStyle w:val="s1"/>
          <w:rFonts w:asciiTheme="minorHAnsi" w:hAnsiTheme="minorHAnsi"/>
          <w:sz w:val="24"/>
          <w:szCs w:val="24"/>
        </w:rPr>
      </w:pPr>
      <w:r w:rsidRPr="006A57DF">
        <w:rPr>
          <w:rFonts w:asciiTheme="minorHAnsi" w:hAnsiTheme="minorHAnsi"/>
          <w:sz w:val="24"/>
          <w:szCs w:val="24"/>
        </w:rPr>
        <w:t xml:space="preserve">Open the configuration file </w:t>
      </w:r>
      <w:r w:rsidRPr="006A57DF">
        <w:rPr>
          <w:rStyle w:val="s1"/>
          <w:rFonts w:asciiTheme="minorHAnsi" w:hAnsiTheme="minorHAnsi"/>
          <w:sz w:val="24"/>
          <w:szCs w:val="24"/>
        </w:rPr>
        <w:t>buffer_bci/matlab/bki323/configure.m</w:t>
      </w:r>
    </w:p>
    <w:p w14:paraId="0E53EECB" w14:textId="77777777" w:rsidR="0060577E" w:rsidRDefault="006A57DF" w:rsidP="006A57DF">
      <w:pPr>
        <w:pStyle w:val="p1"/>
        <w:numPr>
          <w:ilvl w:val="1"/>
          <w:numId w:val="5"/>
        </w:numPr>
        <w:rPr>
          <w:rStyle w:val="s1"/>
          <w:rFonts w:asciiTheme="minorHAnsi" w:hAnsiTheme="minorHAnsi"/>
          <w:sz w:val="24"/>
          <w:szCs w:val="24"/>
        </w:rPr>
      </w:pPr>
      <w:r>
        <w:rPr>
          <w:rStyle w:val="s1"/>
          <w:rFonts w:asciiTheme="minorHAnsi" w:hAnsiTheme="minorHAnsi"/>
          <w:sz w:val="24"/>
          <w:szCs w:val="24"/>
        </w:rPr>
        <w:t xml:space="preserve">In line 51 of this file, </w:t>
      </w:r>
      <w:r w:rsidR="00676BE5">
        <w:rPr>
          <w:rStyle w:val="s1"/>
          <w:rFonts w:asciiTheme="minorHAnsi" w:hAnsiTheme="minorHAnsi"/>
          <w:sz w:val="24"/>
          <w:szCs w:val="24"/>
        </w:rPr>
        <w:t xml:space="preserve">make sure that </w:t>
      </w:r>
      <w:r>
        <w:rPr>
          <w:rStyle w:val="s1"/>
          <w:rFonts w:asciiTheme="minorHAnsi" w:hAnsiTheme="minorHAnsi"/>
          <w:sz w:val="24"/>
          <w:szCs w:val="24"/>
        </w:rPr>
        <w:t xml:space="preserve">the ‘condition’ variable </w:t>
      </w:r>
      <w:r w:rsidR="00676BE5">
        <w:rPr>
          <w:rStyle w:val="s1"/>
          <w:rFonts w:asciiTheme="minorHAnsi" w:hAnsiTheme="minorHAnsi"/>
          <w:sz w:val="24"/>
          <w:szCs w:val="24"/>
        </w:rPr>
        <w:t>is</w:t>
      </w:r>
      <w:r>
        <w:rPr>
          <w:rStyle w:val="s1"/>
          <w:rFonts w:asciiTheme="minorHAnsi" w:hAnsiTheme="minorHAnsi"/>
          <w:sz w:val="24"/>
          <w:szCs w:val="24"/>
        </w:rPr>
        <w:t xml:space="preserve"> set </w:t>
      </w:r>
      <w:r w:rsidR="0060577E">
        <w:rPr>
          <w:rStyle w:val="s1"/>
          <w:rFonts w:asciiTheme="minorHAnsi" w:hAnsiTheme="minorHAnsi"/>
          <w:sz w:val="24"/>
          <w:szCs w:val="24"/>
        </w:rPr>
        <w:t xml:space="preserve">correctly: </w:t>
      </w:r>
    </w:p>
    <w:p w14:paraId="1F8EF9BC" w14:textId="77777777" w:rsidR="0060577E" w:rsidRDefault="006A57DF" w:rsidP="0060577E">
      <w:pPr>
        <w:pStyle w:val="p1"/>
        <w:numPr>
          <w:ilvl w:val="2"/>
          <w:numId w:val="5"/>
        </w:numPr>
        <w:rPr>
          <w:rStyle w:val="s1"/>
          <w:rFonts w:asciiTheme="minorHAnsi" w:hAnsiTheme="minorHAnsi"/>
          <w:sz w:val="24"/>
          <w:szCs w:val="24"/>
        </w:rPr>
      </w:pPr>
      <w:r>
        <w:rPr>
          <w:rStyle w:val="s1"/>
          <w:rFonts w:asciiTheme="minorHAnsi" w:hAnsiTheme="minorHAnsi"/>
          <w:sz w:val="24"/>
          <w:szCs w:val="24"/>
        </w:rPr>
        <w:t xml:space="preserve">‘nopressure’ </w:t>
      </w:r>
      <w:r w:rsidR="00676BE5">
        <w:rPr>
          <w:rStyle w:val="s1"/>
          <w:rFonts w:asciiTheme="minorHAnsi" w:hAnsiTheme="minorHAnsi"/>
          <w:sz w:val="24"/>
          <w:szCs w:val="24"/>
        </w:rPr>
        <w:t xml:space="preserve">if your group is assigned to </w:t>
      </w:r>
      <w:r w:rsidR="0060577E">
        <w:rPr>
          <w:rStyle w:val="s1"/>
          <w:rFonts w:asciiTheme="minorHAnsi" w:hAnsiTheme="minorHAnsi"/>
          <w:sz w:val="24"/>
          <w:szCs w:val="24"/>
        </w:rPr>
        <w:t>the low time pressure condition</w:t>
      </w:r>
    </w:p>
    <w:p w14:paraId="5F1249B1" w14:textId="276509DB" w:rsidR="006A57DF" w:rsidRDefault="0060577E" w:rsidP="0060577E">
      <w:pPr>
        <w:pStyle w:val="p1"/>
        <w:numPr>
          <w:ilvl w:val="2"/>
          <w:numId w:val="5"/>
        </w:numPr>
        <w:rPr>
          <w:rStyle w:val="s1"/>
          <w:rFonts w:asciiTheme="minorHAnsi" w:hAnsiTheme="minorHAnsi"/>
          <w:sz w:val="24"/>
          <w:szCs w:val="24"/>
        </w:rPr>
      </w:pPr>
      <w:r>
        <w:rPr>
          <w:rStyle w:val="s1"/>
          <w:rFonts w:asciiTheme="minorHAnsi" w:hAnsiTheme="minorHAnsi"/>
          <w:sz w:val="24"/>
          <w:szCs w:val="24"/>
        </w:rPr>
        <w:lastRenderedPageBreak/>
        <w:t>‘</w:t>
      </w:r>
      <w:r w:rsidR="006A57DF">
        <w:rPr>
          <w:rStyle w:val="s1"/>
          <w:rFonts w:asciiTheme="minorHAnsi" w:hAnsiTheme="minorHAnsi"/>
          <w:sz w:val="24"/>
          <w:szCs w:val="24"/>
        </w:rPr>
        <w:t>timepressure’</w:t>
      </w:r>
      <w:r w:rsidR="00676BE5">
        <w:rPr>
          <w:rStyle w:val="s1"/>
          <w:rFonts w:asciiTheme="minorHAnsi" w:hAnsiTheme="minorHAnsi"/>
          <w:sz w:val="24"/>
          <w:szCs w:val="24"/>
        </w:rPr>
        <w:t xml:space="preserve"> if your group is assigned to the high time pressure condition</w:t>
      </w:r>
      <w:r w:rsidR="006A57DF">
        <w:rPr>
          <w:rStyle w:val="s1"/>
          <w:rFonts w:asciiTheme="minorHAnsi" w:hAnsiTheme="minorHAnsi"/>
          <w:sz w:val="24"/>
          <w:szCs w:val="24"/>
        </w:rPr>
        <w:t xml:space="preserve"> </w:t>
      </w:r>
    </w:p>
    <w:p w14:paraId="2D45FD28" w14:textId="55C5E8E3" w:rsidR="0060577E" w:rsidRPr="008A6B57" w:rsidRDefault="0060577E" w:rsidP="008C202D">
      <w:pPr>
        <w:widowControl w:val="0"/>
        <w:numPr>
          <w:ilvl w:val="0"/>
          <w:numId w:val="5"/>
        </w:numPr>
        <w:tabs>
          <w:tab w:val="left" w:pos="220"/>
          <w:tab w:val="left" w:pos="720"/>
        </w:tabs>
        <w:autoSpaceDE w:val="0"/>
        <w:autoSpaceDN w:val="0"/>
        <w:adjustRightInd w:val="0"/>
        <w:ind w:left="714" w:hanging="357"/>
        <w:rPr>
          <w:rFonts w:asciiTheme="minorHAnsi" w:hAnsiTheme="minorHAnsi" w:cs="Symbol"/>
        </w:rPr>
      </w:pPr>
      <w:r w:rsidRPr="008C202D">
        <w:rPr>
          <w:rFonts w:asciiTheme="minorHAnsi" w:hAnsiTheme="minorHAnsi" w:cs="Times"/>
        </w:rPr>
        <w:t xml:space="preserve">Connect to the Mobita (for a reminder of how to set up the </w:t>
      </w:r>
      <w:r w:rsidRPr="008A6B57">
        <w:rPr>
          <w:rFonts w:asciiTheme="minorHAnsi" w:hAnsiTheme="minorHAnsi" w:cs="Times"/>
        </w:rPr>
        <w:t xml:space="preserve">Mobita see </w:t>
      </w:r>
      <w:r w:rsidR="008C202D" w:rsidRPr="008A6B57">
        <w:rPr>
          <w:rFonts w:asciiTheme="minorHAnsi" w:hAnsiTheme="minorHAnsi" w:cs="Times"/>
          <w:color w:val="000000" w:themeColor="text1"/>
        </w:rPr>
        <w:t>buffer_bci/doc/Mobita_manual.md</w:t>
      </w:r>
      <w:r w:rsidRPr="008A6B57">
        <w:rPr>
          <w:rFonts w:asciiTheme="minorHAnsi" w:hAnsiTheme="minorHAnsi" w:cs="Times"/>
        </w:rPr>
        <w:t>)</w:t>
      </w:r>
    </w:p>
    <w:p w14:paraId="0CB95305" w14:textId="77777777" w:rsidR="00804FA3" w:rsidRPr="00804FA3" w:rsidRDefault="008C202D" w:rsidP="008C202D">
      <w:pPr>
        <w:widowControl w:val="0"/>
        <w:numPr>
          <w:ilvl w:val="0"/>
          <w:numId w:val="5"/>
        </w:numPr>
        <w:tabs>
          <w:tab w:val="left" w:pos="220"/>
          <w:tab w:val="left" w:pos="720"/>
        </w:tabs>
        <w:autoSpaceDE w:val="0"/>
        <w:autoSpaceDN w:val="0"/>
        <w:adjustRightInd w:val="0"/>
        <w:ind w:left="714" w:hanging="357"/>
        <w:rPr>
          <w:rFonts w:cs="Symbol"/>
        </w:rPr>
      </w:pPr>
      <w:r w:rsidRPr="008A6B57">
        <w:rPr>
          <w:rFonts w:asciiTheme="minorHAnsi" w:hAnsiTheme="minorHAnsi" w:cs="Times"/>
        </w:rPr>
        <w:t>Start the</w:t>
      </w:r>
      <w:r w:rsidRPr="008C202D">
        <w:rPr>
          <w:rFonts w:asciiTheme="minorHAnsi" w:hAnsiTheme="minorHAnsi" w:cs="Times"/>
        </w:rPr>
        <w:t xml:space="preserve"> EEG data-acquisition, by running: </w:t>
      </w:r>
    </w:p>
    <w:p w14:paraId="2AD73860" w14:textId="77777777" w:rsidR="00804FA3" w:rsidRPr="00A231DF" w:rsidRDefault="00804FA3" w:rsidP="00804FA3">
      <w:pPr>
        <w:widowControl w:val="0"/>
        <w:tabs>
          <w:tab w:val="left" w:pos="220"/>
          <w:tab w:val="left" w:pos="720"/>
        </w:tabs>
        <w:autoSpaceDE w:val="0"/>
        <w:autoSpaceDN w:val="0"/>
        <w:adjustRightInd w:val="0"/>
        <w:ind w:left="714"/>
        <w:rPr>
          <w:rFonts w:cs="Symbol"/>
        </w:rPr>
      </w:pPr>
      <w:r w:rsidRPr="008C202D">
        <w:rPr>
          <w:rFonts w:ascii="Menlo" w:hAnsi="Menlo" w:cs="Menlo"/>
          <w:iCs/>
          <w:sz w:val="20"/>
          <w:szCs w:val="20"/>
        </w:rPr>
        <w:t>buffer_bci/dataAcq/startJavaBuffer.bat</w:t>
      </w:r>
      <w:r w:rsidRPr="008C202D">
        <w:rPr>
          <w:rFonts w:asciiTheme="minorHAnsi" w:hAnsiTheme="minorHAnsi" w:cs="Times"/>
          <w:i/>
          <w:iCs/>
        </w:rPr>
        <w:t xml:space="preserve"> </w:t>
      </w:r>
      <w:r w:rsidRPr="008C202D">
        <w:rPr>
          <w:rFonts w:asciiTheme="minorHAnsi" w:hAnsiTheme="minorHAnsi" w:cs="Times"/>
        </w:rPr>
        <w:t xml:space="preserve">and </w:t>
      </w:r>
      <w:r w:rsidRPr="008C202D">
        <w:rPr>
          <w:rFonts w:ascii="Menlo" w:hAnsi="Menlo" w:cs="Menlo"/>
          <w:iCs/>
          <w:sz w:val="20"/>
          <w:szCs w:val="20"/>
        </w:rPr>
        <w:t>buffer_bci/dataAcq/startMobita.bat</w:t>
      </w:r>
      <w:r w:rsidRPr="008C202D">
        <w:rPr>
          <w:rFonts w:asciiTheme="minorHAnsi" w:hAnsiTheme="minorHAnsi" w:cs="Times"/>
          <w:i/>
          <w:iCs/>
        </w:rPr>
        <w:t xml:space="preserve">. </w:t>
      </w:r>
    </w:p>
    <w:p w14:paraId="1D9A8BE0" w14:textId="03E4831E" w:rsidR="00804FA3" w:rsidRDefault="00804FA3" w:rsidP="00804FA3">
      <w:pPr>
        <w:widowControl w:val="0"/>
        <w:tabs>
          <w:tab w:val="left" w:pos="220"/>
          <w:tab w:val="left" w:pos="720"/>
        </w:tabs>
        <w:autoSpaceDE w:val="0"/>
        <w:autoSpaceDN w:val="0"/>
        <w:adjustRightInd w:val="0"/>
        <w:ind w:left="720"/>
        <w:rPr>
          <w:rFonts w:asciiTheme="minorHAnsi" w:hAnsiTheme="minorHAnsi" w:cs="Times"/>
          <w:iCs/>
        </w:rPr>
      </w:pPr>
      <w:r>
        <w:rPr>
          <w:rFonts w:asciiTheme="minorHAnsi" w:hAnsiTheme="minorHAnsi" w:cs="Times"/>
          <w:iCs/>
        </w:rPr>
        <w:t>Data is saved to the</w:t>
      </w:r>
      <w:r w:rsidRPr="00A231DF">
        <w:rPr>
          <w:rFonts w:asciiTheme="minorHAnsi" w:hAnsiTheme="minorHAnsi" w:cs="Times"/>
          <w:iCs/>
        </w:rPr>
        <w:t xml:space="preserve"> default output folder: </w:t>
      </w:r>
      <w:r w:rsidRPr="00A231DF">
        <w:rPr>
          <w:rFonts w:ascii="Menlo" w:hAnsi="Menlo" w:cs="Menlo"/>
          <w:iCs/>
          <w:sz w:val="20"/>
          <w:szCs w:val="20"/>
        </w:rPr>
        <w:t>C:\output\test\</w:t>
      </w:r>
      <w:r>
        <w:rPr>
          <w:rFonts w:ascii="Menlo" w:hAnsi="Menlo" w:cs="Menlo"/>
          <w:iCs/>
          <w:sz w:val="20"/>
          <w:szCs w:val="20"/>
        </w:rPr>
        <w:t>&lt;</w:t>
      </w:r>
      <w:r w:rsidRPr="00A231DF">
        <w:rPr>
          <w:rFonts w:ascii="Menlo" w:hAnsi="Menlo" w:cs="Menlo"/>
          <w:iCs/>
          <w:sz w:val="20"/>
          <w:szCs w:val="20"/>
        </w:rPr>
        <w:t>YYMMDD</w:t>
      </w:r>
      <w:r>
        <w:rPr>
          <w:rFonts w:ascii="Menlo" w:hAnsi="Menlo" w:cs="Menlo"/>
          <w:iCs/>
          <w:sz w:val="20"/>
          <w:szCs w:val="20"/>
        </w:rPr>
        <w:t>&gt;</w:t>
      </w:r>
      <w:r w:rsidRPr="00A231DF">
        <w:rPr>
          <w:rFonts w:ascii="Menlo" w:hAnsi="Menlo" w:cs="Menlo"/>
          <w:iCs/>
          <w:sz w:val="20"/>
          <w:szCs w:val="20"/>
        </w:rPr>
        <w:t>\</w:t>
      </w:r>
      <w:r>
        <w:rPr>
          <w:rFonts w:ascii="Menlo" w:hAnsi="Menlo" w:cs="Menlo"/>
          <w:iCs/>
          <w:sz w:val="20"/>
          <w:szCs w:val="20"/>
        </w:rPr>
        <w:t>&lt;HHMM&gt;</w:t>
      </w:r>
      <w:r w:rsidRPr="00A231DF">
        <w:rPr>
          <w:rFonts w:ascii="Menlo" w:hAnsi="Menlo" w:cs="Menlo"/>
          <w:iCs/>
          <w:sz w:val="20"/>
          <w:szCs w:val="20"/>
        </w:rPr>
        <w:t>\raw_buffer\0001</w:t>
      </w:r>
    </w:p>
    <w:tbl>
      <w:tblPr>
        <w:tblStyle w:val="TableGrid"/>
        <w:tblW w:w="0" w:type="auto"/>
        <w:tblInd w:w="720" w:type="dxa"/>
        <w:tblLook w:val="04A0" w:firstRow="1" w:lastRow="0" w:firstColumn="1" w:lastColumn="0" w:noHBand="0" w:noVBand="1"/>
      </w:tblPr>
      <w:tblGrid>
        <w:gridCol w:w="8554"/>
      </w:tblGrid>
      <w:tr w:rsidR="00804FA3" w14:paraId="5846736F" w14:textId="77777777" w:rsidTr="00804FA3">
        <w:tc>
          <w:tcPr>
            <w:tcW w:w="9010" w:type="dxa"/>
            <w:tcBorders>
              <w:top w:val="double" w:sz="4" w:space="0" w:color="auto"/>
              <w:left w:val="double" w:sz="4" w:space="0" w:color="auto"/>
              <w:bottom w:val="double" w:sz="4" w:space="0" w:color="auto"/>
              <w:right w:val="double" w:sz="4" w:space="0" w:color="auto"/>
            </w:tcBorders>
            <w:shd w:val="clear" w:color="auto" w:fill="FFF2CC" w:themeFill="accent4" w:themeFillTint="33"/>
          </w:tcPr>
          <w:p w14:paraId="359961B7" w14:textId="24507282" w:rsidR="00804FA3" w:rsidRDefault="00804FA3" w:rsidP="00337B3F">
            <w:pPr>
              <w:widowControl w:val="0"/>
              <w:tabs>
                <w:tab w:val="left" w:pos="220"/>
                <w:tab w:val="left" w:pos="720"/>
              </w:tabs>
              <w:autoSpaceDE w:val="0"/>
              <w:autoSpaceDN w:val="0"/>
              <w:adjustRightInd w:val="0"/>
              <w:rPr>
                <w:rFonts w:asciiTheme="minorHAnsi" w:hAnsiTheme="minorHAnsi" w:cs="Times"/>
                <w:iCs/>
              </w:rPr>
            </w:pPr>
            <w:r>
              <w:rPr>
                <w:rFonts w:asciiTheme="minorHAnsi" w:hAnsiTheme="minorHAnsi" w:cs="Times"/>
                <w:iCs/>
              </w:rPr>
              <w:t xml:space="preserve">Make a note of the name of the directory where the data is saved (so </w:t>
            </w:r>
            <w:r>
              <w:rPr>
                <w:rFonts w:asciiTheme="minorHAnsi" w:hAnsiTheme="minorHAnsi" w:cs="Times"/>
                <w:iCs/>
              </w:rPr>
              <w:t xml:space="preserve">write down </w:t>
            </w:r>
            <w:r>
              <w:rPr>
                <w:rFonts w:asciiTheme="minorHAnsi" w:hAnsiTheme="minorHAnsi" w:cs="Times"/>
                <w:iCs/>
              </w:rPr>
              <w:t xml:space="preserve">the date and timestamp). </w:t>
            </w:r>
            <w:r w:rsidR="00895D15">
              <w:rPr>
                <w:rFonts w:asciiTheme="minorHAnsi" w:hAnsiTheme="minorHAnsi" w:cs="Times"/>
                <w:iCs/>
              </w:rPr>
              <w:t xml:space="preserve">Multiple groups are using the PCs on the same day, so there will be </w:t>
            </w:r>
            <w:r w:rsidR="00337B3F">
              <w:rPr>
                <w:rFonts w:asciiTheme="minorHAnsi" w:hAnsiTheme="minorHAnsi" w:cs="Times"/>
                <w:iCs/>
              </w:rPr>
              <w:t>several</w:t>
            </w:r>
            <w:r w:rsidR="00895D15">
              <w:rPr>
                <w:rFonts w:asciiTheme="minorHAnsi" w:hAnsiTheme="minorHAnsi" w:cs="Times"/>
                <w:iCs/>
              </w:rPr>
              <w:t xml:space="preserve"> directories with the same date stamp. </w:t>
            </w:r>
            <w:r>
              <w:rPr>
                <w:rFonts w:asciiTheme="minorHAnsi" w:hAnsiTheme="minorHAnsi" w:cs="Times"/>
                <w:iCs/>
              </w:rPr>
              <w:t xml:space="preserve">You </w:t>
            </w:r>
            <w:r w:rsidR="00337B3F">
              <w:rPr>
                <w:rFonts w:asciiTheme="minorHAnsi" w:hAnsiTheme="minorHAnsi" w:cs="Times"/>
                <w:iCs/>
              </w:rPr>
              <w:t>need to know</w:t>
            </w:r>
            <w:r w:rsidR="00895D15">
              <w:rPr>
                <w:rFonts w:asciiTheme="minorHAnsi" w:hAnsiTheme="minorHAnsi" w:cs="Times"/>
                <w:iCs/>
              </w:rPr>
              <w:t xml:space="preserve"> which of these </w:t>
            </w:r>
            <w:r w:rsidR="00337B3F" w:rsidRPr="00337B3F">
              <w:rPr>
                <w:rFonts w:asciiTheme="minorHAnsi" w:hAnsiTheme="minorHAnsi" w:cs="Times"/>
                <w:iCs/>
              </w:rPr>
              <w:t xml:space="preserve">contains the data of </w:t>
            </w:r>
            <w:r w:rsidR="00337B3F" w:rsidRPr="00337B3F">
              <w:rPr>
                <w:rFonts w:asciiTheme="minorHAnsi" w:hAnsiTheme="minorHAnsi" w:cs="Times"/>
                <w:b/>
                <w:iCs/>
              </w:rPr>
              <w:t>your</w:t>
            </w:r>
            <w:r w:rsidR="00337B3F" w:rsidRPr="00337B3F">
              <w:rPr>
                <w:rFonts w:asciiTheme="minorHAnsi" w:hAnsiTheme="minorHAnsi" w:cs="Times"/>
                <w:iCs/>
              </w:rPr>
              <w:t xml:space="preserve"> group!</w:t>
            </w:r>
          </w:p>
        </w:tc>
      </w:tr>
    </w:tbl>
    <w:p w14:paraId="076D4725" w14:textId="6E732069" w:rsidR="00691D12" w:rsidRPr="00804FA3" w:rsidRDefault="00804FA3" w:rsidP="00804FA3">
      <w:pPr>
        <w:pStyle w:val="ListParagraph"/>
        <w:widowControl w:val="0"/>
        <w:numPr>
          <w:ilvl w:val="0"/>
          <w:numId w:val="5"/>
        </w:numPr>
        <w:tabs>
          <w:tab w:val="left" w:pos="220"/>
          <w:tab w:val="left" w:pos="720"/>
        </w:tabs>
        <w:autoSpaceDE w:val="0"/>
        <w:autoSpaceDN w:val="0"/>
        <w:adjustRightInd w:val="0"/>
        <w:rPr>
          <w:rFonts w:cs="Symbol"/>
        </w:rPr>
      </w:pPr>
      <w:r w:rsidRPr="00804FA3">
        <w:rPr>
          <w:rFonts w:cs="Times"/>
        </w:rPr>
        <w:t xml:space="preserve">Start the signal processing module by running: </w:t>
      </w:r>
      <w:r w:rsidRPr="00804FA3">
        <w:rPr>
          <w:rFonts w:ascii="Menlo" w:hAnsi="Menlo" w:cs="Menlo"/>
          <w:iCs/>
          <w:sz w:val="20"/>
          <w:szCs w:val="20"/>
        </w:rPr>
        <w:t>buffer_bci/matlab/bki323/startSigProcBuffer.bat</w:t>
      </w:r>
      <w:r w:rsidRPr="00804FA3">
        <w:rPr>
          <w:rFonts w:cs="Times"/>
        </w:rPr>
        <w:t xml:space="preserve">. This should start another session of Matlab/Octave and will ask you to select a cap file. For a 10-electrode configuration suited for imagined movement select </w:t>
      </w:r>
      <w:r w:rsidRPr="00804FA3">
        <w:rPr>
          <w:rFonts w:ascii="Menlo" w:hAnsi="Menlo" w:cs="Menlo"/>
          <w:sz w:val="20"/>
          <w:szCs w:val="20"/>
        </w:rPr>
        <w:t>cap_tmsi_mobita_im.txt</w:t>
      </w:r>
      <w:r w:rsidRPr="00804FA3">
        <w:rPr>
          <w:rFonts w:cs="Times"/>
        </w:rPr>
        <w:t xml:space="preserve">. </w:t>
      </w:r>
    </w:p>
    <w:p w14:paraId="43D74C6D" w14:textId="51AF46C4" w:rsidR="008C202D" w:rsidRPr="008C202D" w:rsidRDefault="008C202D" w:rsidP="008C202D">
      <w:pPr>
        <w:widowControl w:val="0"/>
        <w:numPr>
          <w:ilvl w:val="0"/>
          <w:numId w:val="5"/>
        </w:numPr>
        <w:tabs>
          <w:tab w:val="left" w:pos="220"/>
          <w:tab w:val="left" w:pos="720"/>
        </w:tabs>
        <w:autoSpaceDE w:val="0"/>
        <w:autoSpaceDN w:val="0"/>
        <w:adjustRightInd w:val="0"/>
        <w:ind w:left="714" w:hanging="357"/>
        <w:rPr>
          <w:rFonts w:asciiTheme="minorHAnsi" w:hAnsiTheme="minorHAnsi" w:cs="Symbol"/>
        </w:rPr>
      </w:pPr>
      <w:r w:rsidRPr="008A6B57">
        <w:rPr>
          <w:rFonts w:asciiTheme="minorHAnsi" w:hAnsiTheme="minorHAnsi" w:cs="Times"/>
        </w:rPr>
        <w:t>Start the experiment by running:</w:t>
      </w:r>
      <w:r w:rsidRPr="008C202D">
        <w:rPr>
          <w:rFonts w:cs="Times"/>
        </w:rPr>
        <w:t xml:space="preserve"> </w:t>
      </w:r>
      <w:r w:rsidRPr="008C202D">
        <w:rPr>
          <w:rStyle w:val="s1"/>
          <w:rFonts w:ascii="Menlo" w:hAnsi="Menlo" w:cs="Menlo"/>
          <w:sz w:val="20"/>
          <w:szCs w:val="20"/>
        </w:rPr>
        <w:t>buffer_bci/matlab/bki323/runbki323.bat</w:t>
      </w:r>
    </w:p>
    <w:p w14:paraId="016AAE7E" w14:textId="77777777" w:rsidR="00382BBF" w:rsidRPr="006A57DF" w:rsidRDefault="00382BBF">
      <w:pPr>
        <w:rPr>
          <w:rFonts w:asciiTheme="minorHAnsi" w:hAnsiTheme="minorHAnsi"/>
        </w:rPr>
      </w:pPr>
    </w:p>
    <w:p w14:paraId="46A52E93" w14:textId="77777777" w:rsidR="00345026" w:rsidRPr="00D82B45" w:rsidRDefault="00345026" w:rsidP="00D82B45">
      <w:pPr>
        <w:pStyle w:val="Heading2"/>
      </w:pPr>
      <w:r w:rsidRPr="00D82B45">
        <w:t>Capfitting</w:t>
      </w:r>
    </w:p>
    <w:p w14:paraId="49F89AC3" w14:textId="581860AE" w:rsidR="00345026" w:rsidRPr="00D82B45" w:rsidRDefault="00596B95">
      <w:pPr>
        <w:rPr>
          <w:rFonts w:asciiTheme="minorHAnsi" w:hAnsiTheme="minorHAnsi"/>
        </w:rPr>
      </w:pPr>
      <w:r w:rsidRPr="00D82B45">
        <w:rPr>
          <w:rFonts w:asciiTheme="minorHAnsi" w:hAnsiTheme="minorHAnsi"/>
        </w:rPr>
        <w:t xml:space="preserve">In the control window, select option </w:t>
      </w:r>
      <w:r w:rsidRPr="00D82B45">
        <w:rPr>
          <w:rFonts w:asciiTheme="minorHAnsi" w:hAnsiTheme="minorHAnsi"/>
          <w:b/>
        </w:rPr>
        <w:t>0) EEG</w:t>
      </w:r>
      <w:r w:rsidRPr="00D82B45">
        <w:rPr>
          <w:rFonts w:asciiTheme="minorHAnsi" w:hAnsiTheme="minorHAnsi"/>
        </w:rPr>
        <w:t xml:space="preserve"> to open the EEG signal viewer. Place electrodes in t</w:t>
      </w:r>
      <w:r w:rsidR="007869D9">
        <w:rPr>
          <w:rFonts w:asciiTheme="minorHAnsi" w:hAnsiTheme="minorHAnsi"/>
        </w:rPr>
        <w:t xml:space="preserve">he cap and check signal quality. A short reminder: aim for a signal amplitude of no more than +/- 20 </w:t>
      </w:r>
      <w:r w:rsidR="00ED6D06">
        <w:rPr>
          <w:rFonts w:ascii="Calibri" w:hAnsi="Calibri"/>
        </w:rPr>
        <w:t>µ</w:t>
      </w:r>
      <w:r w:rsidR="00ED6D06">
        <w:rPr>
          <w:rFonts w:asciiTheme="minorHAnsi" w:hAnsiTheme="minorHAnsi"/>
        </w:rPr>
        <w:t>V</w:t>
      </w:r>
      <w:r w:rsidR="007869D9">
        <w:rPr>
          <w:rFonts w:asciiTheme="minorHAnsi" w:hAnsiTheme="minorHAnsi"/>
        </w:rPr>
        <w:t xml:space="preserve"> in the time domain and check the signal for big artefacts such as 50 Hz noise or heartbeats. Refer to the instructions of the EEG tutorial session (</w:t>
      </w:r>
      <w:r w:rsidR="006C1C85">
        <w:rPr>
          <w:rFonts w:asciiTheme="minorHAnsi" w:hAnsiTheme="minorHAnsi"/>
        </w:rPr>
        <w:t>buffer_bci/tutorial/EEGBCITutorial/EEGBCI_worksheet.pdf</w:t>
      </w:r>
      <w:r w:rsidR="007869D9">
        <w:rPr>
          <w:rFonts w:asciiTheme="minorHAnsi" w:hAnsiTheme="minorHAnsi"/>
        </w:rPr>
        <w:t>) for additional information.</w:t>
      </w:r>
    </w:p>
    <w:p w14:paraId="4F7BCF65" w14:textId="77777777" w:rsidR="000B349B" w:rsidRDefault="000B349B"/>
    <w:p w14:paraId="6156111E" w14:textId="77777777" w:rsidR="00345026" w:rsidRDefault="00345026" w:rsidP="00614714">
      <w:pPr>
        <w:pStyle w:val="Heading2"/>
      </w:pPr>
      <w:r>
        <w:t>Running the experiment</w:t>
      </w:r>
    </w:p>
    <w:tbl>
      <w:tblPr>
        <w:tblStyle w:val="TableGrid"/>
        <w:tblW w:w="0" w:type="auto"/>
        <w:tblLook w:val="04A0" w:firstRow="1" w:lastRow="0" w:firstColumn="1" w:lastColumn="0" w:noHBand="0" w:noVBand="1"/>
      </w:tblPr>
      <w:tblGrid>
        <w:gridCol w:w="9010"/>
      </w:tblGrid>
      <w:tr w:rsidR="009B51E4" w14:paraId="25C52673" w14:textId="77777777" w:rsidTr="009B51E4">
        <w:tc>
          <w:tcPr>
            <w:tcW w:w="9010" w:type="dxa"/>
            <w:tcBorders>
              <w:top w:val="double" w:sz="4" w:space="0" w:color="auto"/>
              <w:left w:val="double" w:sz="4" w:space="0" w:color="auto"/>
              <w:bottom w:val="double" w:sz="4" w:space="0" w:color="auto"/>
              <w:right w:val="double" w:sz="4" w:space="0" w:color="auto"/>
            </w:tcBorders>
            <w:shd w:val="clear" w:color="auto" w:fill="FFF2CC" w:themeFill="accent4" w:themeFillTint="33"/>
          </w:tcPr>
          <w:p w14:paraId="2810C0E7" w14:textId="76B00F58" w:rsidR="009B51E4" w:rsidRPr="009B51E4" w:rsidRDefault="009B51E4" w:rsidP="009B51E4">
            <w:pPr>
              <w:widowControl w:val="0"/>
              <w:tabs>
                <w:tab w:val="left" w:pos="220"/>
                <w:tab w:val="left" w:pos="720"/>
              </w:tabs>
              <w:autoSpaceDE w:val="0"/>
              <w:autoSpaceDN w:val="0"/>
              <w:adjustRightInd w:val="0"/>
              <w:rPr>
                <w:rFonts w:asciiTheme="minorHAnsi" w:hAnsiTheme="minorHAnsi" w:cs="Symbol"/>
              </w:rPr>
            </w:pPr>
            <w:r w:rsidRPr="009B51E4">
              <w:rPr>
                <w:rFonts w:asciiTheme="minorHAnsi" w:hAnsiTheme="minorHAnsi" w:cs="Times"/>
              </w:rPr>
              <w:t xml:space="preserve">Throughout the experiment, keep notes of everything that </w:t>
            </w:r>
            <w:bookmarkStart w:id="0" w:name="_GoBack"/>
            <w:bookmarkEnd w:id="0"/>
            <w:r w:rsidRPr="009B51E4">
              <w:rPr>
                <w:rFonts w:asciiTheme="minorHAnsi" w:hAnsiTheme="minorHAnsi" w:cs="Times"/>
              </w:rPr>
              <w:t>may be of relevance for later analysis of the data (e.</w:t>
            </w:r>
            <w:r w:rsidRPr="009B51E4">
              <w:rPr>
                <w:rFonts w:asciiTheme="minorHAnsi" w:hAnsiTheme="minorHAnsi" w:cs="Symbol"/>
              </w:rPr>
              <w:t>g. if there are electrodes with poor signal quality, if the experiment crashes and has to be restarted, if the subject fails to follow instructions at any point, if distracting events happen during the measurement). At the end of the experiment, you must upload a log file with your notes together with the recorded data.</w:t>
            </w:r>
          </w:p>
        </w:tc>
      </w:tr>
    </w:tbl>
    <w:p w14:paraId="3DDB836A" w14:textId="684E4335" w:rsidR="00345026" w:rsidRPr="00D82B45" w:rsidRDefault="00596B95">
      <w:pPr>
        <w:rPr>
          <w:rFonts w:asciiTheme="minorHAnsi" w:hAnsiTheme="minorHAnsi"/>
        </w:rPr>
      </w:pPr>
      <w:r w:rsidRPr="00D82B45">
        <w:rPr>
          <w:rFonts w:asciiTheme="minorHAnsi" w:hAnsiTheme="minorHAnsi"/>
        </w:rPr>
        <w:t>Run the experimen</w:t>
      </w:r>
      <w:r w:rsidR="00B23856" w:rsidRPr="00D82B45">
        <w:rPr>
          <w:rFonts w:asciiTheme="minorHAnsi" w:hAnsiTheme="minorHAnsi"/>
        </w:rPr>
        <w:t xml:space="preserve">t blocks in the following order. </w:t>
      </w:r>
      <w:r w:rsidR="00B17825" w:rsidRPr="00D82B45">
        <w:rPr>
          <w:rFonts w:asciiTheme="minorHAnsi" w:hAnsiTheme="minorHAnsi"/>
        </w:rPr>
        <w:t xml:space="preserve"> </w:t>
      </w:r>
      <w:r w:rsidR="00EE6F01">
        <w:rPr>
          <w:rFonts w:asciiTheme="minorHAnsi" w:hAnsiTheme="minorHAnsi"/>
        </w:rPr>
        <w:t>Instruct your subject what to do at the start of each block (see</w:t>
      </w:r>
      <w:r w:rsidR="0025449C">
        <w:rPr>
          <w:rFonts w:asciiTheme="minorHAnsi" w:hAnsiTheme="minorHAnsi"/>
        </w:rPr>
        <w:t xml:space="preserve"> the</w:t>
      </w:r>
      <w:r w:rsidR="00EE6F01">
        <w:rPr>
          <w:rFonts w:asciiTheme="minorHAnsi" w:hAnsiTheme="minorHAnsi"/>
        </w:rPr>
        <w:t xml:space="preserve"> ‘</w:t>
      </w:r>
      <w:r w:rsidR="0025449C">
        <w:rPr>
          <w:rFonts w:asciiTheme="minorHAnsi" w:hAnsiTheme="minorHAnsi"/>
        </w:rPr>
        <w:t>ParticipantInstructions</w:t>
      </w:r>
      <w:r w:rsidR="00EE6F01">
        <w:rPr>
          <w:rFonts w:asciiTheme="minorHAnsi" w:hAnsiTheme="minorHAnsi"/>
        </w:rPr>
        <w:t>’</w:t>
      </w:r>
      <w:r w:rsidR="0025449C">
        <w:rPr>
          <w:rFonts w:asciiTheme="minorHAnsi" w:hAnsiTheme="minorHAnsi"/>
        </w:rPr>
        <w:t xml:space="preserve"> document</w:t>
      </w:r>
      <w:r w:rsidR="00EE6F01">
        <w:rPr>
          <w:rFonts w:asciiTheme="minorHAnsi" w:hAnsiTheme="minorHAnsi"/>
        </w:rPr>
        <w:t>).</w:t>
      </w:r>
    </w:p>
    <w:p w14:paraId="1B246F0C" w14:textId="27944C90" w:rsidR="00596B95" w:rsidRPr="00596B95" w:rsidRDefault="00596B95" w:rsidP="00596B95">
      <w:pPr>
        <w:pStyle w:val="ListParagraph"/>
        <w:widowControl w:val="0"/>
        <w:numPr>
          <w:ilvl w:val="0"/>
          <w:numId w:val="9"/>
        </w:numPr>
        <w:tabs>
          <w:tab w:val="left" w:pos="220"/>
        </w:tabs>
        <w:autoSpaceDE w:val="0"/>
        <w:autoSpaceDN w:val="0"/>
        <w:adjustRightInd w:val="0"/>
        <w:spacing w:after="293"/>
        <w:ind w:left="426"/>
        <w:rPr>
          <w:rFonts w:cs="Symbol"/>
        </w:rPr>
      </w:pPr>
      <w:r w:rsidRPr="00C96575">
        <w:rPr>
          <w:rFonts w:cs="Times"/>
          <w:b/>
          <w:bCs/>
        </w:rPr>
        <w:t>Practice</w:t>
      </w:r>
      <w:r w:rsidR="007519CE" w:rsidRPr="00C96575">
        <w:rPr>
          <w:rFonts w:cs="Times"/>
          <w:b/>
          <w:bCs/>
        </w:rPr>
        <w:t xml:space="preserve"> (optional)</w:t>
      </w:r>
      <w:r w:rsidRPr="00C96575">
        <w:rPr>
          <w:rFonts w:cs="Times"/>
          <w:b/>
          <w:bCs/>
        </w:rPr>
        <w:t>:</w:t>
      </w:r>
      <w:r w:rsidRPr="00596B95">
        <w:rPr>
          <w:rFonts w:cs="Times"/>
          <w:b/>
          <w:bCs/>
        </w:rPr>
        <w:t xml:space="preserve"> </w:t>
      </w:r>
      <w:r w:rsidRPr="00596B95">
        <w:rPr>
          <w:rFonts w:cs="Times"/>
        </w:rPr>
        <w:t xml:space="preserve">shows an example of what the calibration </w:t>
      </w:r>
      <w:r w:rsidR="00A10554">
        <w:rPr>
          <w:rFonts w:cs="Times"/>
        </w:rPr>
        <w:t xml:space="preserve">phase </w:t>
      </w:r>
      <w:r w:rsidRPr="00596B95">
        <w:rPr>
          <w:rFonts w:cs="Times"/>
        </w:rPr>
        <w:t>will look like</w:t>
      </w:r>
      <w:r w:rsidR="005166B7">
        <w:rPr>
          <w:rFonts w:cs="Times"/>
        </w:rPr>
        <w:t>.</w:t>
      </w:r>
      <w:r w:rsidRPr="00596B95">
        <w:rPr>
          <w:rFonts w:cs="Times"/>
        </w:rPr>
        <w:t xml:space="preserve"> Use this to show the participant what they will have to do during </w:t>
      </w:r>
      <w:r w:rsidR="003D271C">
        <w:rPr>
          <w:rFonts w:cs="Times"/>
        </w:rPr>
        <w:t>calibration</w:t>
      </w:r>
      <w:r w:rsidRPr="00596B95">
        <w:rPr>
          <w:rFonts w:cs="Times"/>
        </w:rPr>
        <w:t>.</w:t>
      </w:r>
      <w:r w:rsidR="005166B7">
        <w:rPr>
          <w:rFonts w:cs="Times"/>
        </w:rPr>
        <w:t xml:space="preserve"> It is not necessary to complete the block if the subject already understands the task after a couple of trials. Note: no data is collected during this block.</w:t>
      </w:r>
    </w:p>
    <w:p w14:paraId="5FC4D4EE" w14:textId="1C1C358A" w:rsidR="00596B95" w:rsidRPr="00596B95" w:rsidRDefault="00596B95" w:rsidP="00596B95">
      <w:pPr>
        <w:pStyle w:val="ListParagraph"/>
        <w:widowControl w:val="0"/>
        <w:numPr>
          <w:ilvl w:val="0"/>
          <w:numId w:val="9"/>
        </w:numPr>
        <w:tabs>
          <w:tab w:val="left" w:pos="220"/>
        </w:tabs>
        <w:autoSpaceDE w:val="0"/>
        <w:autoSpaceDN w:val="0"/>
        <w:adjustRightInd w:val="0"/>
        <w:spacing w:after="293"/>
        <w:ind w:left="426"/>
        <w:rPr>
          <w:rFonts w:cs="Symbol"/>
        </w:rPr>
      </w:pPr>
      <w:r w:rsidRPr="00596B95">
        <w:rPr>
          <w:rFonts w:cs="Times"/>
          <w:b/>
          <w:bCs/>
        </w:rPr>
        <w:t xml:space="preserve">Calibrate: </w:t>
      </w:r>
      <w:r w:rsidRPr="00596B95">
        <w:rPr>
          <w:rFonts w:cs="Times"/>
        </w:rPr>
        <w:t xml:space="preserve">identical to the practice, but now training data </w:t>
      </w:r>
      <w:r w:rsidR="00370128">
        <w:rPr>
          <w:rFonts w:cs="Times"/>
        </w:rPr>
        <w:t xml:space="preserve">for the classifier </w:t>
      </w:r>
      <w:r w:rsidRPr="00596B95">
        <w:rPr>
          <w:rFonts w:cs="Times"/>
        </w:rPr>
        <w:t xml:space="preserve">is collected and saved. A </w:t>
      </w:r>
      <w:r>
        <w:rPr>
          <w:rFonts w:cs="Times"/>
        </w:rPr>
        <w:t>‘training_data_</w:t>
      </w:r>
      <w:r w:rsidR="002871E0">
        <w:rPr>
          <w:rFonts w:cs="Times"/>
        </w:rPr>
        <w:t>test</w:t>
      </w:r>
      <w:r>
        <w:rPr>
          <w:rFonts w:cs="Times"/>
        </w:rPr>
        <w:t>_&lt;date&gt;</w:t>
      </w:r>
      <w:r w:rsidRPr="00596B95">
        <w:rPr>
          <w:rFonts w:cs="Times"/>
        </w:rPr>
        <w:t>.mat</w:t>
      </w:r>
      <w:r>
        <w:rPr>
          <w:rFonts w:cs="Times"/>
        </w:rPr>
        <w:t>’</w:t>
      </w:r>
      <w:r w:rsidRPr="00596B95">
        <w:rPr>
          <w:rFonts w:cs="Times"/>
        </w:rPr>
        <w:t xml:space="preserve"> file will be saved in </w:t>
      </w:r>
      <w:r w:rsidRPr="00596B95">
        <w:rPr>
          <w:rFonts w:cs="Times"/>
          <w:i/>
          <w:iCs/>
        </w:rPr>
        <w:t>buffer_bci/matlab/</w:t>
      </w:r>
      <w:r>
        <w:rPr>
          <w:rFonts w:cs="Times"/>
          <w:i/>
          <w:iCs/>
        </w:rPr>
        <w:t>bki323</w:t>
      </w:r>
      <w:r w:rsidRPr="00596B95">
        <w:rPr>
          <w:rFonts w:cs="Times"/>
          <w:i/>
          <w:iCs/>
        </w:rPr>
        <w:t xml:space="preserve">/ </w:t>
      </w:r>
      <w:r w:rsidRPr="00596B95">
        <w:rPr>
          <w:rFonts w:cs="Times"/>
        </w:rPr>
        <w:t xml:space="preserve">containing the training data. Note: this file will be overwritten if you </w:t>
      </w:r>
      <w:r w:rsidR="00C72051">
        <w:rPr>
          <w:rFonts w:cs="Times"/>
        </w:rPr>
        <w:t xml:space="preserve">(or another group) </w:t>
      </w:r>
      <w:r w:rsidRPr="00596B95">
        <w:rPr>
          <w:rFonts w:cs="Times"/>
        </w:rPr>
        <w:t xml:space="preserve">retrain on the same day. </w:t>
      </w:r>
    </w:p>
    <w:p w14:paraId="1D29A9CC" w14:textId="03479899" w:rsidR="00596B95" w:rsidRPr="00596B95" w:rsidRDefault="00596B95" w:rsidP="00596B95">
      <w:pPr>
        <w:pStyle w:val="ListParagraph"/>
        <w:widowControl w:val="0"/>
        <w:numPr>
          <w:ilvl w:val="0"/>
          <w:numId w:val="9"/>
        </w:numPr>
        <w:tabs>
          <w:tab w:val="left" w:pos="220"/>
        </w:tabs>
        <w:autoSpaceDE w:val="0"/>
        <w:autoSpaceDN w:val="0"/>
        <w:adjustRightInd w:val="0"/>
        <w:spacing w:after="293"/>
        <w:ind w:left="426"/>
        <w:rPr>
          <w:rFonts w:cs="Symbol"/>
        </w:rPr>
      </w:pPr>
      <w:r w:rsidRPr="00596B95">
        <w:rPr>
          <w:rFonts w:cs="Times"/>
          <w:b/>
          <w:bCs/>
        </w:rPr>
        <w:t xml:space="preserve">Train Classifier: </w:t>
      </w:r>
      <w:r w:rsidRPr="00596B95">
        <w:rPr>
          <w:rFonts w:cs="Times"/>
        </w:rPr>
        <w:t>trains a classifier based on the training</w:t>
      </w:r>
      <w:r w:rsidR="00C72051">
        <w:rPr>
          <w:rFonts w:cs="Times"/>
        </w:rPr>
        <w:t>_data</w:t>
      </w:r>
      <w:r w:rsidR="00C72051">
        <w:rPr>
          <w:rFonts w:cs="Times"/>
        </w:rPr>
        <w:t>_test_&lt;date&gt;</w:t>
      </w:r>
      <w:r w:rsidRPr="00596B95">
        <w:rPr>
          <w:rFonts w:cs="Times"/>
        </w:rPr>
        <w:t xml:space="preserve">.mat file (training data can be obtained via </w:t>
      </w:r>
      <w:r w:rsidRPr="00596B95">
        <w:rPr>
          <w:rFonts w:cs="Times"/>
          <w:b/>
          <w:bCs/>
        </w:rPr>
        <w:t>calibrate</w:t>
      </w:r>
      <w:r w:rsidRPr="00596B95">
        <w:rPr>
          <w:rFonts w:cs="Times"/>
        </w:rPr>
        <w:t xml:space="preserve">). Output is a trained classifier (saved in </w:t>
      </w:r>
      <w:r w:rsidRPr="00596B95">
        <w:rPr>
          <w:rFonts w:cs="Times"/>
          <w:i/>
          <w:iCs/>
        </w:rPr>
        <w:t>buffer_bci/matlab/</w:t>
      </w:r>
      <w:r>
        <w:rPr>
          <w:rFonts w:cs="Times"/>
          <w:i/>
          <w:iCs/>
        </w:rPr>
        <w:t>bki323</w:t>
      </w:r>
      <w:r w:rsidRPr="00596B95">
        <w:rPr>
          <w:rFonts w:cs="Times"/>
          <w:i/>
          <w:iCs/>
        </w:rPr>
        <w:t xml:space="preserve">/ </w:t>
      </w:r>
      <w:r w:rsidRPr="00596B95">
        <w:rPr>
          <w:rFonts w:cs="Times"/>
        </w:rPr>
        <w:t>under ‘c</w:t>
      </w:r>
      <w:r w:rsidR="00C72051">
        <w:rPr>
          <w:rFonts w:cs="Times"/>
        </w:rPr>
        <w:t>lsfr_test</w:t>
      </w:r>
      <w:r w:rsidRPr="00596B95">
        <w:rPr>
          <w:rFonts w:cs="Times"/>
        </w:rPr>
        <w:t>_</w:t>
      </w:r>
      <w:r w:rsidR="00C72051">
        <w:rPr>
          <w:rFonts w:cs="Times"/>
        </w:rPr>
        <w:t>&lt;</w:t>
      </w:r>
      <w:r w:rsidRPr="00596B95">
        <w:rPr>
          <w:rFonts w:cs="Times"/>
        </w:rPr>
        <w:t>date&gt;.mat’</w:t>
      </w:r>
      <w:r>
        <w:rPr>
          <w:rFonts w:cs="Times"/>
        </w:rPr>
        <w:t>)</w:t>
      </w:r>
      <w:r w:rsidRPr="00596B95">
        <w:rPr>
          <w:rFonts w:cs="Times"/>
        </w:rPr>
        <w:t xml:space="preserve">. The results pop-up in 3 windows showing: Per-class ERSPs, per-class AUCs, and cross-validated classification performance. </w:t>
      </w:r>
    </w:p>
    <w:p w14:paraId="75F0AF4B" w14:textId="164B07D9" w:rsidR="00596B95" w:rsidRDefault="00596B95" w:rsidP="00596B95">
      <w:pPr>
        <w:pStyle w:val="ListParagraph"/>
        <w:widowControl w:val="0"/>
        <w:numPr>
          <w:ilvl w:val="0"/>
          <w:numId w:val="9"/>
        </w:numPr>
        <w:tabs>
          <w:tab w:val="left" w:pos="220"/>
        </w:tabs>
        <w:autoSpaceDE w:val="0"/>
        <w:autoSpaceDN w:val="0"/>
        <w:adjustRightInd w:val="0"/>
        <w:spacing w:after="293"/>
        <w:ind w:left="426"/>
        <w:rPr>
          <w:rFonts w:cs="Symbol"/>
        </w:rPr>
      </w:pPr>
      <w:r>
        <w:rPr>
          <w:rFonts w:cs="Times"/>
          <w:b/>
          <w:bCs/>
        </w:rPr>
        <w:t xml:space="preserve">Performance </w:t>
      </w:r>
      <w:r w:rsidR="00B23856">
        <w:rPr>
          <w:rFonts w:cs="Times"/>
          <w:b/>
          <w:bCs/>
        </w:rPr>
        <w:t xml:space="preserve">evaluation: </w:t>
      </w:r>
      <w:r w:rsidR="00B23856">
        <w:rPr>
          <w:rFonts w:cs="Times"/>
          <w:bCs/>
        </w:rPr>
        <w:t>a block of 40 trials in which the trained classifier is used to classify left hand versus right hand movement. This block is used as a pre-learning measure of performance.</w:t>
      </w:r>
    </w:p>
    <w:p w14:paraId="667770EC" w14:textId="1E7DD57A" w:rsidR="00596B95" w:rsidRPr="00596B95" w:rsidRDefault="00596B95" w:rsidP="00596B95">
      <w:pPr>
        <w:pStyle w:val="ListParagraph"/>
        <w:widowControl w:val="0"/>
        <w:numPr>
          <w:ilvl w:val="0"/>
          <w:numId w:val="9"/>
        </w:numPr>
        <w:tabs>
          <w:tab w:val="left" w:pos="220"/>
        </w:tabs>
        <w:autoSpaceDE w:val="0"/>
        <w:autoSpaceDN w:val="0"/>
        <w:adjustRightInd w:val="0"/>
        <w:spacing w:after="293"/>
        <w:ind w:left="426"/>
        <w:rPr>
          <w:rFonts w:cs="Symbol"/>
          <w:b/>
        </w:rPr>
      </w:pPr>
      <w:r w:rsidRPr="00596B95">
        <w:rPr>
          <w:rFonts w:cs="Symbol"/>
          <w:b/>
        </w:rPr>
        <w:t>Continuous feedback</w:t>
      </w:r>
      <w:r w:rsidR="007519CE">
        <w:rPr>
          <w:rFonts w:cs="Symbol"/>
          <w:b/>
        </w:rPr>
        <w:t xml:space="preserve"> (4x)</w:t>
      </w:r>
      <w:r w:rsidR="00B23856">
        <w:rPr>
          <w:rFonts w:cs="Symbol"/>
          <w:b/>
        </w:rPr>
        <w:t xml:space="preserve">: </w:t>
      </w:r>
      <w:r w:rsidR="00B23856">
        <w:rPr>
          <w:rFonts w:cs="Symbol"/>
        </w:rPr>
        <w:t xml:space="preserve">this is the part of the experiment where subjects do the neurofeedback training, either with or without time pressure depending on the condition to which your group was allocated. Run this block </w:t>
      </w:r>
      <w:r w:rsidR="00006E39" w:rsidRPr="007519CE">
        <w:rPr>
          <w:rFonts w:cs="Symbol"/>
          <w:color w:val="000000" w:themeColor="text1"/>
        </w:rPr>
        <w:t>4</w:t>
      </w:r>
      <w:r w:rsidR="00B23856" w:rsidRPr="007519CE">
        <w:rPr>
          <w:rFonts w:cs="Symbol"/>
          <w:color w:val="000000" w:themeColor="text1"/>
        </w:rPr>
        <w:t xml:space="preserve"> times</w:t>
      </w:r>
      <w:r w:rsidR="00B23856">
        <w:rPr>
          <w:rFonts w:cs="Symbol"/>
        </w:rPr>
        <w:t>.</w:t>
      </w:r>
    </w:p>
    <w:p w14:paraId="331BE070" w14:textId="024EBB7F" w:rsidR="00596B95" w:rsidRPr="00B23856" w:rsidRDefault="00596B95" w:rsidP="00B23856">
      <w:pPr>
        <w:pStyle w:val="ListParagraph"/>
        <w:widowControl w:val="0"/>
        <w:numPr>
          <w:ilvl w:val="0"/>
          <w:numId w:val="9"/>
        </w:numPr>
        <w:tabs>
          <w:tab w:val="left" w:pos="220"/>
        </w:tabs>
        <w:autoSpaceDE w:val="0"/>
        <w:autoSpaceDN w:val="0"/>
        <w:adjustRightInd w:val="0"/>
        <w:spacing w:after="293"/>
        <w:ind w:left="426"/>
        <w:rPr>
          <w:rFonts w:cs="Symbol"/>
        </w:rPr>
      </w:pPr>
      <w:r w:rsidRPr="00596B95">
        <w:rPr>
          <w:rFonts w:cs="Symbol"/>
          <w:b/>
        </w:rPr>
        <w:t>Performance evaluation</w:t>
      </w:r>
      <w:r w:rsidR="00B23856">
        <w:rPr>
          <w:rFonts w:cs="Times"/>
          <w:b/>
          <w:bCs/>
        </w:rPr>
        <w:t xml:space="preserve">: </w:t>
      </w:r>
      <w:r w:rsidR="00B23856">
        <w:rPr>
          <w:rFonts w:cs="Times"/>
          <w:bCs/>
        </w:rPr>
        <w:t>same as step 4. This block is used as a post-learning measure of performance.</w:t>
      </w:r>
    </w:p>
    <w:p w14:paraId="23A2F7C6" w14:textId="093D6809" w:rsidR="00596B95" w:rsidRPr="00D82B45" w:rsidRDefault="00596B95" w:rsidP="00D82B45">
      <w:pPr>
        <w:pStyle w:val="ListParagraph"/>
        <w:widowControl w:val="0"/>
        <w:numPr>
          <w:ilvl w:val="0"/>
          <w:numId w:val="10"/>
        </w:numPr>
        <w:tabs>
          <w:tab w:val="left" w:pos="220"/>
        </w:tabs>
        <w:autoSpaceDE w:val="0"/>
        <w:autoSpaceDN w:val="0"/>
        <w:adjustRightInd w:val="0"/>
        <w:spacing w:after="293"/>
        <w:rPr>
          <w:rFonts w:cs="Symbol"/>
          <w:b/>
        </w:rPr>
      </w:pPr>
      <w:r w:rsidRPr="00596B95">
        <w:rPr>
          <w:rFonts w:cs="Symbol"/>
          <w:b/>
        </w:rPr>
        <w:t>Artifacts</w:t>
      </w:r>
      <w:r w:rsidR="00B23856">
        <w:rPr>
          <w:rFonts w:cs="Symbol"/>
          <w:b/>
        </w:rPr>
        <w:t xml:space="preserve">: </w:t>
      </w:r>
      <w:r w:rsidR="00B23856">
        <w:rPr>
          <w:rFonts w:cs="Symbol"/>
        </w:rPr>
        <w:t xml:space="preserve">a block in which the subject is asked to generate specific artifacts, such as eye blinks and jaw clenching. </w:t>
      </w:r>
    </w:p>
    <w:p w14:paraId="294D5958" w14:textId="384B95EC" w:rsidR="00345026" w:rsidRDefault="00345026" w:rsidP="00614714">
      <w:pPr>
        <w:pStyle w:val="Heading2"/>
      </w:pPr>
      <w:r>
        <w:t>Saving the data</w:t>
      </w:r>
      <w:r w:rsidR="00FC61DD">
        <w:t xml:space="preserve"> to SurfDrive</w:t>
      </w:r>
    </w:p>
    <w:p w14:paraId="358CF354" w14:textId="55F7FCDE" w:rsidR="00D82B45" w:rsidRDefault="00383BDE" w:rsidP="00D82B45">
      <w:pPr>
        <w:rPr>
          <w:rFonts w:asciiTheme="minorHAnsi" w:eastAsia="Times New Roman" w:hAnsiTheme="minorHAnsi"/>
          <w:bCs/>
        </w:rPr>
      </w:pPr>
      <w:r>
        <w:rPr>
          <w:rFonts w:asciiTheme="minorHAnsi" w:eastAsia="Times New Roman" w:hAnsiTheme="minorHAnsi"/>
          <w:bCs/>
        </w:rPr>
        <w:t xml:space="preserve">In </w:t>
      </w:r>
      <w:r w:rsidR="00AD151A" w:rsidRPr="00245312">
        <w:rPr>
          <w:rFonts w:asciiTheme="minorHAnsi" w:eastAsia="Times New Roman" w:hAnsiTheme="minorHAnsi"/>
          <w:bCs/>
        </w:rPr>
        <w:t>research project</w:t>
      </w:r>
      <w:r>
        <w:rPr>
          <w:rFonts w:asciiTheme="minorHAnsi" w:eastAsia="Times New Roman" w:hAnsiTheme="minorHAnsi"/>
          <w:bCs/>
        </w:rPr>
        <w:t>s like this</w:t>
      </w:r>
      <w:r w:rsidR="00AD151A" w:rsidRPr="00245312">
        <w:rPr>
          <w:rFonts w:asciiTheme="minorHAnsi" w:eastAsia="Times New Roman" w:hAnsiTheme="minorHAnsi"/>
          <w:bCs/>
        </w:rPr>
        <w:t xml:space="preserve">, personal data is collected from the participants. </w:t>
      </w:r>
      <w:r w:rsidR="00245312" w:rsidRPr="00245312">
        <w:rPr>
          <w:rFonts w:asciiTheme="minorHAnsi" w:eastAsia="Times New Roman" w:hAnsiTheme="minorHAnsi"/>
          <w:bCs/>
        </w:rPr>
        <w:t>Dutch law dic</w:t>
      </w:r>
      <w:r w:rsidR="00D27287" w:rsidRPr="00245312">
        <w:rPr>
          <w:rFonts w:asciiTheme="minorHAnsi" w:eastAsia="Times New Roman" w:hAnsiTheme="minorHAnsi"/>
          <w:bCs/>
        </w:rPr>
        <w:t>tates that</w:t>
      </w:r>
      <w:r w:rsidR="00AD151A" w:rsidRPr="00245312">
        <w:rPr>
          <w:rFonts w:asciiTheme="minorHAnsi" w:eastAsia="Times New Roman" w:hAnsiTheme="minorHAnsi"/>
          <w:bCs/>
        </w:rPr>
        <w:t xml:space="preserve"> </w:t>
      </w:r>
      <w:r w:rsidR="00D27287" w:rsidRPr="00245312">
        <w:rPr>
          <w:rFonts w:asciiTheme="minorHAnsi" w:eastAsia="Times New Roman" w:hAnsiTheme="minorHAnsi"/>
          <w:bCs/>
        </w:rPr>
        <w:t>researchers</w:t>
      </w:r>
      <w:r w:rsidR="00AD151A" w:rsidRPr="00245312">
        <w:rPr>
          <w:rFonts w:asciiTheme="minorHAnsi" w:eastAsia="Times New Roman" w:hAnsiTheme="minorHAnsi"/>
          <w:bCs/>
        </w:rPr>
        <w:t xml:space="preserve"> must adhere to a number of guidelines in order to protect the privacy of the individuals involved.</w:t>
      </w:r>
      <w:r w:rsidR="00D27287" w:rsidRPr="00245312">
        <w:rPr>
          <w:rFonts w:asciiTheme="minorHAnsi" w:eastAsia="Times New Roman" w:hAnsiTheme="minorHAnsi"/>
          <w:bCs/>
        </w:rPr>
        <w:t xml:space="preserve"> </w:t>
      </w:r>
    </w:p>
    <w:tbl>
      <w:tblPr>
        <w:tblStyle w:val="TableGrid"/>
        <w:tblW w:w="0" w:type="auto"/>
        <w:tblBorders>
          <w:top w:val="double" w:sz="4" w:space="0" w:color="auto"/>
          <w:left w:val="double" w:sz="4" w:space="0" w:color="auto"/>
          <w:bottom w:val="double" w:sz="4" w:space="0" w:color="auto"/>
          <w:right w:val="double" w:sz="4" w:space="0" w:color="auto"/>
          <w:insideH w:val="none" w:sz="0" w:space="0" w:color="auto"/>
          <w:insideV w:val="none" w:sz="0" w:space="0" w:color="auto"/>
        </w:tblBorders>
        <w:shd w:val="clear" w:color="auto" w:fill="FFF2CC" w:themeFill="accent4" w:themeFillTint="33"/>
        <w:tblLook w:val="04A0" w:firstRow="1" w:lastRow="0" w:firstColumn="1" w:lastColumn="0" w:noHBand="0" w:noVBand="1"/>
      </w:tblPr>
      <w:tblGrid>
        <w:gridCol w:w="9010"/>
      </w:tblGrid>
      <w:tr w:rsidR="00D82B45" w14:paraId="005D0E2B" w14:textId="77777777" w:rsidTr="00D82B45">
        <w:tc>
          <w:tcPr>
            <w:tcW w:w="9010" w:type="dxa"/>
            <w:shd w:val="clear" w:color="auto" w:fill="FFF2CC" w:themeFill="accent4" w:themeFillTint="33"/>
          </w:tcPr>
          <w:p w14:paraId="6E63A926" w14:textId="01029A76" w:rsidR="00D82B45" w:rsidRPr="00D82B45" w:rsidRDefault="00D82B45" w:rsidP="00BF2595">
            <w:pPr>
              <w:rPr>
                <w:rFonts w:asciiTheme="minorHAnsi" w:eastAsia="Times New Roman" w:hAnsiTheme="minorHAnsi"/>
                <w:color w:val="000000" w:themeColor="text1"/>
              </w:rPr>
            </w:pPr>
            <w:r>
              <w:rPr>
                <w:rFonts w:asciiTheme="minorHAnsi" w:eastAsia="Times New Roman" w:hAnsiTheme="minorHAnsi"/>
                <w:color w:val="000000" w:themeColor="text1"/>
              </w:rPr>
              <w:t>According to data management guidelines</w:t>
            </w:r>
            <w:r w:rsidRPr="00D82B45">
              <w:rPr>
                <w:rFonts w:asciiTheme="minorHAnsi" w:eastAsia="Times New Roman" w:hAnsiTheme="minorHAnsi"/>
                <w:color w:val="000000" w:themeColor="text1"/>
              </w:rPr>
              <w:t xml:space="preserve">, the data will be deleted from the computers in the classroom after each practical session. </w:t>
            </w:r>
            <w:r>
              <w:rPr>
                <w:rFonts w:asciiTheme="minorHAnsi" w:eastAsia="Times New Roman" w:hAnsiTheme="minorHAnsi"/>
                <w:color w:val="000000" w:themeColor="text1"/>
              </w:rPr>
              <w:t>Data not uploaded to SurfDrive will be lost!</w:t>
            </w:r>
          </w:p>
        </w:tc>
      </w:tr>
    </w:tbl>
    <w:p w14:paraId="7C0285BF" w14:textId="77777777" w:rsidR="002E35A7" w:rsidRDefault="002E35A7" w:rsidP="00AD151A">
      <w:pPr>
        <w:rPr>
          <w:rFonts w:eastAsia="Times New Roman"/>
          <w:bCs/>
          <w:color w:val="000000" w:themeColor="text1"/>
        </w:rPr>
      </w:pPr>
    </w:p>
    <w:p w14:paraId="6FF3CD51" w14:textId="771887A5" w:rsidR="00D82B45" w:rsidRPr="00D82B45" w:rsidRDefault="00D82B45" w:rsidP="00AD151A">
      <w:pPr>
        <w:rPr>
          <w:rFonts w:asciiTheme="minorHAnsi" w:eastAsia="Times New Roman" w:hAnsiTheme="minorHAnsi"/>
          <w:bCs/>
          <w:color w:val="000000" w:themeColor="text1"/>
        </w:rPr>
      </w:pPr>
      <w:r w:rsidRPr="00D82B45">
        <w:rPr>
          <w:rFonts w:asciiTheme="minorHAnsi" w:eastAsia="Times New Roman" w:hAnsiTheme="minorHAnsi"/>
          <w:bCs/>
          <w:color w:val="000000" w:themeColor="text1"/>
        </w:rPr>
        <w:t>To upload your data to SurfDrive, follow these steps:</w:t>
      </w:r>
    </w:p>
    <w:p w14:paraId="105AC409" w14:textId="0A300BAC" w:rsidR="0062259E" w:rsidRPr="00C91CD9" w:rsidRDefault="00A86438" w:rsidP="002400C2">
      <w:pPr>
        <w:pStyle w:val="ListParagraph"/>
        <w:numPr>
          <w:ilvl w:val="0"/>
          <w:numId w:val="6"/>
        </w:numPr>
        <w:rPr>
          <w:rFonts w:eastAsia="Times New Roman" w:cs="Times New Roman"/>
          <w:color w:val="000000" w:themeColor="text1"/>
        </w:rPr>
      </w:pPr>
      <w:r w:rsidRPr="00C91CD9">
        <w:rPr>
          <w:rFonts w:eastAsia="Times New Roman" w:cs="Times New Roman"/>
          <w:color w:val="000000" w:themeColor="text1"/>
        </w:rPr>
        <w:t>Using the browser, g</w:t>
      </w:r>
      <w:r w:rsidR="00082F8C" w:rsidRPr="00C91CD9">
        <w:rPr>
          <w:rFonts w:eastAsia="Times New Roman" w:cs="Times New Roman"/>
          <w:color w:val="000000" w:themeColor="text1"/>
        </w:rPr>
        <w:t>o to</w:t>
      </w:r>
      <w:r w:rsidRPr="00C91CD9">
        <w:rPr>
          <w:rFonts w:eastAsia="Times New Roman" w:cs="Times New Roman"/>
          <w:color w:val="000000" w:themeColor="text1"/>
        </w:rPr>
        <w:t xml:space="preserve"> the</w:t>
      </w:r>
      <w:r w:rsidR="00082F8C" w:rsidRPr="00C91CD9">
        <w:rPr>
          <w:rFonts w:eastAsia="Times New Roman" w:cs="Times New Roman"/>
          <w:color w:val="000000" w:themeColor="text1"/>
        </w:rPr>
        <w:t xml:space="preserve"> SurfDrive</w:t>
      </w:r>
      <w:r w:rsidRPr="00C91CD9">
        <w:rPr>
          <w:rFonts w:eastAsia="Times New Roman" w:cs="Times New Roman"/>
          <w:color w:val="000000" w:themeColor="text1"/>
        </w:rPr>
        <w:t xml:space="preserve"> folder where we store and share the data</w:t>
      </w:r>
      <w:r w:rsidR="00082F8C" w:rsidRPr="00C91CD9">
        <w:rPr>
          <w:rFonts w:eastAsia="Times New Roman" w:cs="Times New Roman"/>
          <w:color w:val="000000" w:themeColor="text1"/>
        </w:rPr>
        <w:t xml:space="preserve"> (link and password can be found on Blackboard under Assignments/Practical: Experiment Instructions/Data Storage Location)</w:t>
      </w:r>
    </w:p>
    <w:p w14:paraId="0E3C6222" w14:textId="07B340E7" w:rsidR="00082F8C" w:rsidRDefault="00082F8C" w:rsidP="0062259E">
      <w:pPr>
        <w:pStyle w:val="ListParagraph"/>
        <w:numPr>
          <w:ilvl w:val="0"/>
          <w:numId w:val="6"/>
        </w:numPr>
        <w:rPr>
          <w:rFonts w:eastAsia="Times New Roman" w:cs="Times New Roman"/>
          <w:color w:val="000000" w:themeColor="text1"/>
        </w:rPr>
      </w:pPr>
      <w:r>
        <w:rPr>
          <w:rFonts w:eastAsia="Times New Roman" w:cs="Times New Roman"/>
          <w:color w:val="000000" w:themeColor="text1"/>
        </w:rPr>
        <w:t>Go to your group folder and upload the data files</w:t>
      </w:r>
      <w:r w:rsidR="00D25D54">
        <w:rPr>
          <w:rFonts w:eastAsia="Times New Roman" w:cs="Times New Roman"/>
          <w:color w:val="000000" w:themeColor="text1"/>
        </w:rPr>
        <w:t>:</w:t>
      </w:r>
    </w:p>
    <w:p w14:paraId="60783857" w14:textId="77777777" w:rsidR="00882805" w:rsidRDefault="00D82B45" w:rsidP="00D82B45">
      <w:pPr>
        <w:pStyle w:val="ListParagraph"/>
        <w:numPr>
          <w:ilvl w:val="1"/>
          <w:numId w:val="6"/>
        </w:numPr>
        <w:rPr>
          <w:rFonts w:eastAsia="Times New Roman" w:cs="Times New Roman"/>
          <w:color w:val="000000" w:themeColor="text1"/>
        </w:rPr>
      </w:pPr>
      <w:r>
        <w:rPr>
          <w:rFonts w:eastAsia="Times New Roman" w:cs="Times New Roman"/>
          <w:color w:val="000000" w:themeColor="text1"/>
        </w:rPr>
        <w:t>The raw_buffer folder(s) containing the EEG data</w:t>
      </w:r>
      <w:r w:rsidRPr="008E2829">
        <w:rPr>
          <w:rFonts w:eastAsia="Times New Roman" w:cs="Times New Roman"/>
          <w:color w:val="000000" w:themeColor="text1"/>
        </w:rPr>
        <w:t xml:space="preserve">. </w:t>
      </w:r>
      <w:r w:rsidR="007519CE">
        <w:rPr>
          <w:rFonts w:eastAsia="Times New Roman" w:cs="Times New Roman"/>
          <w:color w:val="000000" w:themeColor="text1"/>
        </w:rPr>
        <w:t>T</w:t>
      </w:r>
      <w:r w:rsidRPr="008E2829">
        <w:rPr>
          <w:rFonts w:eastAsia="Times New Roman" w:cs="Times New Roman"/>
          <w:color w:val="000000" w:themeColor="text1"/>
        </w:rPr>
        <w:t>he</w:t>
      </w:r>
      <w:r>
        <w:rPr>
          <w:rFonts w:eastAsia="Times New Roman" w:cs="Times New Roman"/>
          <w:color w:val="000000" w:themeColor="text1"/>
        </w:rPr>
        <w:t xml:space="preserve"> raw_buffer folders</w:t>
      </w:r>
      <w:r w:rsidRPr="008E2829">
        <w:rPr>
          <w:rFonts w:eastAsia="Times New Roman" w:cs="Times New Roman"/>
          <w:color w:val="000000" w:themeColor="text1"/>
        </w:rPr>
        <w:t xml:space="preserve"> are </w:t>
      </w:r>
    </w:p>
    <w:p w14:paraId="1C6A8AF0" w14:textId="77777777" w:rsidR="00882805" w:rsidRPr="008E2829" w:rsidRDefault="00882805" w:rsidP="00882805">
      <w:pPr>
        <w:pStyle w:val="ListParagraph"/>
        <w:ind w:left="1440"/>
        <w:rPr>
          <w:rFonts w:eastAsia="Times New Roman" w:cs="Times New Roman"/>
          <w:color w:val="000000" w:themeColor="text1"/>
        </w:rPr>
      </w:pPr>
      <w:r>
        <w:rPr>
          <w:rFonts w:eastAsia="Times New Roman" w:cs="Times New Roman"/>
          <w:color w:val="000000" w:themeColor="text1"/>
        </w:rPr>
        <w:t>located</w:t>
      </w:r>
      <w:r w:rsidRPr="008E2829">
        <w:rPr>
          <w:rFonts w:eastAsia="Times New Roman" w:cs="Times New Roman"/>
          <w:color w:val="000000" w:themeColor="text1"/>
        </w:rPr>
        <w:t xml:space="preserve"> in</w:t>
      </w:r>
      <w:r>
        <w:rPr>
          <w:rFonts w:eastAsia="Times New Roman" w:cs="Times New Roman"/>
          <w:color w:val="000000" w:themeColor="text1"/>
        </w:rPr>
        <w:t xml:space="preserve"> </w:t>
      </w:r>
      <w:r w:rsidRPr="00A231DF">
        <w:rPr>
          <w:rFonts w:ascii="Menlo" w:hAnsi="Menlo" w:cs="Menlo"/>
          <w:iCs/>
          <w:sz w:val="20"/>
          <w:szCs w:val="20"/>
        </w:rPr>
        <w:t>C:\output\</w:t>
      </w:r>
      <w:r>
        <w:rPr>
          <w:rFonts w:ascii="Menlo" w:hAnsi="Menlo" w:cs="Menlo"/>
          <w:iCs/>
          <w:sz w:val="20"/>
          <w:szCs w:val="20"/>
        </w:rPr>
        <w:t>test\&lt;YYMMDD&gt;\&lt;HHMM&gt;</w:t>
      </w:r>
      <w:r w:rsidRPr="00A231DF">
        <w:rPr>
          <w:rFonts w:ascii="Menlo" w:hAnsi="Menlo" w:cs="Menlo"/>
          <w:iCs/>
          <w:sz w:val="20"/>
          <w:szCs w:val="20"/>
        </w:rPr>
        <w:t>\raw_buffer\0001</w:t>
      </w:r>
    </w:p>
    <w:p w14:paraId="3E60CDB6" w14:textId="77777777" w:rsidR="00882805" w:rsidRDefault="00882805" w:rsidP="00882805">
      <w:pPr>
        <w:pStyle w:val="ListParagraph"/>
        <w:ind w:left="1440"/>
        <w:rPr>
          <w:rFonts w:cs="Menlo"/>
          <w:iCs/>
        </w:rPr>
      </w:pPr>
      <w:r>
        <w:rPr>
          <w:rFonts w:cs="Menlo"/>
          <w:iCs/>
        </w:rPr>
        <w:t xml:space="preserve">A new raw_buffer folder is created each time the buffer is started. As multiple groups are using the PCs on the same day, there will be multiple directories within the folder with the correct date stamp. Take care to upload only the raw_buffer folder that belongs to your experiment (i.e. the one with the correct time stamp). If you had to restart the buffer during the experiment due to a crash, your data will be in multiple raw_buffer folders. </w:t>
      </w:r>
    </w:p>
    <w:p w14:paraId="22C0A59F" w14:textId="77777777" w:rsidR="00882805" w:rsidRPr="00882805" w:rsidRDefault="00882805" w:rsidP="00882805">
      <w:pPr>
        <w:pStyle w:val="ListParagraph"/>
        <w:ind w:left="1440"/>
        <w:rPr>
          <w:rFonts w:cs="Menlo"/>
          <w:iCs/>
        </w:rPr>
      </w:pPr>
      <w:r>
        <w:rPr>
          <w:rFonts w:cs="Menlo"/>
          <w:iCs/>
        </w:rPr>
        <w:t>Upload them all.</w:t>
      </w:r>
    </w:p>
    <w:p w14:paraId="61DFE590" w14:textId="7330ED52" w:rsidR="00F84A8B" w:rsidRPr="00F84A8B" w:rsidRDefault="00F84A8B" w:rsidP="00F84A8B">
      <w:pPr>
        <w:pStyle w:val="ListParagraph"/>
        <w:numPr>
          <w:ilvl w:val="1"/>
          <w:numId w:val="6"/>
        </w:numPr>
        <w:rPr>
          <w:rFonts w:eastAsia="Times New Roman" w:cs="Times New Roman"/>
          <w:color w:val="000000" w:themeColor="text1"/>
        </w:rPr>
      </w:pPr>
      <w:r w:rsidRPr="00882805">
        <w:rPr>
          <w:rFonts w:eastAsia="Times New Roman" w:cs="Times New Roman"/>
          <w:color w:val="000000" w:themeColor="text1"/>
        </w:rPr>
        <w:t>A log file (.txt) with notes made during the experiment (see Running the experiment).</w:t>
      </w:r>
    </w:p>
    <w:p w14:paraId="539E8AD2" w14:textId="77777777" w:rsidR="00882805" w:rsidRPr="00AD1D2A" w:rsidRDefault="00882805" w:rsidP="00882805">
      <w:pPr>
        <w:pStyle w:val="ListParagraph"/>
        <w:numPr>
          <w:ilvl w:val="1"/>
          <w:numId w:val="6"/>
        </w:numPr>
        <w:rPr>
          <w:rFonts w:eastAsia="Times New Roman" w:cs="Times New Roman"/>
          <w:color w:val="000000" w:themeColor="text1"/>
        </w:rPr>
      </w:pPr>
      <w:r w:rsidRPr="00AD1D2A">
        <w:rPr>
          <w:rFonts w:eastAsia="Times New Roman" w:cs="Times New Roman"/>
          <w:color w:val="000000" w:themeColor="text1"/>
        </w:rPr>
        <w:t>A digitized version of the time pressure questionnaire. You can either type the subject’s answers in a text document or take a picture of the filled in questionnaire and upload this.</w:t>
      </w:r>
    </w:p>
    <w:p w14:paraId="644417FB" w14:textId="54FE5B2E" w:rsidR="00D82B45" w:rsidRPr="00AD1D2A" w:rsidRDefault="00D82B45" w:rsidP="00D82B45">
      <w:pPr>
        <w:pStyle w:val="ListParagraph"/>
        <w:numPr>
          <w:ilvl w:val="0"/>
          <w:numId w:val="6"/>
        </w:numPr>
        <w:rPr>
          <w:rFonts w:eastAsia="Times New Roman" w:cs="Times New Roman"/>
          <w:color w:val="000000" w:themeColor="text1"/>
        </w:rPr>
      </w:pPr>
      <w:r w:rsidRPr="00AD1D2A">
        <w:rPr>
          <w:rFonts w:eastAsia="Times New Roman" w:cs="Times New Roman"/>
          <w:color w:val="000000" w:themeColor="text1"/>
        </w:rPr>
        <w:t xml:space="preserve">Make sure that the </w:t>
      </w:r>
      <w:r w:rsidR="00AD1D2A" w:rsidRPr="00AD1D2A">
        <w:rPr>
          <w:rFonts w:eastAsia="Times New Roman" w:cs="Times New Roman"/>
          <w:color w:val="000000" w:themeColor="text1"/>
        </w:rPr>
        <w:t xml:space="preserve">filenames include the group number, the condition that was tested and the date of the experiment. </w:t>
      </w:r>
    </w:p>
    <w:tbl>
      <w:tblPr>
        <w:tblStyle w:val="TableGrid"/>
        <w:tblW w:w="0" w:type="auto"/>
        <w:tblInd w:w="720" w:type="dxa"/>
        <w:tblBorders>
          <w:top w:val="double" w:sz="4" w:space="0" w:color="auto"/>
          <w:left w:val="double" w:sz="4" w:space="0" w:color="auto"/>
          <w:bottom w:val="double" w:sz="4" w:space="0" w:color="auto"/>
          <w:right w:val="double" w:sz="4" w:space="0" w:color="auto"/>
          <w:insideH w:val="none" w:sz="0" w:space="0" w:color="auto"/>
          <w:insideV w:val="none" w:sz="0" w:space="0" w:color="auto"/>
        </w:tblBorders>
        <w:shd w:val="clear" w:color="auto" w:fill="FFF2CC" w:themeFill="accent4" w:themeFillTint="33"/>
        <w:tblLook w:val="04A0" w:firstRow="1" w:lastRow="0" w:firstColumn="1" w:lastColumn="0" w:noHBand="0" w:noVBand="1"/>
      </w:tblPr>
      <w:tblGrid>
        <w:gridCol w:w="8554"/>
      </w:tblGrid>
      <w:tr w:rsidR="00D82B45" w14:paraId="26F8C2BE" w14:textId="77777777" w:rsidTr="00F16A45">
        <w:tc>
          <w:tcPr>
            <w:tcW w:w="9010" w:type="dxa"/>
            <w:shd w:val="clear" w:color="auto" w:fill="FFF2CC" w:themeFill="accent4" w:themeFillTint="33"/>
          </w:tcPr>
          <w:p w14:paraId="2358F697" w14:textId="0B8953D1" w:rsidR="00D82B45" w:rsidRDefault="00D82B45" w:rsidP="00F16A45">
            <w:pPr>
              <w:pStyle w:val="ListParagraph"/>
              <w:ind w:left="0"/>
              <w:rPr>
                <w:rFonts w:eastAsia="Times New Roman" w:cs="Times New Roman"/>
                <w:color w:val="000000" w:themeColor="text1"/>
                <w:highlight w:val="yellow"/>
              </w:rPr>
            </w:pPr>
            <w:r>
              <w:rPr>
                <w:rFonts w:eastAsia="Times New Roman" w:cs="Times New Roman"/>
                <w:color w:val="000000" w:themeColor="text1"/>
              </w:rPr>
              <w:t>Never</w:t>
            </w:r>
            <w:r w:rsidRPr="00D82B45">
              <w:rPr>
                <w:rFonts w:eastAsia="Times New Roman" w:cs="Times New Roman"/>
                <w:color w:val="000000" w:themeColor="text1"/>
              </w:rPr>
              <w:t xml:space="preserve"> include any personal information (such as subject name or student number) in the data files or filenames!</w:t>
            </w:r>
          </w:p>
        </w:tc>
      </w:tr>
    </w:tbl>
    <w:p w14:paraId="1949A035" w14:textId="77777777" w:rsidR="00927FA1" w:rsidRDefault="00927FA1"/>
    <w:p w14:paraId="3C24561E" w14:textId="590884AE" w:rsidR="009B51E4" w:rsidRDefault="009B51E4" w:rsidP="009B51E4">
      <w:pPr>
        <w:pStyle w:val="Heading2"/>
      </w:pPr>
      <w:r>
        <w:t>Finalizing the experiment</w:t>
      </w:r>
    </w:p>
    <w:p w14:paraId="6AC28BB2" w14:textId="447629C5" w:rsidR="009B51E4" w:rsidRDefault="009B51E4" w:rsidP="009B51E4">
      <w:pPr>
        <w:pStyle w:val="ListParagraph"/>
        <w:numPr>
          <w:ilvl w:val="0"/>
          <w:numId w:val="14"/>
        </w:numPr>
      </w:pPr>
      <w:r>
        <w:t>Close all open windows</w:t>
      </w:r>
    </w:p>
    <w:p w14:paraId="704C0999" w14:textId="3A22C6B8" w:rsidR="009B51E4" w:rsidRDefault="009B51E4" w:rsidP="009B51E4">
      <w:pPr>
        <w:pStyle w:val="ListParagraph"/>
        <w:numPr>
          <w:ilvl w:val="0"/>
          <w:numId w:val="14"/>
        </w:numPr>
      </w:pPr>
      <w:r>
        <w:t>Remove used sponges from the cap and throw them away</w:t>
      </w:r>
    </w:p>
    <w:p w14:paraId="62363165" w14:textId="119CE29C" w:rsidR="009B51E4" w:rsidRDefault="009B51E4" w:rsidP="009B51E4">
      <w:pPr>
        <w:pStyle w:val="ListParagraph"/>
        <w:numPr>
          <w:ilvl w:val="0"/>
          <w:numId w:val="14"/>
        </w:numPr>
      </w:pPr>
      <w:r>
        <w:t>Upload data to SurfDrive</w:t>
      </w:r>
    </w:p>
    <w:p w14:paraId="75B2AA25" w14:textId="26B903A9" w:rsidR="009B51E4" w:rsidRPr="009B51E4" w:rsidRDefault="009B51E4" w:rsidP="00BD2E17">
      <w:pPr>
        <w:pStyle w:val="ListParagraph"/>
        <w:numPr>
          <w:ilvl w:val="0"/>
          <w:numId w:val="14"/>
        </w:numPr>
        <w:ind w:right="-335"/>
      </w:pPr>
      <w:r>
        <w:t>Check if informed consent and screening forms are complete</w:t>
      </w:r>
    </w:p>
    <w:tbl>
      <w:tblPr>
        <w:tblStyle w:val="TableGrid"/>
        <w:tblW w:w="0" w:type="auto"/>
        <w:tblLook w:val="04A0" w:firstRow="1" w:lastRow="0" w:firstColumn="1" w:lastColumn="0" w:noHBand="0" w:noVBand="1"/>
      </w:tblPr>
      <w:tblGrid>
        <w:gridCol w:w="9010"/>
      </w:tblGrid>
      <w:tr w:rsidR="009B51E4" w14:paraId="009976F5" w14:textId="77777777" w:rsidTr="009B51E4">
        <w:tc>
          <w:tcPr>
            <w:tcW w:w="9010" w:type="dxa"/>
            <w:tcBorders>
              <w:top w:val="double" w:sz="4" w:space="0" w:color="auto"/>
              <w:left w:val="double" w:sz="4" w:space="0" w:color="auto"/>
              <w:bottom w:val="double" w:sz="4" w:space="0" w:color="auto"/>
              <w:right w:val="double" w:sz="4" w:space="0" w:color="auto"/>
            </w:tcBorders>
            <w:shd w:val="clear" w:color="auto" w:fill="FFF2CC" w:themeFill="accent4" w:themeFillTint="33"/>
          </w:tcPr>
          <w:p w14:paraId="60F70C23" w14:textId="0F89FFBB" w:rsidR="009B51E4" w:rsidRPr="009B51E4" w:rsidRDefault="009B51E4">
            <w:pPr>
              <w:rPr>
                <w:rFonts w:asciiTheme="minorHAnsi" w:hAnsiTheme="minorHAnsi"/>
              </w:rPr>
            </w:pPr>
            <w:r w:rsidRPr="009B51E4">
              <w:rPr>
                <w:rFonts w:asciiTheme="minorHAnsi" w:hAnsiTheme="minorHAnsi"/>
              </w:rPr>
              <w:t>At the end of the experiment, report to one of the teachers. They will check if the consent and screening forms are complete and if the data is uploaded to SurfDrive</w:t>
            </w:r>
          </w:p>
        </w:tc>
      </w:tr>
    </w:tbl>
    <w:p w14:paraId="3C7BCA02" w14:textId="6A0F5F29" w:rsidR="00345026" w:rsidRDefault="00345026" w:rsidP="00A902AF">
      <w:pPr>
        <w:pStyle w:val="Heading2"/>
      </w:pPr>
    </w:p>
    <w:sectPr w:rsidR="00345026" w:rsidSect="00A902AF">
      <w:pgSz w:w="11900" w:h="16840"/>
      <w:pgMar w:top="1146" w:right="1440" w:bottom="1075" w:left="115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B461024"/>
    <w:multiLevelType w:val="hybridMultilevel"/>
    <w:tmpl w:val="3E92D31E"/>
    <w:lvl w:ilvl="0" w:tplc="9AFC450C">
      <w:start w:val="1"/>
      <w:numFmt w:val="decimal"/>
      <w:lvlText w:val="%1)"/>
      <w:lvlJc w:val="left"/>
      <w:pPr>
        <w:ind w:left="720" w:hanging="360"/>
      </w:pPr>
      <w:rPr>
        <w:rFonts w:cs="Time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E14848"/>
    <w:multiLevelType w:val="hybridMultilevel"/>
    <w:tmpl w:val="36A84EEE"/>
    <w:lvl w:ilvl="0" w:tplc="8E0AA0A4">
      <w:start w:val="1"/>
      <w:numFmt w:val="lowerLetter"/>
      <w:lvlText w:val="%1)"/>
      <w:lvlJc w:val="left"/>
      <w:pPr>
        <w:ind w:left="426" w:hanging="360"/>
      </w:pPr>
      <w:rPr>
        <w:rFonts w:hint="default"/>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3">
    <w:nsid w:val="21A02D49"/>
    <w:multiLevelType w:val="hybridMultilevel"/>
    <w:tmpl w:val="27262D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77102F"/>
    <w:multiLevelType w:val="hybridMultilevel"/>
    <w:tmpl w:val="4016F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652323"/>
    <w:multiLevelType w:val="hybridMultilevel"/>
    <w:tmpl w:val="5EF2C5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754D72"/>
    <w:multiLevelType w:val="hybridMultilevel"/>
    <w:tmpl w:val="2F622C32"/>
    <w:lvl w:ilvl="0" w:tplc="F86ABF36">
      <w:start w:val="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B60237"/>
    <w:multiLevelType w:val="hybridMultilevel"/>
    <w:tmpl w:val="2DCC3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5322DA"/>
    <w:multiLevelType w:val="hybridMultilevel"/>
    <w:tmpl w:val="6862C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EE512B"/>
    <w:multiLevelType w:val="hybridMultilevel"/>
    <w:tmpl w:val="27262D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D550FF"/>
    <w:multiLevelType w:val="hybridMultilevel"/>
    <w:tmpl w:val="12F46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E702CB"/>
    <w:multiLevelType w:val="hybridMultilevel"/>
    <w:tmpl w:val="B06A6308"/>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E96999"/>
    <w:multiLevelType w:val="hybridMultilevel"/>
    <w:tmpl w:val="DF0ED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B35910"/>
    <w:multiLevelType w:val="hybridMultilevel"/>
    <w:tmpl w:val="F356C1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2"/>
  </w:num>
  <w:num w:numId="3">
    <w:abstractNumId w:val="10"/>
  </w:num>
  <w:num w:numId="4">
    <w:abstractNumId w:val="13"/>
  </w:num>
  <w:num w:numId="5">
    <w:abstractNumId w:val="5"/>
  </w:num>
  <w:num w:numId="6">
    <w:abstractNumId w:val="3"/>
  </w:num>
  <w:num w:numId="7">
    <w:abstractNumId w:val="11"/>
  </w:num>
  <w:num w:numId="8">
    <w:abstractNumId w:val="4"/>
  </w:num>
  <w:num w:numId="9">
    <w:abstractNumId w:val="1"/>
  </w:num>
  <w:num w:numId="10">
    <w:abstractNumId w:val="2"/>
  </w:num>
  <w:num w:numId="11">
    <w:abstractNumId w:val="6"/>
  </w:num>
  <w:num w:numId="12">
    <w:abstractNumId w:val="7"/>
  </w:num>
  <w:num w:numId="13">
    <w:abstractNumId w:val="9"/>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026"/>
    <w:rsid w:val="00006E39"/>
    <w:rsid w:val="00007F61"/>
    <w:rsid w:val="00043055"/>
    <w:rsid w:val="000714B9"/>
    <w:rsid w:val="00082F8C"/>
    <w:rsid w:val="000B060A"/>
    <w:rsid w:val="000B349B"/>
    <w:rsid w:val="000B5FB2"/>
    <w:rsid w:val="001C02C9"/>
    <w:rsid w:val="00245312"/>
    <w:rsid w:val="0025449C"/>
    <w:rsid w:val="002871E0"/>
    <w:rsid w:val="002E35A7"/>
    <w:rsid w:val="002F164A"/>
    <w:rsid w:val="002F4B2E"/>
    <w:rsid w:val="00304424"/>
    <w:rsid w:val="00337B3F"/>
    <w:rsid w:val="00345026"/>
    <w:rsid w:val="003648EC"/>
    <w:rsid w:val="00370128"/>
    <w:rsid w:val="003721F4"/>
    <w:rsid w:val="00382BBF"/>
    <w:rsid w:val="00383BDE"/>
    <w:rsid w:val="00386AB0"/>
    <w:rsid w:val="003D271C"/>
    <w:rsid w:val="00437CD0"/>
    <w:rsid w:val="00446143"/>
    <w:rsid w:val="005166B7"/>
    <w:rsid w:val="0057630B"/>
    <w:rsid w:val="00596B95"/>
    <w:rsid w:val="005B71A3"/>
    <w:rsid w:val="005E0FFD"/>
    <w:rsid w:val="0060577E"/>
    <w:rsid w:val="00614714"/>
    <w:rsid w:val="0062259E"/>
    <w:rsid w:val="00657134"/>
    <w:rsid w:val="00676BE5"/>
    <w:rsid w:val="00677142"/>
    <w:rsid w:val="006772CE"/>
    <w:rsid w:val="00691D12"/>
    <w:rsid w:val="006A57DF"/>
    <w:rsid w:val="006C1C85"/>
    <w:rsid w:val="007519CE"/>
    <w:rsid w:val="0077093D"/>
    <w:rsid w:val="00772E3E"/>
    <w:rsid w:val="007869D9"/>
    <w:rsid w:val="007E4EE5"/>
    <w:rsid w:val="00804FA3"/>
    <w:rsid w:val="00811B2A"/>
    <w:rsid w:val="00811EA5"/>
    <w:rsid w:val="008309AC"/>
    <w:rsid w:val="00882805"/>
    <w:rsid w:val="00895D15"/>
    <w:rsid w:val="008970B7"/>
    <w:rsid w:val="008A6B57"/>
    <w:rsid w:val="008B25B6"/>
    <w:rsid w:val="008C202D"/>
    <w:rsid w:val="008C5E62"/>
    <w:rsid w:val="008C77AF"/>
    <w:rsid w:val="008D56C9"/>
    <w:rsid w:val="008D5A4B"/>
    <w:rsid w:val="008E2829"/>
    <w:rsid w:val="0090669D"/>
    <w:rsid w:val="00927FA1"/>
    <w:rsid w:val="0096106B"/>
    <w:rsid w:val="0096587E"/>
    <w:rsid w:val="009A4BE6"/>
    <w:rsid w:val="009B51E4"/>
    <w:rsid w:val="009C0573"/>
    <w:rsid w:val="00A10554"/>
    <w:rsid w:val="00A231DF"/>
    <w:rsid w:val="00A6734E"/>
    <w:rsid w:val="00A86438"/>
    <w:rsid w:val="00A902AF"/>
    <w:rsid w:val="00AA7BF3"/>
    <w:rsid w:val="00AD151A"/>
    <w:rsid w:val="00AD1D2A"/>
    <w:rsid w:val="00B12B2D"/>
    <w:rsid w:val="00B17825"/>
    <w:rsid w:val="00B23856"/>
    <w:rsid w:val="00B40C4C"/>
    <w:rsid w:val="00B52D1B"/>
    <w:rsid w:val="00BD2E17"/>
    <w:rsid w:val="00BF2595"/>
    <w:rsid w:val="00C72051"/>
    <w:rsid w:val="00C91CD9"/>
    <w:rsid w:val="00C96575"/>
    <w:rsid w:val="00CB796D"/>
    <w:rsid w:val="00D25D54"/>
    <w:rsid w:val="00D27287"/>
    <w:rsid w:val="00D82B45"/>
    <w:rsid w:val="00DB0101"/>
    <w:rsid w:val="00DC457F"/>
    <w:rsid w:val="00DC6440"/>
    <w:rsid w:val="00E13BC7"/>
    <w:rsid w:val="00E76B92"/>
    <w:rsid w:val="00EB1D2F"/>
    <w:rsid w:val="00ED6D06"/>
    <w:rsid w:val="00EE34D8"/>
    <w:rsid w:val="00EE4AC3"/>
    <w:rsid w:val="00EE6F01"/>
    <w:rsid w:val="00EF49A1"/>
    <w:rsid w:val="00F54665"/>
    <w:rsid w:val="00F84A8B"/>
    <w:rsid w:val="00F8772D"/>
    <w:rsid w:val="00FA22E8"/>
    <w:rsid w:val="00FC61D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58AD15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57134"/>
    <w:rPr>
      <w:rFonts w:ascii="Times New Roman" w:hAnsi="Times New Roman" w:cs="Times New Roman"/>
    </w:rPr>
  </w:style>
  <w:style w:type="paragraph" w:styleId="Heading1">
    <w:name w:val="heading 1"/>
    <w:basedOn w:val="Normal"/>
    <w:next w:val="Normal"/>
    <w:link w:val="Heading1Char"/>
    <w:uiPriority w:val="9"/>
    <w:qFormat/>
    <w:rsid w:val="0061471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471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7F6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440"/>
    <w:pPr>
      <w:ind w:left="720"/>
      <w:contextualSpacing/>
    </w:pPr>
    <w:rPr>
      <w:rFonts w:asciiTheme="minorHAnsi" w:hAnsiTheme="minorHAnsi" w:cstheme="minorBidi"/>
    </w:rPr>
  </w:style>
  <w:style w:type="character" w:customStyle="1" w:styleId="Heading2Char">
    <w:name w:val="Heading 2 Char"/>
    <w:basedOn w:val="DefaultParagraphFont"/>
    <w:link w:val="Heading2"/>
    <w:uiPriority w:val="9"/>
    <w:rsid w:val="0061471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14714"/>
    <w:rPr>
      <w:rFonts w:asciiTheme="majorHAnsi" w:eastAsiaTheme="majorEastAsia" w:hAnsiTheme="majorHAnsi" w:cstheme="majorBidi"/>
      <w:color w:val="2F5496" w:themeColor="accent1" w:themeShade="BF"/>
      <w:sz w:val="32"/>
      <w:szCs w:val="32"/>
    </w:rPr>
  </w:style>
  <w:style w:type="paragraph" w:customStyle="1" w:styleId="p1">
    <w:name w:val="p1"/>
    <w:basedOn w:val="Normal"/>
    <w:rsid w:val="006A57DF"/>
    <w:rPr>
      <w:rFonts w:ascii="Menlo" w:hAnsi="Menlo" w:cs="Menlo"/>
      <w:sz w:val="17"/>
      <w:szCs w:val="17"/>
    </w:rPr>
  </w:style>
  <w:style w:type="character" w:customStyle="1" w:styleId="s1">
    <w:name w:val="s1"/>
    <w:basedOn w:val="DefaultParagraphFont"/>
    <w:rsid w:val="006A57DF"/>
  </w:style>
  <w:style w:type="character" w:styleId="Strong">
    <w:name w:val="Strong"/>
    <w:basedOn w:val="DefaultParagraphFont"/>
    <w:uiPriority w:val="22"/>
    <w:qFormat/>
    <w:rsid w:val="00AD151A"/>
    <w:rPr>
      <w:b/>
      <w:bCs/>
    </w:rPr>
  </w:style>
  <w:style w:type="character" w:customStyle="1" w:styleId="Heading3Char">
    <w:name w:val="Heading 3 Char"/>
    <w:basedOn w:val="DefaultParagraphFont"/>
    <w:link w:val="Heading3"/>
    <w:uiPriority w:val="9"/>
    <w:rsid w:val="00007F61"/>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8A6B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981183">
      <w:bodyDiv w:val="1"/>
      <w:marLeft w:val="0"/>
      <w:marRight w:val="0"/>
      <w:marTop w:val="0"/>
      <w:marBottom w:val="0"/>
      <w:divBdr>
        <w:top w:val="none" w:sz="0" w:space="0" w:color="auto"/>
        <w:left w:val="none" w:sz="0" w:space="0" w:color="auto"/>
        <w:bottom w:val="none" w:sz="0" w:space="0" w:color="auto"/>
        <w:right w:val="none" w:sz="0" w:space="0" w:color="auto"/>
      </w:divBdr>
    </w:div>
    <w:div w:id="901020950">
      <w:bodyDiv w:val="1"/>
      <w:marLeft w:val="0"/>
      <w:marRight w:val="0"/>
      <w:marTop w:val="0"/>
      <w:marBottom w:val="0"/>
      <w:divBdr>
        <w:top w:val="none" w:sz="0" w:space="0" w:color="auto"/>
        <w:left w:val="none" w:sz="0" w:space="0" w:color="auto"/>
        <w:bottom w:val="none" w:sz="0" w:space="0" w:color="auto"/>
        <w:right w:val="none" w:sz="0" w:space="0" w:color="auto"/>
      </w:divBdr>
      <w:divsChild>
        <w:div w:id="1062874124">
          <w:marLeft w:val="0"/>
          <w:marRight w:val="0"/>
          <w:marTop w:val="0"/>
          <w:marBottom w:val="0"/>
          <w:divBdr>
            <w:top w:val="none" w:sz="0" w:space="0" w:color="auto"/>
            <w:left w:val="none" w:sz="0" w:space="0" w:color="auto"/>
            <w:bottom w:val="none" w:sz="0" w:space="0" w:color="auto"/>
            <w:right w:val="none" w:sz="0" w:space="0" w:color="auto"/>
          </w:divBdr>
        </w:div>
        <w:div w:id="1392848756">
          <w:marLeft w:val="0"/>
          <w:marRight w:val="0"/>
          <w:marTop w:val="0"/>
          <w:marBottom w:val="0"/>
          <w:divBdr>
            <w:top w:val="none" w:sz="0" w:space="0" w:color="auto"/>
            <w:left w:val="none" w:sz="0" w:space="0" w:color="auto"/>
            <w:bottom w:val="none" w:sz="0" w:space="0" w:color="auto"/>
            <w:right w:val="none" w:sz="0" w:space="0" w:color="auto"/>
          </w:divBdr>
        </w:div>
        <w:div w:id="6713569">
          <w:marLeft w:val="0"/>
          <w:marRight w:val="0"/>
          <w:marTop w:val="0"/>
          <w:marBottom w:val="0"/>
          <w:divBdr>
            <w:top w:val="none" w:sz="0" w:space="0" w:color="auto"/>
            <w:left w:val="none" w:sz="0" w:space="0" w:color="auto"/>
            <w:bottom w:val="none" w:sz="0" w:space="0" w:color="auto"/>
            <w:right w:val="none" w:sz="0" w:space="0" w:color="auto"/>
          </w:divBdr>
        </w:div>
        <w:div w:id="521239528">
          <w:marLeft w:val="0"/>
          <w:marRight w:val="0"/>
          <w:marTop w:val="0"/>
          <w:marBottom w:val="0"/>
          <w:divBdr>
            <w:top w:val="none" w:sz="0" w:space="0" w:color="auto"/>
            <w:left w:val="none" w:sz="0" w:space="0" w:color="auto"/>
            <w:bottom w:val="none" w:sz="0" w:space="0" w:color="auto"/>
            <w:right w:val="none" w:sz="0" w:space="0" w:color="auto"/>
          </w:divBdr>
        </w:div>
        <w:div w:id="654795218">
          <w:marLeft w:val="0"/>
          <w:marRight w:val="0"/>
          <w:marTop w:val="0"/>
          <w:marBottom w:val="0"/>
          <w:divBdr>
            <w:top w:val="none" w:sz="0" w:space="0" w:color="auto"/>
            <w:left w:val="none" w:sz="0" w:space="0" w:color="auto"/>
            <w:bottom w:val="none" w:sz="0" w:space="0" w:color="auto"/>
            <w:right w:val="none" w:sz="0" w:space="0" w:color="auto"/>
          </w:divBdr>
        </w:div>
        <w:div w:id="1708484116">
          <w:marLeft w:val="0"/>
          <w:marRight w:val="0"/>
          <w:marTop w:val="0"/>
          <w:marBottom w:val="0"/>
          <w:divBdr>
            <w:top w:val="none" w:sz="0" w:space="0" w:color="auto"/>
            <w:left w:val="none" w:sz="0" w:space="0" w:color="auto"/>
            <w:bottom w:val="none" w:sz="0" w:space="0" w:color="auto"/>
            <w:right w:val="none" w:sz="0" w:space="0" w:color="auto"/>
          </w:divBdr>
        </w:div>
        <w:div w:id="813372168">
          <w:marLeft w:val="0"/>
          <w:marRight w:val="0"/>
          <w:marTop w:val="0"/>
          <w:marBottom w:val="0"/>
          <w:divBdr>
            <w:top w:val="none" w:sz="0" w:space="0" w:color="auto"/>
            <w:left w:val="none" w:sz="0" w:space="0" w:color="auto"/>
            <w:bottom w:val="none" w:sz="0" w:space="0" w:color="auto"/>
            <w:right w:val="none" w:sz="0" w:space="0" w:color="auto"/>
          </w:divBdr>
        </w:div>
      </w:divsChild>
    </w:div>
    <w:div w:id="1171408729">
      <w:bodyDiv w:val="1"/>
      <w:marLeft w:val="0"/>
      <w:marRight w:val="0"/>
      <w:marTop w:val="0"/>
      <w:marBottom w:val="0"/>
      <w:divBdr>
        <w:top w:val="none" w:sz="0" w:space="0" w:color="auto"/>
        <w:left w:val="none" w:sz="0" w:space="0" w:color="auto"/>
        <w:bottom w:val="none" w:sz="0" w:space="0" w:color="auto"/>
        <w:right w:val="none" w:sz="0" w:space="0" w:color="auto"/>
      </w:divBdr>
    </w:div>
    <w:div w:id="1332370299">
      <w:bodyDiv w:val="1"/>
      <w:marLeft w:val="0"/>
      <w:marRight w:val="0"/>
      <w:marTop w:val="0"/>
      <w:marBottom w:val="0"/>
      <w:divBdr>
        <w:top w:val="none" w:sz="0" w:space="0" w:color="auto"/>
        <w:left w:val="none" w:sz="0" w:space="0" w:color="auto"/>
        <w:bottom w:val="none" w:sz="0" w:space="0" w:color="auto"/>
        <w:right w:val="none" w:sz="0" w:space="0" w:color="auto"/>
      </w:divBdr>
      <w:divsChild>
        <w:div w:id="173689910">
          <w:marLeft w:val="0"/>
          <w:marRight w:val="0"/>
          <w:marTop w:val="0"/>
          <w:marBottom w:val="0"/>
          <w:divBdr>
            <w:top w:val="none" w:sz="0" w:space="0" w:color="auto"/>
            <w:left w:val="none" w:sz="0" w:space="0" w:color="auto"/>
            <w:bottom w:val="none" w:sz="0" w:space="0" w:color="auto"/>
            <w:right w:val="none" w:sz="0" w:space="0" w:color="auto"/>
          </w:divBdr>
        </w:div>
        <w:div w:id="1435784657">
          <w:marLeft w:val="0"/>
          <w:marRight w:val="0"/>
          <w:marTop w:val="0"/>
          <w:marBottom w:val="0"/>
          <w:divBdr>
            <w:top w:val="none" w:sz="0" w:space="0" w:color="auto"/>
            <w:left w:val="none" w:sz="0" w:space="0" w:color="auto"/>
            <w:bottom w:val="none" w:sz="0" w:space="0" w:color="auto"/>
            <w:right w:val="none" w:sz="0" w:space="0" w:color="auto"/>
          </w:divBdr>
        </w:div>
        <w:div w:id="1370956514">
          <w:marLeft w:val="0"/>
          <w:marRight w:val="0"/>
          <w:marTop w:val="0"/>
          <w:marBottom w:val="0"/>
          <w:divBdr>
            <w:top w:val="none" w:sz="0" w:space="0" w:color="auto"/>
            <w:left w:val="none" w:sz="0" w:space="0" w:color="auto"/>
            <w:bottom w:val="none" w:sz="0" w:space="0" w:color="auto"/>
            <w:right w:val="none" w:sz="0" w:space="0" w:color="auto"/>
          </w:divBdr>
        </w:div>
        <w:div w:id="1555853951">
          <w:marLeft w:val="0"/>
          <w:marRight w:val="0"/>
          <w:marTop w:val="0"/>
          <w:marBottom w:val="0"/>
          <w:divBdr>
            <w:top w:val="none" w:sz="0" w:space="0" w:color="auto"/>
            <w:left w:val="none" w:sz="0" w:space="0" w:color="auto"/>
            <w:bottom w:val="none" w:sz="0" w:space="0" w:color="auto"/>
            <w:right w:val="none" w:sz="0" w:space="0" w:color="auto"/>
          </w:divBdr>
        </w:div>
        <w:div w:id="321127690">
          <w:marLeft w:val="0"/>
          <w:marRight w:val="0"/>
          <w:marTop w:val="0"/>
          <w:marBottom w:val="0"/>
          <w:divBdr>
            <w:top w:val="none" w:sz="0" w:space="0" w:color="auto"/>
            <w:left w:val="none" w:sz="0" w:space="0" w:color="auto"/>
            <w:bottom w:val="none" w:sz="0" w:space="0" w:color="auto"/>
            <w:right w:val="none" w:sz="0" w:space="0" w:color="auto"/>
          </w:divBdr>
        </w:div>
        <w:div w:id="1710451962">
          <w:marLeft w:val="0"/>
          <w:marRight w:val="0"/>
          <w:marTop w:val="0"/>
          <w:marBottom w:val="0"/>
          <w:divBdr>
            <w:top w:val="none" w:sz="0" w:space="0" w:color="auto"/>
            <w:left w:val="none" w:sz="0" w:space="0" w:color="auto"/>
            <w:bottom w:val="none" w:sz="0" w:space="0" w:color="auto"/>
            <w:right w:val="none" w:sz="0" w:space="0" w:color="auto"/>
          </w:divBdr>
        </w:div>
      </w:divsChild>
    </w:div>
    <w:div w:id="1367758133">
      <w:bodyDiv w:val="1"/>
      <w:marLeft w:val="0"/>
      <w:marRight w:val="0"/>
      <w:marTop w:val="0"/>
      <w:marBottom w:val="0"/>
      <w:divBdr>
        <w:top w:val="none" w:sz="0" w:space="0" w:color="auto"/>
        <w:left w:val="none" w:sz="0" w:space="0" w:color="auto"/>
        <w:bottom w:val="none" w:sz="0" w:space="0" w:color="auto"/>
        <w:right w:val="none" w:sz="0" w:space="0" w:color="auto"/>
      </w:divBdr>
    </w:div>
    <w:div w:id="20337977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3</Pages>
  <Words>1323</Words>
  <Characters>7545</Characters>
  <Application>Microsoft Macintosh Word</Application>
  <DocSecurity>0</DocSecurity>
  <Lines>62</Lines>
  <Paragraphs>17</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Running the BKI323 experiment</vt:lpstr>
      <vt:lpstr>    Allocation of groups to timeslots </vt:lpstr>
      <vt:lpstr>    Informed consent and screening forms</vt:lpstr>
      <vt:lpstr>        Informed consent</vt:lpstr>
      <vt:lpstr>        Screening form</vt:lpstr>
      <vt:lpstr>    </vt:lpstr>
      <vt:lpstr>    Starting the experiment</vt:lpstr>
      <vt:lpstr>    Capfitting</vt:lpstr>
      <vt:lpstr>    Running the experiment</vt:lpstr>
      <vt:lpstr>    Saving the data to SurfDrive</vt:lpstr>
      <vt:lpstr>    Finalizing the experiment</vt:lpstr>
      <vt:lpstr>    </vt:lpstr>
    </vt:vector>
  </TitlesOfParts>
  <LinksUpToDate>false</LinksUpToDate>
  <CharactersWithSpaces>8851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Marjolein van der Waal</dc:creator>
  <cp:keywords/>
  <dc:description/>
  <cp:lastModifiedBy>Marjolein van der Waal</cp:lastModifiedBy>
  <cp:revision>67</cp:revision>
  <dcterms:created xsi:type="dcterms:W3CDTF">2017-11-07T10:31:00Z</dcterms:created>
  <dcterms:modified xsi:type="dcterms:W3CDTF">2017-11-10T12:44:00Z</dcterms:modified>
</cp:coreProperties>
</file>