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X43b89abb44ead22025cbadfc07de5c459e209b0"/>
    <w:p>
      <w:pPr>
        <w:pStyle w:val="Heading1"/>
      </w:pPr>
      <w:r>
        <w:t xml:space="preserve">Marketing Agent Pipeline — Context-Engineered Prompts (v1)</w:t>
      </w:r>
    </w:p>
    <w:p>
      <w:pPr>
        <w:pStyle w:val="FirstParagraph"/>
      </w:pPr>
      <w:r>
        <w:t xml:space="preserve">A modular, multi-agent system for end‑to‑end marketing. Designed for orchestration (e.g., Synapse.OS), with explicit artifacts, guardrails, and evaluation loops. Use this as a production blueprint and customize per brand.</w:t>
      </w:r>
    </w:p>
    <w:p>
      <w:r>
        <w:pict>
          <v:rect style="width:0;height:1.5pt" o:hralign="center" o:hrstd="t" o:hr="t"/>
        </w:pict>
      </w:r>
    </w:p>
    <w:bookmarkStart w:id="20" w:name="concepts-conventions"/>
    <w:p>
      <w:pPr>
        <w:pStyle w:val="Heading2"/>
      </w:pPr>
      <w:r>
        <w:t xml:space="preserve">0) Concepts &amp; Conventions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Artifact</w:t>
      </w:r>
      <w:r>
        <w:t xml:space="preserve"> </w:t>
      </w:r>
      <w:r>
        <w:t xml:space="preserve">= a typed output (JSON/Markdown) saved to the repo. Every agent reads/writes artifacts.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Gate</w:t>
      </w:r>
      <w:r>
        <w:t xml:space="preserve"> </w:t>
      </w:r>
      <w:r>
        <w:t xml:space="preserve">= an evaluation rubric that must pass before handoff.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Context Pack</w:t>
      </w:r>
      <w:r>
        <w:t xml:space="preserve"> </w:t>
      </w:r>
      <w:r>
        <w:t xml:space="preserve">= scoped facts: brand, audience, competitors, tone, legal.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Tool</w:t>
      </w:r>
      <w:r>
        <w:t xml:space="preserve"> </w:t>
      </w:r>
      <w:r>
        <w:t xml:space="preserve">= external connector (search, ads APIs, analytics, CMS, design).</w:t>
      </w:r>
    </w:p>
    <w:p>
      <w:pPr>
        <w:pStyle w:val="FirstParagraph"/>
      </w:pPr>
      <w:r>
        <w:rPr>
          <w:b/>
          <w:bCs/>
        </w:rPr>
        <w:t xml:space="preserve">Global Constraints</w:t>
      </w:r>
    </w:p>
    <w:p>
      <w:pPr>
        <w:pStyle w:val="Compact"/>
        <w:numPr>
          <w:ilvl w:val="0"/>
          <w:numId w:val="1002"/>
        </w:numPr>
      </w:pPr>
      <w:r>
        <w:t xml:space="preserve">Optimize for clarity, evidence, and actionability.</w:t>
      </w:r>
    </w:p>
    <w:p>
      <w:pPr>
        <w:pStyle w:val="Compact"/>
        <w:numPr>
          <w:ilvl w:val="0"/>
          <w:numId w:val="1002"/>
        </w:numPr>
      </w:pPr>
      <w:r>
        <w:t xml:space="preserve">Always produce a succinct</w:t>
      </w:r>
      <w:r>
        <w:t xml:space="preserve"> </w:t>
      </w:r>
      <w:r>
        <w:rPr>
          <w:i/>
          <w:iCs/>
        </w:rPr>
        <w:t xml:space="preserve">Executive Summary</w:t>
      </w:r>
      <w:r>
        <w:t xml:space="preserve"> </w:t>
      </w:r>
      <w:r>
        <w:t xml:space="preserve">+</w:t>
      </w:r>
      <w:r>
        <w:t xml:space="preserve"> </w:t>
      </w:r>
      <w:r>
        <w:rPr>
          <w:i/>
          <w:iCs/>
        </w:rPr>
        <w:t xml:space="preserve">Appendix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Include assumptions + confidence scores for any inference.</w:t>
      </w:r>
    </w:p>
    <w:p>
      <w:r>
        <w:pict>
          <v:rect style="width:0;height:1.5pt" o:hralign="center" o:hrstd="t" o:hr="t"/>
        </w:pict>
      </w:r>
    </w:p>
    <w:bookmarkEnd w:id="20"/>
    <w:bookmarkStart w:id="30" w:name="data-contracts-artifacts"/>
    <w:p>
      <w:pPr>
        <w:pStyle w:val="Heading2"/>
      </w:pPr>
      <w:r>
        <w:t xml:space="preserve">1) Data Contracts (Artifacts)</w:t>
      </w:r>
    </w:p>
    <w:p>
      <w:pPr>
        <w:pStyle w:val="BlockText"/>
      </w:pPr>
      <w:r>
        <w:t xml:space="preserve">Store as JSON/Markdown; version with timestamps and provenance.</w:t>
      </w:r>
    </w:p>
    <w:bookmarkStart w:id="21" w:name="brand-brief-brand_brief.json"/>
    <w:p>
      <w:pPr>
        <w:pStyle w:val="Heading3"/>
      </w:pPr>
      <w:r>
        <w:t xml:space="preserve">1.1 Brand Brief (</w:t>
      </w:r>
      <w:r>
        <w:rPr>
          <w:rStyle w:val="VerbatimChar"/>
        </w:rPr>
        <w:t xml:space="preserve">brand_brief.json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"brand_name"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"mission"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"values"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"positioning_goal"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"target_markets"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"pricing_model"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"proof_points"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"constraints"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"legal"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"banned_claims"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"competitors_to_avoid"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"kpis"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"north_star"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"primary"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"secondary"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1"/>
    <w:bookmarkStart w:id="22" w:name="research-pack-research_pack.md"/>
    <w:p>
      <w:pPr>
        <w:pStyle w:val="Heading3"/>
      </w:pPr>
      <w:r>
        <w:t xml:space="preserve">1.2 Research Pack (</w:t>
      </w:r>
      <w:r>
        <w:rPr>
          <w:rStyle w:val="VerbatimChar"/>
        </w:rPr>
        <w:t xml:space="preserve">research_pack.md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t xml:space="preserve">Market size &amp; growth</w:t>
      </w:r>
    </w:p>
    <w:p>
      <w:pPr>
        <w:pStyle w:val="Compact"/>
        <w:numPr>
          <w:ilvl w:val="0"/>
          <w:numId w:val="1003"/>
        </w:numPr>
      </w:pPr>
      <w:r>
        <w:t xml:space="preserve">Category map &amp; whitespace</w:t>
      </w:r>
    </w:p>
    <w:p>
      <w:pPr>
        <w:pStyle w:val="Compact"/>
        <w:numPr>
          <w:ilvl w:val="0"/>
          <w:numId w:val="1003"/>
        </w:numPr>
      </w:pPr>
      <w:r>
        <w:t xml:space="preserve">Competitor matrix (value props, pricing, channels)</w:t>
      </w:r>
    </w:p>
    <w:p>
      <w:pPr>
        <w:pStyle w:val="Compact"/>
        <w:numPr>
          <w:ilvl w:val="0"/>
          <w:numId w:val="1003"/>
        </w:numPr>
      </w:pPr>
      <w:r>
        <w:t xml:space="preserve">Voice of customer (top pains, jobs-to-be-done, language)</w:t>
      </w:r>
    </w:p>
    <w:p>
      <w:pPr>
        <w:pStyle w:val="Compact"/>
        <w:numPr>
          <w:ilvl w:val="0"/>
          <w:numId w:val="1003"/>
        </w:numPr>
      </w:pPr>
      <w:r>
        <w:t xml:space="preserve">Sources with links + evidence table</w:t>
      </w:r>
    </w:p>
    <w:bookmarkEnd w:id="22"/>
    <w:bookmarkStart w:id="23" w:name="persona-set-personas.json"/>
    <w:p>
      <w:pPr>
        <w:pStyle w:val="Heading3"/>
      </w:pPr>
      <w:r>
        <w:t xml:space="preserve">1.3 Persona Set (</w:t>
      </w:r>
      <w:r>
        <w:rPr>
          <w:rStyle w:val="VerbatimChar"/>
        </w:rPr>
        <w:t xml:space="preserve">personas.json</w:t>
      </w:r>
      <w:r>
        <w:t xml:space="preserve">)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"Archetype"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"segment"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"company_size"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"industry"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"jobs_to_be_done"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"desired_outcomes"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"buying_triggers"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"objections"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"preferred_channels"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"keywords"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"tone_guidance"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23"/>
    <w:bookmarkStart w:id="24" w:name="positioning-map-positioning.md"/>
    <w:p>
      <w:pPr>
        <w:pStyle w:val="Heading3"/>
      </w:pPr>
      <w:r>
        <w:t xml:space="preserve">1.4 Positioning Map (</w:t>
      </w:r>
      <w:r>
        <w:rPr>
          <w:rStyle w:val="VerbatimChar"/>
        </w:rPr>
        <w:t xml:space="preserve">positioning.md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Category → Subcategory choice</w:t>
      </w:r>
    </w:p>
    <w:p>
      <w:pPr>
        <w:pStyle w:val="Compact"/>
        <w:numPr>
          <w:ilvl w:val="0"/>
          <w:numId w:val="1004"/>
        </w:numPr>
      </w:pPr>
      <w:r>
        <w:t xml:space="preserve">Competitive frame of reference</w:t>
      </w:r>
    </w:p>
    <w:p>
      <w:pPr>
        <w:pStyle w:val="Compact"/>
        <w:numPr>
          <w:ilvl w:val="0"/>
          <w:numId w:val="1004"/>
        </w:numPr>
      </w:pPr>
      <w:r>
        <w:t xml:space="preserve">For [audience], [brand] is the [unique] that [benefit], unlike [alt]</w:t>
      </w:r>
    </w:p>
    <w:p>
      <w:pPr>
        <w:pStyle w:val="Compact"/>
        <w:numPr>
          <w:ilvl w:val="0"/>
          <w:numId w:val="1004"/>
        </w:numPr>
      </w:pPr>
      <w:r>
        <w:t xml:space="preserve">RTBs (reasons to believe)</w:t>
      </w:r>
    </w:p>
    <w:p>
      <w:pPr>
        <w:pStyle w:val="Compact"/>
        <w:numPr>
          <w:ilvl w:val="0"/>
          <w:numId w:val="1004"/>
        </w:numPr>
      </w:pPr>
      <w:r>
        <w:t xml:space="preserve">One-liners &amp; elevator pitch</w:t>
      </w:r>
    </w:p>
    <w:bookmarkEnd w:id="24"/>
    <w:bookmarkStart w:id="25" w:name="gtm-plan-gtm_plan.md"/>
    <w:p>
      <w:pPr>
        <w:pStyle w:val="Heading3"/>
      </w:pPr>
      <w:r>
        <w:t xml:space="preserve">1.5 GTM Plan (</w:t>
      </w:r>
      <w:r>
        <w:rPr>
          <w:rStyle w:val="VerbatimChar"/>
        </w:rPr>
        <w:t xml:space="preserve">gtm_plan.md</w:t>
      </w:r>
      <w:r>
        <w:t xml:space="preserve">)</w:t>
      </w:r>
    </w:p>
    <w:p>
      <w:pPr>
        <w:pStyle w:val="Compact"/>
        <w:numPr>
          <w:ilvl w:val="0"/>
          <w:numId w:val="1005"/>
        </w:numPr>
      </w:pPr>
      <w:r>
        <w:t xml:space="preserve">ICP prioritization &amp; TAM/SAM/SOM</w:t>
      </w:r>
    </w:p>
    <w:p>
      <w:pPr>
        <w:pStyle w:val="Compact"/>
        <w:numPr>
          <w:ilvl w:val="0"/>
          <w:numId w:val="1005"/>
        </w:numPr>
      </w:pPr>
      <w:r>
        <w:t xml:space="preserve">Channel mix &amp; budget envelope</w:t>
      </w:r>
    </w:p>
    <w:p>
      <w:pPr>
        <w:pStyle w:val="Compact"/>
        <w:numPr>
          <w:ilvl w:val="0"/>
          <w:numId w:val="1005"/>
        </w:numPr>
      </w:pPr>
      <w:r>
        <w:t xml:space="preserve">Offer strategy (core, wedge, expansion)</w:t>
      </w:r>
    </w:p>
    <w:p>
      <w:pPr>
        <w:pStyle w:val="Compact"/>
        <w:numPr>
          <w:ilvl w:val="0"/>
          <w:numId w:val="1005"/>
        </w:numPr>
      </w:pPr>
      <w:r>
        <w:t xml:space="preserve">Launch roadmap &amp; success criteria</w:t>
      </w:r>
    </w:p>
    <w:bookmarkEnd w:id="25"/>
    <w:bookmarkStart w:id="26" w:name="editorial-seo-plan-content_plan.json"/>
    <w:p>
      <w:pPr>
        <w:pStyle w:val="Heading3"/>
      </w:pPr>
      <w:r>
        <w:t xml:space="preserve">1.6 Editorial &amp; SEO Plan (</w:t>
      </w:r>
      <w:r>
        <w:rPr>
          <w:rStyle w:val="VerbatimChar"/>
        </w:rPr>
        <w:t xml:space="preserve">content_plan.json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"themes"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"pillar_pages"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"supporting_articles"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"intent"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"primary_kw"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"secondary_kws"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"content_calendar"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"asset_type"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"owner"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6"/>
    <w:bookmarkStart w:id="27" w:name="ad-email-assets-creative_bank"/>
    <w:p>
      <w:pPr>
        <w:pStyle w:val="Heading3"/>
      </w:pPr>
      <w:r>
        <w:t xml:space="preserve">1.7 Ad &amp; Email Assets (</w:t>
      </w:r>
      <w:r>
        <w:rPr>
          <w:rStyle w:val="VerbatimChar"/>
        </w:rPr>
        <w:t xml:space="preserve">creative_bank/</w:t>
      </w:r>
      <w:r>
        <w:t xml:space="preserve">)</w:t>
      </w:r>
    </w:p>
    <w:p>
      <w:pPr>
        <w:pStyle w:val="Compact"/>
        <w:numPr>
          <w:ilvl w:val="0"/>
          <w:numId w:val="1006"/>
        </w:numPr>
      </w:pPr>
      <w:r>
        <w:t xml:space="preserve">Ad variants (copy + angles + hooks) in JSON</w:t>
      </w:r>
    </w:p>
    <w:p>
      <w:pPr>
        <w:pStyle w:val="Compact"/>
        <w:numPr>
          <w:ilvl w:val="0"/>
          <w:numId w:val="1006"/>
        </w:numPr>
      </w:pPr>
      <w:r>
        <w:t xml:space="preserve">Email sequences (welcome, onboarding, retargeting)</w:t>
      </w:r>
    </w:p>
    <w:p>
      <w:pPr>
        <w:pStyle w:val="Compact"/>
        <w:numPr>
          <w:ilvl w:val="0"/>
          <w:numId w:val="1006"/>
        </w:numPr>
      </w:pPr>
      <w:r>
        <w:t xml:space="preserve">Landing page sections (hero, proof, offer, CTA)</w:t>
      </w:r>
    </w:p>
    <w:bookmarkEnd w:id="27"/>
    <w:bookmarkStart w:id="28" w:name="experiment-specs-experiments.json"/>
    <w:p>
      <w:pPr>
        <w:pStyle w:val="Heading3"/>
      </w:pPr>
      <w:r>
        <w:t xml:space="preserve">1.8 Experiment Specs (</w:t>
      </w:r>
      <w:r>
        <w:rPr>
          <w:rStyle w:val="VerbatimChar"/>
        </w:rPr>
        <w:t xml:space="preserve">experiments.json</w:t>
      </w:r>
      <w:r>
        <w:t xml:space="preserve">)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"hypothesis"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"metric"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"variant_count"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"traffic_split"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"B"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"min_detectable_effect"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"runtime_estimate_days"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"stopping_rule"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"owner"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28"/>
    <w:bookmarkStart w:id="29" w:name="analytics-brief-analytics_brief.json"/>
    <w:p>
      <w:pPr>
        <w:pStyle w:val="Heading3"/>
      </w:pPr>
      <w:r>
        <w:t xml:space="preserve">1.9 Analytics Brief (</w:t>
      </w:r>
      <w:r>
        <w:rPr>
          <w:rStyle w:val="VerbatimChar"/>
        </w:rPr>
        <w:t xml:space="preserve">analytics_brief.json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"business_questions"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"data_sources"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"GA4"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"CRM"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"Ads APIs"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"dashboards"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"metrics"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"alert_thresholds"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"cpa_warn"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"conv_rate_warn"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43" w:name="agents-core-prompts"/>
    <w:p>
      <w:pPr>
        <w:pStyle w:val="Heading2"/>
      </w:pPr>
      <w:r>
        <w:t xml:space="preserve">2) Agents &amp; Core Prompts</w:t>
      </w:r>
    </w:p>
    <w:p>
      <w:pPr>
        <w:pStyle w:val="BlockText"/>
      </w:pPr>
      <w:r>
        <w:t xml:space="preserve">Each agent has: Inputs → Process → Outputs → Gate. Keep prompts short, structured, and reference artifacts by path.</w:t>
      </w:r>
    </w:p>
    <w:bookmarkStart w:id="31" w:name="research-agent-market-competitive"/>
    <w:p>
      <w:pPr>
        <w:pStyle w:val="Heading3"/>
      </w:pPr>
      <w:r>
        <w:t xml:space="preserve">2.1 Research Agent (Market &amp; Competitive)</w:t>
      </w:r>
    </w:p>
    <w:p>
      <w:pPr>
        <w:pStyle w:val="FirstParagraph"/>
      </w:pPr>
      <w:r>
        <w:rPr>
          <w:b/>
          <w:bCs/>
        </w:rPr>
        <w:t xml:space="preserve">Inputs:</w:t>
      </w:r>
      <w:r>
        <w:t xml:space="preserve"> </w:t>
      </w:r>
      <w:r>
        <w:rPr>
          <w:rStyle w:val="VerbatimChar"/>
        </w:rPr>
        <w:t xml:space="preserve">brand_brief.json</w:t>
      </w:r>
    </w:p>
    <w:p>
      <w:pPr>
        <w:pStyle w:val="BodyText"/>
      </w:pPr>
      <w:r>
        <w:rPr>
          <w:b/>
          <w:bCs/>
        </w:rPr>
        <w:t xml:space="preserve">System Prompt (template):</w:t>
      </w:r>
    </w:p>
    <w:p>
      <w:pPr>
        <w:pStyle w:val="SourceCode"/>
      </w:pPr>
      <w:r>
        <w:rPr>
          <w:rStyle w:val="VerbatimChar"/>
        </w:rPr>
        <w:t xml:space="preserve">You are Research Agent. Task: produce `research_pack.md` grounded in cited, reputable sources.</w:t>
      </w:r>
      <w:r>
        <w:br/>
      </w:r>
      <w:r>
        <w:rPr>
          <w:rStyle w:val="VerbatimChar"/>
        </w:rPr>
        <w:t xml:space="preserve">1) Map category, market size/growth. 2) Build competitor matrix (value prop, pricing, channels, messaging). 3) Extract VoC from reviews/forums.</w:t>
      </w:r>
      <w:r>
        <w:br/>
      </w:r>
      <w:r>
        <w:rPr>
          <w:rStyle w:val="VerbatimChar"/>
        </w:rPr>
        <w:t xml:space="preserve">Constraints: provide links, avoid speculation, add confidence scores. Deliver an Executive Summary first.</w:t>
      </w:r>
    </w:p>
    <w:p>
      <w:pPr>
        <w:pStyle w:val="FirstParagraph"/>
      </w:pPr>
      <w:r>
        <w:rPr>
          <w:b/>
          <w:bCs/>
        </w:rPr>
        <w:t xml:space="preserve">Gate:</w:t>
      </w:r>
      <w:r>
        <w:t xml:space="preserve"> </w:t>
      </w:r>
      <w:r>
        <w:t xml:space="preserve">Source quality ≥ B, Evidence completeness ≥ 80%.</w:t>
      </w:r>
    </w:p>
    <w:bookmarkEnd w:id="31"/>
    <w:bookmarkStart w:id="32" w:name="positioning-agent"/>
    <w:p>
      <w:pPr>
        <w:pStyle w:val="Heading3"/>
      </w:pPr>
      <w:r>
        <w:t xml:space="preserve">2.2 Positioning Agent</w:t>
      </w:r>
    </w:p>
    <w:p>
      <w:pPr>
        <w:pStyle w:val="FirstParagraph"/>
      </w:pPr>
      <w:r>
        <w:rPr>
          <w:b/>
          <w:bCs/>
        </w:rPr>
        <w:t xml:space="preserve">Inputs:</w:t>
      </w:r>
      <w:r>
        <w:t xml:space="preserve"> </w:t>
      </w:r>
      <w:r>
        <w:rPr>
          <w:rStyle w:val="VerbatimChar"/>
        </w:rPr>
        <w:t xml:space="preserve">brand_brief.json</w:t>
      </w:r>
      <w:r>
        <w:t xml:space="preserve">,</w:t>
      </w:r>
      <w:r>
        <w:t xml:space="preserve"> </w:t>
      </w:r>
      <w:r>
        <w:rPr>
          <w:rStyle w:val="VerbatimChar"/>
        </w:rPr>
        <w:t xml:space="preserve">research_pack.md</w:t>
      </w:r>
    </w:p>
    <w:p>
      <w:pPr>
        <w:pStyle w:val="BodyText"/>
      </w:pPr>
      <w:r>
        <w:rPr>
          <w:b/>
          <w:bCs/>
        </w:rPr>
        <w:t xml:space="preserve">System Prompt:</w:t>
      </w:r>
    </w:p>
    <w:p>
      <w:pPr>
        <w:pStyle w:val="SourceCode"/>
      </w:pPr>
      <w:r>
        <w:rPr>
          <w:rStyle w:val="VerbatimChar"/>
        </w:rPr>
        <w:t xml:space="preserve">You are Positioning Agent. Synthesize a crisp positioning statement and `positioning.md`.</w:t>
      </w:r>
      <w:r>
        <w:br/>
      </w:r>
      <w:r>
        <w:rPr>
          <w:rStyle w:val="VerbatimChar"/>
        </w:rPr>
        <w:t xml:space="preserve">Must include: frame of reference, point of difference, RTBs, 3 one-liners (value, credibility, emotion), and 30-sec pitch.</w:t>
      </w:r>
      <w:r>
        <w:br/>
      </w:r>
      <w:r>
        <w:rPr>
          <w:rStyle w:val="VerbatimChar"/>
        </w:rPr>
        <w:t xml:space="preserve">Produce 3 options ranked by defensibility and distinctiveness.</w:t>
      </w:r>
    </w:p>
    <w:p>
      <w:pPr>
        <w:pStyle w:val="FirstParagraph"/>
      </w:pPr>
      <w:r>
        <w:rPr>
          <w:b/>
          <w:bCs/>
        </w:rPr>
        <w:t xml:space="preserve">Gate:</w:t>
      </w:r>
      <w:r>
        <w:t xml:space="preserve"> </w:t>
      </w:r>
      <w:r>
        <w:t xml:space="preserve">Clarity, distinctiveness, proof alignment (scorecard ≥ 4/5 each).</w:t>
      </w:r>
    </w:p>
    <w:bookmarkEnd w:id="32"/>
    <w:bookmarkStart w:id="33" w:name="persona-agent"/>
    <w:p>
      <w:pPr>
        <w:pStyle w:val="Heading3"/>
      </w:pPr>
      <w:r>
        <w:t xml:space="preserve">2.3 Persona Agent</w:t>
      </w:r>
    </w:p>
    <w:p>
      <w:pPr>
        <w:pStyle w:val="FirstParagraph"/>
      </w:pPr>
      <w:r>
        <w:rPr>
          <w:b/>
          <w:bCs/>
        </w:rPr>
        <w:t xml:space="preserve">Inputs:</w:t>
      </w:r>
      <w:r>
        <w:t xml:space="preserve"> </w:t>
      </w:r>
      <w:r>
        <w:rPr>
          <w:rStyle w:val="VerbatimChar"/>
        </w:rPr>
        <w:t xml:space="preserve">research_pack.md</w:t>
      </w:r>
    </w:p>
    <w:p>
      <w:pPr>
        <w:pStyle w:val="BodyText"/>
      </w:pPr>
      <w:r>
        <w:rPr>
          <w:b/>
          <w:bCs/>
        </w:rPr>
        <w:t xml:space="preserve">System Prompt:</w:t>
      </w:r>
    </w:p>
    <w:p>
      <w:pPr>
        <w:pStyle w:val="SourceCode"/>
      </w:pPr>
      <w:r>
        <w:rPr>
          <w:rStyle w:val="VerbatimChar"/>
        </w:rPr>
        <w:t xml:space="preserve">You are Persona Agent. Create `personas.json` (3–5 personas) using JTBD.</w:t>
      </w:r>
      <w:r>
        <w:br/>
      </w:r>
      <w:r>
        <w:rPr>
          <w:rStyle w:val="VerbatimChar"/>
        </w:rPr>
        <w:t xml:space="preserve">For each: pains, desired outcomes, triggers, objections, preferred channels, keywords, tone.</w:t>
      </w:r>
      <w:r>
        <w:br/>
      </w:r>
      <w:r>
        <w:rPr>
          <w:rStyle w:val="VerbatimChar"/>
        </w:rPr>
        <w:t xml:space="preserve">Include anti-persona.</w:t>
      </w:r>
    </w:p>
    <w:p>
      <w:pPr>
        <w:pStyle w:val="FirstParagraph"/>
      </w:pPr>
      <w:r>
        <w:rPr>
          <w:b/>
          <w:bCs/>
        </w:rPr>
        <w:t xml:space="preserve">Gate:</w:t>
      </w:r>
      <w:r>
        <w:t xml:space="preserve"> </w:t>
      </w:r>
      <w:r>
        <w:t xml:space="preserve">Coverage of primary segments ≥ 90% of TAM; Objections/Triggers grounded in evidence.</w:t>
      </w:r>
    </w:p>
    <w:bookmarkEnd w:id="33"/>
    <w:bookmarkStart w:id="34" w:name="gtm-agent"/>
    <w:p>
      <w:pPr>
        <w:pStyle w:val="Heading3"/>
      </w:pPr>
      <w:r>
        <w:t xml:space="preserve">2.4 GTM Agent</w:t>
      </w:r>
    </w:p>
    <w:p>
      <w:pPr>
        <w:pStyle w:val="FirstParagraph"/>
      </w:pPr>
      <w:r>
        <w:rPr>
          <w:b/>
          <w:bCs/>
        </w:rPr>
        <w:t xml:space="preserve">Inputs:</w:t>
      </w:r>
      <w:r>
        <w:t xml:space="preserve"> </w:t>
      </w:r>
      <w:r>
        <w:rPr>
          <w:rStyle w:val="VerbatimChar"/>
        </w:rPr>
        <w:t xml:space="preserve">brand_brief.json</w:t>
      </w:r>
      <w:r>
        <w:t xml:space="preserve">,</w:t>
      </w:r>
      <w:r>
        <w:t xml:space="preserve"> </w:t>
      </w:r>
      <w:r>
        <w:rPr>
          <w:rStyle w:val="VerbatimChar"/>
        </w:rPr>
        <w:t xml:space="preserve">positioning.md</w:t>
      </w:r>
      <w:r>
        <w:t xml:space="preserve">,</w:t>
      </w:r>
      <w:r>
        <w:t xml:space="preserve"> </w:t>
      </w:r>
      <w:r>
        <w:rPr>
          <w:rStyle w:val="VerbatimChar"/>
        </w:rPr>
        <w:t xml:space="preserve">personas.json</w:t>
      </w:r>
    </w:p>
    <w:p>
      <w:pPr>
        <w:pStyle w:val="BodyText"/>
      </w:pPr>
      <w:r>
        <w:rPr>
          <w:b/>
          <w:bCs/>
        </w:rPr>
        <w:t xml:space="preserve">System Prompt:</w:t>
      </w:r>
    </w:p>
    <w:p>
      <w:pPr>
        <w:pStyle w:val="SourceCode"/>
      </w:pPr>
      <w:r>
        <w:rPr>
          <w:rStyle w:val="VerbatimChar"/>
        </w:rPr>
        <w:t xml:space="preserve">You are GTM Agent. Create `gtm_plan.md` with channel mix, budget envelopes, offer hierarchy, launch waves, and success criteria tied to KPIs.</w:t>
      </w:r>
      <w:r>
        <w:br/>
      </w:r>
      <w:r>
        <w:rPr>
          <w:rStyle w:val="VerbatimChar"/>
        </w:rPr>
        <w:t xml:space="preserve">Provide 30-60-90 plan and risk mitigation.</w:t>
      </w:r>
    </w:p>
    <w:p>
      <w:pPr>
        <w:pStyle w:val="FirstParagraph"/>
      </w:pPr>
      <w:r>
        <w:rPr>
          <w:b/>
          <w:bCs/>
        </w:rPr>
        <w:t xml:space="preserve">Gate:</w:t>
      </w:r>
      <w:r>
        <w:t xml:space="preserve"> </w:t>
      </w:r>
      <w:r>
        <w:t xml:space="preserve">KPI linkage &amp; feasibility check pass (budget realism, channel-audience fit).</w:t>
      </w:r>
    </w:p>
    <w:bookmarkEnd w:id="34"/>
    <w:bookmarkStart w:id="35" w:name="editorial-seo-agent"/>
    <w:p>
      <w:pPr>
        <w:pStyle w:val="Heading3"/>
      </w:pPr>
      <w:r>
        <w:t xml:space="preserve">2.5 Editorial &amp; SEO Agent</w:t>
      </w:r>
    </w:p>
    <w:p>
      <w:pPr>
        <w:pStyle w:val="FirstParagraph"/>
      </w:pPr>
      <w:r>
        <w:rPr>
          <w:b/>
          <w:bCs/>
        </w:rPr>
        <w:t xml:space="preserve">Inputs:</w:t>
      </w:r>
      <w:r>
        <w:t xml:space="preserve"> </w:t>
      </w:r>
      <w:r>
        <w:rPr>
          <w:rStyle w:val="VerbatimChar"/>
        </w:rPr>
        <w:t xml:space="preserve">positioning.md</w:t>
      </w:r>
      <w:r>
        <w:t xml:space="preserve">,</w:t>
      </w:r>
      <w:r>
        <w:t xml:space="preserve"> </w:t>
      </w:r>
      <w:r>
        <w:rPr>
          <w:rStyle w:val="VerbatimChar"/>
        </w:rPr>
        <w:t xml:space="preserve">personas.json</w:t>
      </w:r>
    </w:p>
    <w:p>
      <w:pPr>
        <w:pStyle w:val="BodyText"/>
      </w:pPr>
      <w:r>
        <w:rPr>
          <w:b/>
          <w:bCs/>
        </w:rPr>
        <w:t xml:space="preserve">System Prompt:</w:t>
      </w:r>
    </w:p>
    <w:p>
      <w:pPr>
        <w:pStyle w:val="SourceCode"/>
      </w:pPr>
      <w:r>
        <w:rPr>
          <w:rStyle w:val="VerbatimChar"/>
        </w:rPr>
        <w:t xml:space="preserve">You are Editorial &amp; SEO Agent. Produce `content_plan.json`.</w:t>
      </w:r>
      <w:r>
        <w:br/>
      </w:r>
      <w:r>
        <w:rPr>
          <w:rStyle w:val="VerbatimChar"/>
        </w:rPr>
        <w:t xml:space="preserve">Map themes→pillars→clusters. Provide titles, intents, primary/secondary keywords, and a 8-week calendar.</w:t>
      </w:r>
      <w:r>
        <w:br/>
      </w:r>
      <w:r>
        <w:rPr>
          <w:rStyle w:val="VerbatimChar"/>
        </w:rPr>
        <w:t xml:space="preserve">Include internal-linking plan and schema.org suggestions.</w:t>
      </w:r>
    </w:p>
    <w:p>
      <w:pPr>
        <w:pStyle w:val="FirstParagraph"/>
      </w:pPr>
      <w:r>
        <w:rPr>
          <w:b/>
          <w:bCs/>
        </w:rPr>
        <w:t xml:space="preserve">Gate:</w:t>
      </w:r>
      <w:r>
        <w:t xml:space="preserve"> </w:t>
      </w:r>
      <w:r>
        <w:t xml:space="preserve">Intent match, competition difficulty spread, topical authority build.</w:t>
      </w:r>
    </w:p>
    <w:bookmarkEnd w:id="35"/>
    <w:bookmarkStart w:id="36" w:name="long-form-copy-agent"/>
    <w:p>
      <w:pPr>
        <w:pStyle w:val="Heading3"/>
      </w:pPr>
      <w:r>
        <w:t xml:space="preserve">2.6 Long-form Copy Agent</w:t>
      </w:r>
    </w:p>
    <w:p>
      <w:pPr>
        <w:pStyle w:val="FirstParagraph"/>
      </w:pPr>
      <w:r>
        <w:rPr>
          <w:b/>
          <w:bCs/>
        </w:rPr>
        <w:t xml:space="preserve">Inputs:</w:t>
      </w:r>
      <w:r>
        <w:t xml:space="preserve"> </w:t>
      </w:r>
      <w:r>
        <w:rPr>
          <w:rStyle w:val="VerbatimChar"/>
        </w:rPr>
        <w:t xml:space="preserve">content_plan.json</w:t>
      </w:r>
      <w:r>
        <w:t xml:space="preserve">,</w:t>
      </w:r>
      <w:r>
        <w:t xml:space="preserve"> </w:t>
      </w:r>
      <w:r>
        <w:rPr>
          <w:rStyle w:val="VerbatimChar"/>
        </w:rPr>
        <w:t xml:space="preserve">brand_brief.json</w:t>
      </w:r>
    </w:p>
    <w:p>
      <w:pPr>
        <w:pStyle w:val="BodyText"/>
      </w:pPr>
      <w:r>
        <w:rPr>
          <w:b/>
          <w:bCs/>
        </w:rPr>
        <w:t xml:space="preserve">System Prompt:</w:t>
      </w:r>
    </w:p>
    <w:p>
      <w:pPr>
        <w:pStyle w:val="SourceCode"/>
      </w:pPr>
      <w:r>
        <w:rPr>
          <w:rStyle w:val="VerbatimChar"/>
        </w:rPr>
        <w:t xml:space="preserve">You are Long-form Copy Agent. Generate draft articles/whitepapers.</w:t>
      </w:r>
      <w:r>
        <w:br/>
      </w:r>
      <w:r>
        <w:rPr>
          <w:rStyle w:val="VerbatimChar"/>
        </w:rPr>
        <w:t xml:space="preserve">Follow brand tone, include evidence, CTAs, and scannable structure. Return Markdown with reading-time and TL;DR.</w:t>
      </w:r>
    </w:p>
    <w:p>
      <w:pPr>
        <w:pStyle w:val="FirstParagraph"/>
      </w:pPr>
      <w:r>
        <w:rPr>
          <w:b/>
          <w:bCs/>
        </w:rPr>
        <w:t xml:space="preserve">Gate:</w:t>
      </w:r>
      <w:r>
        <w:t xml:space="preserve"> </w:t>
      </w:r>
      <w:r>
        <w:t xml:space="preserve">Readability (FK score), originality, SEO on-page checklist.</w:t>
      </w:r>
    </w:p>
    <w:bookmarkEnd w:id="36"/>
    <w:bookmarkStart w:id="37" w:name="short-form-creative-agent-adssocial"/>
    <w:p>
      <w:pPr>
        <w:pStyle w:val="Heading3"/>
      </w:pPr>
      <w:r>
        <w:t xml:space="preserve">2.7 Short-form Creative Agent (Ads/Social)</w:t>
      </w:r>
    </w:p>
    <w:p>
      <w:pPr>
        <w:pStyle w:val="FirstParagraph"/>
      </w:pPr>
      <w:r>
        <w:rPr>
          <w:b/>
          <w:bCs/>
        </w:rPr>
        <w:t xml:space="preserve">Inputs:</w:t>
      </w:r>
      <w:r>
        <w:t xml:space="preserve"> </w:t>
      </w:r>
      <w:r>
        <w:rPr>
          <w:rStyle w:val="VerbatimChar"/>
        </w:rPr>
        <w:t xml:space="preserve">positioning.md</w:t>
      </w:r>
      <w:r>
        <w:t xml:space="preserve">,</w:t>
      </w:r>
      <w:r>
        <w:t xml:space="preserve"> </w:t>
      </w:r>
      <w:r>
        <w:rPr>
          <w:rStyle w:val="VerbatimChar"/>
        </w:rPr>
        <w:t xml:space="preserve">personas.json</w:t>
      </w:r>
    </w:p>
    <w:p>
      <w:pPr>
        <w:pStyle w:val="BodyText"/>
      </w:pPr>
      <w:r>
        <w:rPr>
          <w:b/>
          <w:bCs/>
        </w:rPr>
        <w:t xml:space="preserve">System Prompt:</w:t>
      </w:r>
    </w:p>
    <w:p>
      <w:pPr>
        <w:pStyle w:val="SourceCode"/>
      </w:pPr>
      <w:r>
        <w:rPr>
          <w:rStyle w:val="VerbatimChar"/>
        </w:rPr>
        <w:t xml:space="preserve">You are Short-form Creative Agent. Create ad variants for FB/Google/LinkedIn.</w:t>
      </w:r>
      <w:r>
        <w:br/>
      </w:r>
      <w:r>
        <w:rPr>
          <w:rStyle w:val="VerbatimChar"/>
        </w:rPr>
        <w:t xml:space="preserve">For each persona: 5 hooks, 3 angles, 5 headlines, 3 primary texts, 2 descriptions, 3 CTAs.</w:t>
      </w:r>
      <w:r>
        <w:br/>
      </w:r>
      <w:r>
        <w:rPr>
          <w:rStyle w:val="VerbatimChar"/>
        </w:rPr>
        <w:t xml:space="preserve">State the persuasion tactic per variant (pain-agitate-relieve, proof-first, curiosity, outcomes).</w:t>
      </w:r>
    </w:p>
    <w:p>
      <w:pPr>
        <w:pStyle w:val="FirstParagraph"/>
      </w:pPr>
      <w:r>
        <w:rPr>
          <w:b/>
          <w:bCs/>
        </w:rPr>
        <w:t xml:space="preserve">Gate:</w:t>
      </w:r>
      <w:r>
        <w:t xml:space="preserve"> </w:t>
      </w:r>
      <w:r>
        <w:t xml:space="preserve">Variant diversity, compliance, and persona-language match.</w:t>
      </w:r>
    </w:p>
    <w:bookmarkEnd w:id="37"/>
    <w:bookmarkStart w:id="38" w:name="email-journey-agent"/>
    <w:p>
      <w:pPr>
        <w:pStyle w:val="Heading3"/>
      </w:pPr>
      <w:r>
        <w:t xml:space="preserve">2.8 Email Journey Agent</w:t>
      </w:r>
    </w:p>
    <w:p>
      <w:pPr>
        <w:pStyle w:val="FirstParagraph"/>
      </w:pPr>
      <w:r>
        <w:rPr>
          <w:b/>
          <w:bCs/>
        </w:rPr>
        <w:t xml:space="preserve">Inputs:</w:t>
      </w:r>
      <w:r>
        <w:t xml:space="preserve"> </w:t>
      </w:r>
      <w:r>
        <w:rPr>
          <w:rStyle w:val="VerbatimChar"/>
        </w:rPr>
        <w:t xml:space="preserve">personas.json</w:t>
      </w:r>
      <w:r>
        <w:t xml:space="preserve">, lifecycle stage, offer details</w:t>
      </w:r>
    </w:p>
    <w:p>
      <w:pPr>
        <w:pStyle w:val="BodyText"/>
      </w:pPr>
      <w:r>
        <w:rPr>
          <w:b/>
          <w:bCs/>
        </w:rPr>
        <w:t xml:space="preserve">System Prompt:</w:t>
      </w:r>
    </w:p>
    <w:p>
      <w:pPr>
        <w:pStyle w:val="SourceCode"/>
      </w:pPr>
      <w:r>
        <w:rPr>
          <w:rStyle w:val="VerbatimChar"/>
        </w:rPr>
        <w:t xml:space="preserve">You are Email Journey Agent. Build sequences: Welcome (5), Onboarding (5), Retargeting (4).</w:t>
      </w:r>
      <w:r>
        <w:br/>
      </w:r>
      <w:r>
        <w:rPr>
          <w:rStyle w:val="VerbatimChar"/>
        </w:rPr>
        <w:t xml:space="preserve">Each email: subject lines (3), preview text, body copy with modular blocks, CTA, dynamic fields.</w:t>
      </w:r>
    </w:p>
    <w:p>
      <w:pPr>
        <w:pStyle w:val="FirstParagraph"/>
      </w:pPr>
      <w:r>
        <w:rPr>
          <w:b/>
          <w:bCs/>
        </w:rPr>
        <w:t xml:space="preserve">Gate:</w:t>
      </w:r>
      <w:r>
        <w:t xml:space="preserve"> </w:t>
      </w:r>
      <w:r>
        <w:t xml:space="preserve">Cadence sanity, spam-trigger audit, value density.</w:t>
      </w:r>
    </w:p>
    <w:bookmarkEnd w:id="38"/>
    <w:bookmarkStart w:id="39" w:name="landing-page-agent"/>
    <w:p>
      <w:pPr>
        <w:pStyle w:val="Heading3"/>
      </w:pPr>
      <w:r>
        <w:t xml:space="preserve">2.9 Landing Page Agent</w:t>
      </w:r>
    </w:p>
    <w:p>
      <w:pPr>
        <w:pStyle w:val="FirstParagraph"/>
      </w:pPr>
      <w:r>
        <w:rPr>
          <w:b/>
          <w:bCs/>
        </w:rPr>
        <w:t xml:space="preserve">Inputs:</w:t>
      </w:r>
      <w:r>
        <w:t xml:space="preserve"> </w:t>
      </w:r>
      <w:r>
        <w:rPr>
          <w:rStyle w:val="VerbatimChar"/>
        </w:rPr>
        <w:t xml:space="preserve">positioning.md</w:t>
      </w:r>
      <w:r>
        <w:t xml:space="preserve">,</w:t>
      </w:r>
      <w:r>
        <w:t xml:space="preserve"> </w:t>
      </w:r>
      <w:r>
        <w:rPr>
          <w:rStyle w:val="VerbatimChar"/>
        </w:rPr>
        <w:t xml:space="preserve">personas.json</w:t>
      </w:r>
    </w:p>
    <w:p>
      <w:pPr>
        <w:pStyle w:val="BodyText"/>
      </w:pPr>
      <w:r>
        <w:rPr>
          <w:b/>
          <w:bCs/>
        </w:rPr>
        <w:t xml:space="preserve">System Prompt:</w:t>
      </w:r>
    </w:p>
    <w:p>
      <w:pPr>
        <w:pStyle w:val="SourceCode"/>
      </w:pPr>
      <w:r>
        <w:rPr>
          <w:rStyle w:val="VerbatimChar"/>
        </w:rPr>
        <w:t xml:space="preserve">You are Landing Page Agent. Output a wireframe spec + copy for hero→proof→offer→FAQ→CTA.</w:t>
      </w:r>
      <w:r>
        <w:br/>
      </w:r>
      <w:r>
        <w:rPr>
          <w:rStyle w:val="VerbatimChar"/>
        </w:rPr>
        <w:t xml:space="preserve">Include 2 above-the-fold variants (social proof-first vs. outcome-first) and 3 FAQs targeting objections.</w:t>
      </w:r>
    </w:p>
    <w:p>
      <w:pPr>
        <w:pStyle w:val="FirstParagraph"/>
      </w:pPr>
      <w:r>
        <w:rPr>
          <w:b/>
          <w:bCs/>
        </w:rPr>
        <w:t xml:space="preserve">Gate:</w:t>
      </w:r>
      <w:r>
        <w:t xml:space="preserve"> </w:t>
      </w:r>
      <w:r>
        <w:t xml:space="preserve">Message-match with ads, fold-time clarity test (&lt;5s rule).</w:t>
      </w:r>
    </w:p>
    <w:bookmarkEnd w:id="39"/>
    <w:bookmarkStart w:id="40" w:name="experiment-designer"/>
    <w:p>
      <w:pPr>
        <w:pStyle w:val="Heading3"/>
      </w:pPr>
      <w:r>
        <w:t xml:space="preserve">2.10 Experiment Designer</w:t>
      </w:r>
    </w:p>
    <w:p>
      <w:pPr>
        <w:pStyle w:val="FirstParagraph"/>
      </w:pPr>
      <w:r>
        <w:rPr>
          <w:b/>
          <w:bCs/>
        </w:rPr>
        <w:t xml:space="preserve">Inputs:</w:t>
      </w:r>
      <w:r>
        <w:t xml:space="preserve"> </w:t>
      </w:r>
      <w:r>
        <w:rPr>
          <w:rStyle w:val="VerbatimChar"/>
        </w:rPr>
        <w:t xml:space="preserve">gtm_plan.md</w:t>
      </w:r>
      <w:r>
        <w:t xml:space="preserve">, key bottlenecks</w:t>
      </w:r>
    </w:p>
    <w:p>
      <w:pPr>
        <w:pStyle w:val="BodyText"/>
      </w:pPr>
      <w:r>
        <w:rPr>
          <w:b/>
          <w:bCs/>
        </w:rPr>
        <w:t xml:space="preserve">System Prompt:</w:t>
      </w:r>
    </w:p>
    <w:p>
      <w:pPr>
        <w:pStyle w:val="SourceCode"/>
      </w:pPr>
      <w:r>
        <w:rPr>
          <w:rStyle w:val="VerbatimChar"/>
        </w:rPr>
        <w:t xml:space="preserve">You are Experiment Designer. Populate `experiments.json` with prioritized A/B tests.</w:t>
      </w:r>
      <w:r>
        <w:br/>
      </w:r>
      <w:r>
        <w:rPr>
          <w:rStyle w:val="VerbatimChar"/>
        </w:rPr>
        <w:t xml:space="preserve">For each: hypothesis, metric, MDE, traffic split, runtime estimate, stopping rule, dependencies.</w:t>
      </w:r>
    </w:p>
    <w:p>
      <w:pPr>
        <w:pStyle w:val="FirstParagraph"/>
      </w:pPr>
      <w:r>
        <w:rPr>
          <w:b/>
          <w:bCs/>
        </w:rPr>
        <w:t xml:space="preserve">Gate:</w:t>
      </w:r>
      <w:r>
        <w:t xml:space="preserve"> </w:t>
      </w:r>
      <w:r>
        <w:t xml:space="preserve">Statistical validity (power ≥ 0.8), ethical/compliance checks.</w:t>
      </w:r>
    </w:p>
    <w:bookmarkEnd w:id="40"/>
    <w:bookmarkStart w:id="41" w:name="analytics-interpreter"/>
    <w:p>
      <w:pPr>
        <w:pStyle w:val="Heading3"/>
      </w:pPr>
      <w:r>
        <w:t xml:space="preserve">2.11 Analytics Interpreter</w:t>
      </w:r>
    </w:p>
    <w:p>
      <w:pPr>
        <w:pStyle w:val="FirstParagraph"/>
      </w:pPr>
      <w:r>
        <w:rPr>
          <w:b/>
          <w:bCs/>
        </w:rPr>
        <w:t xml:space="preserve">Inputs:</w:t>
      </w:r>
      <w:r>
        <w:t xml:space="preserve"> </w:t>
      </w:r>
      <w:r>
        <w:rPr>
          <w:rStyle w:val="VerbatimChar"/>
        </w:rPr>
        <w:t xml:space="preserve">analytics_brief.json</w:t>
      </w:r>
      <w:r>
        <w:t xml:space="preserve">, data snapshots</w:t>
      </w:r>
    </w:p>
    <w:p>
      <w:pPr>
        <w:pStyle w:val="BodyText"/>
      </w:pPr>
      <w:r>
        <w:rPr>
          <w:b/>
          <w:bCs/>
        </w:rPr>
        <w:t xml:space="preserve">System Prompt:</w:t>
      </w:r>
    </w:p>
    <w:p>
      <w:pPr>
        <w:pStyle w:val="SourceCode"/>
      </w:pPr>
      <w:r>
        <w:rPr>
          <w:rStyle w:val="VerbatimChar"/>
        </w:rPr>
        <w:t xml:space="preserve">You are Analytics Interpreter. Draft a weekly insights memo: what's up/down, why, what to do.</w:t>
      </w:r>
      <w:r>
        <w:br/>
      </w:r>
      <w:r>
        <w:rPr>
          <w:rStyle w:val="VerbatimChar"/>
        </w:rPr>
        <w:t xml:space="preserve">Return: KPI table, attribution notes, anomalies, and 3 prioritized actions with impact x confidence.</w:t>
      </w:r>
    </w:p>
    <w:p>
      <w:pPr>
        <w:pStyle w:val="FirstParagraph"/>
      </w:pPr>
      <w:r>
        <w:rPr>
          <w:b/>
          <w:bCs/>
        </w:rPr>
        <w:t xml:space="preserve">Gate:</w:t>
      </w:r>
      <w:r>
        <w:t xml:space="preserve"> </w:t>
      </w:r>
      <w:r>
        <w:t xml:space="preserve">Decision usefulness; actions tie to metrics; no vanity metrics.</w:t>
      </w:r>
    </w:p>
    <w:bookmarkEnd w:id="41"/>
    <w:bookmarkStart w:id="42" w:name="X50e751bfe9d9a7e23b0f149523ade190cc21d64"/>
    <w:p>
      <w:pPr>
        <w:pStyle w:val="Heading3"/>
      </w:pPr>
      <w:r>
        <w:t xml:space="preserve">2.12 Critic/Guardrail Agent (applies to all handoffs)</w:t>
      </w:r>
    </w:p>
    <w:p>
      <w:pPr>
        <w:pStyle w:val="FirstParagraph"/>
      </w:pPr>
      <w:r>
        <w:rPr>
          <w:b/>
          <w:bCs/>
        </w:rPr>
        <w:t xml:space="preserve">System Prompt:</w:t>
      </w:r>
    </w:p>
    <w:p>
      <w:pPr>
        <w:pStyle w:val="SourceCode"/>
      </w:pPr>
      <w:r>
        <w:rPr>
          <w:rStyle w:val="VerbatimChar"/>
        </w:rPr>
        <w:t xml:space="preserve">You are Critic Agent. Evaluate artifact against rubric: clarity (1–5), evidence (1–5), brand/tone (1–5), compliance (pass/fail), actionability (1–5).</w:t>
      </w:r>
      <w:r>
        <w:br/>
      </w:r>
      <w:r>
        <w:rPr>
          <w:rStyle w:val="VerbatimChar"/>
        </w:rPr>
        <w:t xml:space="preserve">Return: scores, blockers, and exact edit suggestions.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orchestration-workflows"/>
    <w:p>
      <w:pPr>
        <w:pStyle w:val="Heading2"/>
      </w:pPr>
      <w:r>
        <w:t xml:space="preserve">3) Orchestration Workflows</w:t>
      </w:r>
    </w:p>
    <w:bookmarkStart w:id="44" w:name="strategy-positioning-pipeline"/>
    <w:p>
      <w:pPr>
        <w:pStyle w:val="Heading3"/>
      </w:pPr>
      <w:r>
        <w:t xml:space="preserve">3.1 Strategy &amp; Positioning Pipeline</w:t>
      </w:r>
    </w:p>
    <w:p>
      <w:pPr>
        <w:pStyle w:val="Compact"/>
        <w:numPr>
          <w:ilvl w:val="0"/>
          <w:numId w:val="1007"/>
        </w:numPr>
      </w:pPr>
      <w:r>
        <w:t xml:space="preserve">Research Agent →</w:t>
      </w:r>
      <w:r>
        <w:t xml:space="preserve"> </w:t>
      </w:r>
      <w:r>
        <w:rPr>
          <w:rStyle w:val="VerbatimChar"/>
        </w:rPr>
        <w:t xml:space="preserve">research_pack.md</w:t>
      </w:r>
    </w:p>
    <w:p>
      <w:pPr>
        <w:pStyle w:val="Compact"/>
        <w:numPr>
          <w:ilvl w:val="0"/>
          <w:numId w:val="1007"/>
        </w:numPr>
      </w:pPr>
      <w:r>
        <w:t xml:space="preserve">Persona Agent →</w:t>
      </w:r>
      <w:r>
        <w:t xml:space="preserve"> </w:t>
      </w:r>
      <w:r>
        <w:rPr>
          <w:rStyle w:val="VerbatimChar"/>
        </w:rPr>
        <w:t xml:space="preserve">personas.json</w:t>
      </w:r>
      <w:r>
        <w:t xml:space="preserve"> </w:t>
      </w:r>
      <w:r>
        <w:t xml:space="preserve">(Gate: Critic)</w:t>
      </w:r>
    </w:p>
    <w:p>
      <w:pPr>
        <w:pStyle w:val="Compact"/>
        <w:numPr>
          <w:ilvl w:val="0"/>
          <w:numId w:val="1007"/>
        </w:numPr>
      </w:pPr>
      <w:r>
        <w:t xml:space="preserve">Positioning Agent →</w:t>
      </w:r>
      <w:r>
        <w:t xml:space="preserve"> </w:t>
      </w:r>
      <w:r>
        <w:rPr>
          <w:rStyle w:val="VerbatimChar"/>
        </w:rPr>
        <w:t xml:space="preserve">positioning.md</w:t>
      </w:r>
      <w:r>
        <w:t xml:space="preserve"> </w:t>
      </w:r>
      <w:r>
        <w:t xml:space="preserve">(Gate)</w:t>
      </w:r>
    </w:p>
    <w:p>
      <w:pPr>
        <w:pStyle w:val="Compact"/>
        <w:numPr>
          <w:ilvl w:val="0"/>
          <w:numId w:val="1007"/>
        </w:numPr>
      </w:pPr>
      <w:r>
        <w:t xml:space="preserve">GTM Agent →</w:t>
      </w:r>
      <w:r>
        <w:t xml:space="preserve"> </w:t>
      </w:r>
      <w:r>
        <w:rPr>
          <w:rStyle w:val="VerbatimChar"/>
        </w:rPr>
        <w:t xml:space="preserve">gtm_plan.md</w:t>
      </w:r>
      <w:r>
        <w:t xml:space="preserve"> </w:t>
      </w:r>
      <w:r>
        <w:t xml:space="preserve">(Gate)</w:t>
      </w:r>
    </w:p>
    <w:bookmarkEnd w:id="44"/>
    <w:bookmarkStart w:id="45" w:name="messaging-content-pipeline"/>
    <w:p>
      <w:pPr>
        <w:pStyle w:val="Heading3"/>
      </w:pPr>
      <w:r>
        <w:t xml:space="preserve">3.2 Messaging &amp; Content Pipeline</w:t>
      </w:r>
    </w:p>
    <w:p>
      <w:pPr>
        <w:pStyle w:val="Compact"/>
        <w:numPr>
          <w:ilvl w:val="0"/>
          <w:numId w:val="1008"/>
        </w:numPr>
      </w:pPr>
      <w:r>
        <w:t xml:space="preserve">Editorial &amp; SEO Agent →</w:t>
      </w:r>
      <w:r>
        <w:t xml:space="preserve"> </w:t>
      </w:r>
      <w:r>
        <w:rPr>
          <w:rStyle w:val="VerbatimChar"/>
        </w:rPr>
        <w:t xml:space="preserve">content_plan.json</w:t>
      </w:r>
      <w:r>
        <w:t xml:space="preserve"> </w:t>
      </w:r>
      <w:r>
        <w:t xml:space="preserve">(Gate)</w:t>
      </w:r>
    </w:p>
    <w:p>
      <w:pPr>
        <w:pStyle w:val="Compact"/>
        <w:numPr>
          <w:ilvl w:val="0"/>
          <w:numId w:val="1008"/>
        </w:numPr>
      </w:pPr>
      <w:r>
        <w:t xml:space="preserve">Long-form Copy Agent → drafts (Gate)</w:t>
      </w:r>
    </w:p>
    <w:p>
      <w:pPr>
        <w:pStyle w:val="Compact"/>
        <w:numPr>
          <w:ilvl w:val="0"/>
          <w:numId w:val="1008"/>
        </w:numPr>
      </w:pPr>
      <w:r>
        <w:t xml:space="preserve">Short-form Creative Agent → ads/social variants (Gate)</w:t>
      </w:r>
    </w:p>
    <w:p>
      <w:pPr>
        <w:pStyle w:val="Compact"/>
        <w:numPr>
          <w:ilvl w:val="0"/>
          <w:numId w:val="1008"/>
        </w:numPr>
      </w:pPr>
      <w:r>
        <w:t xml:space="preserve">Email Journey Agent → sequences (Gate)</w:t>
      </w:r>
    </w:p>
    <w:p>
      <w:pPr>
        <w:pStyle w:val="Compact"/>
        <w:numPr>
          <w:ilvl w:val="0"/>
          <w:numId w:val="1008"/>
        </w:numPr>
      </w:pPr>
      <w:r>
        <w:t xml:space="preserve">Landing Page Agent → wireframe+copy (Gate)</w:t>
      </w:r>
    </w:p>
    <w:bookmarkEnd w:id="45"/>
    <w:bookmarkStart w:id="46" w:name="performance-marketing-pipeline"/>
    <w:p>
      <w:pPr>
        <w:pStyle w:val="Heading3"/>
      </w:pPr>
      <w:r>
        <w:t xml:space="preserve">3.3 Performance Marketing Pipeline</w:t>
      </w:r>
    </w:p>
    <w:p>
      <w:pPr>
        <w:pStyle w:val="Compact"/>
        <w:numPr>
          <w:ilvl w:val="0"/>
          <w:numId w:val="1009"/>
        </w:numPr>
      </w:pPr>
      <w:r>
        <w:t xml:space="preserve">Experiment Designer →</w:t>
      </w:r>
      <w:r>
        <w:t xml:space="preserve"> </w:t>
      </w:r>
      <w:r>
        <w:rPr>
          <w:rStyle w:val="VerbatimChar"/>
        </w:rPr>
        <w:t xml:space="preserve">experiments.json</w:t>
      </w:r>
      <w:r>
        <w:t xml:space="preserve"> </w:t>
      </w:r>
      <w:r>
        <w:t xml:space="preserve">(Gate)</w:t>
      </w:r>
    </w:p>
    <w:p>
      <w:pPr>
        <w:pStyle w:val="Compact"/>
        <w:numPr>
          <w:ilvl w:val="0"/>
          <w:numId w:val="1009"/>
        </w:numPr>
      </w:pPr>
      <w:r>
        <w:t xml:space="preserve">Short-form Creative Agent → ad variants (Gate)</w:t>
      </w:r>
    </w:p>
    <w:p>
      <w:pPr>
        <w:pStyle w:val="Compact"/>
        <w:numPr>
          <w:ilvl w:val="0"/>
          <w:numId w:val="1009"/>
        </w:numPr>
      </w:pPr>
      <w:r>
        <w:t xml:space="preserve">Landing Page Agent → variants (Gate)</w:t>
      </w:r>
    </w:p>
    <w:p>
      <w:pPr>
        <w:pStyle w:val="Compact"/>
        <w:numPr>
          <w:ilvl w:val="0"/>
          <w:numId w:val="1009"/>
        </w:numPr>
      </w:pPr>
      <w:r>
        <w:t xml:space="preserve">Analytics Interpreter → weekly memo (recurring)</w:t>
      </w:r>
    </w:p>
    <w:p>
      <w:pPr>
        <w:pStyle w:val="FirstParagraph"/>
      </w:pPr>
      <w:r>
        <w:rPr>
          <w:b/>
          <w:bCs/>
        </w:rPr>
        <w:t xml:space="preserve">Dependency Graph (YAML)</w:t>
      </w:r>
    </w:p>
    <w:p>
      <w:pPr>
        <w:pStyle w:val="SourceCode"/>
      </w:pPr>
      <w:r>
        <w:rPr>
          <w:rStyle w:val="FunctionTok"/>
        </w:rPr>
        <w:t xml:space="preserve">workflows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strategy_positioning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research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agent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research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out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research_pack.md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personas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agent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personas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research_pack.md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gate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critic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positioning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agent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positioning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brand_brief.json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research_pack.md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personas.json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gate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critic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gtm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agent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gtm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positioning.md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personas.json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gate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critic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messaging_content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editorial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agent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editorial_seo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positioning.md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personas.json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gate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critic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longform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agent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longform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content_plan.json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brand_brief.json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gate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critic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shortform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agent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shortform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positioning.md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personas.json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gate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critic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email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agent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email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personas.json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gate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critic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landing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agent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landing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positioning.md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personas.json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gate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critic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performance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experiments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agent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experiments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gtm_plan.md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gate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critic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ads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agent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shortform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positioning.md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personas.json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gate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critic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lp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agent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landing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positioning.md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personas.json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gate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critic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analytics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agent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analytics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schedule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weekly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48" w:name="guardrails-rubrics"/>
    <w:p>
      <w:pPr>
        <w:pStyle w:val="Heading2"/>
      </w:pPr>
      <w:r>
        <w:t xml:space="preserve">4) Guardrails &amp; Rubrics</w:t>
      </w:r>
    </w:p>
    <w:p>
      <w:pPr>
        <w:pStyle w:val="FirstParagraph"/>
      </w:pPr>
      <w:r>
        <w:rPr>
          <w:b/>
          <w:bCs/>
        </w:rPr>
        <w:t xml:space="preserve">Positioning Rubric</w:t>
      </w:r>
      <w:r>
        <w:t xml:space="preserve"> </w:t>
      </w:r>
      <w:r>
        <w:t xml:space="preserve">(1–5): Distinctiveness, Relevance, Credibility, Simplicity, Defensibility.</w:t>
      </w:r>
    </w:p>
    <w:p>
      <w:pPr>
        <w:pStyle w:val="BodyText"/>
      </w:pPr>
      <w:r>
        <w:rPr>
          <w:b/>
          <w:bCs/>
        </w:rPr>
        <w:t xml:space="preserve">Copy Rubric</w:t>
      </w:r>
      <w:r>
        <w:t xml:space="preserve"> </w:t>
      </w:r>
      <w:r>
        <w:t xml:space="preserve">(1–5): Clarity, Specificity, Proof, Emotional Resonance, CTA Strength, Tone Fit.</w:t>
      </w:r>
    </w:p>
    <w:p>
      <w:pPr>
        <w:pStyle w:val="BodyText"/>
      </w:pPr>
      <w:r>
        <w:rPr>
          <w:b/>
          <w:bCs/>
        </w:rPr>
        <w:t xml:space="preserve">SEO Plan Rubric</w:t>
      </w:r>
      <w:r>
        <w:t xml:space="preserve">: Search intent mapping, topical depth, internal linking, difficulty spread.</w:t>
      </w:r>
    </w:p>
    <w:p>
      <w:pPr>
        <w:pStyle w:val="BodyText"/>
      </w:pPr>
      <w:r>
        <w:rPr>
          <w:b/>
          <w:bCs/>
        </w:rPr>
        <w:t xml:space="preserve">Experiment Rubric</w:t>
      </w:r>
      <w:r>
        <w:t xml:space="preserve">: Hypothesis quality, metric sensitivity, feasibility, risk, expected impact.</w:t>
      </w:r>
    </w:p>
    <w:p>
      <w:pPr>
        <w:pStyle w:val="BodyText"/>
      </w:pPr>
      <w:r>
        <w:rPr>
          <w:b/>
          <w:bCs/>
        </w:rPr>
        <w:t xml:space="preserve">Compliance</w:t>
      </w:r>
      <w:r>
        <w:t xml:space="preserve">: banned claims, regulated terms, competitor comparisons policy.</w:t>
      </w:r>
    </w:p>
    <w:p>
      <w:r>
        <w:pict>
          <v:rect style="width:0;height:1.5pt" o:hralign="center" o:hrstd="t" o:hr="t"/>
        </w:pict>
      </w:r>
    </w:p>
    <w:bookmarkEnd w:id="48"/>
    <w:bookmarkStart w:id="49" w:name="tooling-interfaces-pseudo"/>
    <w:p>
      <w:pPr>
        <w:pStyle w:val="Heading2"/>
      </w:pPr>
      <w:r>
        <w:t xml:space="preserve">5) Tooling Interfaces (pseudo)</w:t>
      </w:r>
    </w:p>
    <w:p>
      <w:pPr>
        <w:pStyle w:val="SourceCode"/>
      </w:pPr>
      <w:r>
        <w:rPr>
          <w:rStyle w:val="FunctionTok"/>
        </w:rPr>
        <w:t xml:space="preserve">connectors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search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engine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web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must_cite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ads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google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api_key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env.GADS_KEY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api_key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env.META_KEY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linkedin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api_key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env.LINKEDIN_KEY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analytics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ga4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property_id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env.GA4_ID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dsn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env.WAREHOUSE_DSN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cms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provider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"Notion|Webflow|WordPress"</w:t>
      </w:r>
      <w:r>
        <w:rPr>
          <w:rStyle w:val="Keyword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Action Schemas</w:t>
      </w:r>
      <w:r>
        <w:t xml:space="preserve"> </w:t>
      </w:r>
      <w:r>
        <w:t xml:space="preserve">(examples)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"action"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"create_ad_set"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"platform"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"meta"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"audience"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"Lookalike 1%"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"budget_daily"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"creative_ids"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"kpi"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"cpa &lt;$40"</w:t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9"/>
    <w:bookmarkStart w:id="50" w:name="example-prompt-snippets-ready-to-use"/>
    <w:p>
      <w:pPr>
        <w:pStyle w:val="Heading2"/>
      </w:pPr>
      <w:r>
        <w:t xml:space="preserve">6) Example Prompt Snippets (Ready-to-Use)</w:t>
      </w:r>
    </w:p>
    <w:p>
      <w:pPr>
        <w:pStyle w:val="FirstParagraph"/>
      </w:pPr>
      <w:r>
        <w:rPr>
          <w:b/>
          <w:bCs/>
        </w:rPr>
        <w:t xml:space="preserve">Voice Adapter (used by any content agent)</w:t>
      </w:r>
    </w:p>
    <w:p>
      <w:pPr>
        <w:pStyle w:val="SourceCode"/>
      </w:pPr>
      <w:r>
        <w:rPr>
          <w:rStyle w:val="VerbatimChar"/>
        </w:rPr>
        <w:t xml:space="preserve">Adopt this voice:</w:t>
      </w:r>
      <w:r>
        <w:br/>
      </w:r>
      <w:r>
        <w:rPr>
          <w:rStyle w:val="VerbatimChar"/>
        </w:rPr>
        <w:t xml:space="preserve">- Tone: {tone}</w:t>
      </w:r>
      <w:r>
        <w:br/>
      </w:r>
      <w:r>
        <w:rPr>
          <w:rStyle w:val="VerbatimChar"/>
        </w:rPr>
        <w:t xml:space="preserve">- Style markers: {markers}</w:t>
      </w:r>
      <w:r>
        <w:br/>
      </w:r>
      <w:r>
        <w:rPr>
          <w:rStyle w:val="VerbatimChar"/>
        </w:rPr>
        <w:t xml:space="preserve">- Lexicon to use/avoid: {use}/{avoid}</w:t>
      </w:r>
      <w:r>
        <w:br/>
      </w:r>
      <w:r>
        <w:rPr>
          <w:rStyle w:val="VerbatimChar"/>
        </w:rPr>
        <w:t xml:space="preserve">- Reading level: {grade}</w:t>
      </w:r>
      <w:r>
        <w:br/>
      </w:r>
      <w:r>
        <w:rPr>
          <w:rStyle w:val="VerbatimChar"/>
        </w:rPr>
        <w:t xml:space="preserve">Output a 100-word voice sample first; await confirmation before generating full assets.</w:t>
      </w:r>
    </w:p>
    <w:p>
      <w:pPr>
        <w:pStyle w:val="FirstParagraph"/>
      </w:pPr>
      <w:r>
        <w:rPr>
          <w:b/>
          <w:bCs/>
        </w:rPr>
        <w:t xml:space="preserve">Hook Generator (ads)</w:t>
      </w:r>
    </w:p>
    <w:p>
      <w:pPr>
        <w:pStyle w:val="SourceCode"/>
      </w:pPr>
      <w:r>
        <w:rPr>
          <w:rStyle w:val="VerbatimChar"/>
        </w:rPr>
        <w:t xml:space="preserve">Generate 20 hooks across 5 angles (pain, outcomes, proof, novelty, cost-savings) for persona {name}. Label each hook with its angle. Keep ≤ 12 words.</w:t>
      </w:r>
    </w:p>
    <w:p>
      <w:pPr>
        <w:pStyle w:val="FirstParagraph"/>
      </w:pPr>
      <w:r>
        <w:rPr>
          <w:b/>
          <w:bCs/>
        </w:rPr>
        <w:t xml:space="preserve">Objection Crusher (landing/email)</w:t>
      </w:r>
    </w:p>
    <w:p>
      <w:pPr>
        <w:pStyle w:val="SourceCode"/>
      </w:pPr>
      <w:r>
        <w:rPr>
          <w:rStyle w:val="VerbatimChar"/>
        </w:rPr>
        <w:t xml:space="preserve">List top 10 objections for {persona}. For each, provide: counter-message, proof asset, CTA.</w:t>
      </w:r>
    </w:p>
    <w:p>
      <w:pPr>
        <w:pStyle w:val="FirstParagraph"/>
      </w:pPr>
      <w:r>
        <w:rPr>
          <w:b/>
          <w:bCs/>
        </w:rPr>
        <w:t xml:space="preserve">JTBD Synthesizer</w:t>
      </w:r>
    </w:p>
    <w:p>
      <w:pPr>
        <w:pStyle w:val="SourceCode"/>
      </w:pPr>
      <w:r>
        <w:rPr>
          <w:rStyle w:val="VerbatimChar"/>
        </w:rPr>
        <w:t xml:space="preserve">From these VoC excerpts, extract jobs, pains, outcomes. Return a jobs table with severity (1–5) and frequency (1–5).</w:t>
      </w:r>
    </w:p>
    <w:p>
      <w:pPr>
        <w:pStyle w:val="FirstParagraph"/>
      </w:pPr>
      <w:r>
        <w:rPr>
          <w:b/>
          <w:bCs/>
        </w:rPr>
        <w:t xml:space="preserve">Analytics Explainer</w:t>
      </w:r>
    </w:p>
    <w:p>
      <w:pPr>
        <w:pStyle w:val="SourceCode"/>
      </w:pPr>
      <w:r>
        <w:rPr>
          <w:rStyle w:val="VerbatimChar"/>
        </w:rPr>
        <w:t xml:space="preserve">Explain why CPA rose last week. Consider mix shift, bids, creative fatigue, landing conversion, and attribution. Provide 3 fixes with expected impact and confidence.</w:t>
      </w:r>
    </w:p>
    <w:p>
      <w:r>
        <w:pict>
          <v:rect style="width:0;height:1.5pt" o:hralign="center" o:hrstd="t" o:hr="t"/>
        </w:pict>
      </w:r>
    </w:p>
    <w:bookmarkEnd w:id="50"/>
    <w:bookmarkStart w:id="51" w:name="runbook-minimal"/>
    <w:p>
      <w:pPr>
        <w:pStyle w:val="Heading2"/>
      </w:pPr>
      <w:r>
        <w:t xml:space="preserve">7) Runbook (minimal)</w:t>
      </w:r>
    </w:p>
    <w:p>
      <w:pPr>
        <w:pStyle w:val="Compact"/>
        <w:numPr>
          <w:ilvl w:val="0"/>
          <w:numId w:val="1010"/>
        </w:numPr>
      </w:pPr>
      <w:r>
        <w:t xml:space="preserve">Fill</w:t>
      </w:r>
      <w:r>
        <w:t xml:space="preserve"> </w:t>
      </w:r>
      <w:r>
        <w:rPr>
          <w:rStyle w:val="VerbatimChar"/>
        </w:rPr>
        <w:t xml:space="preserve">brand_brief.json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Trigger</w:t>
      </w:r>
      <w:r>
        <w:t xml:space="preserve"> </w:t>
      </w:r>
      <w:r>
        <w:rPr>
          <w:rStyle w:val="VerbatimChar"/>
        </w:rPr>
        <w:t xml:space="preserve">strategy_positioning</w:t>
      </w:r>
      <w:r>
        <w:t xml:space="preserve"> </w:t>
      </w:r>
      <w:r>
        <w:t xml:space="preserve">workflow.</w:t>
      </w:r>
    </w:p>
    <w:p>
      <w:pPr>
        <w:pStyle w:val="Compact"/>
        <w:numPr>
          <w:ilvl w:val="0"/>
          <w:numId w:val="1010"/>
        </w:numPr>
      </w:pPr>
      <w:r>
        <w:t xml:space="preserve">After gates pass, trigger</w:t>
      </w:r>
      <w:r>
        <w:t xml:space="preserve"> </w:t>
      </w:r>
      <w:r>
        <w:rPr>
          <w:rStyle w:val="VerbatimChar"/>
        </w:rPr>
        <w:t xml:space="preserve">messaging_content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Configure budgets; run</w:t>
      </w:r>
      <w:r>
        <w:t xml:space="preserve"> </w:t>
      </w:r>
      <w:r>
        <w:rPr>
          <w:rStyle w:val="VerbatimChar"/>
        </w:rPr>
        <w:t xml:space="preserve">performance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Schedule weekly Analytics memo; roll insights into new experiments.</w:t>
      </w:r>
    </w:p>
    <w:p>
      <w:pPr>
        <w:pStyle w:val="FirstParagraph"/>
      </w:pPr>
      <w:r>
        <w:rPr>
          <w:b/>
          <w:bCs/>
        </w:rPr>
        <w:t xml:space="preserve">CLI (pseudo)</w:t>
      </w:r>
    </w:p>
    <w:p>
      <w:pPr>
        <w:pStyle w:val="SourceCode"/>
      </w:pPr>
      <w:r>
        <w:rPr>
          <w:rStyle w:val="ExtensionTok"/>
        </w:rPr>
        <w:t xml:space="preserve">synapse</w:t>
      </w:r>
      <w:r>
        <w:rPr>
          <w:rStyle w:val="NormalTok"/>
        </w:rPr>
        <w:t xml:space="preserve"> run strategy_positioning </w:t>
      </w:r>
      <w:r>
        <w:rPr>
          <w:rStyle w:val="AttributeTok"/>
        </w:rPr>
        <w:t xml:space="preserve">--ctx</w:t>
      </w:r>
      <w:r>
        <w:rPr>
          <w:rStyle w:val="NormalTok"/>
        </w:rPr>
        <w:t xml:space="preserve"> brand_brief.json</w:t>
      </w:r>
      <w:r>
        <w:br/>
      </w:r>
      <w:r>
        <w:rPr>
          <w:rStyle w:val="ExtensionTok"/>
        </w:rPr>
        <w:t xml:space="preserve">synapse</w:t>
      </w:r>
      <w:r>
        <w:rPr>
          <w:rStyle w:val="NormalTok"/>
        </w:rPr>
        <w:t xml:space="preserve"> run messaging_content </w:t>
      </w:r>
      <w:r>
        <w:rPr>
          <w:rStyle w:val="AttributeTok"/>
        </w:rPr>
        <w:t xml:space="preserve">--ctx</w:t>
      </w:r>
      <w:r>
        <w:rPr>
          <w:rStyle w:val="NormalTok"/>
        </w:rPr>
        <w:t xml:space="preserve"> artifacts/</w:t>
      </w:r>
      <w:r>
        <w:br/>
      </w:r>
      <w:r>
        <w:rPr>
          <w:rStyle w:val="ExtensionTok"/>
        </w:rPr>
        <w:t xml:space="preserve">synapse</w:t>
      </w:r>
      <w:r>
        <w:rPr>
          <w:rStyle w:val="NormalTok"/>
        </w:rPr>
        <w:t xml:space="preserve"> run performance </w:t>
      </w:r>
      <w:r>
        <w:rPr>
          <w:rStyle w:val="AttributeTok"/>
        </w:rPr>
        <w:t xml:space="preserve">--budget</w:t>
      </w:r>
      <w:r>
        <w:rPr>
          <w:rStyle w:val="NormalTok"/>
        </w:rPr>
        <w:t xml:space="preserve"> 25000 </w:t>
      </w:r>
      <w:r>
        <w:rPr>
          <w:rStyle w:val="AttributeTok"/>
        </w:rPr>
        <w:t xml:space="preserve">--period</w:t>
      </w:r>
      <w:r>
        <w:rPr>
          <w:rStyle w:val="NormalTok"/>
        </w:rPr>
        <w:t xml:space="preserve"> 30d</w:t>
      </w:r>
    </w:p>
    <w:p>
      <w:r>
        <w:pict>
          <v:rect style="width:0;height:1.5pt" o:hralign="center" o:hrstd="t" o:hr="t"/>
        </w:pict>
      </w:r>
    </w:p>
    <w:bookmarkEnd w:id="51"/>
    <w:bookmarkStart w:id="52" w:name="customization-hooks"/>
    <w:p>
      <w:pPr>
        <w:pStyle w:val="Heading2"/>
      </w:pPr>
      <w:r>
        <w:t xml:space="preserve">8) Customization Hooks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Regulated modes:</w:t>
      </w:r>
      <w:r>
        <w:t xml:space="preserve"> </w:t>
      </w:r>
      <w:r>
        <w:t xml:space="preserve">healthcare, finance, education → stricter compliance gates.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Region/language packs</w:t>
      </w:r>
      <w:r>
        <w:t xml:space="preserve"> </w:t>
      </w:r>
      <w:r>
        <w:t xml:space="preserve">for localization.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Creative cadence</w:t>
      </w:r>
      <w:r>
        <w:t xml:space="preserve"> </w:t>
      </w:r>
      <w:r>
        <w:t xml:space="preserve">knobs (variant count, novelty target, refresh windows).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Risk knobs</w:t>
      </w:r>
      <w:r>
        <w:t xml:space="preserve"> </w:t>
      </w:r>
      <w:r>
        <w:t xml:space="preserve">for experiments (conservative/standard/aggressive).</w:t>
      </w:r>
    </w:p>
    <w:p>
      <w:r>
        <w:pict>
          <v:rect style="width:0;height:1.5pt" o:hralign="center" o:hrstd="t" o:hr="t"/>
        </w:pict>
      </w:r>
    </w:p>
    <w:bookmarkEnd w:id="52"/>
    <w:bookmarkStart w:id="53" w:name="whats-missing-to-ship"/>
    <w:p>
      <w:pPr>
        <w:pStyle w:val="Heading2"/>
      </w:pPr>
      <w:r>
        <w:t xml:space="preserve">9) What’s Missing to Ship</w:t>
      </w:r>
    </w:p>
    <w:p>
      <w:pPr>
        <w:pStyle w:val="Compact"/>
        <w:numPr>
          <w:ilvl w:val="0"/>
          <w:numId w:val="1012"/>
        </w:numPr>
      </w:pPr>
      <w:r>
        <w:t xml:space="preserve">API keys + connectors</w:t>
      </w:r>
    </w:p>
    <w:p>
      <w:pPr>
        <w:pStyle w:val="Compact"/>
        <w:numPr>
          <w:ilvl w:val="0"/>
          <w:numId w:val="1012"/>
        </w:numPr>
      </w:pPr>
      <w:r>
        <w:t xml:space="preserve">Brand voice samples &amp; proof library (logos, testimonials, case studies)</w:t>
      </w:r>
    </w:p>
    <w:p>
      <w:pPr>
        <w:pStyle w:val="Compact"/>
        <w:numPr>
          <w:ilvl w:val="0"/>
          <w:numId w:val="1012"/>
        </w:numPr>
      </w:pPr>
      <w:r>
        <w:t xml:space="preserve">Analytics pipes (events, UTM discipline)</w:t>
      </w:r>
    </w:p>
    <w:p>
      <w:pPr>
        <w:pStyle w:val="Compact"/>
        <w:numPr>
          <w:ilvl w:val="0"/>
          <w:numId w:val="1012"/>
        </w:numPr>
      </w:pPr>
      <w:r>
        <w:t xml:space="preserve">Legal/compliance checklist per industry</w:t>
      </w:r>
    </w:p>
    <w:p>
      <w:r>
        <w:pict>
          <v:rect style="width:0;height:1.5pt" o:hralign="center" o:hrstd="t" o:hr="t"/>
        </w:pict>
      </w:r>
    </w:p>
    <w:bookmarkEnd w:id="53"/>
    <w:bookmarkStart w:id="54" w:name="next-step"/>
    <w:p>
      <w:pPr>
        <w:pStyle w:val="Heading2"/>
      </w:pPr>
      <w:r>
        <w:t xml:space="preserve">10) Next Step</w:t>
      </w:r>
    </w:p>
    <w:p>
      <w:pPr>
        <w:pStyle w:val="FirstParagraph"/>
      </w:pPr>
      <w:r>
        <w:t xml:space="preserve">Share your brand brief (even rough), and we’ll instantiate this pipeline for your product in ~30 minutes, then iterate on the gates together.</w:t>
      </w:r>
    </w:p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2025-08-08T16:54:47Z</dcterms:created>
  <dcterms:modified xsi:type="dcterms:W3CDTF">2025-08-08T16:54:47Z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