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F699A" w14:textId="67C0DA21" w:rsidR="009C7692" w:rsidRDefault="006022DA">
      <w:pPr>
        <w:rPr>
          <w:lang w:val="tr-TR"/>
        </w:rPr>
      </w:pPr>
      <w:r>
        <w:rPr>
          <w:lang w:val="tr-TR"/>
        </w:rPr>
        <w:t>Install the extension “Angular Language Service” to VS Code.</w:t>
      </w:r>
    </w:p>
    <w:p w14:paraId="17BFBF07" w14:textId="77777777" w:rsidR="00C730A3" w:rsidRDefault="00C730A3">
      <w:pPr>
        <w:rPr>
          <w:lang w:val="tr-TR"/>
        </w:rPr>
      </w:pPr>
    </w:p>
    <w:p w14:paraId="31BA35DE" w14:textId="1666A8E9" w:rsidR="00C730A3" w:rsidRDefault="00C730A3">
      <w:pPr>
        <w:rPr>
          <w:lang w:val="tr-TR"/>
        </w:rPr>
      </w:pPr>
      <w:r>
        <w:rPr>
          <w:lang w:val="tr-TR"/>
        </w:rPr>
        <w:t xml:space="preserve">Reference: </w:t>
      </w:r>
      <w:hyperlink r:id="rId5" w:history="1">
        <w:r w:rsidR="0077240C" w:rsidRPr="00311567">
          <w:rPr>
            <w:rStyle w:val="Hyperlink"/>
            <w:lang w:val="tr-TR"/>
          </w:rPr>
          <w:t>https://www.youtube.com/watch?v=04KlKRnYp-4</w:t>
        </w:r>
      </w:hyperlink>
    </w:p>
    <w:p w14:paraId="25AC20E6" w14:textId="08D07DC1" w:rsidR="0077240C" w:rsidRDefault="0077240C">
      <w:pPr>
        <w:rPr>
          <w:lang w:val="tr-TR"/>
        </w:rPr>
      </w:pPr>
      <w:r>
        <w:rPr>
          <w:lang w:val="tr-TR"/>
        </w:rPr>
        <w:t xml:space="preserve">Create a Login Page: </w:t>
      </w:r>
    </w:p>
    <w:p w14:paraId="6BDD74AF" w14:textId="77777777" w:rsidR="0077240C" w:rsidRDefault="0077240C">
      <w:pPr>
        <w:rPr>
          <w:lang w:val="tr-TR"/>
        </w:rPr>
      </w:pPr>
      <w:r>
        <w:rPr>
          <w:lang w:val="tr-TR"/>
        </w:rPr>
        <w:t xml:space="preserve">ng g c login </w:t>
      </w:r>
    </w:p>
    <w:p w14:paraId="271661B9" w14:textId="56DE482A" w:rsidR="0077240C" w:rsidRDefault="00000000">
      <w:pPr>
        <w:rPr>
          <w:lang w:val="tr-TR"/>
        </w:rPr>
      </w:pPr>
      <w:hyperlink r:id="rId6" w:history="1">
        <w:r w:rsidR="0077240C" w:rsidRPr="00311567">
          <w:rPr>
            <w:rStyle w:val="Hyperlink"/>
            <w:lang w:val="tr-TR"/>
          </w:rPr>
          <w:t>https://www.youtube.com/watch?v=Dvqe0uIhBxQ</w:t>
        </w:r>
      </w:hyperlink>
    </w:p>
    <w:p w14:paraId="0592968F" w14:textId="518C8251" w:rsidR="0077240C" w:rsidRDefault="0077240C">
      <w:pPr>
        <w:rPr>
          <w:lang w:val="tr-TR"/>
        </w:rPr>
      </w:pPr>
      <w:r>
        <w:rPr>
          <w:lang w:val="tr-TR"/>
        </w:rPr>
        <w:t xml:space="preserve">How to </w:t>
      </w:r>
      <w:r w:rsidRPr="0077240C">
        <w:rPr>
          <w:lang w:val="tr-TR"/>
        </w:rPr>
        <w:t>Connect the Angular App with a .NET 6.0 API</w:t>
      </w:r>
      <w:r>
        <w:rPr>
          <w:lang w:val="tr-TR"/>
        </w:rPr>
        <w:t xml:space="preserve"> :</w:t>
      </w:r>
      <w:r w:rsidRPr="0077240C">
        <w:t xml:space="preserve"> </w:t>
      </w:r>
      <w:hyperlink r:id="rId7" w:history="1">
        <w:r w:rsidR="003B4D81" w:rsidRPr="00293164">
          <w:rPr>
            <w:rStyle w:val="Hyperlink"/>
            <w:lang w:val="tr-TR"/>
          </w:rPr>
          <w:t>https://jasonwatmore.com/post/2022/11/29/angular-14-user-registration-and-login-example-tutorial</w:t>
        </w:r>
      </w:hyperlink>
    </w:p>
    <w:p w14:paraId="6E6BD248" w14:textId="77777777" w:rsidR="003B4D81" w:rsidRDefault="003B4D81">
      <w:pPr>
        <w:rPr>
          <w:lang w:val="tr-TR"/>
        </w:rPr>
      </w:pPr>
    </w:p>
    <w:p w14:paraId="090EC321" w14:textId="15FAC064" w:rsidR="003B4D81" w:rsidRPr="003B4D81" w:rsidRDefault="003B4D81" w:rsidP="003B4D81">
      <w:pPr>
        <w:rPr>
          <w:lang w:val="tr-TR"/>
        </w:rPr>
      </w:pPr>
      <w:r w:rsidRPr="003B4D81">
        <w:rPr>
          <w:lang w:val="tr-TR"/>
        </w:rPr>
        <w:t>Component Hierarchy:</w:t>
      </w:r>
    </w:p>
    <w:p w14:paraId="166090EC" w14:textId="77777777" w:rsidR="003B4D81" w:rsidRPr="003B4D81" w:rsidRDefault="003B4D81" w:rsidP="003B4D81">
      <w:pPr>
        <w:pStyle w:val="ListParagraph"/>
        <w:numPr>
          <w:ilvl w:val="0"/>
          <w:numId w:val="2"/>
        </w:numPr>
        <w:rPr>
          <w:lang w:val="tr-TR"/>
        </w:rPr>
      </w:pPr>
      <w:r w:rsidRPr="003B4D81">
        <w:rPr>
          <w:lang w:val="tr-TR"/>
        </w:rPr>
        <w:t>KanbanBoardComponent represents the entire Kanban board.</w:t>
      </w:r>
    </w:p>
    <w:p w14:paraId="11A46F99" w14:textId="77777777" w:rsidR="003B4D81" w:rsidRPr="003B4D81" w:rsidRDefault="003B4D81" w:rsidP="003B4D81">
      <w:pPr>
        <w:pStyle w:val="ListParagraph"/>
        <w:numPr>
          <w:ilvl w:val="0"/>
          <w:numId w:val="2"/>
        </w:numPr>
        <w:rPr>
          <w:lang w:val="tr-TR"/>
        </w:rPr>
      </w:pPr>
      <w:r w:rsidRPr="003B4D81">
        <w:rPr>
          <w:lang w:val="tr-TR"/>
        </w:rPr>
        <w:t>KanbanColumnComponent represents individual columns within the board.</w:t>
      </w:r>
    </w:p>
    <w:p w14:paraId="6C5A0D75" w14:textId="77777777" w:rsidR="003B4D81" w:rsidRPr="003B4D81" w:rsidRDefault="003B4D81" w:rsidP="003B4D81">
      <w:pPr>
        <w:pStyle w:val="ListParagraph"/>
        <w:numPr>
          <w:ilvl w:val="0"/>
          <w:numId w:val="2"/>
        </w:numPr>
        <w:rPr>
          <w:lang w:val="tr-TR"/>
        </w:rPr>
      </w:pPr>
      <w:r w:rsidRPr="003B4D81">
        <w:rPr>
          <w:lang w:val="tr-TR"/>
        </w:rPr>
        <w:t>KanbanTaskComponent represents individual tasks within a column.</w:t>
      </w:r>
    </w:p>
    <w:p w14:paraId="3B1378A9" w14:textId="0A935D3D" w:rsidR="003B4D81" w:rsidRPr="003B4D81" w:rsidRDefault="003B4D81" w:rsidP="003B4D81">
      <w:pPr>
        <w:rPr>
          <w:lang w:val="tr-TR"/>
        </w:rPr>
      </w:pPr>
      <w:r w:rsidRPr="003B4D81">
        <w:rPr>
          <w:lang w:val="tr-TR"/>
        </w:rPr>
        <w:t>Encapsulation:</w:t>
      </w:r>
    </w:p>
    <w:p w14:paraId="7508CC80" w14:textId="77777777" w:rsidR="003B4D81" w:rsidRPr="003B4D81" w:rsidRDefault="003B4D81" w:rsidP="003B4D81">
      <w:pPr>
        <w:pStyle w:val="ListParagraph"/>
        <w:numPr>
          <w:ilvl w:val="0"/>
          <w:numId w:val="3"/>
        </w:numPr>
        <w:rPr>
          <w:lang w:val="tr-TR"/>
        </w:rPr>
      </w:pPr>
      <w:r w:rsidRPr="003B4D81">
        <w:rPr>
          <w:lang w:val="tr-TR"/>
        </w:rPr>
        <w:t>By importing KanbanTaskComponent in KanbanColumnComponent, we ensure that each column knows how to render its tasks without needing the board to manage tasks directly. This makes the components more reusable and easier to manage.</w:t>
      </w:r>
    </w:p>
    <w:p w14:paraId="4FC6D474" w14:textId="16FC65FC" w:rsidR="003B4D81" w:rsidRPr="003B4D81" w:rsidRDefault="003B4D81" w:rsidP="003B4D81">
      <w:pPr>
        <w:rPr>
          <w:lang w:val="tr-TR"/>
        </w:rPr>
      </w:pPr>
      <w:r w:rsidRPr="003B4D81">
        <w:rPr>
          <w:lang w:val="tr-TR"/>
        </w:rPr>
        <w:t>Separation of Concerns:</w:t>
      </w:r>
    </w:p>
    <w:p w14:paraId="4DE86284" w14:textId="19D13963" w:rsidR="003B4D81" w:rsidRDefault="003B4D81" w:rsidP="003B4D81">
      <w:pPr>
        <w:pStyle w:val="ListParagraph"/>
        <w:numPr>
          <w:ilvl w:val="0"/>
          <w:numId w:val="3"/>
        </w:numPr>
        <w:rPr>
          <w:lang w:val="tr-TR"/>
        </w:rPr>
      </w:pPr>
      <w:r w:rsidRPr="003B4D81">
        <w:rPr>
          <w:lang w:val="tr-TR"/>
        </w:rPr>
        <w:t>Each component should handle its specific part of the UI. The board handles the layout of columns, the column handles the layout of tasks, and the task handles its own display.</w:t>
      </w:r>
    </w:p>
    <w:p w14:paraId="5F8C8E09" w14:textId="54847163" w:rsidR="00637057" w:rsidRPr="00637057" w:rsidRDefault="00637057" w:rsidP="00637057">
      <w:pPr>
        <w:rPr>
          <w:lang w:val="tr-TR"/>
        </w:rPr>
      </w:pPr>
      <w:r w:rsidRPr="00637057">
        <w:rPr>
          <w:lang w:val="tr-TR"/>
        </w:rPr>
        <w:t>However, if you prefer to import KanbanTaskComponent directly in KanbanBoardComponent, you can do so, but it would mean that the KanbanBoardComponent is aware of the tasks, which breaks the encapsulation and hierarchy principles.</w:t>
      </w:r>
    </w:p>
    <w:sectPr w:rsidR="00637057" w:rsidRPr="006370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D18E9"/>
    <w:multiLevelType w:val="hybridMultilevel"/>
    <w:tmpl w:val="B67E8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26DF4"/>
    <w:multiLevelType w:val="hybridMultilevel"/>
    <w:tmpl w:val="F7E4A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120E30"/>
    <w:multiLevelType w:val="hybridMultilevel"/>
    <w:tmpl w:val="17C2C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8575603">
    <w:abstractNumId w:val="0"/>
  </w:num>
  <w:num w:numId="2" w16cid:durableId="578634626">
    <w:abstractNumId w:val="1"/>
  </w:num>
  <w:num w:numId="3" w16cid:durableId="1382944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692"/>
    <w:rsid w:val="003837D9"/>
    <w:rsid w:val="003B4D81"/>
    <w:rsid w:val="006022DA"/>
    <w:rsid w:val="00637057"/>
    <w:rsid w:val="0077240C"/>
    <w:rsid w:val="009C7692"/>
    <w:rsid w:val="00C73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DA5E5"/>
  <w15:chartTrackingRefBased/>
  <w15:docId w15:val="{971AB0CD-2FC0-455D-B39C-231FB9E34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692"/>
    <w:rPr>
      <w:rFonts w:eastAsiaTheme="majorEastAsia" w:cstheme="majorBidi"/>
      <w:color w:val="272727" w:themeColor="text1" w:themeTint="D8"/>
    </w:rPr>
  </w:style>
  <w:style w:type="paragraph" w:styleId="Title">
    <w:name w:val="Title"/>
    <w:basedOn w:val="Normal"/>
    <w:next w:val="Normal"/>
    <w:link w:val="TitleChar"/>
    <w:uiPriority w:val="10"/>
    <w:qFormat/>
    <w:rsid w:val="009C7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692"/>
    <w:pPr>
      <w:spacing w:before="160"/>
      <w:jc w:val="center"/>
    </w:pPr>
    <w:rPr>
      <w:i/>
      <w:iCs/>
      <w:color w:val="404040" w:themeColor="text1" w:themeTint="BF"/>
    </w:rPr>
  </w:style>
  <w:style w:type="character" w:customStyle="1" w:styleId="QuoteChar">
    <w:name w:val="Quote Char"/>
    <w:basedOn w:val="DefaultParagraphFont"/>
    <w:link w:val="Quote"/>
    <w:uiPriority w:val="29"/>
    <w:rsid w:val="009C7692"/>
    <w:rPr>
      <w:i/>
      <w:iCs/>
      <w:color w:val="404040" w:themeColor="text1" w:themeTint="BF"/>
    </w:rPr>
  </w:style>
  <w:style w:type="paragraph" w:styleId="ListParagraph">
    <w:name w:val="List Paragraph"/>
    <w:basedOn w:val="Normal"/>
    <w:uiPriority w:val="34"/>
    <w:qFormat/>
    <w:rsid w:val="009C7692"/>
    <w:pPr>
      <w:ind w:left="720"/>
      <w:contextualSpacing/>
    </w:pPr>
  </w:style>
  <w:style w:type="character" w:styleId="IntenseEmphasis">
    <w:name w:val="Intense Emphasis"/>
    <w:basedOn w:val="DefaultParagraphFont"/>
    <w:uiPriority w:val="21"/>
    <w:qFormat/>
    <w:rsid w:val="009C7692"/>
    <w:rPr>
      <w:i/>
      <w:iCs/>
      <w:color w:val="0F4761" w:themeColor="accent1" w:themeShade="BF"/>
    </w:rPr>
  </w:style>
  <w:style w:type="paragraph" w:styleId="IntenseQuote">
    <w:name w:val="Intense Quote"/>
    <w:basedOn w:val="Normal"/>
    <w:next w:val="Normal"/>
    <w:link w:val="IntenseQuoteChar"/>
    <w:uiPriority w:val="30"/>
    <w:qFormat/>
    <w:rsid w:val="009C7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692"/>
    <w:rPr>
      <w:i/>
      <w:iCs/>
      <w:color w:val="0F4761" w:themeColor="accent1" w:themeShade="BF"/>
    </w:rPr>
  </w:style>
  <w:style w:type="character" w:styleId="IntenseReference">
    <w:name w:val="Intense Reference"/>
    <w:basedOn w:val="DefaultParagraphFont"/>
    <w:uiPriority w:val="32"/>
    <w:qFormat/>
    <w:rsid w:val="009C7692"/>
    <w:rPr>
      <w:b/>
      <w:bCs/>
      <w:smallCaps/>
      <w:color w:val="0F4761" w:themeColor="accent1" w:themeShade="BF"/>
      <w:spacing w:val="5"/>
    </w:rPr>
  </w:style>
  <w:style w:type="character" w:styleId="Hyperlink">
    <w:name w:val="Hyperlink"/>
    <w:basedOn w:val="DefaultParagraphFont"/>
    <w:uiPriority w:val="99"/>
    <w:unhideWhenUsed/>
    <w:rsid w:val="0077240C"/>
    <w:rPr>
      <w:color w:val="467886" w:themeColor="hyperlink"/>
      <w:u w:val="single"/>
    </w:rPr>
  </w:style>
  <w:style w:type="character" w:styleId="UnresolvedMention">
    <w:name w:val="Unresolved Mention"/>
    <w:basedOn w:val="DefaultParagraphFont"/>
    <w:uiPriority w:val="99"/>
    <w:semiHidden/>
    <w:unhideWhenUsed/>
    <w:rsid w:val="007724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0113377">
      <w:bodyDiv w:val="1"/>
      <w:marLeft w:val="0"/>
      <w:marRight w:val="0"/>
      <w:marTop w:val="0"/>
      <w:marBottom w:val="0"/>
      <w:divBdr>
        <w:top w:val="none" w:sz="0" w:space="0" w:color="auto"/>
        <w:left w:val="none" w:sz="0" w:space="0" w:color="auto"/>
        <w:bottom w:val="none" w:sz="0" w:space="0" w:color="auto"/>
        <w:right w:val="none" w:sz="0" w:space="0" w:color="auto"/>
      </w:divBdr>
      <w:divsChild>
        <w:div w:id="973021812">
          <w:marLeft w:val="0"/>
          <w:marRight w:val="0"/>
          <w:marTop w:val="0"/>
          <w:marBottom w:val="0"/>
          <w:divBdr>
            <w:top w:val="none" w:sz="0" w:space="0" w:color="auto"/>
            <w:left w:val="none" w:sz="0" w:space="0" w:color="auto"/>
            <w:bottom w:val="none" w:sz="0" w:space="0" w:color="auto"/>
            <w:right w:val="none" w:sz="0" w:space="0" w:color="auto"/>
          </w:divBdr>
          <w:divsChild>
            <w:div w:id="503010310">
              <w:marLeft w:val="0"/>
              <w:marRight w:val="0"/>
              <w:marTop w:val="0"/>
              <w:marBottom w:val="0"/>
              <w:divBdr>
                <w:top w:val="none" w:sz="0" w:space="0" w:color="auto"/>
                <w:left w:val="none" w:sz="0" w:space="0" w:color="auto"/>
                <w:bottom w:val="none" w:sz="0" w:space="0" w:color="auto"/>
                <w:right w:val="none" w:sz="0" w:space="0" w:color="auto"/>
              </w:divBdr>
            </w:div>
            <w:div w:id="210575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asonwatmore.com/post/2022/11/29/angular-14-user-registration-and-login-example-tutori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Dvqe0uIhBxQ" TargetMode="External"/><Relationship Id="rId5" Type="http://schemas.openxmlformats.org/officeDocument/2006/relationships/hyperlink" Target="https://www.youtube.com/watch?v=04KlKRnYp-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Mete Kaba</dc:creator>
  <cp:keywords/>
  <dc:description/>
  <cp:lastModifiedBy>Mete Kaba</cp:lastModifiedBy>
  <cp:revision>6</cp:revision>
  <dcterms:created xsi:type="dcterms:W3CDTF">2024-06-04T11:23:00Z</dcterms:created>
  <dcterms:modified xsi:type="dcterms:W3CDTF">2024-06-13T07:37:00Z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68fea50-c8fd-43f9-9978-40ba5e133c22_Enabled">
    <vt:lpwstr>true</vt:lpwstr>
  </property>
  <property fmtid="{D5CDD505-2E9C-101B-9397-08002B2CF9AE}" pid="3" name="MSIP_Label_268fea50-c8fd-43f9-9978-40ba5e133c22_SetDate">
    <vt:lpwstr>2024-06-04T11:23:31Z</vt:lpwstr>
  </property>
  <property fmtid="{D5CDD505-2E9C-101B-9397-08002B2CF9AE}" pid="4" name="MSIP_Label_268fea50-c8fd-43f9-9978-40ba5e133c22_Method">
    <vt:lpwstr>Standard</vt:lpwstr>
  </property>
  <property fmtid="{D5CDD505-2E9C-101B-9397-08002B2CF9AE}" pid="5" name="MSIP_Label_268fea50-c8fd-43f9-9978-40ba5e133c22_Name">
    <vt:lpwstr>Şirket İçi</vt:lpwstr>
  </property>
  <property fmtid="{D5CDD505-2E9C-101B-9397-08002B2CF9AE}" pid="6" name="MSIP_Label_268fea50-c8fd-43f9-9978-40ba5e133c22_SiteId">
    <vt:lpwstr>5dce36ea-c335-4633-953e-d88d0a57bbaf</vt:lpwstr>
  </property>
  <property fmtid="{D5CDD505-2E9C-101B-9397-08002B2CF9AE}" pid="7" name="MSIP_Label_268fea50-c8fd-43f9-9978-40ba5e133c22_ActionId">
    <vt:lpwstr>c4af0946-52a0-402a-8b49-bb1049c5f285</vt:lpwstr>
  </property>
  <property fmtid="{D5CDD505-2E9C-101B-9397-08002B2CF9AE}" pid="8" name="MSIP_Label_268fea50-c8fd-43f9-9978-40ba5e133c22_ContentBits">
    <vt:lpwstr>0</vt:lpwstr>
  </property>
</Properties>
</file>