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1. Makalenin ana hikâyesi</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Önerdiğim ana hikâye:</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Hypersonic/entry-type çoklu araç terminal yönlendirmesinde başarıyı yalnızca touchdown noktasına bakarak değerlendirmek yetersizdir. Bu nedenle, dwell tabanlı TAEM-event mantığı ve sürekli bir proximity metriği (</w:t>
      </w:r>
      <w:r w:rsidRPr="00813CFB">
        <w:rPr>
          <w:rFonts w:ascii="Courier New" w:eastAsia="Times New Roman" w:hAnsi="Courier New" w:cs="Courier New"/>
          <w:b/>
          <w:bCs/>
          <w:sz w:val="20"/>
          <w:szCs w:val="20"/>
        </w:rPr>
        <w:t>taem_close_score</w:t>
      </w:r>
      <w:r w:rsidRPr="00813CFB">
        <w:rPr>
          <w:rFonts w:ascii="Times New Roman" w:eastAsia="Times New Roman" w:hAnsi="Times New Roman" w:cs="Times New Roman"/>
          <w:b/>
          <w:bCs/>
          <w:sz w:val="24"/>
          <w:szCs w:val="24"/>
        </w:rPr>
        <w:t xml:space="preserve"> / </w:t>
      </w:r>
      <w:r w:rsidRPr="00813CFB">
        <w:rPr>
          <w:rFonts w:ascii="Courier New" w:eastAsia="Times New Roman" w:hAnsi="Courier New" w:cs="Courier New"/>
          <w:b/>
          <w:bCs/>
          <w:sz w:val="20"/>
          <w:szCs w:val="20"/>
        </w:rPr>
        <w:t>box_score</w:t>
      </w:r>
      <w:r w:rsidRPr="00813CFB">
        <w:rPr>
          <w:rFonts w:ascii="Times New Roman" w:eastAsia="Times New Roman" w:hAnsi="Times New Roman" w:cs="Times New Roman"/>
          <w:b/>
          <w:bCs/>
          <w:sz w:val="24"/>
          <w:szCs w:val="24"/>
        </w:rPr>
        <w:t>) ile terminal davranışı daha doğru, tekrar üretilebilir ve ayrıştırılabilir biçimde analiz eden bir çerçeve geliştirilmiştir.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hikâye Q1’de daha güçlü çünkü üç şeyi aynı anda sunuyor:</w:t>
      </w:r>
    </w:p>
    <w:p w:rsidR="00813CFB" w:rsidRPr="00813CFB" w:rsidRDefault="00813CFB" w:rsidP="00813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metodolojik katkı, </w:t>
      </w:r>
    </w:p>
    <w:p w:rsidR="00813CFB" w:rsidRPr="00813CFB" w:rsidRDefault="00813CFB" w:rsidP="00813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deneysel ayrıştırma, </w:t>
      </w:r>
    </w:p>
    <w:p w:rsidR="00813CFB" w:rsidRPr="00813CFB" w:rsidRDefault="00813CFB" w:rsidP="00813CF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başarısızlık kiplerinin nicel analizi. </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2. Q1 için önerilen özgün katkılar listesi</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Bence katkıları şu şekilde kilitlemeliyiz:</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Katkı 1 — Olay-tabanlı TAEM değerlendirme çerçevesi</w:t>
      </w:r>
      <w:r w:rsidRPr="00813CFB">
        <w:rPr>
          <w:rFonts w:ascii="Times New Roman" w:eastAsia="Times New Roman" w:hAnsi="Times New Roman" w:cs="Times New Roman"/>
          <w:sz w:val="24"/>
          <w:szCs w:val="24"/>
        </w:rPr>
        <w:br/>
        <w:t xml:space="preserve">TAEM, yalnızca tek bir </w:t>
      </w:r>
      <w:r w:rsidRPr="00813CFB">
        <w:rPr>
          <w:rFonts w:ascii="Courier New" w:eastAsia="Times New Roman" w:hAnsi="Courier New" w:cs="Courier New"/>
          <w:sz w:val="20"/>
          <w:szCs w:val="20"/>
        </w:rPr>
        <w:t>s_go</w:t>
      </w:r>
      <w:r w:rsidRPr="00813CFB">
        <w:rPr>
          <w:rFonts w:ascii="Times New Roman" w:eastAsia="Times New Roman" w:hAnsi="Times New Roman" w:cs="Times New Roman"/>
          <w:sz w:val="24"/>
          <w:szCs w:val="24"/>
        </w:rPr>
        <w:t xml:space="preserve"> eşiği olarak değil; </w:t>
      </w:r>
      <w:r w:rsidRPr="00813CFB">
        <w:rPr>
          <w:rFonts w:ascii="Courier New" w:eastAsia="Times New Roman" w:hAnsi="Courier New" w:cs="Courier New"/>
          <w:sz w:val="20"/>
          <w:szCs w:val="20"/>
        </w:rPr>
        <w:t>h</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v</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s_go</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psi</w:t>
      </w:r>
      <w:r w:rsidRPr="00813CFB">
        <w:rPr>
          <w:rFonts w:ascii="Times New Roman" w:eastAsia="Times New Roman" w:hAnsi="Times New Roman" w:cs="Times New Roman"/>
          <w:sz w:val="24"/>
          <w:szCs w:val="24"/>
        </w:rPr>
        <w:t xml:space="preserve"> toleransları ve dwell mantığı ile tanımlanan tekrar üretilebilir bir terminal olay olarak modellenmiştir. Bu çerçeve, “yaklaştı ama tutturamadı” ile “gerçekten ulaştı” durumlarını ayırır. Guidance ve karşılaştırma tarafındaki TAEM sütunları ve dwell mantığı bunu destekliyor.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Katkı 2 — Sürekli terminal yakınlık metriği</w:t>
      </w:r>
      <w:r w:rsidRPr="00813CFB">
        <w:rPr>
          <w:rFonts w:ascii="Times New Roman" w:eastAsia="Times New Roman" w:hAnsi="Times New Roman" w:cs="Times New Roman"/>
          <w:sz w:val="24"/>
          <w:szCs w:val="24"/>
        </w:rPr>
        <w:br/>
        <w:t xml:space="preserve">İkili başarı/başarısızlık etiketi yerine </w:t>
      </w:r>
      <w:r w:rsidRPr="00813CFB">
        <w:rPr>
          <w:rFonts w:ascii="Courier New" w:eastAsia="Times New Roman" w:hAnsi="Courier New" w:cs="Courier New"/>
          <w:sz w:val="20"/>
          <w:szCs w:val="20"/>
        </w:rPr>
        <w:t>taem_close_score</w:t>
      </w:r>
      <w:r w:rsidRPr="00813CFB">
        <w:rPr>
          <w:rFonts w:ascii="Times New Roman" w:eastAsia="Times New Roman" w:hAnsi="Times New Roman" w:cs="Times New Roman"/>
          <w:sz w:val="24"/>
          <w:szCs w:val="24"/>
        </w:rPr>
        <w:t xml:space="preserve"> ve bundan türetilen </w:t>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ile terminale yaklaşma davranışı sürekli bir metrik olarak izlenmiştir. Son PDF’lerde bu metrik araç bazında çok net ayrışma üretiyor.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Katkı 3 — Aynı hedef, farklı lateral shaping rejimleri altında çoklu araç terminal davranış haritası</w:t>
      </w:r>
      <w:r w:rsidRPr="00813CFB">
        <w:rPr>
          <w:rFonts w:ascii="Times New Roman" w:eastAsia="Times New Roman" w:hAnsi="Times New Roman" w:cs="Times New Roman"/>
          <w:sz w:val="24"/>
          <w:szCs w:val="24"/>
        </w:rPr>
        <w:br/>
        <w:t>Çalışma, aynı hedefe yönelen çoklu araçlarda farklı rota shaping parametrelerinin terminal kapanış rejimlerini nasıl değiştirdiğini gösteriyor. Bu, tekil başarılı/başarısız örneklerden daha güçlü bir katkı.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Katkı 4 — Near-success ve failure-mode ayrıştırması</w:t>
      </w:r>
      <w:r w:rsidRPr="00813CFB">
        <w:rPr>
          <w:rFonts w:ascii="Times New Roman" w:eastAsia="Times New Roman" w:hAnsi="Times New Roman" w:cs="Times New Roman"/>
          <w:sz w:val="24"/>
          <w:szCs w:val="24"/>
        </w:rPr>
        <w:br/>
        <w:t>Sistem yalnızca “başardı/başaramadı” demiyor; şu tür rejimleri nicel olarak ayırıyor:</w:t>
      </w:r>
    </w:p>
    <w:p w:rsidR="00813CFB" w:rsidRPr="00813CFB" w:rsidRDefault="00813CFB" w:rsidP="00813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kutuya çok yaklaşan ama dwell üretemeyen rejim, </w:t>
      </w:r>
    </w:p>
    <w:p w:rsidR="00813CFB" w:rsidRPr="00813CFB" w:rsidRDefault="00813CFB" w:rsidP="00813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range rebound rejimi, </w:t>
      </w:r>
    </w:p>
    <w:p w:rsidR="00813CFB" w:rsidRPr="00813CFB" w:rsidRDefault="00813CFB" w:rsidP="00813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geç terminal kapanış rejimi, </w:t>
      </w:r>
    </w:p>
    <w:p w:rsidR="00813CFB" w:rsidRPr="00813CFB" w:rsidRDefault="00813CFB" w:rsidP="00813CF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final coğrafi kapanışı iyi ama TAEM-event üretmeyen rejim.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lastRenderedPageBreak/>
        <w:t>Bu, Q1 seviyesinde özellikle değerlidir çünkü mühendislik sezgisi üretir.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Katkı 5 — Guidance tuning’den bağımsız değerlendirilebilir bir analiz katmanı</w:t>
      </w:r>
      <w:r w:rsidRPr="00813CFB">
        <w:rPr>
          <w:rFonts w:ascii="Times New Roman" w:eastAsia="Times New Roman" w:hAnsi="Times New Roman" w:cs="Times New Roman"/>
          <w:sz w:val="24"/>
          <w:szCs w:val="24"/>
        </w:rPr>
        <w:br/>
        <w:t xml:space="preserve">Event/logging/compare katmanı, guidance tasarımından kavramsal olarak ayrıştırılmış durumda. Yani aynı çerçeve başka terminal guidance yasalarına da uygulanabilir. </w:t>
      </w:r>
      <w:r w:rsidRPr="00813CFB">
        <w:rPr>
          <w:rFonts w:ascii="Courier New" w:eastAsia="Times New Roman" w:hAnsi="Courier New" w:cs="Courier New"/>
          <w:sz w:val="20"/>
          <w:szCs w:val="20"/>
        </w:rPr>
        <w:t>taem_compare_runs.py</w:t>
      </w:r>
      <w:r w:rsidRPr="00813CFB">
        <w:rPr>
          <w:rFonts w:ascii="Times New Roman" w:eastAsia="Times New Roman" w:hAnsi="Times New Roman" w:cs="Times New Roman"/>
          <w:sz w:val="24"/>
          <w:szCs w:val="24"/>
        </w:rPr>
        <w:t xml:space="preserve"> bunun temelini sağlıyor.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Burada özellikle dürüst kalmamız gereken nokta şu:</w:t>
      </w:r>
    </w:p>
    <w:p w:rsidR="00813CFB" w:rsidRPr="00813CFB" w:rsidRDefault="00813CFB" w:rsidP="00813C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Şu an için “kesin TAEM latch başarıları elde edilmiştir” demek yerine, </w:t>
      </w:r>
    </w:p>
    <w:p w:rsidR="00813CFB" w:rsidRPr="00813CFB" w:rsidRDefault="00813CFB" w:rsidP="00813CF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“TAEM’e çok yaklaşan rejimler sistematik olarak ayrıştırılmıştır ve latch üretimine en yakın koşullar tanımlanmıştır” demek daha doğru olur.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dürüstlük, makaleyi zayıflatmaz; tersine metodolojik güven verir.</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3. Bölüm omurgası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 nihai makale yapısını şöyle kurardım:</w:t>
      </w:r>
    </w:p>
    <w:p w:rsidR="00813CFB" w:rsidRPr="00813CFB" w:rsidRDefault="00813CFB" w:rsidP="00813CFB">
      <w:pPr>
        <w:spacing w:before="100" w:beforeAutospacing="1" w:after="100" w:afterAutospacing="1" w:line="240" w:lineRule="auto"/>
        <w:outlineLvl w:val="2"/>
        <w:rPr>
          <w:rFonts w:ascii="Times New Roman" w:eastAsia="Times New Roman" w:hAnsi="Times New Roman" w:cs="Times New Roman"/>
          <w:b/>
          <w:bCs/>
          <w:sz w:val="27"/>
          <w:szCs w:val="27"/>
        </w:rPr>
      </w:pPr>
      <w:r w:rsidRPr="00813CFB">
        <w:rPr>
          <w:rFonts w:ascii="Times New Roman" w:eastAsia="Times New Roman" w:hAnsi="Times New Roman" w:cs="Times New Roman"/>
          <w:b/>
          <w:bCs/>
          <w:sz w:val="27"/>
          <w:szCs w:val="27"/>
        </w:rPr>
        <w:t>1. Introduction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Burada üç katmanlı giriş kurun.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Önce problem:</w:t>
      </w:r>
      <w:r w:rsidRPr="00813CFB">
        <w:rPr>
          <w:rFonts w:ascii="Times New Roman" w:eastAsia="Times New Roman" w:hAnsi="Times New Roman" w:cs="Times New Roman"/>
          <w:sz w:val="24"/>
          <w:szCs w:val="24"/>
        </w:rPr>
        <w:br/>
        <w:t>çoklu entry araçlarında terminal başarı çoğu zaman final konum veya son durumla raporlanır; bu, terminal kutu davranışını tam temsil etmez.</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Sonra boşluk:</w:t>
      </w:r>
      <w:r w:rsidRPr="00813CFB">
        <w:rPr>
          <w:rFonts w:ascii="Times New Roman" w:eastAsia="Times New Roman" w:hAnsi="Times New Roman" w:cs="Times New Roman"/>
          <w:sz w:val="24"/>
          <w:szCs w:val="24"/>
        </w:rPr>
        <w:br/>
        <w:t>TAEM-benzeri terminal değerlendirme çoğu çalışmada ya tek eşiklidir ya da tekrar üretilebilir olay mantığıyla verilmez.</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Sonra katkı:</w:t>
      </w:r>
      <w:r w:rsidRPr="00813CFB">
        <w:rPr>
          <w:rFonts w:ascii="Times New Roman" w:eastAsia="Times New Roman" w:hAnsi="Times New Roman" w:cs="Times New Roman"/>
          <w:sz w:val="24"/>
          <w:szCs w:val="24"/>
        </w:rPr>
        <w:br/>
        <w:t>bu çalışma dwell tabanlı TAEM-event ve sürekli proximity metriği ile aynı hedefe yönelen çoklu araçların terminal rejimlerini ayrıştıran bir analiz çerçevesi önerir.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bölümün sonunda açık katkı maddeleri verin.</w:t>
      </w:r>
    </w:p>
    <w:p w:rsidR="00813CFB" w:rsidRPr="00813CFB" w:rsidRDefault="00813CFB" w:rsidP="00813CFB">
      <w:pPr>
        <w:spacing w:before="100" w:beforeAutospacing="1" w:after="100" w:afterAutospacing="1" w:line="240" w:lineRule="auto"/>
        <w:outlineLvl w:val="2"/>
        <w:rPr>
          <w:rFonts w:ascii="Times New Roman" w:eastAsia="Times New Roman" w:hAnsi="Times New Roman" w:cs="Times New Roman"/>
          <w:b/>
          <w:bCs/>
          <w:sz w:val="27"/>
          <w:szCs w:val="27"/>
        </w:rPr>
      </w:pPr>
      <w:r w:rsidRPr="00813CFB">
        <w:rPr>
          <w:rFonts w:ascii="Times New Roman" w:eastAsia="Times New Roman" w:hAnsi="Times New Roman" w:cs="Times New Roman"/>
          <w:b/>
          <w:bCs/>
          <w:sz w:val="27"/>
          <w:szCs w:val="27"/>
        </w:rPr>
        <w:t>2. Problem Definition and Terminal Success Formulation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Burada çalışma matematiksel olarak oturmalı.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Alt başlık önerisi:</w:t>
      </w:r>
    </w:p>
    <w:p w:rsidR="00813CFB" w:rsidRPr="00813CFB" w:rsidRDefault="00813CFB" w:rsidP="00813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2.1 Mission setup and same-target multi-vehicle scenario </w:t>
      </w:r>
    </w:p>
    <w:p w:rsidR="00813CFB" w:rsidRPr="00813CFB" w:rsidRDefault="00813CFB" w:rsidP="00813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2.2 TAEM target state and tolerance box </w:t>
      </w:r>
    </w:p>
    <w:p w:rsidR="00813CFB" w:rsidRPr="00813CFB" w:rsidRDefault="00813CFB" w:rsidP="00813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2.3 Dwell-based event definition </w:t>
      </w:r>
    </w:p>
    <w:p w:rsidR="00813CFB" w:rsidRPr="00813CFB" w:rsidRDefault="00813CFB" w:rsidP="00813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lastRenderedPageBreak/>
        <w:t>2.4 Continuous proximity metric (</w:t>
      </w:r>
      <w:r w:rsidRPr="00813CFB">
        <w:rPr>
          <w:rFonts w:ascii="Courier New" w:eastAsia="Times New Roman" w:hAnsi="Courier New" w:cs="Courier New"/>
          <w:sz w:val="20"/>
          <w:szCs w:val="20"/>
        </w:rPr>
        <w:t>taem_close_score</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2.5 Operational constraint metrics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bölümde özellikle şu ayrımı net yazın:</w:t>
      </w:r>
    </w:p>
    <w:p w:rsidR="00813CFB" w:rsidRPr="00813CFB" w:rsidRDefault="00813CFB" w:rsidP="00813C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touchdown proximity ≠ TAEM event success </w:t>
      </w:r>
    </w:p>
    <w:p w:rsidR="00813CFB" w:rsidRPr="00813CFB" w:rsidRDefault="00813CFB" w:rsidP="00813CF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terminal closeness is </w:t>
      </w:r>
      <w:proofErr w:type="gramStart"/>
      <w:r w:rsidRPr="00813CFB">
        <w:rPr>
          <w:rFonts w:ascii="Times New Roman" w:eastAsia="Times New Roman" w:hAnsi="Times New Roman" w:cs="Times New Roman"/>
          <w:sz w:val="24"/>
          <w:szCs w:val="24"/>
        </w:rPr>
        <w:t>continuous,</w:t>
      </w:r>
      <w:proofErr w:type="gramEnd"/>
      <w:r w:rsidRPr="00813CFB">
        <w:rPr>
          <w:rFonts w:ascii="Times New Roman" w:eastAsia="Times New Roman" w:hAnsi="Times New Roman" w:cs="Times New Roman"/>
          <w:sz w:val="24"/>
          <w:szCs w:val="24"/>
        </w:rPr>
        <w:t xml:space="preserve"> event success is discrete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cümle makalenin teorik omurgasını taşır.</w:t>
      </w:r>
    </w:p>
    <w:p w:rsidR="00813CFB" w:rsidRPr="00813CFB" w:rsidRDefault="00813CFB" w:rsidP="00813CFB">
      <w:pPr>
        <w:spacing w:before="100" w:beforeAutospacing="1" w:after="100" w:afterAutospacing="1" w:line="240" w:lineRule="auto"/>
        <w:outlineLvl w:val="2"/>
        <w:rPr>
          <w:rFonts w:ascii="Times New Roman" w:eastAsia="Times New Roman" w:hAnsi="Times New Roman" w:cs="Times New Roman"/>
          <w:b/>
          <w:bCs/>
          <w:sz w:val="27"/>
          <w:szCs w:val="27"/>
        </w:rPr>
      </w:pPr>
      <w:r w:rsidRPr="00813CFB">
        <w:rPr>
          <w:rFonts w:ascii="Times New Roman" w:eastAsia="Times New Roman" w:hAnsi="Times New Roman" w:cs="Times New Roman"/>
          <w:b/>
          <w:bCs/>
          <w:sz w:val="27"/>
          <w:szCs w:val="27"/>
        </w:rPr>
        <w:t>3. Methodology</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bölümde yöntem iki parçaya ayrılmalı:</w:t>
      </w:r>
    </w:p>
    <w:p w:rsidR="00813CFB" w:rsidRPr="00813CFB" w:rsidRDefault="00813CFB" w:rsidP="00813C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3.1 Simulation and guidance architecture</w:t>
      </w:r>
      <w:r w:rsidRPr="00813CFB">
        <w:rPr>
          <w:rFonts w:ascii="Times New Roman" w:eastAsia="Times New Roman" w:hAnsi="Times New Roman" w:cs="Times New Roman"/>
          <w:sz w:val="24"/>
          <w:szCs w:val="24"/>
        </w:rPr>
        <w:br/>
        <w:t xml:space="preserve">Çoklu araç, aynı hedef, rota shaping mantığı, guidance fazları. </w:t>
      </w:r>
    </w:p>
    <w:p w:rsidR="00813CFB" w:rsidRPr="00813CFB" w:rsidRDefault="00813CFB" w:rsidP="00813C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3.2 Event/logging/evaluation layer</w:t>
      </w:r>
      <w:r w:rsidRPr="00813CFB">
        <w:rPr>
          <w:rFonts w:ascii="Times New Roman" w:eastAsia="Times New Roman" w:hAnsi="Times New Roman" w:cs="Times New Roman"/>
          <w:sz w:val="24"/>
          <w:szCs w:val="24"/>
        </w:rPr>
        <w:br/>
      </w:r>
      <w:r w:rsidRPr="00813CFB">
        <w:rPr>
          <w:rFonts w:ascii="Courier New" w:eastAsia="Times New Roman" w:hAnsi="Courier New" w:cs="Courier New"/>
          <w:sz w:val="20"/>
          <w:szCs w:val="20"/>
        </w:rPr>
        <w:t>taem_h_err</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taem_v_err</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taem_s_go_err</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taem_psi_err</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taem_in_box</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taem_reached</w:t>
      </w:r>
      <w:r w:rsidRPr="00813CFB">
        <w:rPr>
          <w:rFonts w:ascii="Times New Roman" w:eastAsia="Times New Roman" w:hAnsi="Times New Roman" w:cs="Times New Roman"/>
          <w:sz w:val="24"/>
          <w:szCs w:val="24"/>
        </w:rPr>
        <w:t xml:space="preserve">, dwell, compare pipeline. </w:t>
      </w:r>
    </w:p>
    <w:p w:rsidR="00813CFB" w:rsidRPr="00813CFB" w:rsidRDefault="00813CFB" w:rsidP="00813CF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3.3 Experimental protocol</w:t>
      </w:r>
      <w:r w:rsidRPr="00813CFB">
        <w:rPr>
          <w:rFonts w:ascii="Times New Roman" w:eastAsia="Times New Roman" w:hAnsi="Times New Roman" w:cs="Times New Roman"/>
          <w:sz w:val="24"/>
          <w:szCs w:val="24"/>
        </w:rPr>
        <w:br/>
        <w:t xml:space="preserve">Hangi koşular karşılaştırıldı, hangi araçlar, hangi rota mantığı, hangi değerlendirme çıktıları.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Burada </w:t>
      </w:r>
      <w:r w:rsidRPr="00813CFB">
        <w:rPr>
          <w:rFonts w:ascii="Courier New" w:eastAsia="Times New Roman" w:hAnsi="Courier New" w:cs="Courier New"/>
          <w:sz w:val="20"/>
          <w:szCs w:val="20"/>
        </w:rPr>
        <w:t>taem_compare_runs.py</w:t>
      </w:r>
      <w:r w:rsidRPr="00813CFB">
        <w:rPr>
          <w:rFonts w:ascii="Times New Roman" w:eastAsia="Times New Roman" w:hAnsi="Times New Roman" w:cs="Times New Roman"/>
          <w:sz w:val="24"/>
          <w:szCs w:val="24"/>
        </w:rPr>
        <w:t xml:space="preserve"> ve CSV tabanlı değerlendirme mantığını yöntem kısmına almak çok önemli. Bu, makaleyi “sadece simülasyon görseli” olmaktan çıkarır. </w:t>
      </w:r>
    </w:p>
    <w:p w:rsidR="00813CFB" w:rsidRPr="00813CFB" w:rsidRDefault="00813CFB" w:rsidP="00813CFB">
      <w:pPr>
        <w:spacing w:before="100" w:beforeAutospacing="1" w:after="100" w:afterAutospacing="1" w:line="240" w:lineRule="auto"/>
        <w:outlineLvl w:val="2"/>
        <w:rPr>
          <w:rFonts w:ascii="Times New Roman" w:eastAsia="Times New Roman" w:hAnsi="Times New Roman" w:cs="Times New Roman"/>
          <w:b/>
          <w:bCs/>
          <w:sz w:val="27"/>
          <w:szCs w:val="27"/>
        </w:rPr>
      </w:pPr>
      <w:r w:rsidRPr="00813CFB">
        <w:rPr>
          <w:rFonts w:ascii="Times New Roman" w:eastAsia="Times New Roman" w:hAnsi="Times New Roman" w:cs="Times New Roman"/>
          <w:b/>
          <w:bCs/>
          <w:sz w:val="27"/>
          <w:szCs w:val="27"/>
        </w:rPr>
        <w:t>4. Results and Discussion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Bence en kritik bölüm burası.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Alt yapı önerim:</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4.1 Baseline multi-vehicle terminal behavior</w:t>
      </w:r>
      <w:r w:rsidRPr="00813CFB">
        <w:rPr>
          <w:rFonts w:ascii="Times New Roman" w:eastAsia="Times New Roman" w:hAnsi="Times New Roman" w:cs="Times New Roman"/>
          <w:sz w:val="24"/>
          <w:szCs w:val="24"/>
        </w:rPr>
        <w:br/>
        <w:t xml:space="preserve">Ground track + temel zaman serileri + araçlar arası genel ayrışma. </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4.2 Event-based TAEM proximity analysis</w:t>
      </w:r>
      <w:r w:rsidRPr="00813CFB">
        <w:rPr>
          <w:rFonts w:ascii="Times New Roman" w:eastAsia="Times New Roman" w:hAnsi="Times New Roman" w:cs="Times New Roman"/>
          <w:sz w:val="24"/>
          <w:szCs w:val="24"/>
        </w:rPr>
        <w:br/>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minimum hata değerleri, kutuya en yakın anlar. </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4.3 Vehicle-wise failure mode classification</w:t>
      </w:r>
      <w:r w:rsidRPr="00813CFB">
        <w:rPr>
          <w:rFonts w:ascii="Times New Roman" w:eastAsia="Times New Roman" w:hAnsi="Times New Roman" w:cs="Times New Roman"/>
          <w:sz w:val="24"/>
          <w:szCs w:val="24"/>
        </w:rPr>
        <w:br/>
        <w:t xml:space="preserve">mis1 neden near-success, mis2 neden better touchdown closure, mis0 neden rebound gibi. </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4.4 Ablation / patch progression</w:t>
      </w:r>
      <w:r w:rsidRPr="00813CFB">
        <w:rPr>
          <w:rFonts w:ascii="Times New Roman" w:eastAsia="Times New Roman" w:hAnsi="Times New Roman" w:cs="Times New Roman"/>
          <w:sz w:val="24"/>
          <w:szCs w:val="24"/>
        </w:rPr>
        <w:br/>
        <w:t xml:space="preserve">baseline, event patch, rollback-lite, no-speedup branch gibi. </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4.5 Constraint-aware interpretation</w:t>
      </w:r>
      <w:r w:rsidRPr="00813CFB">
        <w:rPr>
          <w:rFonts w:ascii="Times New Roman" w:eastAsia="Times New Roman" w:hAnsi="Times New Roman" w:cs="Times New Roman"/>
          <w:sz w:val="24"/>
          <w:szCs w:val="24"/>
        </w:rPr>
        <w:br/>
      </w:r>
      <w:r w:rsidRPr="00813CFB">
        <w:rPr>
          <w:rFonts w:ascii="Courier New" w:eastAsia="Times New Roman" w:hAnsi="Courier New" w:cs="Courier New"/>
          <w:sz w:val="20"/>
          <w:szCs w:val="20"/>
        </w:rPr>
        <w:t>q</w:t>
      </w:r>
      <w:r w:rsidRPr="00813CFB">
        <w:rPr>
          <w:rFonts w:ascii="Times New Roman" w:eastAsia="Times New Roman" w:hAnsi="Times New Roman" w:cs="Times New Roman"/>
          <w:sz w:val="24"/>
          <w:szCs w:val="24"/>
        </w:rPr>
        <w:t xml:space="preserve">, yük, heat proxy, sigma davranışı. </w:t>
      </w:r>
    </w:p>
    <w:p w:rsidR="00813CFB" w:rsidRPr="00813CFB" w:rsidRDefault="00813CFB" w:rsidP="00813CF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4.6 Discussion of why latch is difficult</w:t>
      </w:r>
      <w:r w:rsidRPr="00813CFB">
        <w:rPr>
          <w:rFonts w:ascii="Times New Roman" w:eastAsia="Times New Roman" w:hAnsi="Times New Roman" w:cs="Times New Roman"/>
          <w:sz w:val="24"/>
          <w:szCs w:val="24"/>
        </w:rPr>
        <w:br/>
        <w:t xml:space="preserve">“tek tek kanallar doğru ama aynı anda dwell üretmiyor” yorumu.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lastRenderedPageBreak/>
        <w:t>Bu son alt başlık Q1 için çok güçlü olur. Çünkü salt sonuç vermek yerine, neden zor olduğunu teknik olarak tartışmış olursunuz.</w:t>
      </w:r>
    </w:p>
    <w:p w:rsidR="00813CFB" w:rsidRPr="00813CFB" w:rsidRDefault="00813CFB" w:rsidP="00813CFB">
      <w:pPr>
        <w:spacing w:before="100" w:beforeAutospacing="1" w:after="100" w:afterAutospacing="1" w:line="240" w:lineRule="auto"/>
        <w:outlineLvl w:val="2"/>
        <w:rPr>
          <w:rFonts w:ascii="Times New Roman" w:eastAsia="Times New Roman" w:hAnsi="Times New Roman" w:cs="Times New Roman"/>
          <w:b/>
          <w:bCs/>
          <w:sz w:val="27"/>
          <w:szCs w:val="27"/>
        </w:rPr>
      </w:pPr>
      <w:r w:rsidRPr="00813CFB">
        <w:rPr>
          <w:rFonts w:ascii="Times New Roman" w:eastAsia="Times New Roman" w:hAnsi="Times New Roman" w:cs="Times New Roman"/>
          <w:b/>
          <w:bCs/>
          <w:sz w:val="27"/>
          <w:szCs w:val="27"/>
        </w:rPr>
        <w:t>5. Conclusion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Sonuçta şu çizgiyi koruyun:</w:t>
      </w:r>
    </w:p>
    <w:p w:rsidR="00813CFB" w:rsidRPr="00813CFB" w:rsidRDefault="00813CFB" w:rsidP="00813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event-based TAEM çerçevesi başarıyla kurulmuştur, </w:t>
      </w:r>
    </w:p>
    <w:p w:rsidR="00813CFB" w:rsidRPr="00813CFB" w:rsidRDefault="00813CFB" w:rsidP="00813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çoklu araç terminal davranışları nicel olarak ayrıştırılmıştır, </w:t>
      </w:r>
    </w:p>
    <w:p w:rsidR="00813CFB" w:rsidRPr="00813CFB" w:rsidRDefault="00813CFB" w:rsidP="00813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aynı hedefe yaklaşan araçlarda farklı terminal başarı kipleri tespit edilmiştir, </w:t>
      </w:r>
    </w:p>
    <w:p w:rsidR="00813CFB" w:rsidRPr="00813CFB" w:rsidRDefault="00813CFB" w:rsidP="00813C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tam latch üretimi bir sonraki guidance refinement aşaması olarak bırakılmıştır.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ton hem güçlü hem dürüst olur.</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4. Sonuçlar nasıl çerçevelenmeli</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Şu anki verilerle sonuçları “kim kazandı?” gibi vermek yerine şu şekilde çerçeveleyin:</w:t>
      </w:r>
    </w:p>
    <w:p w:rsidR="00813CFB" w:rsidRPr="00813CFB" w:rsidRDefault="00813CFB" w:rsidP="00813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mis1</w:t>
      </w:r>
      <w:r w:rsidRPr="00813CFB">
        <w:rPr>
          <w:rFonts w:ascii="Times New Roman" w:eastAsia="Times New Roman" w:hAnsi="Times New Roman" w:cs="Times New Roman"/>
          <w:sz w:val="24"/>
          <w:szCs w:val="24"/>
        </w:rPr>
        <w:t xml:space="preserve">: TAEM kutusuna en fazla yaklaşan rejim; tek tek kanallarda çok küçük terminal hatalar üretiyor ama dwell-latch oluşturamıyor. </w:t>
      </w:r>
    </w:p>
    <w:p w:rsidR="00813CFB" w:rsidRPr="00813CFB" w:rsidRDefault="00813CFB" w:rsidP="00813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mis2</w:t>
      </w:r>
      <w:r w:rsidRPr="00813CFB">
        <w:rPr>
          <w:rFonts w:ascii="Times New Roman" w:eastAsia="Times New Roman" w:hAnsi="Times New Roman" w:cs="Times New Roman"/>
          <w:sz w:val="24"/>
          <w:szCs w:val="24"/>
        </w:rPr>
        <w:t xml:space="preserve">: en iyi nihai coğrafi kapanış rejimi; touchdown/final proximity açısından daha iyi ama event başarı üretmiyor. </w:t>
      </w:r>
    </w:p>
    <w:p w:rsidR="00813CFB" w:rsidRPr="00813CFB" w:rsidRDefault="00813CFB" w:rsidP="00813CF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mis0</w:t>
      </w:r>
      <w:r w:rsidRPr="00813CFB">
        <w:rPr>
          <w:rFonts w:ascii="Times New Roman" w:eastAsia="Times New Roman" w:hAnsi="Times New Roman" w:cs="Times New Roman"/>
          <w:sz w:val="24"/>
          <w:szCs w:val="24"/>
        </w:rPr>
        <w:t xml:space="preserve">: bazı dallarda iyi görünse de tutarlı aday değil.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tek bir başarı metriğinden daha güçlü bir tartışma yapısı verir.</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5. Q1 için eklenmesi gereken tablolar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Bence en az şu dört tablo olmalı: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Table 1. Scenario and evaluation setup</w:t>
      </w:r>
      <w:r w:rsidRPr="00813CFB">
        <w:rPr>
          <w:rFonts w:ascii="Times New Roman" w:eastAsia="Times New Roman" w:hAnsi="Times New Roman" w:cs="Times New Roman"/>
          <w:sz w:val="24"/>
          <w:szCs w:val="24"/>
        </w:rPr>
        <w:br/>
        <w:t>Araç sayısı, hedef, TAEM toleransları, dwell, loglanan metrikler.</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Table 2. Vehicle-wise terminal event and proximity metrics</w:t>
      </w:r>
      <w:r w:rsidRPr="00813CFB">
        <w:rPr>
          <w:rFonts w:ascii="Times New Roman" w:eastAsia="Times New Roman" w:hAnsi="Times New Roman" w:cs="Times New Roman"/>
          <w:sz w:val="24"/>
          <w:szCs w:val="24"/>
        </w:rPr>
        <w:br/>
        <w:t>Her araç için:</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min </w:t>
      </w:r>
      <w:r w:rsidRPr="00813CFB">
        <w:rPr>
          <w:rFonts w:ascii="Courier New" w:eastAsia="Times New Roman" w:hAnsi="Courier New" w:cs="Courier New"/>
          <w:sz w:val="20"/>
          <w:szCs w:val="20"/>
        </w:rPr>
        <w:t>|h_err|</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min </w:t>
      </w:r>
      <w:r w:rsidRPr="00813CFB">
        <w:rPr>
          <w:rFonts w:ascii="Courier New" w:eastAsia="Times New Roman" w:hAnsi="Courier New" w:cs="Courier New"/>
          <w:sz w:val="20"/>
          <w:szCs w:val="20"/>
        </w:rPr>
        <w:t>|v_err|</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min </w:t>
      </w:r>
      <w:r w:rsidRPr="00813CFB">
        <w:rPr>
          <w:rFonts w:ascii="Courier New" w:eastAsia="Times New Roman" w:hAnsi="Courier New" w:cs="Courier New"/>
          <w:sz w:val="20"/>
          <w:szCs w:val="20"/>
        </w:rPr>
        <w:t>|s_go_err|</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min </w:t>
      </w:r>
      <w:r w:rsidRPr="00813CFB">
        <w:rPr>
          <w:rFonts w:ascii="Courier New" w:eastAsia="Times New Roman" w:hAnsi="Courier New" w:cs="Courier New"/>
          <w:sz w:val="20"/>
          <w:szCs w:val="20"/>
        </w:rPr>
        <w:t>|psi_err|</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min </w:t>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Courier New" w:eastAsia="Times New Roman" w:hAnsi="Courier New" w:cs="Courier New"/>
          <w:sz w:val="20"/>
          <w:szCs w:val="20"/>
        </w:rPr>
        <w:t>taem_reached</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final </w:t>
      </w:r>
      <w:r w:rsidRPr="00813CFB">
        <w:rPr>
          <w:rFonts w:ascii="Courier New" w:eastAsia="Times New Roman" w:hAnsi="Courier New" w:cs="Courier New"/>
          <w:sz w:val="20"/>
          <w:szCs w:val="20"/>
        </w:rPr>
        <w:t>s_go_last</w:t>
      </w:r>
      <w:r w:rsidRPr="00813CFB">
        <w:rPr>
          <w:rFonts w:ascii="Times New Roman" w:eastAsia="Times New Roman" w:hAnsi="Times New Roman" w:cs="Times New Roman"/>
          <w:sz w:val="24"/>
          <w:szCs w:val="24"/>
        </w:rPr>
        <w:t xml:space="preserve">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lastRenderedPageBreak/>
        <w:t>Table 3. Failure-mode classification table</w:t>
      </w:r>
      <w:r w:rsidRPr="00813CFB">
        <w:rPr>
          <w:rFonts w:ascii="Times New Roman" w:eastAsia="Times New Roman" w:hAnsi="Times New Roman" w:cs="Times New Roman"/>
          <w:sz w:val="24"/>
          <w:szCs w:val="24"/>
        </w:rPr>
        <w:br/>
        <w:t>Her araç için etiket:</w:t>
      </w:r>
    </w:p>
    <w:p w:rsidR="00813CFB" w:rsidRPr="00813CFB" w:rsidRDefault="00813CFB" w:rsidP="00813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near-success / no-dwell </w:t>
      </w:r>
    </w:p>
    <w:p w:rsidR="00813CFB" w:rsidRPr="00813CFB" w:rsidRDefault="00813CFB" w:rsidP="00813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range rebound </w:t>
      </w:r>
    </w:p>
    <w:p w:rsidR="00813CFB" w:rsidRPr="00813CFB" w:rsidRDefault="00813CFB" w:rsidP="00813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late closure </w:t>
      </w:r>
    </w:p>
    <w:p w:rsidR="00813CFB" w:rsidRPr="00813CFB" w:rsidRDefault="00813CFB" w:rsidP="00813CF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better touchdown closure vs poor box approach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Table 4. Patch/branch comparison</w:t>
      </w:r>
      <w:r w:rsidRPr="00813CFB">
        <w:rPr>
          <w:rFonts w:ascii="Times New Roman" w:eastAsia="Times New Roman" w:hAnsi="Times New Roman" w:cs="Times New Roman"/>
          <w:sz w:val="24"/>
          <w:szCs w:val="24"/>
        </w:rPr>
        <w:br/>
        <w:t>baseline, event patch, rollback-lite, no-speedup final branch.</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tablo özellikle özgünlüğü güçlendirir; çünkü çalışma yalnızca son bir koşuyu değil, yöntem gelişimini de sistematik verir.</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6. Şekil paketi nasıl olmalı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Makale için şekil yükünü az ama etkili tutun.</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 olsam şu çekirdek şekilleri seçerim:</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Figure 1. Method overview</w:t>
      </w:r>
      <w:r w:rsidRPr="00813CFB">
        <w:rPr>
          <w:rFonts w:ascii="Times New Roman" w:eastAsia="Times New Roman" w:hAnsi="Times New Roman" w:cs="Times New Roman"/>
          <w:sz w:val="24"/>
          <w:szCs w:val="24"/>
        </w:rPr>
        <w:br/>
        <w:t>Simülasyon + TAEM event/logging + compare pipeline.</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Figure 2. Ground tracks for same-target multi-vehicle runs</w:t>
      </w:r>
      <w:r w:rsidRPr="00813CFB">
        <w:rPr>
          <w:rFonts w:ascii="Times New Roman" w:eastAsia="Times New Roman" w:hAnsi="Times New Roman" w:cs="Times New Roman"/>
          <w:sz w:val="24"/>
          <w:szCs w:val="24"/>
        </w:rPr>
        <w:br/>
        <w:t>Üç rota, aynı hedef.</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Figure 3. Core terminal time histories</w:t>
      </w:r>
      <w:r w:rsidRPr="00813CFB">
        <w:rPr>
          <w:rFonts w:ascii="Times New Roman" w:eastAsia="Times New Roman" w:hAnsi="Times New Roman" w:cs="Times New Roman"/>
          <w:sz w:val="24"/>
          <w:szCs w:val="24"/>
        </w:rPr>
        <w:br/>
      </w:r>
      <w:r w:rsidRPr="00813CFB">
        <w:rPr>
          <w:rFonts w:ascii="Courier New" w:eastAsia="Times New Roman" w:hAnsi="Courier New" w:cs="Courier New"/>
          <w:sz w:val="20"/>
          <w:szCs w:val="20"/>
        </w:rPr>
        <w:t>height</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velocity</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s_go</w:t>
      </w:r>
      <w:r w:rsidRPr="00813CFB">
        <w:rPr>
          <w:rFonts w:ascii="Times New Roman" w:eastAsia="Times New Roman" w:hAnsi="Times New Roman" w:cs="Times New Roman"/>
          <w:sz w:val="24"/>
          <w:szCs w:val="24"/>
        </w:rPr>
        <w:t>.</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Figure 4. TAEM diagnostics by vehicle</w:t>
      </w:r>
      <w:r w:rsidRPr="00813CFB">
        <w:rPr>
          <w:rFonts w:ascii="Times New Roman" w:eastAsia="Times New Roman" w:hAnsi="Times New Roman" w:cs="Times New Roman"/>
          <w:sz w:val="24"/>
          <w:szCs w:val="24"/>
        </w:rPr>
        <w:br/>
        <w:t xml:space="preserve">Her araç için </w:t>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s_go</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height</w:t>
      </w:r>
      <w:r w:rsidRPr="00813CFB">
        <w:rPr>
          <w:rFonts w:ascii="Times New Roman" w:eastAsia="Times New Roman" w:hAnsi="Times New Roman" w:cs="Times New Roman"/>
          <w:sz w:val="24"/>
          <w:szCs w:val="24"/>
        </w:rPr>
        <w:t xml:space="preserve">, </w:t>
      </w:r>
      <w:r w:rsidRPr="00813CFB">
        <w:rPr>
          <w:rFonts w:ascii="Courier New" w:eastAsia="Times New Roman" w:hAnsi="Courier New" w:cs="Courier New"/>
          <w:sz w:val="20"/>
          <w:szCs w:val="20"/>
        </w:rPr>
        <w:t>velocity</w:t>
      </w:r>
      <w:r w:rsidRPr="00813CFB">
        <w:rPr>
          <w:rFonts w:ascii="Times New Roman" w:eastAsia="Times New Roman" w:hAnsi="Times New Roman" w:cs="Times New Roman"/>
          <w:sz w:val="24"/>
          <w:szCs w:val="24"/>
        </w:rPr>
        <w:t>.</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b/>
          <w:bCs/>
          <w:sz w:val="24"/>
          <w:szCs w:val="24"/>
        </w:rPr>
        <w:t>Figure 5. Patch progression or ablation summary</w:t>
      </w:r>
      <w:r w:rsidRPr="00813CFB">
        <w:rPr>
          <w:rFonts w:ascii="Times New Roman" w:eastAsia="Times New Roman" w:hAnsi="Times New Roman" w:cs="Times New Roman"/>
          <w:sz w:val="24"/>
          <w:szCs w:val="24"/>
        </w:rPr>
        <w:br/>
        <w:t>Event patch sonrası davranış farkı.</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Bundan fazla şekil gerekmeyebilir.</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7. Mis1 için paralel mühendislik sprinti</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Makale hattını başlatırken, mühendislikte paralel ama çok dar bir sprint yürütelim.</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sprintin amacı:</w:t>
      </w:r>
      <w:r w:rsidRPr="00813CFB">
        <w:rPr>
          <w:rFonts w:ascii="Times New Roman" w:eastAsia="Times New Roman" w:hAnsi="Times New Roman" w:cs="Times New Roman"/>
          <w:sz w:val="24"/>
          <w:szCs w:val="24"/>
        </w:rPr>
        <w:br/>
      </w:r>
      <w:r w:rsidRPr="00813CFB">
        <w:rPr>
          <w:rFonts w:ascii="Times New Roman" w:eastAsia="Times New Roman" w:hAnsi="Times New Roman" w:cs="Times New Roman"/>
          <w:b/>
          <w:bCs/>
          <w:sz w:val="24"/>
          <w:szCs w:val="24"/>
        </w:rPr>
        <w:t xml:space="preserve">mis1 için ilk net </w:t>
      </w:r>
      <w:r w:rsidRPr="00813CFB">
        <w:rPr>
          <w:rFonts w:ascii="Courier New" w:eastAsia="Times New Roman" w:hAnsi="Courier New" w:cs="Courier New"/>
          <w:b/>
          <w:bCs/>
          <w:sz w:val="20"/>
          <w:szCs w:val="20"/>
        </w:rPr>
        <w:t>taem_reached=True</w:t>
      </w:r>
      <w:r w:rsidRPr="00813CFB">
        <w:rPr>
          <w:rFonts w:ascii="Times New Roman" w:eastAsia="Times New Roman" w:hAnsi="Times New Roman" w:cs="Times New Roman"/>
          <w:b/>
          <w:bCs/>
          <w:sz w:val="24"/>
          <w:szCs w:val="24"/>
        </w:rPr>
        <w:t xml:space="preserve"> üretmek.</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Ama artık kural şu olsun:</w:t>
      </w:r>
    </w:p>
    <w:p w:rsidR="00813CFB" w:rsidRPr="00813CFB" w:rsidRDefault="00813CFB" w:rsidP="00813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lastRenderedPageBreak/>
        <w:t xml:space="preserve">yalnızca mis1’e dokunulacak, </w:t>
      </w:r>
    </w:p>
    <w:p w:rsidR="00813CFB" w:rsidRPr="00813CFB" w:rsidRDefault="00813CFB" w:rsidP="00813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yalnızca tek değişken değiştirilecek, </w:t>
      </w:r>
    </w:p>
    <w:p w:rsidR="00813CFB" w:rsidRPr="00813CFB" w:rsidRDefault="00813CFB" w:rsidP="00813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event/logging’e tekrar dokunulmayacak, </w:t>
      </w:r>
    </w:p>
    <w:p w:rsidR="00813CFB" w:rsidRPr="00813CFB" w:rsidRDefault="00813CFB" w:rsidP="00813CF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hızlandırma patch’i yapılmayacak.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En mantıklı tek değişkenli aday bence:</w:t>
      </w:r>
      <w:r w:rsidRPr="00813CFB">
        <w:rPr>
          <w:rFonts w:ascii="Times New Roman" w:eastAsia="Times New Roman" w:hAnsi="Times New Roman" w:cs="Times New Roman"/>
          <w:sz w:val="24"/>
          <w:szCs w:val="24"/>
        </w:rPr>
        <w:br/>
      </w:r>
      <w:r w:rsidRPr="00813CFB">
        <w:rPr>
          <w:rFonts w:ascii="Times New Roman" w:eastAsia="Times New Roman" w:hAnsi="Times New Roman" w:cs="Times New Roman"/>
          <w:b/>
          <w:bCs/>
          <w:sz w:val="24"/>
          <w:szCs w:val="24"/>
        </w:rPr>
        <w:t>mis1 için son-bölge bank-freeze / sigma sönümleme</w:t>
      </w:r>
      <w:r w:rsidRPr="00813CFB">
        <w:rPr>
          <w:rFonts w:ascii="Times New Roman" w:eastAsia="Times New Roman" w:hAnsi="Times New Roman" w:cs="Times New Roman"/>
          <w:sz w:val="24"/>
          <w:szCs w:val="24"/>
        </w:rPr>
        <w:t>.</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Neden:</w:t>
      </w:r>
    </w:p>
    <w:p w:rsidR="00813CFB" w:rsidRPr="00813CFB" w:rsidRDefault="00813CFB" w:rsidP="00813C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mis1 kutuya en çok yaklaşan kol, </w:t>
      </w:r>
    </w:p>
    <w:p w:rsidR="00813CFB" w:rsidRPr="00813CFB" w:rsidRDefault="00813CFB" w:rsidP="00813C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son anda kaçırıyor, </w:t>
      </w:r>
    </w:p>
    <w:p w:rsidR="00813CFB" w:rsidRPr="00813CFB" w:rsidRDefault="00813CFB" w:rsidP="00813CF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bu tip davranışta en düşük riskli müdahale lateral komutu terminalde söndürmektir. </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Bu sprintin başarı kriteri:</w:t>
      </w:r>
    </w:p>
    <w:p w:rsidR="00813CFB" w:rsidRPr="00813CFB" w:rsidRDefault="00813CFB" w:rsidP="00813C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3CFB">
        <w:rPr>
          <w:rFonts w:ascii="Courier New" w:eastAsia="Times New Roman" w:hAnsi="Courier New" w:cs="Courier New"/>
          <w:sz w:val="20"/>
          <w:szCs w:val="20"/>
        </w:rPr>
        <w:t>reached_rate &gt; 0</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en az bir araçta, ideal olarak mis1’de </w:t>
      </w:r>
      <w:r w:rsidRPr="00813CFB">
        <w:rPr>
          <w:rFonts w:ascii="Courier New" w:eastAsia="Times New Roman" w:hAnsi="Courier New" w:cs="Courier New"/>
          <w:sz w:val="20"/>
          <w:szCs w:val="20"/>
        </w:rPr>
        <w:t>taem_reached=True</w:t>
      </w:r>
      <w:r w:rsidRPr="00813CFB">
        <w:rPr>
          <w:rFonts w:ascii="Times New Roman" w:eastAsia="Times New Roman" w:hAnsi="Times New Roman" w:cs="Times New Roman"/>
          <w:sz w:val="24"/>
          <w:szCs w:val="24"/>
        </w:rPr>
        <w:t xml:space="preserve"> </w:t>
      </w:r>
    </w:p>
    <w:p w:rsidR="00813CFB" w:rsidRPr="00813CFB" w:rsidRDefault="00813CFB" w:rsidP="00813CF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 xml:space="preserve">mis1’in </w:t>
      </w:r>
      <w:r w:rsidRPr="00813CFB">
        <w:rPr>
          <w:rFonts w:ascii="Courier New" w:eastAsia="Times New Roman" w:hAnsi="Courier New" w:cs="Courier New"/>
          <w:sz w:val="20"/>
          <w:szCs w:val="20"/>
        </w:rPr>
        <w:t>box_score</w:t>
      </w:r>
      <w:r w:rsidRPr="00813CFB">
        <w:rPr>
          <w:rFonts w:ascii="Times New Roman" w:eastAsia="Times New Roman" w:hAnsi="Times New Roman" w:cs="Times New Roman"/>
          <w:sz w:val="24"/>
          <w:szCs w:val="24"/>
        </w:rPr>
        <w:t xml:space="preserve"> eğrisi sıfır altına geçsin ve dwell üretsin </w:t>
      </w:r>
    </w:p>
    <w:p w:rsidR="00813CFB" w:rsidRPr="00813CFB" w:rsidRDefault="00813CFB" w:rsidP="00813CFB">
      <w:pPr>
        <w:spacing w:before="100" w:beforeAutospacing="1" w:after="100" w:afterAutospacing="1" w:line="240" w:lineRule="auto"/>
        <w:outlineLvl w:val="1"/>
        <w:rPr>
          <w:rFonts w:ascii="Times New Roman" w:eastAsia="Times New Roman" w:hAnsi="Times New Roman" w:cs="Times New Roman"/>
          <w:b/>
          <w:bCs/>
          <w:sz w:val="36"/>
          <w:szCs w:val="36"/>
        </w:rPr>
      </w:pPr>
      <w:r w:rsidRPr="00813CFB">
        <w:rPr>
          <w:rFonts w:ascii="Times New Roman" w:eastAsia="Times New Roman" w:hAnsi="Times New Roman" w:cs="Times New Roman"/>
          <w:b/>
          <w:bCs/>
          <w:sz w:val="36"/>
          <w:szCs w:val="36"/>
        </w:rPr>
        <w:t>8. Benim net önerim</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Bence iki işi paralel yürütelim:</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Bir yandan bu omurgaya göre makale iskeletini yazmaya başlayalım.</w:t>
      </w:r>
      <w:r w:rsidRPr="00813CFB">
        <w:rPr>
          <w:rFonts w:ascii="Times New Roman" w:eastAsia="Times New Roman" w:hAnsi="Times New Roman" w:cs="Times New Roman"/>
          <w:sz w:val="24"/>
          <w:szCs w:val="24"/>
        </w:rPr>
        <w:br/>
        <w:t>Öte yandan mis1 için tek değişkenli küçük latch sprintini sürdürelim.</w:t>
      </w:r>
    </w:p>
    <w:p w:rsidR="00813CFB" w:rsidRPr="00813CFB" w:rsidRDefault="00813CFB" w:rsidP="00813CFB">
      <w:pPr>
        <w:spacing w:before="100" w:beforeAutospacing="1" w:after="100" w:afterAutospacing="1" w:line="240" w:lineRule="auto"/>
        <w:rPr>
          <w:rFonts w:ascii="Times New Roman" w:eastAsia="Times New Roman" w:hAnsi="Times New Roman" w:cs="Times New Roman"/>
          <w:sz w:val="24"/>
          <w:szCs w:val="24"/>
        </w:rPr>
      </w:pPr>
      <w:r w:rsidRPr="00813CFB">
        <w:rPr>
          <w:rFonts w:ascii="Times New Roman" w:eastAsia="Times New Roman" w:hAnsi="Times New Roman" w:cs="Times New Roman"/>
          <w:sz w:val="24"/>
          <w:szCs w:val="24"/>
        </w:rPr>
        <w:t>Bir sonraki adım olarak sana doğrudan şu ikisinden birini hazırlayayım:</w:t>
      </w:r>
    </w:p>
    <w:p w:rsidR="00B73EE2" w:rsidRDefault="00813CFB">
      <w:bookmarkStart w:id="0" w:name="_GoBack"/>
      <w:bookmarkEnd w:id="0"/>
    </w:p>
    <w:sectPr w:rsidR="00B73EE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71A60"/>
    <w:multiLevelType w:val="multilevel"/>
    <w:tmpl w:val="39EE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64A1"/>
    <w:multiLevelType w:val="multilevel"/>
    <w:tmpl w:val="810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6201B"/>
    <w:multiLevelType w:val="multilevel"/>
    <w:tmpl w:val="B09A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518FE"/>
    <w:multiLevelType w:val="multilevel"/>
    <w:tmpl w:val="F78C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231E1"/>
    <w:multiLevelType w:val="multilevel"/>
    <w:tmpl w:val="861E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1942D1"/>
    <w:multiLevelType w:val="multilevel"/>
    <w:tmpl w:val="229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73DB6"/>
    <w:multiLevelType w:val="multilevel"/>
    <w:tmpl w:val="63CE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92388"/>
    <w:multiLevelType w:val="multilevel"/>
    <w:tmpl w:val="A386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07FD6"/>
    <w:multiLevelType w:val="multilevel"/>
    <w:tmpl w:val="1C6A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D15D1B"/>
    <w:multiLevelType w:val="multilevel"/>
    <w:tmpl w:val="4D5E9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AA6163"/>
    <w:multiLevelType w:val="multilevel"/>
    <w:tmpl w:val="9B5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6F7EDE"/>
    <w:multiLevelType w:val="multilevel"/>
    <w:tmpl w:val="CE9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A48DB"/>
    <w:multiLevelType w:val="multilevel"/>
    <w:tmpl w:val="7BE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566ABA"/>
    <w:multiLevelType w:val="multilevel"/>
    <w:tmpl w:val="84A4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2"/>
  </w:num>
  <w:num w:numId="4">
    <w:abstractNumId w:val="7"/>
  </w:num>
  <w:num w:numId="5">
    <w:abstractNumId w:val="6"/>
  </w:num>
  <w:num w:numId="6">
    <w:abstractNumId w:val="8"/>
  </w:num>
  <w:num w:numId="7">
    <w:abstractNumId w:val="1"/>
  </w:num>
  <w:num w:numId="8">
    <w:abstractNumId w:val="9"/>
  </w:num>
  <w:num w:numId="9">
    <w:abstractNumId w:val="10"/>
  </w:num>
  <w:num w:numId="10">
    <w:abstractNumId w:val="11"/>
  </w:num>
  <w:num w:numId="11">
    <w:abstractNumId w:val="5"/>
  </w:num>
  <w:num w:numId="12">
    <w:abstractNumId w:val="4"/>
  </w:num>
  <w:num w:numId="13">
    <w:abstractNumId w:val="2"/>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CFB"/>
    <w:rsid w:val="002A38C0"/>
    <w:rsid w:val="00332C67"/>
    <w:rsid w:val="00813C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98C0AE-53C7-4D72-B54A-E68402518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45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1244</Words>
  <Characters>7093</Characters>
  <Application>Microsoft Office Word</Application>
  <DocSecurity>0</DocSecurity>
  <Lines>59</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2026-04-13T15:58:00Z</dcterms:created>
  <dcterms:modified xsi:type="dcterms:W3CDTF">2026-04-13T15:59:00Z</dcterms:modified>
</cp:coreProperties>
</file>