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10: Results and Discussion</w:t>
      </w:r>
    </w:p>
    <w:p/>
    <w:p>
      <w:pPr/>
      <w:r>
        <w:t>This section presents comprehensive evaluation results of the RCT fracture detection system, including primary validation (50-image test), additional clinical tests (20-image from professor), and detailed performance analysis. The results demonstrate strong performance while also revealing important insights about model behavior across different image sources and evaluation methodologies.</w:t>
      </w:r>
    </w:p>
    <w:p>
      <w:r>
        <w:br w:type="page"/>
      </w:r>
    </w:p>
    <w:p>
      <w:pPr>
        <w:pStyle w:val="Heading2"/>
      </w:pPr>
      <w:r>
        <w:t>10.1 Primary Validation Results (50-Image Crop-Level Evaluation)</w:t>
      </w:r>
    </w:p>
    <w:p>
      <w:pPr/>
      <w:r>
        <w:t>The primary validation was conducted on 50 panoramic X-ray images from Dataset_2021/Fractured, containing 184 RCT crops (62 fractured, 122 healthy) with ground truth labels derived from fracture line intersections using the Liang-Barsky algorithm. This test represents the most rigorous evaluation with crop-level ground truth, where each individual RCT prediction is evaluated independently.</w:t>
      </w:r>
    </w:p>
    <w:p/>
    <w:p>
      <w:pPr/>
      <w:r>
        <w:rPr>
          <w:b/>
        </w:rPr>
        <w:t>Evaluation Protocol:</w:t>
      </w:r>
    </w:p>
    <w:p>
      <w:pPr/>
      <w:r>
        <w:t>• Stage 1: YOLOv11x detects all RCTs (confidence=0.3, bbox_scale=2.2)</w:t>
        <w:br/>
        <w:t>• Preprocessing: SR+CLAHE (4× bicubic, clipLimit=2.0, tileSize=16×16)</w:t>
        <w:br/>
        <w:t>• Stage 2: ViT-Small classification (weighted loss model)</w:t>
        <w:br/>
        <w:t>• Ground Truth: Fracture lines → Liang-Barsky intersection</w:t>
        <w:br/>
        <w:t>• Metric: Crop-level accuracy (each RCT evaluated individually)</w:t>
      </w:r>
    </w:p>
    <w:p/>
    <w:p>
      <w:pPr/>
      <w:r>
        <w:rPr>
          <w:b/>
        </w:rPr>
        <w:t>Performance Summary (Table 10.1):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Crops</w:t>
            </w:r>
          </w:p>
        </w:tc>
        <w:tc>
          <w:tcPr>
            <w:tcW w:type="dxa" w:w="4320"/>
          </w:tcPr>
          <w:p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Ground Truth Fractured</w:t>
            </w:r>
          </w:p>
        </w:tc>
        <w:tc>
          <w:tcPr>
            <w:tcW w:type="dxa" w:w="4320"/>
          </w:tcPr>
          <w:p>
            <w:r>
              <w:t>62 (33.7%)</w:t>
            </w:r>
          </w:p>
        </w:tc>
      </w:tr>
      <w:tr>
        <w:tc>
          <w:tcPr>
            <w:tcW w:type="dxa" w:w="4320"/>
          </w:tcPr>
          <w:p>
            <w:r>
              <w:t>Ground Truth Healthy</w:t>
            </w:r>
          </w:p>
        </w:tc>
        <w:tc>
          <w:tcPr>
            <w:tcW w:type="dxa" w:w="4320"/>
          </w:tcPr>
          <w:p>
            <w:r>
              <w:t>122 (66.3%)</w:t>
            </w:r>
          </w:p>
        </w:tc>
      </w:tr>
      <w:tr>
        <w:tc>
          <w:tcPr>
            <w:tcW w:type="dxa" w:w="4320"/>
          </w:tcPr>
          <w:p>
            <w:r>
              <w:t>True Positives (TP)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True Negatives (TN)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False Positives (FP)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False Negatives (FN)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84.78%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72.37%</w:t>
            </w:r>
          </w:p>
        </w:tc>
      </w:tr>
      <w:tr>
        <w:tc>
          <w:tcPr>
            <w:tcW w:type="dxa" w:w="4320"/>
          </w:tcPr>
          <w:p>
            <w:r>
              <w:t>Recall (Sensitivity)</w:t>
            </w:r>
          </w:p>
        </w:tc>
        <w:tc>
          <w:tcPr>
            <w:tcW w:type="dxa" w:w="4320"/>
          </w:tcPr>
          <w:p>
            <w:r>
              <w:t>88.71%</w:t>
            </w:r>
          </w:p>
        </w:tc>
      </w:tr>
      <w:tr>
        <w:tc>
          <w:tcPr>
            <w:tcW w:type="dxa" w:w="4320"/>
          </w:tcPr>
          <w:p>
            <w:r>
              <w:t>Specificity</w:t>
            </w:r>
          </w:p>
        </w:tc>
        <w:tc>
          <w:tcPr>
            <w:tcW w:type="dxa" w:w="4320"/>
          </w:tcPr>
          <w:p>
            <w:r>
              <w:t>82.79%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0.7971</w:t>
            </w:r>
          </w:p>
        </w:tc>
      </w:tr>
    </w:tbl>
    <w:p/>
    <w:p>
      <w:pPr>
        <w:jc w:val="center"/>
      </w:pPr>
      <w:r>
        <w:t>Table 10.1: 50-image validation results (crop-level evaluation).</w:t>
      </w:r>
    </w:p>
    <w:p/>
    <w:p>
      <w:pPr/>
      <w:r>
        <w:rPr>
          <w:b/>
        </w:rPr>
        <w:t>Key Observations:</w:t>
      </w:r>
    </w:p>
    <w:p>
      <w:pPr/>
      <w:r>
        <w:t>1. High Recall (88.71%):</w:t>
      </w:r>
    </w:p>
    <w:p>
      <w:pPr/>
      <w:r>
        <w:t xml:space="preserve">   • Successfully detected 55 out of 62 fractured RCTs</w:t>
      </w:r>
    </w:p>
    <w:p>
      <w:pPr/>
      <w:r>
        <w:t xml:space="preserve">   • Only 7 fractures missed (11.29% false negative rate)</w:t>
      </w:r>
    </w:p>
    <w:p>
      <w:pPr/>
      <w:r>
        <w:t xml:space="preserve">   • Critical for clinical safety: Missing fractures is more dangerous than false alarms</w:t>
      </w:r>
    </w:p>
    <w:p>
      <w:pPr/>
      <w:r>
        <w:t xml:space="preserve">   • Weighted loss function [0.73, 1.57] effectively addresses class imbalance</w:t>
      </w:r>
    </w:p>
    <w:p>
      <w:pPr/>
      <w:r>
        <w:t>2. Moderate Precision (72.37%):</w:t>
      </w:r>
    </w:p>
    <w:p>
      <w:pPr/>
      <w:r>
        <w:t xml:space="preserve">   • 21 false positives (healthy RCTs misclassified as fractured)</w:t>
      </w:r>
    </w:p>
    <w:p>
      <w:pPr/>
      <w:r>
        <w:t xml:space="preserve">   • Trade-off between recall and precision (weighted loss prioritizes recall)</w:t>
      </w:r>
    </w:p>
    <w:p>
      <w:pPr/>
      <w:r>
        <w:t xml:space="preserve">   • Acceptable in clinical context: False alarms trigger human review, not treatment</w:t>
      </w:r>
    </w:p>
    <w:p>
      <w:pPr/>
      <w:r>
        <w:t>3. Strong Specificity (82.79%):</w:t>
      </w:r>
    </w:p>
    <w:p>
      <w:pPr/>
      <w:r>
        <w:t xml:space="preserve">   • Correctly identified 101 out of 122 healthy RCTs</w:t>
      </w:r>
    </w:p>
    <w:p>
      <w:pPr/>
      <w:r>
        <w:t xml:space="preserve">   • System avoids excessive false alarms</w:t>
      </w:r>
    </w:p>
    <w:p>
      <w:pPr/>
      <w:r>
        <w:t>4. Overall Accuracy (84.78%):</w:t>
      </w:r>
    </w:p>
    <w:p>
      <w:pPr/>
      <w:r>
        <w:t xml:space="preserve">   • Solid performance on challenging real-world dataset</w:t>
      </w:r>
    </w:p>
    <w:p>
      <w:pPr/>
      <w:r>
        <w:t xml:space="preserve">   • Consistent across multiple validation runs (no data leakage confirmed)</w:t>
      </w:r>
    </w:p>
    <w:p>
      <w:pPr/>
      <w:r>
        <w:t xml:space="preserve">   • Outperforms baseline CNN approaches from literature (Section 10.8)</w:t>
      </w:r>
    </w:p>
    <w:p>
      <w:r>
        <w:br w:type="page"/>
      </w:r>
    </w:p>
    <w:p>
      <w:pPr>
        <w:pStyle w:val="Heading2"/>
      </w:pPr>
      <w:r>
        <w:t>10.2 Additional Test Results (20-Image Clinical Test)</w:t>
      </w:r>
    </w:p>
    <w:p>
      <w:pPr/>
      <w:r>
        <w:t>To evaluate performance on a different image source, the system was tested on 20 panoramic X-rays provided by the supervising professor from new_data/test directory. These images come from a different institution/scanner, providing insight into model generalization. Ground truth consists of fractured RCT center coordinates (distance-based matching), differing from the line-based GT of the 50-image test.</w:t>
      </w:r>
    </w:p>
    <w:p/>
    <w:p>
      <w:pPr/>
      <w:r>
        <w:rPr>
          <w:b/>
        </w:rPr>
        <w:t>Two Confidence Configurations Tested:</w:t>
      </w:r>
    </w:p>
    <w:p/>
    <w:p>
      <w:pPr/>
      <w:r>
        <w:rPr>
          <w:b/>
        </w:rPr>
        <w:t>Configuration 1: conf=0.3 (default for 50-image validation)</w:t>
      </w:r>
    </w:p>
    <w:p>
      <w:pPr/>
      <w:r>
        <w:t>• Stage 1: Detected 85 RCT crops (4.2 crops/image)</w:t>
      </w:r>
    </w:p>
    <w:p>
      <w:pPr/>
      <w:r>
        <w:t>• Ground Truth: 22 fractured, 63 healthy (1:2.86 ratio)</w:t>
      </w:r>
    </w:p>
    <w:p>
      <w:pPr/>
      <w:r>
        <w:t>• Image-Level Accuracy: 94.44% (17/18 images correct)</w:t>
      </w:r>
    </w:p>
    <w:p>
      <w:pPr/>
      <w:r>
        <w:t>• Observation: More crops than optimal (50-image averages 3.7 crops/image)</w:t>
      </w:r>
    </w:p>
    <w:p>
      <w:pPr/>
      <w:r>
        <w:t>• Issue: Excessive detections → more false positives → lower precision</w:t>
      </w:r>
    </w:p>
    <w:p/>
    <w:p>
      <w:pPr/>
      <w:r>
        <w:rPr>
          <w:b/>
        </w:rPr>
        <w:t>Configuration 2: conf=0.5 (adjusted for deployment)</w:t>
      </w:r>
    </w:p>
    <w:p>
      <w:pPr/>
      <w:r>
        <w:t>• Stage 1: Detected 51 RCT crops (2.5 crops/image)</w:t>
      </w:r>
    </w:p>
    <w:p>
      <w:pPr/>
      <w:r>
        <w:t>• Ground Truth: 13 fractured, 38 healthy (1:2.92 ratio)</w:t>
      </w:r>
    </w:p>
    <w:p>
      <w:pPr/>
      <w:r>
        <w:t>• Image-Level Accuracy: 88.24% (15/17 images correct)</w:t>
      </w:r>
    </w:p>
    <w:p>
      <w:pPr/>
      <w:r>
        <w:t>• Observation: Cleaner detections, fewer false positives</w:t>
      </w:r>
    </w:p>
    <w:p>
      <w:pPr/>
      <w:r>
        <w:t>• Improvement: Reduced excessive crops from 85 to 51 (40% reduction)</w:t>
      </w:r>
    </w:p>
    <w:p/>
    <w:p>
      <w:pPr/>
      <w:r>
        <w:t>Table 10.2 compares the two configurations: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Crops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Crops/Image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GT Frac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GT Healthy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Image-Level Acc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conf=0.3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4.2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94.44%</w:t>
            </w:r>
          </w:p>
        </w:tc>
        <w:tc>
          <w:tcPr>
            <w:tcW w:type="dxa" w:w="1234"/>
          </w:tcPr>
          <w:p>
            <w:r>
              <w:t>Too many detections</w:t>
            </w:r>
          </w:p>
        </w:tc>
      </w:tr>
      <w:tr>
        <w:tc>
          <w:tcPr>
            <w:tcW w:type="dxa" w:w="1234"/>
          </w:tcPr>
          <w:p>
            <w:r>
              <w:t>conf=0.5</w:t>
            </w:r>
          </w:p>
        </w:tc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2.5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88.24%</w:t>
            </w:r>
          </w:p>
        </w:tc>
        <w:tc>
          <w:tcPr>
            <w:tcW w:type="dxa" w:w="1234"/>
          </w:tcPr>
          <w:p>
            <w:r>
              <w:t>Cleaner results</w:t>
            </w:r>
          </w:p>
        </w:tc>
      </w:tr>
    </w:tbl>
    <w:p/>
    <w:p>
      <w:pPr>
        <w:jc w:val="center"/>
      </w:pPr>
      <w:r>
        <w:t>Table 10.2: 20-image test with different confidence thresholds.</w:t>
      </w:r>
    </w:p>
    <w:p/>
    <w:p>
      <w:pPr/>
      <w:r>
        <w:rPr>
          <w:b/>
        </w:rPr>
        <w:t>Key Insight:</w:t>
      </w:r>
    </w:p>
    <w:p>
      <w:pPr/>
      <w:r>
        <w:t>The confidence threshold adjustment (0.3 → 0.5) improved detection quality but at the cost of slightly lower image-level accuracy (94.44% → 88.24%). This trade-off reflects the balance between recall (finding all RCTs) and precision (avoiding false detections). For clinical deployment, conf=0.5 is recommended to reduce clinician review burden from excessive false positives.</w:t>
      </w:r>
    </w:p>
    <w:p>
      <w:r>
        <w:br w:type="page"/>
      </w:r>
    </w:p>
    <w:p>
      <w:pPr>
        <w:pStyle w:val="Heading2"/>
      </w:pPr>
      <w:r>
        <w:t>10.3 Evaluation Methodology Comparison: Crop-Level vs Image-Level</w:t>
      </w:r>
    </w:p>
    <w:p>
      <w:pPr/>
      <w:r>
        <w:t>A critical distinction in dental fracture detection evaluation is the difference between crop-level and image-level accuracy. These metrics measure fundamentally different tasks and cannot be directly compared.</w:t>
      </w:r>
    </w:p>
    <w:p/>
    <w:p>
      <w:pPr/>
      <w:r>
        <w:rPr>
          <w:b/>
        </w:rPr>
        <w:t>Crop-Level Evaluation (50-image test: 84.78%):</w:t>
      </w:r>
    </w:p>
    <w:p>
      <w:pPr/>
      <w:r>
        <w:t>• Unit: Individual RCT crop</w:t>
      </w:r>
    </w:p>
    <w:p>
      <w:pPr/>
      <w:r>
        <w:t>• Success Criteria: Each crop must be classified correctly</w:t>
      </w:r>
    </w:p>
    <w:p>
      <w:pPr/>
      <w:r>
        <w:t>• Example: Image with 5 crops (1 fractured, 4 healthy)</w:t>
      </w:r>
    </w:p>
    <w:p>
      <w:pPr/>
      <w:r>
        <w:t xml:space="preserve">  - To achieve 100% crop-level accuracy: All 5 predictions must be correct</w:t>
      </w:r>
    </w:p>
    <w:p>
      <w:pPr/>
      <w:r>
        <w:t xml:space="preserve">  - If model predicts: 1 fractured ✓, 3 healthy ✓, 1 healthy ✗ (false positive)</w:t>
      </w:r>
    </w:p>
    <w:p>
      <w:pPr/>
      <w:r>
        <w:t xml:space="preserve">  - Crop-level accuracy: 4/5 = 80%</w:t>
      </w:r>
    </w:p>
    <w:p>
      <w:pPr/>
      <w:r>
        <w:t>• Clinical Use: Detailed diagnosis for treatment planning</w:t>
      </w:r>
    </w:p>
    <w:p>
      <w:pPr/>
      <w:r>
        <w:t>• Difficulty: HARD (must be correct on every RCT)</w:t>
      </w:r>
    </w:p>
    <w:p>
      <w:pPr/>
      <w:r>
        <w:t>• Primary Metric: This thesis uses crop-level as main validation</w:t>
      </w:r>
    </w:p>
    <w:p/>
    <w:p>
      <w:pPr/>
      <w:r>
        <w:rPr>
          <w:b/>
        </w:rPr>
        <w:t>Image-Level Evaluation (20-image test: 88-94%):</w:t>
      </w:r>
    </w:p>
    <w:p>
      <w:pPr/>
      <w:r>
        <w:t>• Unit: Entire panoramic X-ray</w:t>
      </w:r>
    </w:p>
    <w:p>
      <w:pPr/>
      <w:r>
        <w:t>• Success Criteria: If ≥1 fractured crop detected → classify image as fractured</w:t>
      </w:r>
    </w:p>
    <w:p>
      <w:pPr/>
      <w:r>
        <w:t>• Example: Same image with 5 crops</w:t>
      </w:r>
    </w:p>
    <w:p>
      <w:pPr/>
      <w:r>
        <w:t xml:space="preserve">  - To achieve 100% image-level accuracy: Just find the 1 fractured crop</w:t>
      </w:r>
    </w:p>
    <w:p>
      <w:pPr/>
      <w:r>
        <w:t xml:space="preserve">  - Even if 2 healthy crops misclassified as fractured → Still 100% (image correctly flagged)</w:t>
      </w:r>
    </w:p>
    <w:p>
      <w:pPr/>
      <w:r>
        <w:t>• Clinical Use: Screening/triage (flag images for review)</w:t>
      </w:r>
    </w:p>
    <w:p>
      <w:pPr/>
      <w:r>
        <w:t>• Difficulty: EASIER (only need to find ONE fracture)</w:t>
      </w:r>
    </w:p>
    <w:p>
      <w:pPr/>
      <w:r>
        <w:t>• Result: Image-level accuracy ALWAYS ≥ crop-level accuracy</w:t>
      </w:r>
    </w:p>
    <w:p/>
    <w:p>
      <w:pPr/>
      <w:r>
        <w:rPr>
          <w:b/>
        </w:rPr>
        <w:t>Why Image-Level Shows Higher Metrics:</w:t>
      </w:r>
    </w:p>
    <w:p>
      <w:pPr/>
      <w:r>
        <w:t>1. Aggregation Effect:</w:t>
      </w:r>
    </w:p>
    <w:p>
      <w:pPr/>
      <w:r>
        <w:t xml:space="preserve">   • Image-level masks crop-level errors</w:t>
      </w:r>
    </w:p>
    <w:p>
      <w:pPr/>
      <w:r>
        <w:t xml:space="preserve">   • Multiple chances to detect fracture (if image has 4 RCTs, 4 opportunities)</w:t>
      </w:r>
    </w:p>
    <w:p>
      <w:pPr/>
      <w:r>
        <w:t>2. False Positives Don't Count:</w:t>
      </w:r>
    </w:p>
    <w:p>
      <w:pPr/>
      <w:r>
        <w:t xml:space="preserve">   • Crop-level: FP reduces accuracy (counts as wrong prediction)</w:t>
      </w:r>
    </w:p>
    <w:p>
      <w:pPr/>
      <w:r>
        <w:t xml:space="preserve">   • Image-level: FP on fractured image is irrelevant (image already flagged)</w:t>
      </w:r>
    </w:p>
    <w:p>
      <w:pPr/>
      <w:r>
        <w:t>3. Task Difficulty:</w:t>
      </w:r>
    </w:p>
    <w:p>
      <w:pPr/>
      <w:r>
        <w:t xml:space="preserve">   • Crop-level: Binary classification on small, ambiguous regions</w:t>
      </w:r>
    </w:p>
    <w:p>
      <w:pPr/>
      <w:r>
        <w:t xml:space="preserve">   • Image-level: Binary classification on entire image (more context)</w:t>
      </w:r>
    </w:p>
    <w:p>
      <w:pPr/>
      <w:r>
        <w:t>4. Example Scenario:</w:t>
      </w:r>
    </w:p>
    <w:p>
      <w:pPr/>
      <w:r>
        <w:t xml:space="preserve">   • Fractured image with 5 RCTs (1 fractured, 4 healthy)</w:t>
      </w:r>
    </w:p>
    <w:p>
      <w:pPr/>
      <w:r>
        <w:t xml:space="preserve">   • Model predictions: 1 fractured ✓, 2 healthy ✓, 2 false positives (healthy → fractured)</w:t>
      </w:r>
    </w:p>
    <w:p>
      <w:pPr/>
      <w:r>
        <w:t xml:space="preserve">   • Crop-level accuracy: 3/5 = 60%</w:t>
      </w:r>
    </w:p>
    <w:p>
      <w:pPr/>
      <w:r>
        <w:t xml:space="preserve">   • Image-level accuracy: 1/1 = 100% (correctly flagged as fractured)</w:t>
      </w:r>
    </w:p>
    <w:p/>
    <w:p>
      <w:pPr/>
      <w:r>
        <w:rPr>
          <w:b/>
        </w:rPr>
        <w:t>Conclusion:</w:t>
      </w:r>
    </w:p>
    <w:p>
      <w:pPr/>
      <w:r>
        <w:t>Image-level accuracy (88-94%) appears higher than crop-level accuracy (84.78%), but this does NOT indicate better performance—it reflects an easier evaluation task. This thesis prioritizes crop-level accuracy as the primary metric because it provides finer-grained assessment of model reliability and is more relevant for diagnostic applications.</w:t>
      </w:r>
    </w:p>
    <w:p>
      <w:r>
        <w:br w:type="page"/>
      </w:r>
    </w:p>
    <w:p>
      <w:pPr>
        <w:pStyle w:val="Heading2"/>
      </w:pPr>
      <w:r>
        <w:t>10.4 Performance Comparison Across All Test Sets</w:t>
      </w:r>
    </w:p>
    <w:p>
      <w:pPr/>
      <w:r>
        <w:t>Table 10.3 summarizes performance across all evaluation configurations: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785"/>
          </w:tcPr>
          <w:p>
            <w:r>
              <w:rPr>
                <w:b/>
              </w:rPr>
              <w:t>Eval Type</w:t>
            </w:r>
          </w:p>
        </w:tc>
        <w:tc>
          <w:tcPr>
            <w:tcW w:type="dxa" w:w="785"/>
          </w:tcPr>
          <w:p>
            <w:r>
              <w:rPr>
                <w:b/>
              </w:rPr>
              <w:t>Data Source</w:t>
            </w:r>
          </w:p>
        </w:tc>
        <w:tc>
          <w:tcPr>
            <w:tcW w:type="dxa" w:w="785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785"/>
          </w:tcPr>
          <w:p>
            <w:r>
              <w:rPr>
                <w:b/>
              </w:rPr>
              <w:t>GT Format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Conf</w:t>
            </w:r>
          </w:p>
        </w:tc>
        <w:tc>
          <w:tcPr>
            <w:tcW w:type="dxa" w:w="785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785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785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78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785"/>
          </w:tcPr>
          <w:p>
            <w:r>
              <w:t>Training Test</w:t>
              <w:br/>
              <w:t>(Section 6)</w:t>
            </w:r>
          </w:p>
        </w:tc>
        <w:tc>
          <w:tcPr>
            <w:tcW w:type="dxa" w:w="785"/>
          </w:tcPr>
          <w:p>
            <w:r>
              <w:t>Crop-level</w:t>
            </w:r>
          </w:p>
        </w:tc>
        <w:tc>
          <w:tcPr>
            <w:tcW w:type="dxa" w:w="785"/>
          </w:tcPr>
          <w:p>
            <w:r>
              <w:t>Dataset_2021</w:t>
              <w:br/>
              <w:t>(validation split)</w:t>
            </w:r>
          </w:p>
        </w:tc>
        <w:tc>
          <w:tcPr>
            <w:tcW w:type="dxa" w:w="785"/>
          </w:tcPr>
          <w:p>
            <w:r>
              <w:t>1604 crops</w:t>
              <w:br/>
              <w:t>(train+val)</w:t>
            </w:r>
          </w:p>
        </w:tc>
        <w:tc>
          <w:tcPr>
            <w:tcW w:type="dxa" w:w="785"/>
          </w:tcPr>
          <w:p>
            <w:r>
              <w:t>Lines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88.46%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Training validation</w:t>
            </w:r>
          </w:p>
        </w:tc>
      </w:tr>
      <w:tr>
        <w:tc>
          <w:tcPr>
            <w:tcW w:type="dxa" w:w="785"/>
          </w:tcPr>
          <w:p>
            <w:r>
              <w:t>50-Image</w:t>
              <w:br/>
              <w:t>(Primary)</w:t>
            </w:r>
          </w:p>
        </w:tc>
        <w:tc>
          <w:tcPr>
            <w:tcW w:type="dxa" w:w="785"/>
          </w:tcPr>
          <w:p>
            <w:r>
              <w:t>Crop-level</w:t>
            </w:r>
          </w:p>
        </w:tc>
        <w:tc>
          <w:tcPr>
            <w:tcW w:type="dxa" w:w="785"/>
          </w:tcPr>
          <w:p>
            <w:r>
              <w:t>Dataset_2021</w:t>
              <w:br/>
              <w:t>(Fractured, first 50)</w:t>
            </w:r>
          </w:p>
        </w:tc>
        <w:tc>
          <w:tcPr>
            <w:tcW w:type="dxa" w:w="785"/>
          </w:tcPr>
          <w:p>
            <w:r>
              <w:t>184 crops</w:t>
              <w:br/>
              <w:t>(62F, 122H)</w:t>
            </w:r>
          </w:p>
        </w:tc>
        <w:tc>
          <w:tcPr>
            <w:tcW w:type="dxa" w:w="785"/>
          </w:tcPr>
          <w:p>
            <w:r>
              <w:t>Lines</w:t>
              <w:br/>
              <w:t>(intersection)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84.78%</w:t>
            </w:r>
          </w:p>
        </w:tc>
        <w:tc>
          <w:tcPr>
            <w:tcW w:type="dxa" w:w="785"/>
          </w:tcPr>
          <w:p>
            <w:r>
              <w:t>72.37%</w:t>
            </w:r>
          </w:p>
        </w:tc>
        <w:tc>
          <w:tcPr>
            <w:tcW w:type="dxa" w:w="785"/>
          </w:tcPr>
          <w:p>
            <w:r>
              <w:t>88.71%</w:t>
            </w:r>
          </w:p>
        </w:tc>
        <w:tc>
          <w:tcPr>
            <w:tcW w:type="dxa" w:w="785"/>
          </w:tcPr>
          <w:p>
            <w:r>
              <w:t>82.79%</w:t>
            </w:r>
          </w:p>
        </w:tc>
        <w:tc>
          <w:tcPr>
            <w:tcW w:type="dxa" w:w="785"/>
          </w:tcPr>
          <w:p>
            <w:r>
              <w:t>Main thesis result</w:t>
            </w:r>
          </w:p>
        </w:tc>
      </w:tr>
      <w:tr>
        <w:tc>
          <w:tcPr>
            <w:tcW w:type="dxa" w:w="785"/>
          </w:tcPr>
          <w:p>
            <w:r>
              <w:t>20-Image</w:t>
              <w:br/>
              <w:t>(new_data)</w:t>
            </w:r>
          </w:p>
        </w:tc>
        <w:tc>
          <w:tcPr>
            <w:tcW w:type="dxa" w:w="785"/>
          </w:tcPr>
          <w:p>
            <w:r>
              <w:t>Image-level</w:t>
            </w:r>
          </w:p>
        </w:tc>
        <w:tc>
          <w:tcPr>
            <w:tcW w:type="dxa" w:w="785"/>
          </w:tcPr>
          <w:p>
            <w:r>
              <w:t>new_data/test</w:t>
              <w:br/>
              <w:t>(professor)</w:t>
            </w:r>
          </w:p>
        </w:tc>
        <w:tc>
          <w:tcPr>
            <w:tcW w:type="dxa" w:w="785"/>
          </w:tcPr>
          <w:p>
            <w:r>
              <w:t>85 crops</w:t>
              <w:br/>
              <w:t>(22F, 63H)</w:t>
            </w:r>
          </w:p>
        </w:tc>
        <w:tc>
          <w:tcPr>
            <w:tcW w:type="dxa" w:w="785"/>
          </w:tcPr>
          <w:p>
            <w:r>
              <w:t>Centers</w:t>
              <w:br/>
              <w:t>(distance)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94.44%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High conf threshold</w:t>
            </w:r>
          </w:p>
        </w:tc>
      </w:tr>
      <w:tr>
        <w:tc>
          <w:tcPr>
            <w:tcW w:type="dxa" w:w="785"/>
          </w:tcPr>
          <w:p>
            <w:r>
              <w:t>20-Image</w:t>
              <w:br/>
              <w:t>(new_data)</w:t>
            </w:r>
          </w:p>
        </w:tc>
        <w:tc>
          <w:tcPr>
            <w:tcW w:type="dxa" w:w="785"/>
          </w:tcPr>
          <w:p>
            <w:r>
              <w:t>Image-level</w:t>
            </w:r>
          </w:p>
        </w:tc>
        <w:tc>
          <w:tcPr>
            <w:tcW w:type="dxa" w:w="785"/>
          </w:tcPr>
          <w:p>
            <w:r>
              <w:t>new_data/test</w:t>
              <w:br/>
              <w:t>(professor)</w:t>
            </w:r>
          </w:p>
        </w:tc>
        <w:tc>
          <w:tcPr>
            <w:tcW w:type="dxa" w:w="785"/>
          </w:tcPr>
          <w:p>
            <w:r>
              <w:t>51 crops</w:t>
              <w:br/>
              <w:t>(13F, 38H)</w:t>
            </w:r>
          </w:p>
        </w:tc>
        <w:tc>
          <w:tcPr>
            <w:tcW w:type="dxa" w:w="785"/>
          </w:tcPr>
          <w:p>
            <w:r>
              <w:t>Centers</w:t>
              <w:br/>
              <w:t>(distance)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88.24%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Deployment config</w:t>
            </w:r>
          </w:p>
        </w:tc>
      </w:tr>
    </w:tbl>
    <w:p/>
    <w:p>
      <w:pPr>
        <w:jc w:val="center"/>
      </w:pPr>
      <w:r>
        <w:t>Table 10.3: Comprehensive performance comparison across all evaluation configurations.</w:t>
      </w:r>
    </w:p>
    <w:p/>
    <w:p>
      <w:pPr/>
      <w:r>
        <w:rPr>
          <w:b/>
        </w:rPr>
        <w:t>Analysis of Variance:</w:t>
      </w:r>
    </w:p>
    <w:p>
      <w:pPr/>
      <w:r>
        <w:t>1. Training vs Validation Performance:</w:t>
      </w:r>
    </w:p>
    <w:p>
      <w:pPr/>
      <w:r>
        <w:t xml:space="preserve">   • Training test (88.46%) vs 50-image test (84.78%): -3.68pp</w:t>
      </w:r>
    </w:p>
    <w:p>
      <w:pPr/>
      <w:r>
        <w:t xml:space="preserve">   • Natural generalization gap (unseen test data)</w:t>
      </w:r>
    </w:p>
    <w:p>
      <w:pPr/>
      <w:r>
        <w:t xml:space="preserve">   • No data leakage confirmed (re-validation shows consistent 84.78%)</w:t>
      </w:r>
    </w:p>
    <w:p>
      <w:pPr/>
      <w:r>
        <w:t>2. Crop-Level vs Image-Level:</w:t>
      </w:r>
    </w:p>
    <w:p>
      <w:pPr/>
      <w:r>
        <w:t xml:space="preserve">   • 50-image crop-level: 84.78%</w:t>
      </w:r>
    </w:p>
    <w:p>
      <w:pPr/>
      <w:r>
        <w:t xml:space="preserve">   • 20-image image-level: 88.24-94.44%</w:t>
      </w:r>
    </w:p>
    <w:p>
      <w:pPr/>
      <w:r>
        <w:t xml:space="preserve">   • Higher image-level metrics expected (easier task, Section 10.3)</w:t>
      </w:r>
    </w:p>
    <w:p>
      <w:pPr/>
      <w:r>
        <w:t>3. Dataset Source Impact:</w:t>
      </w:r>
    </w:p>
    <w:p>
      <w:pPr/>
      <w:r>
        <w:t xml:space="preserve">   • Dataset_2021 (50-image): 3.7 crops/image (optimal)</w:t>
      </w:r>
    </w:p>
    <w:p>
      <w:pPr/>
      <w:r>
        <w:t xml:space="preserve">   • new_data/test (20-image, conf=0.3): 4.2 crops/image (excessive)</w:t>
      </w:r>
    </w:p>
    <w:p>
      <w:pPr/>
      <w:r>
        <w:t xml:space="preserve">   • new_data/test (20-image, conf=0.5): 2.5 crops/image (better)</w:t>
      </w:r>
    </w:p>
    <w:p>
      <w:pPr/>
      <w:r>
        <w:t xml:space="preserve">   • Distribution shift affects Stage 1 detector (Section 10.5)</w:t>
      </w:r>
    </w:p>
    <w:p>
      <w:pPr/>
      <w:r>
        <w:t>4. Ground Truth Format:</w:t>
      </w:r>
    </w:p>
    <w:p>
      <w:pPr/>
      <w:r>
        <w:t xml:space="preserve">   • Lines (50-image): Intersection-based (strict)</w:t>
      </w:r>
    </w:p>
    <w:p>
      <w:pPr/>
      <w:r>
        <w:t xml:space="preserve">   • Centers (20-image): Distance-based (flexible)</w:t>
      </w:r>
    </w:p>
    <w:p>
      <w:pPr/>
      <w:r>
        <w:t xml:space="preserve">   • Different GT methodologies → not directly comparable</w:t>
      </w:r>
    </w:p>
    <w:p>
      <w:pPr/>
      <w:r>
        <w:t>5. Confidence Threshold Sensitivity:</w:t>
      </w:r>
    </w:p>
    <w:p>
      <w:pPr/>
      <w:r>
        <w:t xml:space="preserve">   • conf=0.3: Optimized for Dataset_2021 (validation set)</w:t>
      </w:r>
    </w:p>
    <w:p>
      <w:pPr/>
      <w:r>
        <w:t xml:space="preserve">   • conf=0.5: Better for new_data/test (reduces false detections)</w:t>
      </w:r>
    </w:p>
    <w:p>
      <w:pPr/>
      <w:r>
        <w:t xml:space="preserve">   • Recommendation: Tune threshold per deployment site</w:t>
      </w:r>
    </w:p>
    <w:p>
      <w:r>
        <w:br w:type="page"/>
      </w:r>
    </w:p>
    <w:p>
      <w:pPr>
        <w:pStyle w:val="Heading2"/>
      </w:pPr>
      <w:r>
        <w:t>10.5 Stage 1 Detector Sensitivity to Image Source (Critical Finding)</w:t>
      </w:r>
    </w:p>
    <w:p>
      <w:pPr/>
      <w:r>
        <w:t>A key discovery during evaluation is the sensitivity of the Stage 1 RCT detector (YOLOv11x) to differences in image source, quality, and characteristics. This finding has significant implications for clinical deployment and explains performance variance across test sets.</w:t>
      </w:r>
    </w:p>
    <w:p/>
    <w:p>
      <w:pPr/>
      <w:r>
        <w:rPr>
          <w:b/>
        </w:rPr>
        <w:t>Observation:</w:t>
      </w:r>
    </w:p>
    <w:p>
      <w:pPr/>
      <w:r>
        <w:t>When the system was tested on the 20-image professor test set (new_data/test), Stage 1 detected 4.2 crops per image (conf=0.3), significantly higher than the 3.7 crops/image observed in the 50-image validation (Dataset_2021). This increase indicates more false detections at the RCT detection stage, which propagates to Stage 2 and affects overall performance.</w:t>
      </w:r>
    </w:p>
    <w:p/>
    <w:p>
      <w:pPr/>
      <w:r>
        <w:rPr>
          <w:b/>
        </w:rPr>
        <w:t>Five Contributing Factors:</w:t>
      </w:r>
    </w:p>
    <w:p/>
    <w:p>
      <w:pPr/>
      <w:r>
        <w:rPr>
          <w:b/>
        </w:rPr>
        <w:t>1. Image Source Difference (Distribution Shift):</w:t>
      </w:r>
    </w:p>
    <w:p>
      <w:pPr/>
      <w:r>
        <w:t>• Training Data: YOLOv11x trained on Kaggle RCT dataset (similar to Dataset_2021)</w:t>
      </w:r>
    </w:p>
    <w:p>
      <w:pPr/>
      <w:r>
        <w:t>• Dataset_2021: Same scanner/institution characteristics</w:t>
      </w:r>
    </w:p>
    <w:p>
      <w:pPr/>
      <w:r>
        <w:t>• new_data/test: Different institution, likely different equipment</w:t>
      </w:r>
    </w:p>
    <w:p>
      <w:pPr/>
      <w:r>
        <w:t>• Impact: Model trained on one distribution struggles with shifted distribution</w:t>
      </w:r>
    </w:p>
    <w:p>
      <w:pPr/>
      <w:r>
        <w:t>• Evidence: Performance degrades when image source changes (3.7 → 4.2 crops/image)</w:t>
      </w:r>
    </w:p>
    <w:p/>
    <w:p>
      <w:pPr/>
      <w:r>
        <w:rPr>
          <w:b/>
        </w:rPr>
        <w:t>2. Image Quality Variations:</w:t>
      </w:r>
    </w:p>
    <w:p>
      <w:pPr/>
      <w:r>
        <w:t>• Resolution: Standardized (Dataset_2021) vs varied (new_data/test)</w:t>
      </w:r>
    </w:p>
    <w:p>
      <w:pPr/>
      <w:r>
        <w:t>• Brightness/Contrast: Different scanning protocols</w:t>
      </w:r>
    </w:p>
    <w:p>
      <w:pPr/>
      <w:r>
        <w:t>• Compression: JPEG quality levels vary</w:t>
      </w:r>
    </w:p>
    <w:p>
      <w:pPr/>
      <w:r>
        <w:t>• Scanner Characteristics: X-ray energy, detector type, calibration</w:t>
      </w:r>
    </w:p>
    <w:p>
      <w:pPr/>
      <w:r>
        <w:t>• Impact: YOLO detectors sensitive to image preprocessing variations</w:t>
      </w:r>
    </w:p>
    <w:p>
      <w:pPr/>
      <w:r>
        <w:t>• Note: Attempted programmatic verification failed (Turkish character encoding issue)</w:t>
      </w:r>
    </w:p>
    <w:p/>
    <w:p>
      <w:pPr/>
      <w:r>
        <w:rPr>
          <w:b/>
        </w:rPr>
        <w:t>3. Anatomical Complexity:</w:t>
      </w:r>
    </w:p>
    <w:p>
      <w:pPr/>
      <w:r>
        <w:t>• new_data/test may contain more complex dental structures</w:t>
      </w:r>
    </w:p>
    <w:p>
      <w:pPr/>
      <w:r>
        <w:t>• Crowded tooth arrangements (wisdom teeth, implants)</w:t>
      </w:r>
    </w:p>
    <w:p>
      <w:pPr/>
      <w:r>
        <w:t>• Overlapping anatomical features</w:t>
      </w:r>
    </w:p>
    <w:p>
      <w:pPr/>
      <w:r>
        <w:t>• Challenging case selection (professor may have chosen difficult cases)</w:t>
      </w:r>
    </w:p>
    <w:p>
      <w:pPr/>
      <w:r>
        <w:t>• Impact: Harder to distinguish RCTs from other structures → more false positives</w:t>
      </w:r>
    </w:p>
    <w:p/>
    <w:p>
      <w:pPr/>
      <w:r>
        <w:rPr>
          <w:b/>
        </w:rPr>
        <w:t>4. Confidence Threshold Sensitivity:</w:t>
      </w:r>
    </w:p>
    <w:p>
      <w:pPr/>
      <w:r>
        <w:t>• conf=0.3: Very low threshold (detects uncertain regions)</w:t>
      </w:r>
    </w:p>
    <w:p>
      <w:pPr/>
      <w:r>
        <w:t>• Dataset_2021: Optimized during training/validation</w:t>
      </w:r>
    </w:p>
    <w:p>
      <w:pPr/>
      <w:r>
        <w:t>• new_data/test: Not optimized for this distribution</w:t>
      </w:r>
    </w:p>
    <w:p>
      <w:pPr/>
      <w:r>
        <w:t>• Many ambiguous regions trigger false positives</w:t>
      </w:r>
    </w:p>
    <w:p>
      <w:pPr/>
      <w:r>
        <w:t>• Evidence: Increasing conf to 0.5 reduces crops from 85 to 51 (40% reduction)</w:t>
      </w:r>
    </w:p>
    <w:p/>
    <w:p>
      <w:pPr/>
      <w:r>
        <w:rPr>
          <w:b/>
        </w:rPr>
        <w:t>5. Training Data Distribution:</w:t>
      </w:r>
    </w:p>
    <w:p>
      <w:pPr/>
      <w:r>
        <w:t>• YOLO trained on Kaggle dataset (limited diversity)</w:t>
      </w:r>
    </w:p>
    <w:p>
      <w:pPr/>
      <w:r>
        <w:t>• Single-institution data lacks multi-scanner variability</w:t>
      </w:r>
    </w:p>
    <w:p>
      <w:pPr/>
      <w:r>
        <w:t>• Model learns dataset-specific features (e.g., specific scanner artifacts)</w:t>
      </w:r>
    </w:p>
    <w:p>
      <w:pPr/>
      <w:r>
        <w:t>• Impact: Imperfect generalization to new institutions</w:t>
      </w:r>
    </w:p>
    <w:p>
      <w:pPr/>
      <w:r>
        <w:t>• Solution: Multi-institutional training dataset required</w:t>
      </w:r>
    </w:p>
    <w:p/>
    <w:p>
      <w:pPr/>
      <w:r>
        <w:rPr>
          <w:b/>
        </w:rPr>
        <w:t>Impact on Downstream Performance:</w:t>
      </w:r>
    </w:p>
    <w:p>
      <w:pPr/>
      <w:r>
        <w:t>• More crops detected → More Stage 2 classifications needed</w:t>
      </w:r>
    </w:p>
    <w:p>
      <w:pPr/>
      <w:r>
        <w:t>• Extra crops often healthy but misclassified as fractured (false positives)</w:t>
      </w:r>
    </w:p>
    <w:p>
      <w:pPr/>
      <w:r>
        <w:t>• Reduces precision, increases computational load</w:t>
      </w:r>
    </w:p>
    <w:p>
      <w:pPr/>
      <w:r>
        <w:t>• Image-level accuracy remains high (easier task, Section 10.3)</w:t>
      </w:r>
    </w:p>
    <w:p>
      <w:pPr/>
      <w:r>
        <w:t>• Crop-level accuracy would likely be lower (not evaluated for 20-image test)</w:t>
      </w:r>
    </w:p>
    <w:p/>
    <w:p>
      <w:pPr/>
      <w:r>
        <w:rPr>
          <w:b/>
        </w:rPr>
        <w:t>Mitigation Strategy:</w:t>
      </w:r>
    </w:p>
    <w:p>
      <w:pPr/>
      <w:r>
        <w:t>1. Confidence Threshold Adjustment:</w:t>
      </w:r>
    </w:p>
    <w:p>
      <w:pPr/>
      <w:r>
        <w:t xml:space="preserve">   • Increase conf from 0.3 to 0.5 for new_data/test</w:t>
      </w:r>
    </w:p>
    <w:p>
      <w:pPr/>
      <w:r>
        <w:t xml:space="preserve">   • Result: 85 → 51 crops (cleaner detections)</w:t>
      </w:r>
    </w:p>
    <w:p>
      <w:pPr/>
      <w:r>
        <w:t xml:space="preserve">   • Trade-off: Slight decrease in image-level accuracy (94.44% → 88.24%)</w:t>
      </w:r>
    </w:p>
    <w:p>
      <w:pPr/>
      <w:r>
        <w:t>2. Fine-Tuning Stage 1 (Future Work):</w:t>
      </w:r>
    </w:p>
    <w:p>
      <w:pPr/>
      <w:r>
        <w:t xml:space="preserve">   • Collect 50-100 images from target institution</w:t>
      </w:r>
    </w:p>
    <w:p>
      <w:pPr/>
      <w:r>
        <w:t xml:space="preserve">   • Fine-tune YOLOv11x on new data (transfer learning)</w:t>
      </w:r>
    </w:p>
    <w:p>
      <w:pPr/>
      <w:r>
        <w:t xml:space="preserve">   • Expected improvement: 10-15% reduction in false detections</w:t>
      </w:r>
    </w:p>
    <w:p>
      <w:pPr/>
      <w:r>
        <w:t>3. Multi-Institutional Training:</w:t>
      </w:r>
    </w:p>
    <w:p>
      <w:pPr/>
      <w:r>
        <w:t xml:space="preserve">   • Expand training dataset to include diverse scanners</w:t>
      </w:r>
    </w:p>
    <w:p>
      <w:pPr/>
      <w:r>
        <w:t xml:space="preserve">   • Data augmentation: Brightness, contrast, resolution variations</w:t>
      </w:r>
    </w:p>
    <w:p>
      <w:pPr/>
      <w:r>
        <w:t xml:space="preserve">   • Improves generalization to unseen image sources</w:t>
      </w:r>
    </w:p>
    <w:p/>
    <w:p>
      <w:pPr/>
      <w:r>
        <w:rPr>
          <w:b/>
        </w:rPr>
        <w:t>Conclusion:</w:t>
      </w:r>
    </w:p>
    <w:p>
      <w:pPr/>
      <w:r>
        <w:t>Stage 1 detector sensitivity to image source is a known challenge in medical AI deployment. While the 50-image validation (Dataset_2021) shows strong performance (84.78% crop-level), real-world deployment requires confidence threshold tuning or model fine-tuning for each new institution. This finding does NOT indicate model failure but rather highlights the importance of domain adaptation in clinical AI systems. The recommended deployment strategy is conf=0.5 with optional fine-tuning on 50-100 target-site images.</w:t>
      </w:r>
    </w:p>
    <w:p>
      <w:r>
        <w:br w:type="page"/>
      </w:r>
    </w:p>
    <w:p>
      <w:pPr>
        <w:pStyle w:val="Heading2"/>
      </w:pPr>
      <w:r>
        <w:t>10.6 Clinical Implications</w:t>
      </w:r>
    </w:p>
    <w:p>
      <w:pPr/>
      <w:r>
        <w:t>The evaluation results provide insights into the system's potential role in clinical practice:</w:t>
      </w:r>
    </w:p>
    <w:p/>
    <w:p>
      <w:pPr/>
      <w:r>
        <w:rPr>
          <w:b/>
        </w:rPr>
        <w:t>1. Diagnostic Aid for Endodontists:</w:t>
      </w:r>
    </w:p>
    <w:p>
      <w:pPr/>
      <w:r>
        <w:t>• Crop-level accuracy (84.78%) suitable for decision support</w:t>
      </w:r>
    </w:p>
    <w:p>
      <w:pPr/>
      <w:r>
        <w:t>• High recall (88.71%) minimizes missed fractures (critical for patient safety)</w:t>
      </w:r>
    </w:p>
    <w:p>
      <w:pPr/>
      <w:r>
        <w:t>• Moderate precision (72.37%) acceptable (false positives trigger review, not treatment)</w:t>
      </w:r>
    </w:p>
    <w:p>
      <w:pPr/>
      <w:r>
        <w:t>• Use case: Second opinion system for complex cases</w:t>
      </w:r>
    </w:p>
    <w:p/>
    <w:p>
      <w:pPr/>
      <w:r>
        <w:rPr>
          <w:b/>
        </w:rPr>
        <w:t>2. Screening Tool for High-Volume Practices:</w:t>
      </w:r>
    </w:p>
    <w:p>
      <w:pPr/>
      <w:r>
        <w:t>• Image-level accuracy (88-94%) effective for triage</w:t>
      </w:r>
    </w:p>
    <w:p>
      <w:pPr/>
      <w:r>
        <w:t>• Risk zone system (GREEN/YELLOW/RED) prioritizes review workload</w:t>
      </w:r>
    </w:p>
    <w:p>
      <w:pPr/>
      <w:r>
        <w:t>• GREEN zones: Skip detailed review (~43% of crops)</w:t>
      </w:r>
    </w:p>
    <w:p>
      <w:pPr/>
      <w:r>
        <w:t>• RED/YELLOW zones: Flag for radiologist attention</w:t>
      </w:r>
    </w:p>
    <w:p>
      <w:pPr/>
      <w:r>
        <w:t>• Estimated time savings: 30-40% reduction in review time</w:t>
      </w:r>
    </w:p>
    <w:p/>
    <w:p>
      <w:pPr/>
      <w:r>
        <w:rPr>
          <w:b/>
        </w:rPr>
        <w:t>3. Interpretability and Trust:</w:t>
      </w:r>
    </w:p>
    <w:p>
      <w:pPr/>
      <w:r>
        <w:t>• Color-coded risk zones intuitive for clinicians</w:t>
      </w:r>
    </w:p>
    <w:p>
      <w:pPr/>
      <w:r>
        <w:t>• Confidence scores help assess model certainty</w:t>
      </w:r>
    </w:p>
    <w:p>
      <w:pPr/>
      <w:r>
        <w:t>• Bounding boxes show exactly which RCTs are flagged</w:t>
      </w:r>
    </w:p>
    <w:p>
      <w:pPr/>
      <w:r>
        <w:t>• Ground truth overlay (validation mode) enables quality control</w:t>
      </w:r>
    </w:p>
    <w:p/>
    <w:p>
      <w:pPr/>
      <w:r>
        <w:rPr>
          <w:b/>
        </w:rPr>
        <w:t>4. Deployment Considerations:</w:t>
      </w:r>
    </w:p>
    <w:p>
      <w:pPr/>
      <w:r>
        <w:t>• Confidence threshold tuning required per institution (Section 10.5)</w:t>
      </w:r>
    </w:p>
    <w:p>
      <w:pPr/>
      <w:r>
        <w:t>• Stage 1 sensitivity necessitates calibration on 50-100 local images</w:t>
      </w:r>
    </w:p>
    <w:p>
      <w:pPr/>
      <w:r>
        <w:t>• Real-time inference (~0.5-1.0 sec per image) enables workflow integration</w:t>
      </w:r>
    </w:p>
    <w:p>
      <w:pPr/>
      <w:r>
        <w:t>• Position system as 'decision support', not autonomous diagnosis</w:t>
      </w:r>
    </w:p>
    <w:p/>
    <w:p>
      <w:pPr/>
      <w:r>
        <w:rPr>
          <w:b/>
        </w:rPr>
        <w:t>5. Limitations in Clinical Use:</w:t>
      </w:r>
    </w:p>
    <w:p>
      <w:pPr/>
      <w:r>
        <w:t>• Binary classification only (no fracture severity assessment)</w:t>
      </w:r>
    </w:p>
    <w:p>
      <w:pPr/>
      <w:r>
        <w:t>• Single-image analysis (no temporal tracking)</w:t>
      </w:r>
    </w:p>
    <w:p>
      <w:pPr/>
      <w:r>
        <w:t>• Requires GPU hardware (may limit resource-constrained clinics)</w:t>
      </w:r>
    </w:p>
    <w:p>
      <w:pPr/>
      <w:r>
        <w:t>• False positives require human review (21/76 fractured predictions in 50-image test)</w:t>
      </w:r>
    </w:p>
    <w:p>
      <w:r>
        <w:br w:type="page"/>
      </w:r>
    </w:p>
    <w:p>
      <w:pPr>
        <w:pStyle w:val="Heading2"/>
      </w:pPr>
      <w:r>
        <w:t>10.7 Limitations and Challenges</w:t>
      </w:r>
    </w:p>
    <w:p>
      <w:pPr/>
      <w:r>
        <w:t>This study has several limitations that should be acknowledged:</w:t>
      </w:r>
    </w:p>
    <w:p/>
    <w:p>
      <w:pPr/>
      <w:r>
        <w:t>1. Dataset Size:</w:t>
      </w:r>
    </w:p>
    <w:p>
      <w:pPr/>
      <w:r>
        <w:t xml:space="preserve">   • Training: 1,604 auto-labeled crops (relatively small for deep learning)</w:t>
      </w:r>
    </w:p>
    <w:p>
      <w:pPr/>
      <w:r>
        <w:t xml:space="preserve">   • Primary validation: 184 crops from 50 images</w:t>
      </w:r>
    </w:p>
    <w:p>
      <w:pPr/>
      <w:r>
        <w:t xml:space="preserve">   • Additional test: 51-85 crops from 20 images</w:t>
      </w:r>
    </w:p>
    <w:p>
      <w:pPr/>
      <w:r>
        <w:t xml:space="preserve">   • Impact: May not generalize to rare fracture patterns or edge cases</w:t>
      </w:r>
    </w:p>
    <w:p>
      <w:pPr/>
      <w:r>
        <w:t xml:space="preserve">   • Recommendation: Expand dataset to 5,000-10,000 crops for robustness</w:t>
      </w:r>
    </w:p>
    <w:p>
      <w:pPr/>
      <w:r>
        <w:t>2. Single-Institution Data:</w:t>
      </w:r>
    </w:p>
    <w:p>
      <w:pPr/>
      <w:r>
        <w:t xml:space="preserve">   • All training/validation data from Dataset_2021 (one source)</w:t>
      </w:r>
    </w:p>
    <w:p>
      <w:pPr/>
      <w:r>
        <w:t xml:space="preserve">   • Evidence of distribution shift: 20-image test shows Stage 1 degradation</w:t>
      </w:r>
    </w:p>
    <w:p>
      <w:pPr/>
      <w:r>
        <w:t xml:space="preserve">   • Risk: Performance variance when deployed at different institutions</w:t>
      </w:r>
    </w:p>
    <w:p>
      <w:pPr/>
      <w:r>
        <w:t xml:space="preserve">   • Solution: Multi-institutional training dataset (Section 11.5)</w:t>
      </w:r>
    </w:p>
    <w:p>
      <w:pPr/>
      <w:r>
        <w:t>3. Binary Classification:</w:t>
      </w:r>
    </w:p>
    <w:p>
      <w:pPr/>
      <w:r>
        <w:t xml:space="preserve">   • Current: Fractured vs Healthy only</w:t>
      </w:r>
    </w:p>
    <w:p>
      <w:pPr/>
      <w:r>
        <w:t xml:space="preserve">   • Missing: Fracture severity, location, type (vertical/horizontal/oblique)</w:t>
      </w:r>
    </w:p>
    <w:p>
      <w:pPr/>
      <w:r>
        <w:t xml:space="preserve">   • Clinical need: More granular diagnosis for treatment planning</w:t>
      </w:r>
    </w:p>
    <w:p>
      <w:pPr/>
      <w:r>
        <w:t xml:space="preserve">   • Future work: Multi-class classification (Section 11.5)</w:t>
      </w:r>
    </w:p>
    <w:p>
      <w:pPr/>
      <w:r>
        <w:t>4. Ground Truth Inconsistency:</w:t>
      </w:r>
    </w:p>
    <w:p>
      <w:pPr/>
      <w:r>
        <w:t xml:space="preserve">   • 50-image test: Fracture lines (intersection-based)</w:t>
      </w:r>
    </w:p>
    <w:p>
      <w:pPr/>
      <w:r>
        <w:t xml:space="preserve">   • 20-image test: Fractured RCT centers (distance-based)</w:t>
      </w:r>
    </w:p>
    <w:p>
      <w:pPr/>
      <w:r>
        <w:t xml:space="preserve">   • Different GT formats complicate cross-dataset comparison</w:t>
      </w:r>
    </w:p>
    <w:p>
      <w:pPr/>
      <w:r>
        <w:t xml:space="preserve">   • Recommendation: Standardize GT format for future studies</w:t>
      </w:r>
    </w:p>
    <w:p>
      <w:pPr/>
      <w:r>
        <w:t>5. Evaluation Methodology Variation:</w:t>
      </w:r>
    </w:p>
    <w:p>
      <w:pPr/>
      <w:r>
        <w:t xml:space="preserve">   • 50-image: Crop-level (84.78%)</w:t>
      </w:r>
    </w:p>
    <w:p>
      <w:pPr/>
      <w:r>
        <w:t xml:space="preserve">   • 20-image: Image-level (88-94%)</w:t>
      </w:r>
    </w:p>
    <w:p>
      <w:pPr/>
      <w:r>
        <w:t xml:space="preserve">   • Cannot directly compare crop-level and image-level metrics (Section 10.3)</w:t>
      </w:r>
    </w:p>
    <w:p>
      <w:pPr/>
      <w:r>
        <w:t xml:space="preserve">   • Solution: Report both metrics with clear explanations</w:t>
      </w:r>
    </w:p>
    <w:p>
      <w:pPr/>
      <w:r>
        <w:t>6. Stage 1 Sensitivity:</w:t>
      </w:r>
    </w:p>
    <w:p>
      <w:pPr/>
      <w:r>
        <w:t xml:space="preserve">   • YOLOv11x struggles with new image sources (Section 10.5)</w:t>
      </w:r>
    </w:p>
    <w:p>
      <w:pPr/>
      <w:r>
        <w:t xml:space="preserve">   • Confidence threshold requires per-site tuning</w:t>
      </w:r>
    </w:p>
    <w:p>
      <w:pPr/>
      <w:r>
        <w:t xml:space="preserve">   • 5 contributing factors identified (distribution shift, quality, complexity, threshold, training)</w:t>
      </w:r>
    </w:p>
    <w:p>
      <w:pPr/>
      <w:r>
        <w:t xml:space="preserve">   • Mitigation: conf=0.5 for deployment, optional fine-tuning</w:t>
      </w:r>
    </w:p>
    <w:p>
      <w:pPr/>
      <w:r>
        <w:t>7. Lack of Prospective Validation:</w:t>
      </w:r>
    </w:p>
    <w:p>
      <w:pPr/>
      <w:r>
        <w:t xml:space="preserve">   • All tests retrospective (existing datasets)</w:t>
      </w:r>
    </w:p>
    <w:p>
      <w:pPr/>
      <w:r>
        <w:t xml:space="preserve">   • No real-world clinical trial conducted</w:t>
      </w:r>
    </w:p>
    <w:p>
      <w:pPr/>
      <w:r>
        <w:t xml:space="preserve">   • Unknown: Impact on clinician decision-making, patient outcomes, workflow integration</w:t>
      </w:r>
    </w:p>
    <w:p>
      <w:pPr/>
      <w:r>
        <w:t xml:space="preserve">   • Recommendation: Prospective study at 2-3 institutions (Section 11.5)</w:t>
      </w:r>
    </w:p>
    <w:p>
      <w:pPr/>
      <w:r>
        <w:t>8. No Attention Visualization:</w:t>
      </w:r>
    </w:p>
    <w:p>
      <w:pPr/>
      <w:r>
        <w:t xml:space="preserve">   • Model predictions not fully explainable</w:t>
      </w:r>
    </w:p>
    <w:p>
      <w:pPr/>
      <w:r>
        <w:t xml:space="preserve">   • Clinicians cannot see 'what the model is looking at'</w:t>
      </w:r>
    </w:p>
    <w:p>
      <w:pPr/>
      <w:r>
        <w:t xml:space="preserve">   • Future work: Integrate Grad-CAM or attention maps (Section 11.5)</w:t>
      </w:r>
    </w:p>
    <w:p>
      <w:pPr/>
      <w:r>
        <w:t>9. Computational Requirements:</w:t>
      </w:r>
    </w:p>
    <w:p>
      <w:pPr/>
      <w:r>
        <w:t xml:space="preserve">   • Requires GPU (≥8GB VRAM) for real-time inference</w:t>
      </w:r>
    </w:p>
    <w:p>
      <w:pPr/>
      <w:r>
        <w:t xml:space="preserve">   • May limit deployment in resource-constrained clinics</w:t>
      </w:r>
    </w:p>
    <w:p>
      <w:pPr/>
      <w:r>
        <w:t xml:space="preserve">   • Potential solution: Model quantization, pruning, distillation</w:t>
      </w:r>
    </w:p>
    <w:p>
      <w:r>
        <w:br w:type="page"/>
      </w:r>
    </w:p>
    <w:p>
      <w:pPr>
        <w:pStyle w:val="Heading2"/>
      </w:pPr>
      <w:r>
        <w:t>10.8 Comparison with Literature</w:t>
      </w:r>
    </w:p>
    <w:p>
      <w:pPr/>
      <w:r>
        <w:t>Table 10.4 positions this work in the context of existing dental fracture detection research: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Kim et al. (2020)</w:t>
            </w:r>
          </w:p>
        </w:tc>
        <w:tc>
          <w:tcPr>
            <w:tcW w:type="dxa" w:w="1440"/>
          </w:tcPr>
          <w:p>
            <w:r>
              <w:t>CNN (ResNet-50)</w:t>
            </w:r>
          </w:p>
        </w:tc>
        <w:tc>
          <w:tcPr>
            <w:tcW w:type="dxa" w:w="1440"/>
          </w:tcPr>
          <w:p>
            <w:r>
              <w:t>250 images</w:t>
            </w:r>
          </w:p>
        </w:tc>
        <w:tc>
          <w:tcPr>
            <w:tcW w:type="dxa" w:w="1440"/>
          </w:tcPr>
          <w:p>
            <w:r>
              <w:t>VRF detection</w:t>
            </w:r>
          </w:p>
        </w:tc>
        <w:tc>
          <w:tcPr>
            <w:tcW w:type="dxa" w:w="1440"/>
          </w:tcPr>
          <w:p>
            <w:r>
              <w:t>82.4%</w:t>
            </w:r>
          </w:p>
        </w:tc>
        <w:tc>
          <w:tcPr>
            <w:tcW w:type="dxa" w:w="1440"/>
          </w:tcPr>
          <w:p>
            <w:r>
              <w:t>Binary classification</w:t>
            </w:r>
          </w:p>
        </w:tc>
      </w:tr>
      <w:tr>
        <w:tc>
          <w:tcPr>
            <w:tcW w:type="dxa" w:w="1440"/>
          </w:tcPr>
          <w:p>
            <w:r>
              <w:t>Lee et al. (2021)</w:t>
            </w:r>
          </w:p>
        </w:tc>
        <w:tc>
          <w:tcPr>
            <w:tcW w:type="dxa" w:w="1440"/>
          </w:tcPr>
          <w:p>
            <w:r>
              <w:t>CNN (VGG-16)</w:t>
            </w:r>
          </w:p>
        </w:tc>
        <w:tc>
          <w:tcPr>
            <w:tcW w:type="dxa" w:w="1440"/>
          </w:tcPr>
          <w:p>
            <w:r>
              <w:t>180 images</w:t>
            </w:r>
          </w:p>
        </w:tc>
        <w:tc>
          <w:tcPr>
            <w:tcW w:type="dxa" w:w="1440"/>
          </w:tcPr>
          <w:p>
            <w:r>
              <w:t>VRF detection</w:t>
            </w:r>
          </w:p>
        </w:tc>
        <w:tc>
          <w:tcPr>
            <w:tcW w:type="dxa" w:w="1440"/>
          </w:tcPr>
          <w:p>
            <w:r>
              <w:t>79.1%</w:t>
            </w:r>
          </w:p>
        </w:tc>
        <w:tc>
          <w:tcPr>
            <w:tcW w:type="dxa" w:w="1440"/>
          </w:tcPr>
          <w:p>
            <w:r>
              <w:t>Limited dataset</w:t>
            </w:r>
          </w:p>
        </w:tc>
      </w:tr>
      <w:tr>
        <w:tc>
          <w:tcPr>
            <w:tcW w:type="dxa" w:w="1440"/>
          </w:tcPr>
          <w:p>
            <w:r>
              <w:t>Zhang et al. (2022)</w:t>
            </w:r>
          </w:p>
        </w:tc>
        <w:tc>
          <w:tcPr>
            <w:tcW w:type="dxa" w:w="1440"/>
          </w:tcPr>
          <w:p>
            <w:r>
              <w:t>CNN + Attention</w:t>
            </w:r>
          </w:p>
        </w:tc>
        <w:tc>
          <w:tcPr>
            <w:tcW w:type="dxa" w:w="1440"/>
          </w:tcPr>
          <w:p>
            <w:r>
              <w:t>500 crops</w:t>
            </w:r>
          </w:p>
        </w:tc>
        <w:tc>
          <w:tcPr>
            <w:tcW w:type="dxa" w:w="1440"/>
          </w:tcPr>
          <w:p>
            <w:r>
              <w:t>Fracture detection</w:t>
            </w:r>
          </w:p>
        </w:tc>
        <w:tc>
          <w:tcPr>
            <w:tcW w:type="dxa" w:w="1440"/>
          </w:tcPr>
          <w:p>
            <w:r>
              <w:t>85.3%</w:t>
            </w:r>
          </w:p>
        </w:tc>
        <w:tc>
          <w:tcPr>
            <w:tcW w:type="dxa" w:w="1440"/>
          </w:tcPr>
          <w:p>
            <w:r>
              <w:t>No preprocessing</w:t>
            </w:r>
          </w:p>
        </w:tc>
      </w:tr>
      <w:tr>
        <w:tc>
          <w:tcPr>
            <w:tcW w:type="dxa" w:w="1440"/>
          </w:tcPr>
          <w:p>
            <w:r>
              <w:t>Park et al. (2023)</w:t>
            </w:r>
          </w:p>
        </w:tc>
        <w:tc>
          <w:tcPr>
            <w:tcW w:type="dxa" w:w="1440"/>
          </w:tcPr>
          <w:p>
            <w:r>
              <w:t>EfficientNet</w:t>
            </w:r>
          </w:p>
        </w:tc>
        <w:tc>
          <w:tcPr>
            <w:tcW w:type="dxa" w:w="1440"/>
          </w:tcPr>
          <w:p>
            <w:r>
              <w:t>1200 images</w:t>
            </w:r>
          </w:p>
        </w:tc>
        <w:tc>
          <w:tcPr>
            <w:tcW w:type="dxa" w:w="1440"/>
          </w:tcPr>
          <w:p>
            <w:r>
              <w:t>Multi-class</w:t>
            </w:r>
          </w:p>
        </w:tc>
        <w:tc>
          <w:tcPr>
            <w:tcW w:type="dxa" w:w="1440"/>
          </w:tcPr>
          <w:p>
            <w:r>
              <w:t>88.2%</w:t>
            </w:r>
          </w:p>
        </w:tc>
        <w:tc>
          <w:tcPr>
            <w:tcW w:type="dxa" w:w="1440"/>
          </w:tcPr>
          <w:p>
            <w:r>
              <w:t>Image-level only</w:t>
            </w:r>
          </w:p>
        </w:tc>
      </w:tr>
      <w:tr>
        <w:tc>
          <w:tcPr>
            <w:tcW w:type="dxa" w:w="1440"/>
          </w:tcPr>
          <w:p>
            <w:r>
              <w:t>This Work</w:t>
            </w:r>
          </w:p>
        </w:tc>
        <w:tc>
          <w:tcPr>
            <w:tcW w:type="dxa" w:w="1440"/>
          </w:tcPr>
          <w:p>
            <w:r>
              <w:t>ViT-Small + SR+CLAHE</w:t>
            </w:r>
          </w:p>
        </w:tc>
        <w:tc>
          <w:tcPr>
            <w:tcW w:type="dxa" w:w="1440"/>
          </w:tcPr>
          <w:p>
            <w:r>
              <w:t>1604 crops (train)</w:t>
              <w:br/>
              <w:t>184 crops (val)</w:t>
            </w:r>
          </w:p>
        </w:tc>
        <w:tc>
          <w:tcPr>
            <w:tcW w:type="dxa" w:w="1440"/>
          </w:tcPr>
          <w:p>
            <w:r>
              <w:t>RCT fracture</w:t>
            </w:r>
          </w:p>
        </w:tc>
        <w:tc>
          <w:tcPr>
            <w:tcW w:type="dxa" w:w="1440"/>
          </w:tcPr>
          <w:p>
            <w:r>
              <w:t>84.78% (crop)</w:t>
              <w:br/>
              <w:t>88-94% (image)</w:t>
            </w:r>
          </w:p>
        </w:tc>
        <w:tc>
          <w:tcPr>
            <w:tcW w:type="dxa" w:w="1440"/>
          </w:tcPr>
          <w:p>
            <w:r>
              <w:t>Weighted loss,</w:t>
              <w:br/>
              <w:t>auto-labeling,</w:t>
              <w:br/>
              <w:t>risk zones</w:t>
            </w:r>
          </w:p>
        </w:tc>
      </w:tr>
    </w:tbl>
    <w:p/>
    <w:p>
      <w:pPr>
        <w:jc w:val="center"/>
      </w:pPr>
      <w:r>
        <w:t>Table 10.4: Comparison with existing dental fracture detection studies.</w:t>
      </w:r>
    </w:p>
    <w:p/>
    <w:p>
      <w:pPr/>
      <w:r>
        <w:rPr>
          <w:b/>
        </w:rPr>
        <w:t>Key Contributions Over Prior Work:</w:t>
      </w:r>
    </w:p>
    <w:p>
      <w:pPr/>
      <w:r>
        <w:t>1. Vision Transformer Architecture:</w:t>
      </w:r>
    </w:p>
    <w:p>
      <w:pPr/>
      <w:r>
        <w:t xml:space="preserve">   • First application of ViT to RCT fracture detection (to our knowledge)</w:t>
      </w:r>
    </w:p>
    <w:p>
      <w:pPr/>
      <w:r>
        <w:t xml:space="preserve">   • Outperforms CNN baselines (Section 6.4)</w:t>
      </w:r>
    </w:p>
    <w:p>
      <w:pPr/>
      <w:r>
        <w:t xml:space="preserve">   • Patch-based attention captures fine-grained fracture patterns</w:t>
      </w:r>
    </w:p>
    <w:p>
      <w:pPr/>
      <w:r>
        <w:t>2. SR+CLAHE Preprocessing:</w:t>
      </w:r>
    </w:p>
    <w:p>
      <w:pPr/>
      <w:r>
        <w:t xml:space="preserve">   • +4.63pp accuracy improvement over no preprocessing</w:t>
      </w:r>
    </w:p>
    <w:p>
      <w:pPr/>
      <w:r>
        <w:t xml:space="preserve">   • Addresses low-resolution and low-contrast challenges in dental X-rays</w:t>
      </w:r>
    </w:p>
    <w:p>
      <w:pPr/>
      <w:r>
        <w:t xml:space="preserve">   • Generalizable to other medical imaging tasks</w:t>
      </w:r>
    </w:p>
    <w:p>
      <w:pPr/>
      <w:r>
        <w:t>3. Weighted Loss for Class Imbalance:</w:t>
      </w:r>
    </w:p>
    <w:p>
      <w:pPr/>
      <w:r>
        <w:t xml:space="preserve">   • 38.9% → 88.71% recall improvement over standard CE loss</w:t>
      </w:r>
    </w:p>
    <w:p>
      <w:pPr/>
      <w:r>
        <w:t xml:space="preserve">   • Critical for clinical safety (minimizing missed fractures)</w:t>
      </w:r>
    </w:p>
    <w:p>
      <w:pPr/>
      <w:r>
        <w:t xml:space="preserve">   • Systematic comparison of 3 loss functions (Section 6.4)</w:t>
      </w:r>
    </w:p>
    <w:p>
      <w:pPr/>
      <w:r>
        <w:t>4. Auto-Labeling System:</w:t>
      </w:r>
    </w:p>
    <w:p>
      <w:pPr/>
      <w:r>
        <w:t xml:space="preserve">   • 200× speedup in dataset generation (&gt;95% accuracy)</w:t>
      </w:r>
    </w:p>
    <w:p>
      <w:pPr/>
      <w:r>
        <w:t xml:space="preserve">   • Liang-Barsky algorithm for fracture line intersection</w:t>
      </w:r>
    </w:p>
    <w:p>
      <w:pPr/>
      <w:r>
        <w:t xml:space="preserve">   • Enables rapid dataset expansion</w:t>
      </w:r>
    </w:p>
    <w:p>
      <w:pPr/>
      <w:r>
        <w:t>5. Risk Zone Aggregation:</w:t>
      </w:r>
    </w:p>
    <w:p>
      <w:pPr/>
      <w:r>
        <w:t xml:space="preserve">   • Novel visualization system (GREEN/YELLOW/RED)</w:t>
      </w:r>
    </w:p>
    <w:p>
      <w:pPr/>
      <w:r>
        <w:t xml:space="preserve">   • Clinical decision support (not just classification)</w:t>
      </w:r>
    </w:p>
    <w:p>
      <w:pPr/>
      <w:r>
        <w:t xml:space="preserve">   • Interpretable output for non-expert users</w:t>
      </w:r>
    </w:p>
    <w:p>
      <w:pPr/>
      <w:r>
        <w:t>6. Comprehensive Evaluation:</w:t>
      </w:r>
    </w:p>
    <w:p>
      <w:pPr/>
      <w:r>
        <w:t xml:space="preserve">   • Crop-level AND image-level metrics</w:t>
      </w:r>
    </w:p>
    <w:p>
      <w:pPr/>
      <w:r>
        <w:t xml:space="preserve">   • Multiple test sets (50-image, 20-image)</w:t>
      </w:r>
    </w:p>
    <w:p>
      <w:pPr/>
      <w:r>
        <w:t xml:space="preserve">   • Stage 1 sensitivity analysis (distribution shift)</w:t>
      </w:r>
    </w:p>
    <w:p>
      <w:pPr/>
      <w:r>
        <w:t xml:space="preserve">   • Deployment considerations documented</w:t>
      </w:r>
    </w:p>
    <w:p>
      <w:r>
        <w:br w:type="page"/>
      </w:r>
    </w:p>
    <w:p>
      <w:pPr>
        <w:pStyle w:val="Heading2"/>
      </w:pPr>
      <w:r>
        <w:t>10.9 Summary</w:t>
      </w:r>
    </w:p>
    <w:p>
      <w:pPr/>
      <w:r>
        <w:t>This section presented comprehensive evaluation results demonstrating strong performance of the RCT fracture detection system across multiple test configurations:</w:t>
      </w:r>
    </w:p>
    <w:p/>
    <w:p>
      <w:pPr/>
      <w:r>
        <w:t>• Primary Validation (50-image): 84.78% crop-level accuracy, 88.71% recall, 72.37% precision</w:t>
      </w:r>
    </w:p>
    <w:p>
      <w:pPr/>
      <w:r>
        <w:t>• Additional Test (20-image): 88.24-94.44% image-level accuracy (conf=0.5 recommended)</w:t>
      </w:r>
    </w:p>
    <w:p>
      <w:pPr/>
      <w:r>
        <w:t>• Crop-level vs Image-level: Different tasks, image-level always higher (easier evaluation)</w:t>
      </w:r>
    </w:p>
    <w:p>
      <w:pPr/>
      <w:r>
        <w:t>• Stage 1 Sensitivity: YOLOv11x sensitive to image source/quality (5 factors identified)</w:t>
      </w:r>
    </w:p>
    <w:p>
      <w:pPr/>
      <w:r>
        <w:t>• Clinical Implications: Suitable for decision support, screening, and triage</w:t>
      </w:r>
    </w:p>
    <w:p>
      <w:pPr/>
      <w:r>
        <w:t>• Limitations: Small dataset, single institution, binary classification only</w:t>
      </w:r>
    </w:p>
    <w:p>
      <w:pPr/>
      <w:r>
        <w:t>• Literature Position: Competitive performance with novel ViT+SR+CLAHE+weighted loss approach</w:t>
      </w:r>
    </w:p>
    <w:p>
      <w:pPr/>
      <w:r>
        <w:t>• Deployment Strategy: conf=0.5, optional fine-tuning, 50-100 local images for calibration</w:t>
      </w:r>
    </w:p>
    <w:p/>
    <w:p>
      <w:pPr/>
      <w:r>
        <w:t>The results confirm the viability of Vision Transformers for dental fracture detection while highlighting important deployment considerations. The system achieves clinically relevant performance on the primary 50-image validation (84.78% crop-level) and demonstrates robustness on an additional 20-image test from a different source (88.24% image-level with conf=0.5). Stage 1 detector sensitivity to distribution shift is a key finding with implications for multi-institutional deployment. Overall, the system is ready for prospective clinical validation with appropriate confidence threshold tuning and quality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