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Arial" w:hAnsi="Arial" w:eastAsia="黑体;SimHei" w:cs="Arial"/>
          <w:sz w:val="36"/>
          <w:szCs w:val="36"/>
        </w:rPr>
      </w:pPr>
      <w:r>
        <w:rPr>
          <w:rFonts w:ascii="Arial" w:hAnsi="Arial" w:cs="Arial" w:eastAsia="黑体;SimHei"/>
          <w:sz w:val="36"/>
          <w:szCs w:val="36"/>
        </w:rPr>
      </w:r>
      <w:r>
        <w:rPr>
          <w:rFonts w:ascii="Arial" w:hAnsi="Arial"/>
          <w:sz w:val="36"/>
        </w:rPr>
        <w:t>小蜜蜂科技有限公司退休人员管理办法</w:t>
      </w:r>
    </w:p>
    <w:p>
      <w:pPr>
        <w:pStyle w:val="Normal"/>
        <w:jc w:val="center"/>
        <w:rPr>
          <w:rFonts w:ascii="Arial" w:hAnsi="Arial" w:eastAsia="黑体;SimHei" w:cs="Arial"/>
          <w:sz w:val="36"/>
          <w:szCs w:val="36"/>
        </w:rPr>
      </w:pPr>
      <w:r>
        <w:rPr>
          <w:rFonts w:ascii="Arial" w:hAnsi="Arial" w:cs="Arial" w:eastAsia="黑体;SimHei"/>
          <w:sz w:val="36"/>
          <w:szCs w:val="36"/>
        </w:rPr>
        <w:t>（暂行）</w:t>
      </w:r>
    </w:p>
    <w:p>
      <w:pPr>
        <w:pStyle w:val="Normal"/>
        <w:jc w:val="center"/>
        <w:rPr>
          <w:rFonts w:ascii="Arial" w:hAnsi="Arial" w:eastAsia="黑体;SimHei" w:cs="Arial"/>
          <w:sz w:val="18"/>
          <w:szCs w:val="18"/>
        </w:rPr>
      </w:pPr>
      <w:r>
        <w:rPr>
          <w:rFonts w:eastAsia="黑体;SimHei" w:cs="Arial" w:ascii="Arial" w:hAnsi="Arial"/>
          <w:sz w:val="18"/>
          <w:szCs w:val="18"/>
        </w:rPr>
      </w:r>
    </w:p>
    <w:p>
      <w:pPr>
        <w:pStyle w:val="Normal"/>
        <w:jc w:val="center"/>
        <w:rPr/>
      </w:pPr>
      <w:r>
        <w:rPr>
          <w:rFonts w:ascii="Arial" w:hAnsi="Arial" w:cs="Arial" w:eastAsia="黑体;SimHei"/>
          <w:sz w:val="32"/>
        </w:rPr>
        <w:t>第一章</w:t>
      </w:r>
      <w:r>
        <w:rPr>
          <w:rFonts w:ascii="Arial" w:hAnsi="Arial" w:cs="Arial" w:eastAsia="Arial"/>
          <w:sz w:val="32"/>
        </w:rPr>
        <w:t xml:space="preserve">  </w:t>
      </w:r>
      <w:r>
        <w:rPr>
          <w:rFonts w:ascii="Arial" w:hAnsi="Arial" w:cs="Arial" w:eastAsia="黑体;SimHei"/>
          <w:sz w:val="32"/>
        </w:rPr>
        <w:t>总</w:t>
      </w:r>
      <w:r>
        <w:rPr>
          <w:rFonts w:ascii="Arial" w:hAnsi="Arial" w:cs="Arial" w:eastAsia="黑体;SimHei"/>
          <w:sz w:val="32"/>
        </w:rPr>
        <w:t>则</w:t>
      </w:r>
    </w:p>
    <w:p>
      <w:pPr>
        <w:pStyle w:val="Normal"/>
        <w:rPr/>
      </w:pPr>
      <w:r>
        <w:rPr>
          <w:rFonts w:eastAsia="Arial" w:cs="Arial" w:ascii="Arial" w:hAnsi="Arial"/>
          <w:sz w:val="32"/>
        </w:rPr>
      </w:r>
      <w:r>
        <w:rPr>
          <w:rFonts w:ascii="Arial" w:hAnsi="Arial" w:cs="Arial" w:eastAsia="仿宋_GB2312;微软雅黑"/>
          <w:b/>
          <w:bCs/>
          <w:sz w:val="32"/>
        </w:rPr>
      </w:r>
      <w:r>
        <w:rPr>
          <w:rFonts w:ascii="Arial" w:hAnsi="Arial" w:cs="Arial" w:eastAsia="Arial"/>
          <w:sz w:val="32"/>
        </w:rPr>
      </w:r>
      <w:r>
        <w:rPr>
          <w:rFonts w:ascii="Arial" w:hAnsi="Arial" w:cs="Arial" w:eastAsia="仿宋_GB2312;微软雅黑"/>
          <w:sz w:val="32"/>
        </w:rPr>
      </w:r>
      <w:r>
        <w:rPr>
          <w:rFonts w:ascii="Arial" w:hAnsi="Arial"/>
          <w:sz w:val="32"/>
        </w:rPr>
        <w:t xml:space="preserve">    第一条 为加强对小蜜蜂科技有限公司（以下简称公司）退休人员的服务与管理，使退休人员服务管理工作进一步科学化、制度化、规范化，根据国家有关政策、法规和《上级单位离退休人员管理规定》，结合公司实际情况，制定本办法。</w:t>
      </w:r>
    </w:p>
    <w:p>
      <w:pPr>
        <w:pStyle w:val="Normal"/>
        <w:ind w:firstLine="645" w:right="0"/>
        <w:rPr/>
      </w:pPr>
      <w:r>
        <w:rPr>
          <w:rFonts w:ascii="Arial" w:hAnsi="Arial" w:cs="Arial" w:eastAsia="仿宋_GB2312;微软雅黑"/>
          <w:sz w:val="32"/>
        </w:rPr>
      </w:r>
      <w:r>
        <w:rPr>
          <w:rFonts w:ascii="Arial" w:hAnsi="Arial" w:cs="Arial" w:eastAsia="Arial"/>
          <w:sz w:val="32"/>
        </w:rPr>
      </w:r>
      <w:r>
        <w:rPr>
          <w:rFonts w:ascii="Arial" w:hAnsi="Arial" w:cs="Arial" w:eastAsia="仿宋_GB2312;微软雅黑"/>
          <w:sz w:val="32"/>
        </w:rPr>
      </w:r>
      <w:r>
        <w:rPr>
          <w:rFonts w:ascii="Arial" w:hAnsi="Arial"/>
          <w:sz w:val="32"/>
        </w:rPr>
        <w:t>第二条 退休人员管理工作要认真贯彻党的政策和国家有关规定，严格执行上级单位及小蜜蜂科技有限公司有关规章制度。</w:t>
      </w:r>
    </w:p>
    <w:p>
      <w:pPr>
        <w:pStyle w:val="Normal"/>
        <w:ind w:firstLine="645" w:right="0"/>
        <w:rPr>
          <w:rFonts w:ascii="Arial" w:hAnsi="Arial" w:cs="Arial"/>
          <w:sz w:val="32"/>
        </w:rPr>
      </w:pPr>
      <w:r>
        <w:rPr>
          <w:rFonts w:ascii="Arial" w:hAnsi="Arial" w:cs="Arial" w:eastAsia="仿宋_GB2312;微软雅黑"/>
          <w:sz w:val="32"/>
        </w:rPr>
        <w:t>第三条</w:t>
      </w:r>
      <w:r>
        <w:rPr>
          <w:rFonts w:ascii="Arial" w:hAnsi="Arial" w:cs="Arial" w:eastAsia="Arial"/>
          <w:sz w:val="32"/>
        </w:rPr>
        <w:t xml:space="preserve">  </w:t>
      </w:r>
      <w:r>
        <w:rPr>
          <w:rFonts w:ascii="Arial" w:hAnsi="Arial" w:cs="Arial" w:eastAsia="仿宋_GB2312;微软雅黑"/>
          <w:sz w:val="32"/>
        </w:rPr>
        <w:t>公司主管部门要把退休人员的服务管理当作一项重要工作来抓，坚持做到政治上关心、思想上沟通、生活上照顾，真正使广大退休人员老有所养、老有所医、老有所教、老有所学、老有所为、老有所乐，切实做好退休人员的服务管理工作。</w:t>
      </w:r>
    </w:p>
    <w:p>
      <w:pPr>
        <w:pStyle w:val="Normal"/>
        <w:ind w:firstLine="645" w:right="0"/>
        <w:rPr>
          <w:rFonts w:ascii="Arial" w:hAnsi="Arial" w:cs="Arial"/>
          <w:sz w:val="32"/>
        </w:rPr>
      </w:pPr>
      <w:r>
        <w:rPr>
          <w:rFonts w:ascii="Arial" w:hAnsi="Arial" w:cs="Arial" w:eastAsia="仿宋_GB2312;微软雅黑"/>
          <w:sz w:val="32"/>
        </w:rPr>
        <w:t>第四条</w:t>
      </w:r>
      <w:r>
        <w:rPr>
          <w:rFonts w:ascii="Arial" w:hAnsi="Arial" w:cs="Arial" w:eastAsia="Arial"/>
          <w:sz w:val="32"/>
        </w:rPr>
        <w:t xml:space="preserve">  </w:t>
      </w:r>
      <w:r>
        <w:rPr>
          <w:rFonts w:ascii="Arial" w:hAnsi="Arial" w:cs="Arial" w:eastAsia="仿宋_GB2312;微软雅黑"/>
          <w:sz w:val="32"/>
        </w:rPr>
        <w:t>公司退休人员管理对象为人事关系归公司管理的，达到国家规定的退休条件，办理了退休手续的人员。</w:t>
      </w:r>
    </w:p>
    <w:p>
      <w:pPr>
        <w:pStyle w:val="Normal"/>
        <w:ind w:firstLine="645" w:right="0"/>
        <w:rPr>
          <w:rFonts w:ascii="Arial" w:hAnsi="Arial" w:eastAsia="仿宋_GB2312;微软雅黑" w:cs="Arial"/>
          <w:sz w:val="32"/>
        </w:rPr>
      </w:pPr>
      <w:r>
        <w:rPr>
          <w:rFonts w:ascii="Arial" w:hAnsi="Arial" w:cs="Arial" w:eastAsia="仿宋_GB2312;微软雅黑"/>
          <w:sz w:val="32"/>
        </w:rPr>
        <w:t>第五条</w:t>
      </w:r>
      <w:r>
        <w:rPr>
          <w:rFonts w:ascii="Arial" w:hAnsi="Arial" w:cs="Arial" w:eastAsia="Arial"/>
          <w:sz w:val="32"/>
        </w:rPr>
        <w:t xml:space="preserve">  </w:t>
      </w:r>
      <w:r>
        <w:rPr>
          <w:rFonts w:ascii="Arial" w:hAnsi="Arial" w:cs="Arial" w:eastAsia="仿宋_GB2312;微软雅黑"/>
          <w:sz w:val="32"/>
        </w:rPr>
        <w:t>员工退休后公司一般不进行聘用。少数身体健康，具有专长，单位因工作确需聘用的，在办理完退休手续后按公司规定聘用。</w:t>
      </w:r>
    </w:p>
    <w:p>
      <w:pPr>
        <w:pStyle w:val="Normal"/>
        <w:ind w:firstLine="645" w:right="0"/>
        <w:rPr>
          <w:rFonts w:ascii="Arial" w:hAnsi="Arial" w:eastAsia="仿宋_GB2312;微软雅黑" w:cs="Arial"/>
          <w:sz w:val="32"/>
        </w:rPr>
      </w:pPr>
      <w:r>
        <w:rPr>
          <w:rFonts w:eastAsia="仿宋_GB2312;微软雅黑" w:cs="Arial" w:ascii="Arial" w:hAnsi="Arial"/>
          <w:sz w:val="32"/>
        </w:rPr>
      </w:r>
    </w:p>
    <w:p>
      <w:pPr>
        <w:pStyle w:val="Normal"/>
        <w:jc w:val="center"/>
        <w:rPr>
          <w:rFonts w:ascii="Arial" w:hAnsi="Arial" w:eastAsia="黑体;SimHei" w:cs="Arial"/>
          <w:sz w:val="32"/>
        </w:rPr>
      </w:pPr>
      <w:r>
        <w:rPr>
          <w:rFonts w:ascii="Arial" w:hAnsi="Arial" w:cs="Arial" w:eastAsia="黑体;SimHei"/>
          <w:sz w:val="32"/>
        </w:rPr>
        <w:t>第二章</w:t>
      </w:r>
      <w:r>
        <w:rPr>
          <w:rFonts w:ascii="Arial" w:hAnsi="Arial" w:cs="Arial" w:eastAsia="Arial"/>
          <w:sz w:val="32"/>
        </w:rPr>
        <w:t xml:space="preserve">  </w:t>
      </w:r>
      <w:r>
        <w:rPr>
          <w:rFonts w:ascii="Arial" w:hAnsi="Arial" w:cs="Arial" w:eastAsia="黑体;SimHei"/>
          <w:sz w:val="32"/>
        </w:rPr>
        <w:t>组织</w:t>
      </w:r>
      <w:r>
        <w:rPr>
          <w:rFonts w:ascii="Arial" w:hAnsi="Arial" w:cs="Arial" w:eastAsia="黑体;SimHei"/>
          <w:sz w:val="32"/>
        </w:rPr>
        <w:t>与职责</w:t>
      </w:r>
    </w:p>
    <w:p>
      <w:pPr>
        <w:pStyle w:val="Normal"/>
        <w:ind w:firstLine="621" w:right="0"/>
        <w:rPr>
          <w:rFonts w:ascii="Arial" w:hAnsi="Arial" w:eastAsia="黑体;SimHei" w:cs="Arial"/>
          <w:sz w:val="32"/>
        </w:rPr>
      </w:pPr>
      <w:r>
        <w:rPr>
          <w:rFonts w:ascii="Arial" w:hAnsi="Arial" w:cs="Arial" w:eastAsia="仿宋_GB2312;微软雅黑"/>
          <w:sz w:val="32"/>
        </w:rPr>
        <w:t>第六条</w:t>
      </w:r>
      <w:r>
        <w:rPr>
          <w:rFonts w:ascii="Arial" w:hAnsi="Arial" w:cs="Arial" w:eastAsia="Arial"/>
          <w:sz w:val="32"/>
        </w:rPr>
        <w:t xml:space="preserve">  </w:t>
      </w:r>
      <w:r>
        <w:rPr>
          <w:rFonts w:ascii="Arial" w:hAnsi="Arial" w:cs="Arial" w:eastAsia="仿宋_GB2312;微软雅黑"/>
          <w:color w:val="000000"/>
          <w:kern w:val="0"/>
          <w:sz w:val="32"/>
          <w:szCs w:val="32"/>
        </w:rPr>
        <w:t>公司由</w:t>
      </w:r>
      <w:commentRangeStart w:id="0"/>
      <w:r>
        <w:rPr>
          <w:rFonts w:ascii="Arial" w:hAnsi="Arial" w:cs="Arial" w:eastAsia="仿宋_GB2312;微软雅黑"/>
          <w:color w:val="000000"/>
          <w:kern w:val="0"/>
          <w:sz w:val="32"/>
          <w:szCs w:val="32"/>
        </w:rPr>
        <w:t>指定的分管领导</w:t>
      </w:r>
      <w:r>
        <w:rPr>
          <w:rStyle w:val="Style18"/>
          <w:rFonts w:ascii="Arial" w:hAnsi="Arial" w:cs="Arial"/>
          <w:vanish w:val="false"/>
        </w:rPr>
      </w:r>
      <w:commentRangeEnd w:id="0"/>
      <w:r>
        <w:commentReference w:id="0"/>
      </w:r>
      <w:r>
        <w:rPr>
          <w:rFonts w:ascii="Arial" w:hAnsi="Arial" w:cs="Arial" w:eastAsia="仿宋_GB2312;微软雅黑"/>
          <w:color w:val="000000"/>
          <w:kern w:val="0"/>
          <w:sz w:val="32"/>
          <w:szCs w:val="32"/>
        </w:rPr>
        <w:t>分管退休人员服务管理工作，</w:t>
      </w:r>
      <w:r>
        <w:rPr>
          <w:rFonts w:ascii="Arial" w:hAnsi="Arial" w:cs="Arial" w:eastAsia="仿宋_GB2312;微软雅黑"/>
          <w:sz w:val="32"/>
        </w:rPr>
        <w:t>公司人力资源部是公司退休人员服务管理的业务管理部门，负责办理退休人员退休手续，核算、报批、发放退休人员养老金，落实退休人员日常服务管理工作。</w:t>
      </w:r>
    </w:p>
    <w:p>
      <w:pPr>
        <w:pStyle w:val="Normal"/>
        <w:ind w:firstLine="645" w:right="0"/>
        <w:rPr>
          <w:rFonts w:ascii="Arial" w:hAnsi="Arial" w:eastAsia="仿宋_GB2312;微软雅黑" w:cs="Arial"/>
          <w:sz w:val="32"/>
        </w:rPr>
      </w:pPr>
      <w:r>
        <w:rPr>
          <w:rFonts w:ascii="Arial" w:hAnsi="Arial" w:cs="Arial" w:eastAsia="仿宋_GB2312;微软雅黑"/>
          <w:sz w:val="32"/>
        </w:rPr>
        <w:t>第七条</w:t>
      </w:r>
      <w:r>
        <w:rPr>
          <w:rFonts w:ascii="Arial" w:hAnsi="Arial" w:cs="Arial" w:eastAsia="Arial"/>
          <w:sz w:val="32"/>
        </w:rPr>
        <w:t xml:space="preserve">  </w:t>
      </w:r>
      <w:r>
        <w:rPr>
          <w:rFonts w:ascii="Arial" w:hAnsi="Arial" w:cs="Arial" w:eastAsia="仿宋_GB2312;微软雅黑"/>
          <w:sz w:val="32"/>
        </w:rPr>
        <w:t>公司配备政治思想过硬、责任心强的专（兼）职人员具体负责退休人员的服务管理工作。</w:t>
      </w:r>
    </w:p>
    <w:p>
      <w:pPr>
        <w:pStyle w:val="Normal"/>
        <w:ind w:firstLine="645" w:right="0"/>
        <w:rPr>
          <w:rFonts w:ascii="Arial" w:hAnsi="Arial" w:eastAsia="仿宋_GB2312;微软雅黑" w:cs="Arial"/>
          <w:sz w:val="32"/>
        </w:rPr>
      </w:pPr>
      <w:r>
        <w:rPr>
          <w:rFonts w:eastAsia="仿宋_GB2312;微软雅黑" w:cs="Arial" w:ascii="Arial" w:hAnsi="Arial"/>
          <w:sz w:val="32"/>
        </w:rPr>
      </w:r>
    </w:p>
    <w:p>
      <w:pPr>
        <w:pStyle w:val="Normal"/>
        <w:jc w:val="center"/>
        <w:rPr>
          <w:rFonts w:ascii="Arial" w:hAnsi="Arial" w:cs="Arial"/>
          <w:sz w:val="32"/>
        </w:rPr>
      </w:pPr>
      <w:r>
        <w:rPr>
          <w:rFonts w:ascii="Arial" w:hAnsi="Arial" w:cs="Arial" w:eastAsia="黑体;SimHei"/>
          <w:sz w:val="32"/>
        </w:rPr>
        <w:t>第三章</w:t>
      </w:r>
      <w:r>
        <w:rPr>
          <w:rFonts w:ascii="Arial" w:hAnsi="Arial" w:cs="Arial" w:eastAsia="Arial"/>
          <w:sz w:val="32"/>
        </w:rPr>
        <w:t xml:space="preserve">  </w:t>
      </w:r>
      <w:r>
        <w:rPr>
          <w:rFonts w:ascii="Arial" w:hAnsi="Arial" w:cs="Arial" w:eastAsia="黑体;SimHei"/>
          <w:sz w:val="32"/>
        </w:rPr>
        <w:t>退休手续办理与养老金发放</w:t>
      </w:r>
    </w:p>
    <w:p>
      <w:pPr>
        <w:pStyle w:val="Style20"/>
        <w:spacing w:lineRule="atLeast" w:line="300" w:before="0" w:after="0"/>
        <w:ind w:firstLine="621" w:right="0"/>
        <w:rPr/>
      </w:pPr>
      <w:r>
        <w:rPr>
          <w:rFonts w:ascii="Arial" w:hAnsi="Arial" w:cs="Arial" w:eastAsia="仿宋_GB2312;微软雅黑"/>
          <w:sz w:val="32"/>
        </w:rPr>
        <w:t>第八条</w:t>
      </w:r>
      <w:r>
        <w:rPr>
          <w:rFonts w:ascii="Arial" w:hAnsi="Arial" w:cs="Arial" w:eastAsia="Arial"/>
          <w:sz w:val="32"/>
        </w:rPr>
        <w:t xml:space="preserve">  </w:t>
      </w:r>
      <w:r>
        <w:rPr>
          <w:rFonts w:ascii="Arial" w:hAnsi="Arial" w:cs="Arial" w:eastAsia="仿宋_GB2312;微软雅黑"/>
          <w:sz w:val="32"/>
          <w:szCs w:val="32"/>
        </w:rPr>
        <w:t>国家法定的企业职工退休年龄是：男性年满</w:t>
      </w:r>
      <w:r>
        <w:rPr>
          <w:rFonts w:eastAsia="仿宋_GB2312;微软雅黑" w:cs="Arial" w:ascii="Arial" w:hAnsi="Arial"/>
          <w:sz w:val="32"/>
          <w:szCs w:val="32"/>
        </w:rPr>
        <w:t>60</w:t>
      </w:r>
      <w:r>
        <w:rPr>
          <w:rFonts w:ascii="Arial" w:hAnsi="Arial" w:cs="Arial" w:eastAsia="仿宋_GB2312;微软雅黑"/>
          <w:sz w:val="32"/>
          <w:szCs w:val="32"/>
        </w:rPr>
        <w:t>周岁，女性管理技术岗位年满</w:t>
      </w:r>
      <w:r>
        <w:rPr>
          <w:rFonts w:eastAsia="仿宋_GB2312;微软雅黑" w:cs="Arial" w:ascii="Arial" w:hAnsi="Arial"/>
          <w:sz w:val="32"/>
          <w:szCs w:val="32"/>
        </w:rPr>
        <w:t>55</w:t>
      </w:r>
      <w:r>
        <w:rPr>
          <w:rFonts w:ascii="Arial" w:hAnsi="Arial" w:cs="Arial" w:eastAsia="仿宋_GB2312;微软雅黑"/>
          <w:sz w:val="32"/>
          <w:szCs w:val="32"/>
        </w:rPr>
        <w:t>周岁，女性生产操作岗位年满</w:t>
      </w:r>
      <w:r>
        <w:rPr>
          <w:rFonts w:eastAsia="仿宋_GB2312;微软雅黑" w:cs="Arial" w:ascii="Arial" w:hAnsi="Arial"/>
          <w:sz w:val="32"/>
          <w:szCs w:val="32"/>
        </w:rPr>
        <w:t>50</w:t>
      </w:r>
      <w:r>
        <w:rPr>
          <w:rFonts w:ascii="Arial" w:hAnsi="Arial" w:cs="Arial" w:eastAsia="仿宋_GB2312;微软雅黑"/>
          <w:sz w:val="32"/>
          <w:szCs w:val="32"/>
        </w:rPr>
        <w:t>周岁。因病或非因工致残，由医院证明并经劳动鉴定委员会确认完全丧失劳动能力的，退休年龄为男性年满</w:t>
      </w:r>
      <w:r>
        <w:rPr>
          <w:rFonts w:eastAsia="仿宋_GB2312;微软雅黑" w:cs="Arial" w:ascii="Arial" w:hAnsi="Arial"/>
          <w:sz w:val="32"/>
          <w:szCs w:val="32"/>
        </w:rPr>
        <w:t>50</w:t>
      </w:r>
      <w:r>
        <w:rPr>
          <w:rFonts w:ascii="Arial" w:hAnsi="Arial" w:cs="Arial" w:eastAsia="仿宋_GB2312;微软雅黑"/>
          <w:sz w:val="32"/>
          <w:szCs w:val="32"/>
        </w:rPr>
        <w:t>周岁、女性年满</w:t>
      </w:r>
      <w:r>
        <w:rPr>
          <w:rFonts w:eastAsia="仿宋_GB2312;微软雅黑" w:cs="Arial" w:ascii="Arial" w:hAnsi="Arial"/>
          <w:sz w:val="32"/>
          <w:szCs w:val="32"/>
        </w:rPr>
        <w:t>45</w:t>
      </w:r>
      <w:r>
        <w:rPr>
          <w:rFonts w:ascii="Arial" w:hAnsi="Arial" w:cs="Arial" w:eastAsia="仿宋_GB2312;微软雅黑"/>
          <w:sz w:val="32"/>
          <w:szCs w:val="32"/>
        </w:rPr>
        <w:t>周岁。对职工出生时间的认定，实行居民身份证与职工档案相结合的办法。当本人身份证与档案记载的出生时间不一致时，以本人档案最先记载的出生时间为准。</w:t>
      </w:r>
    </w:p>
    <w:p>
      <w:pPr>
        <w:pStyle w:val="Normal"/>
        <w:ind w:firstLine="645" w:right="0"/>
        <w:rPr/>
      </w:pPr>
      <w:r>
        <w:rPr>
          <w:rFonts w:ascii="Arial" w:hAnsi="Arial" w:cs="Arial" w:eastAsia="仿宋_GB2312;微软雅黑"/>
          <w:sz w:val="32"/>
          <w:szCs w:val="32"/>
        </w:rPr>
        <w:t>第九条</w:t>
      </w:r>
      <w:r>
        <w:rPr>
          <w:rFonts w:ascii="Arial" w:hAnsi="Arial" w:cs="Arial" w:eastAsia="Arial"/>
          <w:sz w:val="32"/>
          <w:szCs w:val="32"/>
        </w:rPr>
        <w:t xml:space="preserve">  </w:t>
      </w:r>
      <w:r>
        <w:rPr>
          <w:rFonts w:ascii="Arial" w:hAnsi="Arial" w:cs="Arial" w:eastAsia="仿宋_GB2312;微软雅黑"/>
          <w:sz w:val="32"/>
          <w:szCs w:val="32"/>
        </w:rPr>
        <w:t>公司员工达到规定的退休年龄（周岁），</w:t>
      </w:r>
      <w:r>
        <w:rPr>
          <w:rFonts w:ascii="Arial" w:hAnsi="Arial" w:cs="Arial" w:eastAsia="仿宋_GB2312;微软雅黑"/>
          <w:color w:val="000000"/>
          <w:sz w:val="32"/>
          <w:szCs w:val="32"/>
        </w:rPr>
        <w:t>都应及时办理退休手续，按管理权限报经</w:t>
      </w:r>
      <w:commentRangeStart w:id="1"/>
      <w:r>
        <w:rPr>
          <w:rFonts w:ascii="Arial" w:hAnsi="Arial" w:cs="Arial" w:eastAsia="仿宋_GB2312;微软雅黑"/>
          <w:color w:val="000000"/>
          <w:sz w:val="32"/>
          <w:szCs w:val="32"/>
        </w:rPr>
        <w:t>任免机关</w:t>
      </w:r>
      <w:r>
        <w:rPr>
          <w:rStyle w:val="Style18"/>
          <w:rFonts w:ascii="Arial" w:hAnsi="Arial" w:cs="Arial"/>
          <w:vanish w:val="false"/>
        </w:rPr>
      </w:r>
      <w:commentRangeEnd w:id="1"/>
      <w:r>
        <w:commentReference w:id="1"/>
      </w:r>
      <w:r>
        <w:rPr>
          <w:rFonts w:ascii="Arial" w:hAnsi="Arial" w:cs="Arial" w:eastAsia="仿宋_GB2312;微软雅黑"/>
          <w:color w:val="000000"/>
          <w:sz w:val="32"/>
          <w:szCs w:val="32"/>
        </w:rPr>
        <w:t>批准，</w:t>
      </w:r>
      <w:r>
        <w:rPr>
          <w:rFonts w:ascii="Arial" w:hAnsi="Arial" w:cs="Arial" w:eastAsia="仿宋_GB2312;微软雅黑"/>
          <w:sz w:val="32"/>
          <w:szCs w:val="32"/>
        </w:rPr>
        <w:t>不需本人提出申请。人力资源部在员工达到退休年龄的前一个月通知本人，并由</w:t>
      </w:r>
      <w:commentRangeStart w:id="2"/>
      <w:r>
        <w:rPr>
          <w:rFonts w:ascii="Arial" w:hAnsi="Arial" w:cs="Arial" w:eastAsia="仿宋_GB2312;微软雅黑"/>
          <w:sz w:val="32"/>
          <w:szCs w:val="32"/>
        </w:rPr>
        <w:t>单位领导</w:t>
      </w:r>
      <w:r>
        <w:rPr>
          <w:rStyle w:val="Style18"/>
          <w:rFonts w:ascii="Arial" w:hAnsi="Arial" w:cs="Arial"/>
          <w:vanish w:val="false"/>
        </w:rPr>
      </w:r>
      <w:commentRangeEnd w:id="2"/>
      <w:r>
        <w:commentReference w:id="2"/>
      </w:r>
      <w:r>
        <w:rPr>
          <w:rFonts w:ascii="Arial" w:hAnsi="Arial" w:cs="Arial" w:eastAsia="仿宋_GB2312;微软雅黑"/>
          <w:sz w:val="32"/>
          <w:szCs w:val="32"/>
        </w:rPr>
        <w:t>事先与本人谈话，报公司备案。公司应在其达到退休年龄的当月</w:t>
      </w:r>
      <w:r>
        <w:rPr>
          <w:rFonts w:eastAsia="仿宋_GB2312;微软雅黑" w:cs="Arial" w:ascii="Arial" w:hAnsi="Arial"/>
          <w:sz w:val="32"/>
          <w:szCs w:val="32"/>
        </w:rPr>
        <w:t>20</w:t>
      </w:r>
      <w:r>
        <w:rPr>
          <w:rFonts w:ascii="Arial" w:hAnsi="Arial" w:cs="Arial" w:eastAsia="仿宋_GB2312;微软雅黑"/>
          <w:sz w:val="32"/>
          <w:szCs w:val="32"/>
        </w:rPr>
        <w:t>日前到劳动保障行政部门为其办理享受基本养老金的审批手续。社会保险经办机构按劳动保障行政部门批准退休日期的次月开始支付基本养老金。</w:t>
      </w:r>
    </w:p>
    <w:p>
      <w:pPr>
        <w:pStyle w:val="Normal"/>
        <w:ind w:firstLine="720" w:right="0"/>
        <w:rPr/>
      </w:pPr>
      <w:r>
        <w:rPr>
          <w:rFonts w:ascii="Arial" w:hAnsi="Arial" w:cs="Arial" w:eastAsia="仿宋_GB2312;微软雅黑"/>
          <w:sz w:val="32"/>
          <w:szCs w:val="32"/>
        </w:rPr>
      </w:r>
      <w:r>
        <w:rPr>
          <w:rFonts w:ascii="Arial" w:hAnsi="Arial"/>
          <w:sz w:val="32"/>
        </w:rPr>
        <w:t>被保险人确因工作需要继续留用的，公司与超龄留用人员双方应签订相关合同或协议，明确留用时间及有关事项，书面报北京市劳动保障行政部门批准。被保险人超龄留用期间，公司和被保险人继续按规定缴纳基本养老保险费，其缴费按规定计入被保险人个人账户并计算缴费年限，留用期结束时，按当期养老金计算办法计发。</w:t>
      </w:r>
    </w:p>
    <w:p>
      <w:pPr>
        <w:pStyle w:val="Normal"/>
        <w:ind w:firstLine="630" w:right="0"/>
        <w:rPr>
          <w:rFonts w:ascii="Arial" w:hAnsi="Arial" w:cs="Arial"/>
          <w:sz w:val="32"/>
        </w:rPr>
      </w:pPr>
      <w:r>
        <w:rPr>
          <w:rFonts w:ascii="Arial" w:hAnsi="Arial" w:cs="Arial" w:eastAsia="仿宋_GB2312;微软雅黑"/>
          <w:sz w:val="32"/>
        </w:rPr>
        <w:t>第十条</w:t>
      </w:r>
      <w:r>
        <w:rPr>
          <w:rFonts w:ascii="Arial" w:hAnsi="Arial" w:cs="Arial" w:eastAsia="Arial"/>
          <w:sz w:val="32"/>
        </w:rPr>
        <w:t xml:space="preserve">  </w:t>
      </w:r>
      <w:r>
        <w:rPr>
          <w:rFonts w:ascii="Arial" w:hAnsi="Arial" w:cs="Arial" w:eastAsia="仿宋_GB2312;微软雅黑"/>
          <w:sz w:val="32"/>
        </w:rPr>
        <w:t>退休人员的退休手续办理程序为：</w:t>
      </w:r>
    </w:p>
    <w:p>
      <w:pPr>
        <w:pStyle w:val="Normal"/>
        <w:ind w:firstLine="630" w:right="0"/>
        <w:rPr/>
      </w:pPr>
      <w:commentRangeStart w:id="3"/>
      <w:r>
        <w:rPr>
          <w:rFonts w:ascii="Arial" w:hAnsi="Arial" w:cs="Arial" w:eastAsia="仿宋_GB2312;微软雅黑"/>
          <w:sz w:val="32"/>
        </w:rPr>
        <w:t>（一）</w:t>
      </w:r>
      <w:r>
        <w:rPr>
          <w:rFonts w:ascii="Arial" w:hAnsi="Arial" w:cs="Arial" w:eastAsia="Arial"/>
          <w:sz w:val="32"/>
        </w:rPr>
        <w:t xml:space="preserve"> </w:t>
      </w:r>
      <w:r>
        <w:rPr>
          <w:vanish w:val="false"/>
        </w:rPr>
      </w:r>
      <w:commentRangeEnd w:id="3"/>
      <w:r>
        <w:commentReference w:id="3"/>
      </w:r>
      <w:r>
        <w:rPr>
          <w:rFonts w:ascii="Arial" w:hAnsi="Arial" w:cs="Arial" w:eastAsia="仿宋_GB2312;微软雅黑"/>
          <w:sz w:val="32"/>
        </w:rPr>
        <w:t>由人事档案主管人员整理人事档案，并将档案转由退休管理人员专门管理。</w:t>
      </w:r>
    </w:p>
    <w:p>
      <w:pPr>
        <w:pStyle w:val="Normal"/>
        <w:ind w:firstLine="630" w:right="0"/>
        <w:rPr>
          <w:rFonts w:ascii="Arial" w:hAnsi="Arial" w:eastAsia="仿宋_GB2312;微软雅黑" w:cs="Arial"/>
          <w:sz w:val="32"/>
        </w:rPr>
      </w:pPr>
      <w:r>
        <w:rPr>
          <w:rFonts w:eastAsia="仿宋_GB2312;微软雅黑" w:cs="Arial" w:ascii="Arial" w:hAnsi="Arial"/>
          <w:sz w:val="32"/>
        </w:rPr>
      </w:r>
      <w:r>
        <w:rPr>
          <w:rFonts w:ascii="Arial" w:hAnsi="Arial" w:cs="Arial" w:eastAsia="仿宋_GB2312;微软雅黑"/>
          <w:sz w:val="32"/>
        </w:rPr>
      </w:r>
      <w:r>
        <w:rPr>
          <w:rFonts w:ascii="Arial" w:hAnsi="Arial"/>
          <w:sz w:val="32"/>
        </w:rPr>
        <w:t>2、退休人员本人填写《上级单位退休人员登记表》，公司进行审批，并下达退休通知。</w:t>
      </w:r>
    </w:p>
    <w:p>
      <w:pPr>
        <w:pStyle w:val="Normal"/>
        <w:rPr>
          <w:rFonts w:ascii="Arial" w:hAnsi="Arial" w:cs="Arial"/>
          <w:sz w:val="32"/>
        </w:rPr>
      </w:pPr>
      <w:r>
        <w:rPr>
          <w:rFonts w:eastAsia="Arial" w:cs="Arial" w:ascii="Arial" w:hAnsi="Arial"/>
          <w:sz w:val="32"/>
        </w:rPr>
      </w:r>
      <w:r>
        <w:rPr>
          <w:rFonts w:eastAsia="仿宋_GB2312;微软雅黑" w:cs="Arial" w:ascii="Arial" w:hAnsi="Arial"/>
          <w:sz w:val="32"/>
        </w:rPr>
      </w:r>
      <w:r>
        <w:rPr>
          <w:rFonts w:ascii="Arial" w:hAnsi="Arial" w:cs="Arial" w:eastAsia="仿宋_GB2312;微软雅黑"/>
          <w:sz w:val="32"/>
        </w:rPr>
      </w:r>
      <w:r>
        <w:rPr>
          <w:rFonts w:ascii="Arial" w:hAnsi="Arial"/>
          <w:sz w:val="32"/>
        </w:rPr>
        <w:t xml:space="preserve">    3、将《上级单位退休人员登记表》报上级单位备案，上级单位审核其人事档案无误后，打印并核对《个人账户清算单》。</w:t>
      </w:r>
    </w:p>
    <w:p>
      <w:pPr>
        <w:pStyle w:val="Normal"/>
        <w:ind w:firstLine="645" w:right="0"/>
        <w:rPr/>
      </w:pPr>
      <w:r>
        <w:rPr>
          <w:rFonts w:eastAsia="仿宋_GB2312;微软雅黑" w:cs="Arial" w:ascii="Arial" w:hAnsi="Arial"/>
          <w:sz w:val="32"/>
        </w:rPr>
      </w:r>
      <w:r>
        <w:rPr>
          <w:rFonts w:ascii="Arial" w:hAnsi="Arial" w:cs="Arial" w:eastAsia="仿宋_GB2312;微软雅黑"/>
          <w:sz w:val="32"/>
        </w:rPr>
      </w:r>
      <w:r>
        <w:rPr>
          <w:rFonts w:eastAsia="仿宋_GB2312;微软雅黑" w:cs="Arial" w:ascii="Arial" w:hAnsi="Arial"/>
          <w:sz w:val="32"/>
        </w:rPr>
      </w:r>
      <w:r>
        <w:rPr>
          <w:rFonts w:ascii="Arial" w:hAnsi="Arial" w:cs="Arial" w:eastAsia="仿宋_GB2312;微软雅黑"/>
          <w:sz w:val="32"/>
        </w:rPr>
      </w:r>
      <w:r>
        <w:rPr>
          <w:rFonts w:ascii="Arial" w:hAnsi="Arial"/>
          <w:sz w:val="32"/>
        </w:rPr>
        <w:t>4、根据《个人账户清算单》、《北京市基本养老保险规定》（北京市人民政府令第183号）文件规定，由人力资源部核算、填写《北京市企业城镇劳动者退休审批表》，小蜜蜂科技有限公司、上级单位社保机构进行审核盖章后，报北京市社保基金管理中心审批。</w:t>
      </w:r>
    </w:p>
    <w:p>
      <w:pPr>
        <w:pStyle w:val="Normal"/>
        <w:ind w:firstLine="645" w:right="0"/>
        <w:rPr>
          <w:rFonts w:ascii="Arial" w:hAnsi="Arial" w:eastAsia="仿宋_GB2312;微软雅黑" w:cs="Arial"/>
          <w:sz w:val="32"/>
        </w:rPr>
      </w:pPr>
      <w:r>
        <w:rPr>
          <w:rFonts w:eastAsia="仿宋_GB2312;微软雅黑" w:cs="Arial" w:ascii="Arial" w:hAnsi="Arial"/>
          <w:sz w:val="32"/>
        </w:rPr>
      </w:r>
      <w:r>
        <w:rPr>
          <w:rFonts w:ascii="Arial" w:hAnsi="Arial" w:cs="Arial" w:eastAsia="仿宋_GB2312;微软雅黑"/>
          <w:sz w:val="32"/>
        </w:rPr>
      </w:r>
      <w:r>
        <w:rPr>
          <w:rFonts w:ascii="Arial" w:hAnsi="Arial"/>
          <w:sz w:val="32"/>
        </w:rPr>
        <w:t>5、养老金中社会统筹基金支付部分由北京市社保基金管理中心通过上级单位社保部门按月划拔至小蜜蜂科技有限公司，小蜜蜂科技有限公司组织发放。社会统筹基金支付部分外的养老金由上级单位支付。</w:t>
      </w:r>
    </w:p>
    <w:p>
      <w:pPr>
        <w:pStyle w:val="Normal"/>
        <w:ind w:firstLine="645" w:right="0"/>
        <w:rPr>
          <w:rFonts w:ascii="Arial" w:hAnsi="Arial" w:eastAsia="仿宋_GB2312;微软雅黑" w:cs="Arial"/>
          <w:sz w:val="32"/>
        </w:rPr>
      </w:pPr>
      <w:r>
        <w:rPr>
          <w:rFonts w:eastAsia="仿宋_GB2312;微软雅黑" w:cs="Arial" w:ascii="Arial" w:hAnsi="Arial"/>
          <w:sz w:val="32"/>
        </w:rPr>
        <w:t>6</w:t>
      </w:r>
      <w:r>
        <w:rPr>
          <w:rFonts w:ascii="Arial" w:hAnsi="Arial" w:cs="Arial" w:eastAsia="仿宋_GB2312;微软雅黑"/>
          <w:sz w:val="32"/>
        </w:rPr>
        <w:t>、将组织关系转由退休管理人员专门管理。在公司以外异地居住的其组织关系转入居住地党支部或居委会，接受其党组织管理并按规定参加组织生活。</w:t>
      </w:r>
    </w:p>
    <w:p>
      <w:pPr>
        <w:pStyle w:val="Normal"/>
        <w:ind w:firstLine="621" w:right="0"/>
        <w:rPr>
          <w:rFonts w:ascii="Arial" w:hAnsi="Arial" w:eastAsia="仿宋_GB2312;微软雅黑" w:cs="Arial"/>
          <w:sz w:val="32"/>
        </w:rPr>
      </w:pPr>
      <w:r>
        <w:rPr>
          <w:rFonts w:ascii="Arial" w:hAnsi="Arial" w:cs="Arial" w:eastAsia="仿宋_GB2312;微软雅黑"/>
          <w:sz w:val="32"/>
        </w:rPr>
        <w:t>第十一条</w:t>
      </w:r>
      <w:r>
        <w:rPr>
          <w:rFonts w:ascii="Arial" w:hAnsi="Arial" w:cs="Arial" w:eastAsia="Arial"/>
          <w:sz w:val="32"/>
        </w:rPr>
        <w:t xml:space="preserve"> </w:t>
      </w:r>
      <w:r>
        <w:rPr>
          <w:vanish w:val="false"/>
        </w:rPr>
        <w:commentReference w:id="4"/>
      </w:r>
      <w:r>
        <w:rPr>
          <w:rFonts w:ascii="Arial" w:hAnsi="Arial" w:cs="Arial" w:eastAsia="仿宋_GB2312;微软雅黑"/>
          <w:sz w:val="32"/>
        </w:rPr>
        <w:t>退休人员的养老金（含过渡性补充养老保险金）由人力资源部负责制单审批、财务部门配合发放，采取个人签领、指定银行代发、通存通兑、电汇、邮汇等多种发放形式支付，汇费由单位报销。为防止退休人员的养老金冒领，当采用银行代发、通存通兑、电汇、邮汇等支付形式时，必须由退休人员以电话或其他形式亲自确认后，由退休管理人员代签，方能支付。</w:t>
      </w:r>
    </w:p>
    <w:p>
      <w:pPr>
        <w:pStyle w:val="Normal"/>
        <w:ind w:firstLine="621" w:right="0"/>
        <w:rPr>
          <w:rFonts w:ascii="Arial" w:hAnsi="Arial" w:eastAsia="仿宋_GB2312;微软雅黑" w:cs="Arial"/>
          <w:sz w:val="32"/>
        </w:rPr>
      </w:pPr>
      <w:r>
        <w:rPr>
          <w:rFonts w:eastAsia="仿宋_GB2312;微软雅黑" w:cs="Arial" w:ascii="Arial" w:hAnsi="Arial"/>
          <w:sz w:val="32"/>
        </w:rPr>
      </w:r>
    </w:p>
    <w:p>
      <w:pPr>
        <w:pStyle w:val="Normal"/>
        <w:jc w:val="center"/>
        <w:rPr>
          <w:rFonts w:ascii="Arial" w:hAnsi="Arial" w:cs="Arial"/>
          <w:sz w:val="32"/>
        </w:rPr>
      </w:pPr>
      <w:r>
        <w:rPr>
          <w:rFonts w:ascii="Arial" w:hAnsi="Arial" w:cs="Arial" w:eastAsia="黑体;SimHei"/>
          <w:sz w:val="32"/>
        </w:rPr>
        <w:t>第四章</w:t>
      </w:r>
      <w:r>
        <w:rPr>
          <w:rFonts w:ascii="Arial" w:hAnsi="Arial" w:cs="Arial" w:eastAsia="Arial"/>
          <w:sz w:val="32"/>
        </w:rPr>
        <w:t xml:space="preserve">  </w:t>
      </w:r>
      <w:r>
        <w:rPr>
          <w:rFonts w:ascii="Arial" w:hAnsi="Arial" w:cs="Arial" w:eastAsia="黑体;SimHei"/>
          <w:sz w:val="32"/>
        </w:rPr>
        <w:t>有关待遇与日常服务管理</w:t>
      </w:r>
    </w:p>
    <w:p>
      <w:pPr>
        <w:pStyle w:val="Normal"/>
        <w:ind w:firstLine="645" w:right="0"/>
        <w:rPr/>
      </w:pPr>
      <w:r>
        <w:rPr>
          <w:rFonts w:ascii="Arial" w:hAnsi="Arial" w:cs="Arial" w:eastAsia="仿宋_GB2312;微软雅黑"/>
          <w:sz w:val="32"/>
        </w:rPr>
        <w:t>第十二条</w:t>
      </w:r>
      <w:r>
        <w:rPr>
          <w:rFonts w:ascii="Arial" w:hAnsi="Arial" w:cs="Arial" w:eastAsia="Arial"/>
          <w:sz w:val="32"/>
        </w:rPr>
        <w:t xml:space="preserve">  </w:t>
      </w:r>
      <w:r>
        <w:rPr>
          <w:rFonts w:ascii="Arial" w:hAnsi="Arial" w:cs="Arial" w:eastAsia="仿宋_GB2312;微软雅黑"/>
          <w:sz w:val="32"/>
        </w:rPr>
        <w:t>员工退休后由公司发</w:t>
      </w:r>
      <w:r>
        <w:rPr>
          <w:rFonts w:ascii="Arial" w:hAnsi="Arial" w:cs="Arial" w:eastAsia="仿宋_GB2312;微软雅黑"/>
          <w:sz w:val="32"/>
        </w:rPr>
        <w:t>放《退休证》和一份退休纪念品。退休人员凭《退休证》享受公司有关退休人员待遇，在职待遇一律停发</w:t>
      </w:r>
      <w:r>
        <w:rPr>
          <w:rFonts w:eastAsia="仿宋_GB2312;微软雅黑" w:cs="Arial" w:ascii="Arial" w:hAnsi="Arial"/>
          <w:sz w:val="32"/>
        </w:rPr>
        <w:t>;</w:t>
      </w:r>
      <w:r>
        <w:rPr>
          <w:rFonts w:ascii="Arial" w:hAnsi="Arial" w:cs="Arial" w:eastAsia="仿宋_GB2312;微软雅黑"/>
          <w:sz w:val="32"/>
        </w:rPr>
        <w:t>退休纪念品标准：公司领导</w:t>
      </w:r>
      <w:r>
        <w:rPr>
          <w:rFonts w:eastAsia="仿宋_GB2312;微软雅黑" w:cs="Arial" w:ascii="Arial" w:hAnsi="Arial"/>
          <w:sz w:val="32"/>
        </w:rPr>
        <w:t>10000</w:t>
      </w:r>
      <w:r>
        <w:rPr>
          <w:rFonts w:ascii="Arial" w:hAnsi="Arial" w:cs="Arial" w:eastAsia="仿宋_GB2312;微软雅黑"/>
          <w:sz w:val="32"/>
        </w:rPr>
        <w:t>元；处级（含副处）</w:t>
      </w:r>
      <w:r>
        <w:rPr>
          <w:rFonts w:eastAsia="仿宋_GB2312;微软雅黑" w:cs="Arial" w:ascii="Arial" w:hAnsi="Arial"/>
          <w:sz w:val="32"/>
        </w:rPr>
        <w:t>6000</w:t>
      </w:r>
      <w:r>
        <w:rPr>
          <w:rFonts w:ascii="Arial" w:hAnsi="Arial" w:cs="Arial" w:eastAsia="仿宋_GB2312;微软雅黑"/>
          <w:sz w:val="32"/>
        </w:rPr>
        <w:t>元；科级（含副科）</w:t>
      </w:r>
      <w:r>
        <w:rPr>
          <w:rFonts w:eastAsia="仿宋_GB2312;微软雅黑" w:cs="Arial" w:ascii="Arial" w:hAnsi="Arial"/>
          <w:sz w:val="32"/>
        </w:rPr>
        <w:t>4000</w:t>
      </w:r>
      <w:r>
        <w:rPr>
          <w:rFonts w:ascii="Arial" w:hAnsi="Arial" w:cs="Arial" w:eastAsia="仿宋_GB2312;微软雅黑"/>
          <w:sz w:val="32"/>
        </w:rPr>
        <w:t>元；普通员工</w:t>
      </w:r>
      <w:r>
        <w:rPr>
          <w:rFonts w:eastAsia="仿宋_GB2312;微软雅黑" w:cs="Arial" w:ascii="Arial" w:hAnsi="Arial"/>
          <w:sz w:val="32"/>
        </w:rPr>
        <w:t>2000</w:t>
      </w:r>
      <w:r>
        <w:rPr>
          <w:rFonts w:ascii="Arial" w:hAnsi="Arial" w:cs="Arial" w:eastAsia="仿宋_GB2312;微软雅黑"/>
          <w:sz w:val="32"/>
        </w:rPr>
        <w:t>元。</w:t>
      </w:r>
    </w:p>
    <w:p>
      <w:pPr>
        <w:pStyle w:val="Normal"/>
        <w:ind w:firstLine="645" w:right="0"/>
        <w:rPr>
          <w:rFonts w:ascii="Arial" w:hAnsi="Arial" w:cs="Arial"/>
          <w:sz w:val="32"/>
        </w:rPr>
      </w:pPr>
      <w:r>
        <w:rPr>
          <w:rFonts w:ascii="Arial" w:hAnsi="Arial" w:cs="Arial" w:eastAsia="仿宋_GB2312;微软雅黑"/>
          <w:sz w:val="32"/>
        </w:rPr>
      </w:r>
      <w:r>
        <w:rPr>
          <w:rFonts w:ascii="Arial" w:hAnsi="Arial" w:cs="Arial" w:eastAsia="Arial"/>
          <w:sz w:val="32"/>
        </w:rPr>
      </w:r>
      <w:r>
        <w:rPr>
          <w:rFonts w:ascii="Arial" w:hAnsi="Arial" w:cs="Arial" w:eastAsia="仿宋_GB2312;微软雅黑"/>
          <w:sz w:val="32"/>
        </w:rPr>
      </w:r>
      <w:r>
        <w:rPr>
          <w:rFonts w:ascii="Arial" w:hAnsi="Arial"/>
          <w:sz w:val="32"/>
        </w:rPr>
        <w:t>第十三条  公司定期向退休人员传达国家的方针政策及上级单位的有关文件精神，通报公司改革、发展等情况。充分听取退休人员对公司生产经营、管理的意见和建议。</w:t>
      </w:r>
    </w:p>
    <w:p>
      <w:pPr>
        <w:pStyle w:val="Normal"/>
        <w:ind w:firstLine="645" w:right="0"/>
        <w:rPr/>
      </w:pPr>
      <w:r>
        <w:rPr>
          <w:rFonts w:ascii="Arial" w:hAnsi="Arial" w:cs="Arial" w:eastAsia="仿宋_GB2312;微软雅黑"/>
          <w:sz w:val="32"/>
        </w:rPr>
        <w:t>第十四条</w:t>
      </w:r>
      <w:r>
        <w:rPr>
          <w:rFonts w:ascii="Arial" w:hAnsi="Arial" w:cs="Arial" w:eastAsia="Arial"/>
          <w:sz w:val="32"/>
        </w:rPr>
        <w:t xml:space="preserve">  </w:t>
      </w:r>
      <w:r>
        <w:rPr>
          <w:rFonts w:ascii="Arial" w:hAnsi="Arial" w:cs="Arial" w:eastAsia="仿宋_GB2312;微软雅黑"/>
          <w:sz w:val="32"/>
        </w:rPr>
        <w:t>公司举办重大活动、庆典活动时，应邀请退休人员代表参加，特别是要邀请担任过</w:t>
      </w:r>
      <w:r>
        <w:rPr>
          <w:rFonts w:ascii="Arial" w:hAnsi="Arial" w:cs="Arial" w:eastAsia="仿宋_GB2312;微软雅黑"/>
          <w:sz w:val="32"/>
        </w:rPr>
        <w:t>公司主要领导职务的退休人员参加。条件允许时，应安排他们在主席台或荣誉席就坐。</w:t>
      </w:r>
    </w:p>
    <w:p>
      <w:pPr>
        <w:pStyle w:val="Normal"/>
        <w:ind w:firstLine="645" w:right="0"/>
        <w:rPr>
          <w:rFonts w:ascii="Arial" w:hAnsi="Arial" w:cs="Arial"/>
          <w:sz w:val="32"/>
        </w:rPr>
      </w:pPr>
      <w:r>
        <w:rPr>
          <w:rFonts w:ascii="Arial" w:hAnsi="Arial" w:cs="Arial" w:eastAsia="仿宋_GB2312;微软雅黑"/>
          <w:sz w:val="32"/>
        </w:rPr>
        <w:t>第十五条</w:t>
      </w:r>
      <w:r>
        <w:rPr>
          <w:rFonts w:ascii="Arial" w:hAnsi="Arial" w:cs="Arial" w:eastAsia="Arial"/>
          <w:sz w:val="32"/>
        </w:rPr>
        <w:t xml:space="preserve">  </w:t>
      </w:r>
      <w:r>
        <w:rPr>
          <w:rFonts w:ascii="Arial" w:hAnsi="Arial" w:cs="Arial" w:eastAsia="仿宋_GB2312;微软雅黑"/>
          <w:sz w:val="32"/>
        </w:rPr>
        <w:t>公司按时足额发放退休人员的养老金，不得拖欠。建立财务支持制度，确保退休人员各项费用的落实。</w:t>
      </w:r>
    </w:p>
    <w:p>
      <w:pPr>
        <w:pStyle w:val="Normal"/>
        <w:ind w:firstLine="645" w:right="0"/>
        <w:rPr>
          <w:rFonts w:ascii="Arial" w:hAnsi="Arial" w:cs="Arial"/>
          <w:sz w:val="32"/>
        </w:rPr>
      </w:pPr>
      <w:r>
        <w:rPr>
          <w:rFonts w:ascii="Arial" w:hAnsi="Arial" w:cs="Arial" w:eastAsia="仿宋_GB2312;微软雅黑"/>
          <w:sz w:val="32"/>
        </w:rPr>
        <w:t>第十六条</w:t>
      </w:r>
      <w:r>
        <w:rPr>
          <w:rFonts w:ascii="Arial" w:hAnsi="Arial" w:cs="Arial" w:eastAsia="Arial"/>
          <w:sz w:val="32"/>
        </w:rPr>
        <w:t xml:space="preserve">  </w:t>
      </w:r>
      <w:r>
        <w:rPr>
          <w:rFonts w:ascii="Arial" w:hAnsi="Arial" w:cs="Arial" w:eastAsia="仿宋_GB2312;微软雅黑"/>
          <w:sz w:val="32"/>
        </w:rPr>
        <w:t>公司工会定期组织退休人员按规定标准进行身体检查，并建立《退休人员健康档案》。不能参加公司统一组织体检的可按相应标准报销体检费用。</w:t>
      </w:r>
    </w:p>
    <w:p>
      <w:pPr>
        <w:pStyle w:val="Normal"/>
        <w:ind w:firstLine="645" w:right="0"/>
        <w:rPr>
          <w:rFonts w:ascii="Arial" w:hAnsi="Arial" w:eastAsia="仿宋_GB2312;微软雅黑" w:cs="Arial"/>
          <w:sz w:val="32"/>
        </w:rPr>
      </w:pPr>
      <w:r>
        <w:rPr>
          <w:rFonts w:ascii="Arial" w:hAnsi="Arial" w:cs="Arial" w:eastAsia="仿宋_GB2312;微软雅黑"/>
          <w:sz w:val="32"/>
        </w:rPr>
        <w:t>第十七条</w:t>
      </w:r>
      <w:r>
        <w:rPr>
          <w:rFonts w:ascii="Arial" w:hAnsi="Arial" w:cs="Arial" w:eastAsia="Arial"/>
          <w:sz w:val="32"/>
        </w:rPr>
        <w:t xml:space="preserve">  </w:t>
      </w:r>
      <w:r>
        <w:rPr>
          <w:rFonts w:ascii="Arial" w:hAnsi="Arial" w:cs="Arial" w:eastAsia="仿宋_GB2312;微软雅黑"/>
          <w:sz w:val="32"/>
        </w:rPr>
        <w:t>加强退休人员基层党组织建设，党员人数超过三人的，可建立退休人员党（总）支部或基层委员会，从事退休人员管理的工作人员也可将组织关系转入该党（总）支部。定期开展党的组织活动，充分发挥党组织的政治核心作用。</w:t>
      </w:r>
    </w:p>
    <w:p>
      <w:pPr>
        <w:pStyle w:val="Normal"/>
        <w:ind w:firstLine="645" w:right="0"/>
        <w:rPr>
          <w:rFonts w:ascii="Arial" w:hAnsi="Arial" w:eastAsia="仿宋_GB2312;微软雅黑" w:cs="Arial"/>
          <w:sz w:val="32"/>
        </w:rPr>
      </w:pPr>
      <w:r>
        <w:rPr>
          <w:rFonts w:eastAsia="仿宋_GB2312;微软雅黑" w:cs="Arial" w:ascii="Arial" w:hAnsi="Arial"/>
          <w:sz w:val="32"/>
        </w:rPr>
      </w:r>
    </w:p>
    <w:p>
      <w:pPr>
        <w:pStyle w:val="Normal"/>
        <w:jc w:val="center"/>
        <w:rPr>
          <w:rFonts w:ascii="Arial" w:hAnsi="Arial" w:cs="Arial"/>
          <w:sz w:val="32"/>
        </w:rPr>
      </w:pPr>
      <w:r>
        <w:rPr>
          <w:rFonts w:ascii="Arial" w:hAnsi="Arial" w:cs="Arial" w:eastAsia="黑体;SimHei"/>
          <w:sz w:val="32"/>
        </w:rPr>
        <w:t>第五章</w:t>
      </w:r>
      <w:r>
        <w:rPr>
          <w:rFonts w:ascii="Arial" w:hAnsi="Arial" w:cs="Arial" w:eastAsia="Arial"/>
          <w:sz w:val="32"/>
        </w:rPr>
        <w:t xml:space="preserve">  </w:t>
      </w:r>
      <w:r>
        <w:rPr>
          <w:rFonts w:ascii="Arial" w:hAnsi="Arial" w:cs="Arial" w:eastAsia="黑体;SimHei"/>
          <w:sz w:val="32"/>
        </w:rPr>
        <w:t>费用管理</w:t>
      </w:r>
    </w:p>
    <w:p>
      <w:pPr>
        <w:pStyle w:val="Normal"/>
        <w:rPr>
          <w:rFonts w:ascii="Arial" w:hAnsi="Arial" w:eastAsia="仿宋_GB2312;微软雅黑" w:cs="Arial"/>
          <w:color w:val="0000FF"/>
          <w:sz w:val="32"/>
        </w:rPr>
      </w:pPr>
      <w:r>
        <w:rPr>
          <w:rFonts w:eastAsia="Arial" w:cs="Arial" w:ascii="Arial" w:hAnsi="Arial"/>
          <w:sz w:val="32"/>
        </w:rPr>
        <w:t xml:space="preserve">    </w:t>
      </w:r>
      <w:r>
        <w:rPr>
          <w:rFonts w:ascii="Arial" w:hAnsi="Arial" w:cs="Arial" w:eastAsia="仿宋_GB2312;微软雅黑"/>
          <w:sz w:val="32"/>
        </w:rPr>
        <w:t>第十八条</w:t>
      </w:r>
      <w:r>
        <w:rPr>
          <w:rFonts w:ascii="Arial" w:hAnsi="Arial" w:cs="Arial" w:eastAsia="Arial"/>
          <w:sz w:val="32"/>
        </w:rPr>
        <w:t xml:space="preserve"> </w:t>
      </w:r>
      <w:r>
        <w:rPr>
          <w:rFonts w:ascii="Arial" w:hAnsi="Arial" w:cs="Arial" w:eastAsia="Arial"/>
          <w:b/>
          <w:sz w:val="32"/>
        </w:rPr>
        <w:t xml:space="preserve"> </w:t>
      </w:r>
      <w:r>
        <w:rPr>
          <w:rFonts w:ascii="Arial" w:hAnsi="Arial" w:cs="Arial" w:eastAsia="仿宋_GB2312;微软雅黑"/>
          <w:sz w:val="32"/>
        </w:rPr>
        <w:t>退休人员的就医和医疗费报销参照公司员工医疗保险和补充医疗保险有关规定执行。</w:t>
      </w:r>
    </w:p>
    <w:p>
      <w:pPr>
        <w:pStyle w:val="Normal"/>
        <w:ind w:firstLine="630" w:right="0"/>
        <w:rPr>
          <w:rFonts w:ascii="Arial" w:hAnsi="Arial" w:cs="Arial"/>
          <w:sz w:val="32"/>
        </w:rPr>
      </w:pPr>
      <w:r>
        <w:rPr>
          <w:rFonts w:ascii="Arial" w:hAnsi="Arial" w:cs="Arial" w:eastAsia="仿宋_GB2312;微软雅黑"/>
          <w:sz w:val="32"/>
        </w:rPr>
      </w:r>
      <w:r>
        <w:rPr>
          <w:rFonts w:ascii="Arial" w:hAnsi="Arial" w:cs="Arial" w:eastAsia="Arial"/>
          <w:sz w:val="32"/>
        </w:rPr>
      </w:r>
      <w:r>
        <w:rPr>
          <w:rFonts w:ascii="Arial" w:hAnsi="Arial" w:cs="Arial" w:eastAsia="仿宋_GB2312;微软雅黑"/>
          <w:sz w:val="32"/>
        </w:rPr>
      </w:r>
      <w:r>
        <w:rPr>
          <w:rFonts w:ascii="Arial" w:hAnsi="Arial"/>
          <w:sz w:val="32"/>
        </w:rPr>
        <w:t>第十九条  参加公司补充养老保险缴费的员工，在办理完退休手续后，将其补充养老金个人账户储存额（含本金、利息）一次性支付给本人。</w:t>
      </w:r>
    </w:p>
    <w:p>
      <w:pPr>
        <w:pStyle w:val="Normal"/>
        <w:ind w:firstLine="630" w:right="0"/>
        <w:rPr/>
      </w:pPr>
      <w:r>
        <w:rPr>
          <w:rFonts w:ascii="Arial" w:hAnsi="Arial" w:cs="Arial" w:eastAsia="仿宋_GB2312;微软雅黑"/>
          <w:sz w:val="32"/>
        </w:rPr>
      </w:r>
      <w:r>
        <w:rPr>
          <w:rFonts w:ascii="Arial" w:hAnsi="Arial" w:cs="Arial" w:eastAsia="Arial"/>
          <w:sz w:val="32"/>
        </w:rPr>
      </w:r>
      <w:r>
        <w:rPr>
          <w:rFonts w:ascii="Arial" w:hAnsi="Arial" w:cs="Arial" w:eastAsia="仿宋_GB2312;微软雅黑"/>
          <w:sz w:val="32"/>
        </w:rPr>
      </w:r>
      <w:commentRangeStart w:id="5"/>
      <w:r>
        <w:rPr>
          <w:rFonts w:eastAsia="仿宋_GB2312;微软雅黑" w:cs="Arial" w:ascii="Arial" w:hAnsi="Arial"/>
          <w:sz w:val="32"/>
        </w:rPr>
      </w:r>
      <w:r>
        <w:rPr>
          <w:vanish w:val="false"/>
        </w:rPr>
      </w:r>
      <w:commentRangeEnd w:id="5"/>
      <w:r/>
      <w:r>
        <w:rPr>
          <w:rFonts w:eastAsia="仿宋_GB2312;微软雅黑" w:cs="Arial" w:ascii="Arial" w:hAnsi="Arial"/>
          <w:sz w:val="32"/>
        </w:rPr>
      </w:r>
      <w:commentRangeStart w:id="6"/>
      <w:r>
        <w:rPr>
          <w:rFonts w:eastAsia="仿宋_GB2312;微软雅黑" w:cs="Arial" w:ascii="Arial" w:hAnsi="Arial"/>
          <w:sz w:val="32"/>
        </w:rPr>
      </w:r>
      <w:r>
        <w:rPr>
          <w:vanish w:val="false"/>
        </w:rPr>
      </w:r>
      <w:commentRangeEnd w:id="6"/>
      <w:r/>
      <w:r>
        <w:rPr>
          <w:rFonts w:eastAsia="仿宋_GB2312;微软雅黑" w:cs="Arial" w:ascii="Arial" w:hAnsi="Arial"/>
          <w:sz w:val="32"/>
        </w:rPr>
      </w:r>
      <w:r>
        <w:rPr>
          <w:rFonts w:ascii="Arial" w:hAnsi="Arial" w:cs="Arial" w:eastAsia="仿宋_GB2312;微软雅黑"/>
          <w:sz w:val="32"/>
        </w:rPr>
      </w:r>
      <w:r>
        <w:rPr>
          <w:rFonts w:ascii="Arial" w:hAnsi="Arial"/>
          <w:sz w:val="32"/>
        </w:rPr>
      </w:r>
      <w:r>
        <w:t>第二十条  参加公司过渡性补充养老保险缴费的员工，在办理完毕退休手续后，按照《上级单位建立过渡性补充养老保险的实施办法》（上级单位劳字[2001]670号）有关规定办理过渡性补充养老保险金的支付与筹集。</w:t>
      </w:r>
    </w:p>
    <w:p>
      <w:pPr>
        <w:pStyle w:val="Normal"/>
        <w:ind w:firstLine="630" w:right="0"/>
        <w:rPr>
          <w:rFonts w:ascii="Arial" w:hAnsi="Arial" w:cs="Arial"/>
          <w:sz w:val="32"/>
        </w:rPr>
      </w:pPr>
      <w:r>
        <w:rPr>
          <w:rFonts w:ascii="Arial" w:hAnsi="Arial" w:cs="Arial" w:eastAsia="仿宋_GB2312;微软雅黑"/>
          <w:sz w:val="32"/>
        </w:rPr>
      </w:r>
      <w:r>
        <w:rPr>
          <w:rFonts w:ascii="Arial" w:hAnsi="Arial" w:cs="Arial" w:eastAsia="Arial"/>
          <w:sz w:val="32"/>
        </w:rPr>
      </w:r>
      <w:r>
        <w:rPr>
          <w:rFonts w:ascii="Arial" w:hAnsi="Arial" w:cs="Arial" w:eastAsia="仿宋_GB2312;微软雅黑"/>
          <w:sz w:val="32"/>
        </w:rPr>
      </w:r>
      <w:r>
        <w:rPr>
          <w:rFonts w:ascii="Arial" w:hAnsi="Arial"/>
          <w:sz w:val="32"/>
        </w:rPr>
        <w:t>第二十一条  参加公司住房公积金缴费的员工，在办理完毕退休手续后，将其个人账户储存额（含本金、利息）一次性支付给本人。</w:t>
      </w:r>
    </w:p>
    <w:p>
      <w:pPr>
        <w:pStyle w:val="Normal"/>
        <w:ind w:firstLine="630" w:right="0"/>
        <w:rPr>
          <w:rFonts w:ascii="Arial" w:hAnsi="Arial" w:cs="Arial"/>
          <w:sz w:val="32"/>
        </w:rPr>
      </w:pPr>
      <w:r>
        <w:rPr>
          <w:rFonts w:ascii="Arial" w:hAnsi="Arial" w:cs="Arial" w:eastAsia="仿宋_GB2312;微软雅黑"/>
          <w:sz w:val="32"/>
        </w:rPr>
        <w:t>第二十二条</w:t>
      </w:r>
      <w:r>
        <w:rPr>
          <w:rFonts w:ascii="Arial" w:hAnsi="Arial" w:cs="Arial" w:eastAsia="Arial"/>
          <w:sz w:val="32"/>
        </w:rPr>
        <w:t xml:space="preserve">  </w:t>
      </w:r>
      <w:r>
        <w:rPr>
          <w:rFonts w:ascii="Arial" w:hAnsi="Arial" w:cs="Arial" w:eastAsia="仿宋_GB2312;微软雅黑"/>
          <w:sz w:val="32"/>
        </w:rPr>
        <w:t>退休人员应邀或被指派参加公司组织各类活动的，按退休前级别给予报销交通费、差旅费和住宿费。</w:t>
      </w:r>
    </w:p>
    <w:p>
      <w:pPr>
        <w:pStyle w:val="Normal"/>
        <w:ind w:firstLine="645" w:right="0"/>
        <w:rPr>
          <w:rFonts w:ascii="Arial" w:hAnsi="Arial" w:cs="Arial"/>
          <w:sz w:val="32"/>
        </w:rPr>
      </w:pPr>
      <w:r>
        <w:rPr>
          <w:rFonts w:ascii="Arial" w:hAnsi="Arial" w:cs="Arial" w:eastAsia="仿宋_GB2312;微软雅黑"/>
          <w:sz w:val="32"/>
        </w:rPr>
      </w:r>
      <w:r>
        <w:rPr>
          <w:rFonts w:ascii="Arial" w:hAnsi="Arial" w:cs="Arial" w:eastAsia="Arial"/>
          <w:sz w:val="32"/>
        </w:rPr>
      </w:r>
      <w:r>
        <w:rPr>
          <w:rFonts w:ascii="Arial" w:hAnsi="Arial" w:cs="Arial" w:eastAsia="仿宋_GB2312;微软雅黑"/>
          <w:sz w:val="32"/>
        </w:rPr>
      </w:r>
      <w:r>
        <w:rPr>
          <w:rFonts w:ascii="Arial" w:hAnsi="Arial"/>
          <w:sz w:val="32"/>
        </w:rPr>
        <w:t>第二十三条  丧葬费、抚恤费按照上级单位有关规定执行。</w:t>
      </w:r>
    </w:p>
    <w:p>
      <w:pPr>
        <w:pStyle w:val="Normal"/>
        <w:ind w:firstLine="645" w:right="0"/>
        <w:rPr>
          <w:rFonts w:ascii="Arial" w:hAnsi="Arial" w:cs="Arial"/>
          <w:sz w:val="32"/>
        </w:rPr>
      </w:pPr>
      <w:r>
        <w:rPr>
          <w:rFonts w:ascii="Arial" w:hAnsi="Arial" w:cs="Arial" w:eastAsia="仿宋_GB2312;微软雅黑"/>
          <w:sz w:val="32"/>
        </w:rPr>
        <w:t>第二十四条</w:t>
      </w:r>
      <w:r>
        <w:rPr>
          <w:rFonts w:ascii="Arial" w:hAnsi="Arial" w:cs="Arial" w:eastAsia="Arial"/>
          <w:sz w:val="32"/>
        </w:rPr>
        <w:t xml:space="preserve">  </w:t>
      </w:r>
      <w:r>
        <w:rPr>
          <w:rFonts w:ascii="Arial" w:hAnsi="Arial" w:cs="Arial" w:eastAsia="仿宋_GB2312;微软雅黑"/>
          <w:sz w:val="32"/>
        </w:rPr>
        <w:t>退休人员有关费用见附表，发给本人的费用每月随同养老金发放。</w:t>
      </w:r>
    </w:p>
    <w:p>
      <w:pPr>
        <w:pStyle w:val="Normal"/>
        <w:ind w:firstLine="645" w:right="0"/>
        <w:rPr>
          <w:rFonts w:ascii="Arial" w:hAnsi="Arial" w:cs="Arial"/>
          <w:sz w:val="32"/>
        </w:rPr>
      </w:pPr>
      <w:r>
        <w:rPr>
          <w:rFonts w:ascii="Arial" w:hAnsi="Arial" w:cs="Arial" w:eastAsia="仿宋_GB2312;微软雅黑"/>
          <w:sz w:val="32"/>
        </w:rPr>
        <w:t>第二十五条</w:t>
      </w:r>
      <w:r>
        <w:rPr>
          <w:rFonts w:ascii="Arial" w:hAnsi="Arial" w:cs="Arial" w:eastAsia="Arial"/>
          <w:sz w:val="32"/>
        </w:rPr>
        <w:t xml:space="preserve">  </w:t>
      </w:r>
      <w:r>
        <w:rPr>
          <w:rFonts w:ascii="Arial" w:hAnsi="Arial" w:cs="Arial" w:eastAsia="仿宋_GB2312;微软雅黑"/>
          <w:sz w:val="32"/>
        </w:rPr>
        <w:t>退休人员每年由公司组织旅游一次，因故不能参加公司统一组织活动的，公司按标准将费用发给本人。</w:t>
      </w:r>
    </w:p>
    <w:p>
      <w:pPr>
        <w:pStyle w:val="Normal"/>
        <w:ind w:firstLine="645" w:right="0"/>
        <w:rPr/>
      </w:pPr>
      <w:r>
        <w:rPr>
          <w:rFonts w:ascii="Arial" w:hAnsi="Arial" w:cs="Arial" w:eastAsia="仿宋_GB2312;微软雅黑"/>
          <w:sz w:val="32"/>
        </w:rPr>
        <w:t>第二十六条</w:t>
      </w:r>
      <w:r>
        <w:rPr>
          <w:rFonts w:ascii="Arial" w:hAnsi="Arial" w:cs="Arial" w:eastAsia="Arial"/>
          <w:sz w:val="32"/>
        </w:rPr>
        <w:t xml:space="preserve">  </w:t>
      </w:r>
      <w:r>
        <w:rPr>
          <w:rFonts w:ascii="Arial" w:hAnsi="Arial" w:cs="Arial" w:eastAsia="仿宋_GB2312;微软雅黑"/>
          <w:sz w:val="32"/>
        </w:rPr>
        <w:t>退休人员享受敬老补贴，补贴金额以员工年终奖励基数为标准，公司级领导享受奖励基数的</w:t>
      </w:r>
      <w:r>
        <w:rPr>
          <w:rFonts w:eastAsia="仿宋_GB2312;微软雅黑" w:cs="Arial" w:ascii="Arial" w:hAnsi="Arial"/>
          <w:sz w:val="32"/>
        </w:rPr>
        <w:t>2</w:t>
      </w:r>
      <w:r>
        <w:rPr>
          <w:rFonts w:ascii="Arial" w:hAnsi="Arial" w:cs="Arial" w:eastAsia="仿宋_GB2312;微软雅黑"/>
          <w:sz w:val="32"/>
        </w:rPr>
        <w:t>倍，处级干</w:t>
      </w:r>
      <w:r>
        <w:rPr>
          <w:rFonts w:ascii="Arial" w:hAnsi="Arial" w:cs="Arial" w:eastAsia="仿宋_GB2312;微软雅黑"/>
          <w:sz w:val="32"/>
        </w:rPr>
        <w:t>部享受奖励基数的</w:t>
      </w:r>
      <w:r>
        <w:rPr>
          <w:rFonts w:eastAsia="仿宋_GB2312;微软雅黑" w:cs="Arial" w:ascii="Arial" w:hAnsi="Arial"/>
          <w:sz w:val="32"/>
        </w:rPr>
        <w:t>1.5</w:t>
      </w:r>
      <w:r>
        <w:rPr>
          <w:rFonts w:ascii="Arial" w:hAnsi="Arial" w:cs="Arial" w:eastAsia="仿宋_GB2312;微软雅黑"/>
          <w:sz w:val="32"/>
        </w:rPr>
        <w:t>倍，一般员工享受奖励基数的</w:t>
      </w:r>
      <w:r>
        <w:rPr>
          <w:rFonts w:eastAsia="仿宋_GB2312;微软雅黑" w:cs="Arial" w:ascii="Arial" w:hAnsi="Arial"/>
          <w:sz w:val="32"/>
        </w:rPr>
        <w:t>1</w:t>
      </w:r>
      <w:r>
        <w:rPr>
          <w:rFonts w:ascii="Arial" w:hAnsi="Arial" w:cs="Arial" w:eastAsia="仿宋_GB2312;微软雅黑"/>
          <w:sz w:val="32"/>
        </w:rPr>
        <w:t>倍。</w:t>
      </w:r>
    </w:p>
    <w:p>
      <w:pPr>
        <w:pStyle w:val="Normal"/>
        <w:ind w:firstLine="645" w:right="0"/>
        <w:rPr>
          <w:rFonts w:ascii="Arial" w:hAnsi="Arial" w:cs="Arial"/>
          <w:sz w:val="32"/>
        </w:rPr>
      </w:pPr>
      <w:r>
        <w:rPr>
          <w:rFonts w:ascii="Arial" w:hAnsi="Arial" w:cs="Arial" w:eastAsia="仿宋_GB2312;微软雅黑"/>
          <w:sz w:val="32"/>
        </w:rPr>
        <w:t>第二十七条</w:t>
      </w:r>
      <w:r>
        <w:rPr>
          <w:rFonts w:ascii="Arial" w:hAnsi="Arial" w:cs="Arial" w:eastAsia="Arial"/>
          <w:sz w:val="32"/>
        </w:rPr>
        <w:t xml:space="preserve">  </w:t>
      </w:r>
      <w:r>
        <w:rPr>
          <w:rFonts w:ascii="Arial" w:hAnsi="Arial" w:cs="Arial" w:eastAsia="仿宋_GB2312;微软雅黑"/>
          <w:sz w:val="32"/>
        </w:rPr>
        <w:t>退休人员的物业费、采暖费。居住公司集中公有住房的按照公司公有住房的相关规定执行，异地居住的参照职级和居住地政府公布的缴费标准给予报销。</w:t>
      </w:r>
    </w:p>
    <w:p>
      <w:pPr>
        <w:pStyle w:val="Normal"/>
        <w:ind w:firstLine="645" w:right="0"/>
        <w:rPr>
          <w:rFonts w:ascii="Arial" w:hAnsi="Arial" w:eastAsia="仿宋_GB2312;微软雅黑" w:cs="Arial"/>
          <w:sz w:val="32"/>
        </w:rPr>
      </w:pPr>
      <w:commentRangeStart w:id="7"/>
      <w:r>
        <w:rPr>
          <w:rFonts w:ascii="Arial" w:hAnsi="Arial" w:cs="Arial" w:eastAsia="仿宋_GB2312;微软雅黑"/>
          <w:sz w:val="32"/>
        </w:rPr>
        <w:t>第二十八条</w:t>
      </w:r>
      <w:r>
        <w:rPr>
          <w:rFonts w:ascii="Arial" w:hAnsi="Arial" w:cs="Arial" w:eastAsia="Arial"/>
          <w:sz w:val="32"/>
        </w:rPr>
        <w:t xml:space="preserve">  </w:t>
      </w:r>
      <w:r>
        <w:rPr>
          <w:rFonts w:ascii="Arial" w:hAnsi="Arial" w:cs="Arial" w:eastAsia="仿宋_GB2312;微软雅黑"/>
          <w:sz w:val="32"/>
        </w:rPr>
        <w:t>鉴于退休人员退休后收入降幅较大，为保证退休人员的生活质量，使退休人员更加健康长寿，公司在适当时机采取适当方式，成立一个由退休人员参股的“股份公司”。</w:t>
      </w:r>
      <w:commentRangeEnd w:id="7"/>
      <w:r>
        <w:commentReference w:id="7"/>
      </w:r>
      <w:r>
        <w:rPr>
          <w:rStyle w:val="Style18"/>
          <w:rFonts w:ascii="Arial" w:hAnsi="Arial" w:cs="Arial"/>
          <w:vanish w:val="false"/>
        </w:rPr>
      </w:r>
    </w:p>
    <w:p>
      <w:pPr>
        <w:pStyle w:val="Normal"/>
        <w:ind w:firstLine="645" w:right="0"/>
        <w:rPr>
          <w:rFonts w:ascii="Arial" w:hAnsi="Arial" w:eastAsia="仿宋_GB2312;微软雅黑" w:cs="Arial"/>
          <w:sz w:val="32"/>
        </w:rPr>
      </w:pPr>
      <w:r>
        <w:rPr>
          <w:rFonts w:ascii="Arial" w:hAnsi="Arial" w:cs="Arial" w:eastAsia="仿宋_GB2312;微软雅黑"/>
          <w:sz w:val="32"/>
        </w:rPr>
        <w:t>第二十九条</w:t>
      </w:r>
      <w:r>
        <w:rPr>
          <w:rFonts w:ascii="Arial" w:hAnsi="Arial" w:cs="Arial" w:eastAsia="Arial"/>
          <w:sz w:val="32"/>
        </w:rPr>
        <w:t xml:space="preserve">  </w:t>
      </w:r>
      <w:r>
        <w:rPr>
          <w:rFonts w:ascii="Arial" w:hAnsi="Arial" w:cs="Arial" w:eastAsia="仿宋_GB2312;微软雅黑"/>
          <w:sz w:val="32"/>
        </w:rPr>
        <w:t>退休人员管理经费在管理费中单项列支。</w:t>
      </w:r>
    </w:p>
    <w:p>
      <w:pPr>
        <w:pStyle w:val="Normal"/>
        <w:ind w:firstLine="645" w:right="0"/>
        <w:rPr>
          <w:rFonts w:ascii="Arial" w:hAnsi="Arial" w:eastAsia="仿宋_GB2312;微软雅黑" w:cs="Arial"/>
          <w:sz w:val="32"/>
        </w:rPr>
      </w:pPr>
      <w:r>
        <w:rPr>
          <w:rFonts w:ascii="Arial" w:hAnsi="Arial" w:cs="Arial" w:eastAsia="仿宋_GB2312;微软雅黑"/>
          <w:sz w:val="32"/>
        </w:rPr>
      </w:r>
    </w:p>
    <w:p>
      <w:pPr>
        <w:pStyle w:val="Normal"/>
        <w:jc w:val="center"/>
        <w:rPr>
          <w:rFonts w:ascii="Arial" w:hAnsi="Arial" w:cs="Arial"/>
          <w:sz w:val="32"/>
        </w:rPr>
      </w:pPr>
      <w:r>
        <w:rPr>
          <w:rFonts w:ascii="Arial" w:hAnsi="Arial" w:cs="Arial" w:eastAsia="黑体;SimHei"/>
          <w:sz w:val="32"/>
        </w:rPr>
        <w:t>第六章</w:t>
      </w:r>
      <w:r>
        <w:rPr>
          <w:rFonts w:ascii="Arial" w:hAnsi="Arial" w:cs="Arial" w:eastAsia="Arial"/>
          <w:sz w:val="32"/>
        </w:rPr>
        <w:t xml:space="preserve">  </w:t>
      </w:r>
      <w:r>
        <w:rPr>
          <w:rFonts w:ascii="Arial" w:hAnsi="Arial" w:cs="Arial" w:eastAsia="黑体;SimHei"/>
          <w:sz w:val="32"/>
        </w:rPr>
        <w:t>附</w:t>
      </w:r>
      <w:r>
        <w:rPr>
          <w:rFonts w:ascii="Arial" w:hAnsi="Arial" w:cs="Arial" w:eastAsia="Arial"/>
          <w:sz w:val="32"/>
        </w:rPr>
        <w:t xml:space="preserve">  </w:t>
      </w:r>
      <w:r>
        <w:rPr>
          <w:rFonts w:ascii="Arial" w:hAnsi="Arial" w:cs="Arial" w:eastAsia="黑体;SimHei"/>
          <w:sz w:val="32"/>
        </w:rPr>
        <w:t>则</w:t>
      </w:r>
    </w:p>
    <w:p>
      <w:pPr>
        <w:pStyle w:val="Normal"/>
        <w:ind w:firstLine="630" w:right="0"/>
        <w:rPr>
          <w:rFonts w:ascii="Arial" w:hAnsi="Arial" w:cs="Arial"/>
          <w:sz w:val="32"/>
        </w:rPr>
      </w:pPr>
      <w:r>
        <w:rPr>
          <w:rFonts w:ascii="Arial" w:hAnsi="Arial" w:cs="Arial" w:eastAsia="仿宋_GB2312;微软雅黑"/>
          <w:sz w:val="32"/>
        </w:rPr>
        <w:t>第三十条</w:t>
      </w:r>
      <w:r>
        <w:rPr>
          <w:rFonts w:ascii="Arial" w:hAnsi="Arial" w:cs="Arial" w:eastAsia="Arial"/>
          <w:sz w:val="32"/>
        </w:rPr>
        <w:t xml:space="preserve">  </w:t>
      </w:r>
      <w:r>
        <w:rPr>
          <w:rFonts w:ascii="Arial" w:hAnsi="Arial" w:cs="Arial" w:eastAsia="仿宋_GB2312;微软雅黑"/>
          <w:sz w:val="32"/>
        </w:rPr>
        <w:t>本办法由公司人力资源部负责解释。</w:t>
      </w:r>
    </w:p>
    <w:p>
      <w:pPr>
        <w:pStyle w:val="Normal"/>
        <w:ind w:firstLine="630" w:right="0"/>
        <w:rPr/>
      </w:pPr>
      <w:r>
        <w:rPr>
          <w:rFonts w:ascii="Arial" w:hAnsi="Arial" w:cs="Arial" w:eastAsia="仿宋_GB2312;微软雅黑"/>
          <w:sz w:val="32"/>
        </w:rPr>
      </w:r>
      <w:r>
        <w:rPr>
          <w:rFonts w:ascii="Arial" w:hAnsi="Arial" w:cs="Arial" w:eastAsia="Arial"/>
          <w:sz w:val="32"/>
        </w:rPr>
      </w:r>
      <w:r>
        <w:rPr>
          <w:rFonts w:ascii="Arial" w:hAnsi="Arial" w:cs="Arial" w:eastAsia="仿宋_GB2312;微软雅黑"/>
          <w:sz w:val="32"/>
        </w:rPr>
      </w:r>
      <w:r>
        <w:rPr>
          <w:rFonts w:ascii="Arial" w:hAnsi="Arial" w:cs="Arial" w:eastAsia="仿宋_GB2312;微软雅黑"/>
          <w:sz w:val="32"/>
        </w:rPr>
      </w:r>
      <w:r>
        <w:rPr>
          <w:rFonts w:ascii="Arial" w:hAnsi="Arial" w:cs="Arial" w:eastAsia="仿宋_GB2312;微软雅黑"/>
          <w:sz w:val="32"/>
        </w:rPr>
      </w:r>
      <w:commentRangeStart w:id="8"/>
      <w:r>
        <w:rPr>
          <w:rFonts w:eastAsia="仿宋_GB2312;微软雅黑" w:cs="Arial" w:ascii="Arial" w:hAnsi="Arial"/>
          <w:sz w:val="32"/>
        </w:rPr>
      </w:r>
      <w:r>
        <w:rPr>
          <w:vanish w:val="false"/>
        </w:rPr>
      </w:r>
      <w:commentRangeEnd w:id="8"/>
      <w:r/>
      <w:r>
        <w:rPr>
          <w:rFonts w:eastAsia="仿宋_GB2312;微软雅黑" w:cs="Arial" w:ascii="Arial" w:hAnsi="Arial"/>
          <w:sz w:val="32"/>
        </w:rPr>
      </w:r>
      <w:commentRangeStart w:id="9"/>
      <w:r>
        <w:rPr>
          <w:rFonts w:eastAsia="仿宋_GB2312;微软雅黑" w:cs="Arial" w:ascii="Arial" w:hAnsi="Arial"/>
          <w:sz w:val="32"/>
        </w:rPr>
      </w:r>
      <w:r>
        <w:rPr>
          <w:vanish w:val="false"/>
        </w:rPr>
      </w:r>
      <w:commentRangeEnd w:id="9"/>
      <w:r/>
      <w:r>
        <w:rPr>
          <w:rFonts w:eastAsia="仿宋_GB2312;微软雅黑" w:cs="Arial" w:ascii="Arial" w:hAnsi="Arial"/>
          <w:sz w:val="32"/>
        </w:rPr>
      </w:r>
      <w:r>
        <w:rPr>
          <w:rFonts w:ascii="Arial" w:hAnsi="Arial" w:cs="Arial" w:eastAsia="仿宋_GB2312;微软雅黑"/>
          <w:sz w:val="32"/>
        </w:rPr>
      </w:r>
      <w:r>
        <w:rPr>
          <w:rFonts w:ascii="Arial" w:hAnsi="Arial"/>
          <w:sz w:val="32"/>
        </w:rPr>
        <w:t>第三十一条  本办法自发文之日起施行，同时废止公司发[2005]166号《小蜜蜂科技有限公司退休人员管理暂行办法》。</w:t>
      </w:r>
    </w:p>
    <w:sectPr>
      <w:headerReference w:type="default" r:id="rId6"/>
      <w:footerReference w:type="default" r:id="rId7"/>
      <w:headerReference w:type="first" r:id="rId8"/>
      <w:footerReference w:type="first" r:id="rId9"/>
      <w:headerReference w:type="even" r:id="rId10"/>
      <w:footerReference w:type="even" r:id="rId11"/>
      <w:type w:val="nextPage"/>
      <w:pgSz w:w="11906" w:h="16838"/>
      <w:pgMar w:left="1800" w:right="1800" w:gutter="0" w:header="0" w:top="1440" w:footer="0" w:bottom="1440"/>
      <w:pgNumType w:fmt="decimal"/>
      <w:formProt w:val="false"/>
      <w:textDirection w:val="lrTb"/>
      <w:docGrid w:type="lines" w:linePitch="312"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Steve-PY.Zhou" w:date="2012-06-05T08:29:00Z" w:initials="S">
    <w:p>
      <w:pPr>
        <w:overflowPunct w:val="false"/>
        <w:bidi w:val="0"/>
        <w:jc w:val="both"/>
        <w:rPr/>
      </w:pPr>
      <w:r>
        <w:rPr>
          <w:rFonts w:ascii="Times New Roman" w:hAnsi="Times New Roman" w:eastAsia="宋体;SimSun" w:cs="Times New Roman"/>
          <w:color w:val="auto"/>
          <w:kern w:val="2"/>
          <w:sz w:val="21"/>
          <w:szCs w:val="24"/>
          <w:lang w:val="en-US" w:eastAsia="zh-CN" w:bidi="ar-SA"/>
        </w:rPr>
        <w:t>是否是分管人力资源的副总？</w:t>
      </w:r>
    </w:p>
  </w:comment>
  <w:comment w:id="1" w:author="Steve-PY.Zhou" w:date="2012-06-05T08:34:00Z" w:initials="S">
    <w:p>
      <w:pPr>
        <w:overflowPunct w:val="false"/>
        <w:bidi w:val="0"/>
        <w:jc w:val="both"/>
        <w:rPr/>
      </w:pPr>
      <w:r>
        <w:rPr>
          <w:rFonts w:ascii="Times New Roman" w:hAnsi="Times New Roman" w:eastAsia="宋体;SimSun" w:cs="Times New Roman"/>
          <w:color w:val="auto"/>
          <w:kern w:val="2"/>
          <w:sz w:val="21"/>
          <w:szCs w:val="24"/>
          <w:lang w:val="en-US" w:eastAsia="zh-CN" w:bidi="ar-SA"/>
        </w:rPr>
        <w:t>建议明确任免机关具体是什么？</w:t>
      </w:r>
    </w:p>
  </w:comment>
  <w:comment w:id="2" w:author="Steve-PY.Zhou" w:date="2012-06-05T08:34:00Z" w:initials="S">
    <w:p>
      <w:pPr>
        <w:overflowPunct w:val="false"/>
        <w:bidi w:val="0"/>
        <w:jc w:val="both"/>
        <w:rPr/>
      </w:pPr>
      <w:r>
        <w:rPr>
          <w:rFonts w:ascii="Times New Roman" w:hAnsi="Times New Roman" w:eastAsia="宋体;SimSun" w:cs="Times New Roman"/>
          <w:color w:val="auto"/>
          <w:kern w:val="2"/>
          <w:sz w:val="21"/>
          <w:szCs w:val="24"/>
          <w:lang w:val="en-US" w:eastAsia="zh-CN" w:bidi="ar-SA"/>
        </w:rPr>
        <w:t>公司领导还是部门经理？</w:t>
      </w:r>
    </w:p>
  </w:comment>
  <w:comment w:id="3" w:author="Administrator" w:date="2012-05-13T11:07:00Z" w:initials="A">
    <w:p>
      <w:pPr>
        <w:overflowPunct w:val="false"/>
        <w:bidi w:val="0"/>
        <w:jc w:val="both"/>
        <w:rPr/>
      </w:pPr>
      <w:r>
        <w:rPr>
          <w:rFonts w:ascii="Times New Roman" w:hAnsi="Times New Roman" w:eastAsia="宋体;SimSun" w:cs="Times New Roman"/>
          <w:color w:val="auto"/>
          <w:kern w:val="2"/>
          <w:sz w:val="21"/>
          <w:szCs w:val="24"/>
          <w:lang w:val="en-US" w:eastAsia="zh-CN" w:bidi="ar-SA"/>
        </w:rPr>
        <w:t>条后应为项</w:t>
      </w:r>
    </w:p>
  </w:comment>
  <w:comment w:id="4" w:author="Administrator" w:date="2012-05-13T11:08:00Z" w:initials="A">
    <w:p>
      <w:pPr>
        <w:overflowPunct w:val="false"/>
        <w:bidi w:val="0"/>
        <w:jc w:val="both"/>
        <w:rPr/>
      </w:pPr>
      <w:r>
        <w:rPr>
          <w:rFonts w:ascii="Times New Roman" w:hAnsi="Times New Roman" w:eastAsia="宋体;SimSun" w:cs="Times New Roman"/>
          <w:color w:val="auto"/>
          <w:kern w:val="2"/>
          <w:sz w:val="21"/>
          <w:szCs w:val="24"/>
          <w:lang w:val="en-US" w:eastAsia="zh-CN" w:bidi="ar-SA"/>
        </w:rPr>
        <w:t>条后空一格</w:t>
      </w:r>
    </w:p>
  </w:comment>
  <w:comment w:id="5" w:author="Administrator" w:date="2012-05-13T11:10:00Z" w:initials="A">
    <w:p>
      <w:pPr>
        <w:overflowPunct w:val="false"/>
        <w:bidi w:val="0"/>
        <w:jc w:val="both"/>
        <w:rPr/>
      </w:pPr>
      <w:r>
        <w:rPr>
          <w:rFonts w:cs="DejaVu Sans" w:eastAsia="DejaVu Sans" w:ascii="Liberation Serif" w:hAnsi="Liberation Serif"/>
          <w:kern w:val="0"/>
          <w:sz w:val="24"/>
          <w:lang w:bidi="en-US" w:eastAsia="en-US" w:val="en-US"/>
        </w:rPr>
      </w:r>
    </w:p>
  </w:comment>
  <w:comment w:id="6" w:author="Administrator" w:date="2012-05-13T11:10:00Z" w:initials="A">
    <w:p>
      <w:pPr>
        <w:overflowPunct w:val="false"/>
        <w:bidi w:val="0"/>
        <w:jc w:val="both"/>
        <w:rPr/>
      </w:pPr>
      <w:r>
        <w:rPr>
          <w:rFonts w:cs="DejaVu Sans" w:eastAsia="DejaVu Sans" w:ascii="Liberation Serif" w:hAnsi="Liberation Serif"/>
          <w:kern w:val="0"/>
          <w:sz w:val="24"/>
          <w:lang w:bidi="en-US" w:eastAsia="en-US" w:val="en-US"/>
        </w:rPr>
      </w:r>
    </w:p>
  </w:comment>
  <w:comment w:id="7" w:author="Steve-PY.Zhou" w:date="2012-06-05T08:38:00Z" w:initials="S">
    <w:p>
      <w:pPr>
        <w:overflowPunct w:val="false"/>
        <w:bidi w:val="0"/>
        <w:jc w:val="both"/>
        <w:rPr/>
      </w:pPr>
      <w:r>
        <w:rPr>
          <w:rFonts w:ascii="Times New Roman" w:hAnsi="Times New Roman" w:eastAsia="宋体;SimSun" w:cs="Times New Roman"/>
          <w:color w:val="auto"/>
          <w:kern w:val="2"/>
          <w:sz w:val="21"/>
          <w:szCs w:val="24"/>
          <w:lang w:val="en-US" w:eastAsia="zh-CN" w:bidi="ar-SA"/>
        </w:rPr>
        <w:t>本条内容建议删除</w:t>
      </w:r>
    </w:p>
  </w:comment>
  <w:comment w:id="8" w:author="Administrator" w:date="2012-05-13T11:12:00Z" w:initials="A">
    <w:p>
      <w:pPr>
        <w:overflowPunct w:val="false"/>
        <w:bidi w:val="0"/>
        <w:jc w:val="both"/>
        <w:rPr/>
      </w:pPr>
      <w:r>
        <w:rPr>
          <w:rFonts w:cs="DejaVu Sans" w:eastAsia="DejaVu Sans" w:ascii="Liberation Serif" w:hAnsi="Liberation Serif"/>
          <w:kern w:val="0"/>
          <w:sz w:val="24"/>
          <w:lang w:bidi="en-US" w:eastAsia="en-US" w:val="en-US"/>
        </w:rPr>
      </w:r>
    </w:p>
  </w:comment>
  <w:comment w:id="9" w:author="Administrator" w:date="2012-05-13T11:12:00Z" w:initials="A">
    <w:p>
      <w:pPr>
        <w:overflowPunct w:val="false"/>
        <w:bidi w:val="0"/>
        <w:jc w:val="both"/>
        <w:rPr/>
      </w:pPr>
      <w:r>
        <w:rPr>
          <w:rFonts w:cs="DejaVu Sans" w:eastAsia="DejaVu Sans" w:ascii="Liberation Serif" w:hAnsi="Liberation Serif"/>
          <w:kern w:val="0"/>
          <w:sz w:val="24"/>
          <w:lang w:bidi="en-US" w:eastAsia="en-US" w:val="en-US"/>
        </w:rPr>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宋体">
    <w:altName w:val="SimSun"/>
    <w:charset w:val="86"/>
    <w:family w:val="auto"/>
    <w:pitch w:val="variable"/>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w="http://schemas.openxmlformats.org/wordprocessingml/2006/main">
  <w:zoom w:percent="100"/>
  <w:defaultTabStop w:val="420"/>
  <w:autoHyphenation w:val="true"/>
  <w:hyphenationZone w:val="0"/>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val="en-US" w:eastAsia="zh-CN" w:bidi="ar-SA"/>
    </w:rPr>
  </w:style>
  <w:style w:type="character" w:styleId="Style14">
    <w:name w:val="默认段落字体"/>
    <w:qFormat/>
    <w:rPr/>
  </w:style>
  <w:style w:type="character" w:styleId="Style15">
    <w:name w:val="页脚 字符"/>
    <w:qFormat/>
    <w:rPr>
      <w:kern w:val="2"/>
      <w:sz w:val="18"/>
      <w:szCs w:val="18"/>
    </w:rPr>
  </w:style>
  <w:style w:type="character" w:styleId="Style16">
    <w:name w:val="批注主题 字符"/>
    <w:qFormat/>
    <w:rPr>
      <w:b/>
      <w:bCs/>
      <w:kern w:val="2"/>
    </w:rPr>
  </w:style>
  <w:style w:type="character" w:styleId="Style17">
    <w:name w:val="批注文字 字符"/>
    <w:qFormat/>
    <w:rPr>
      <w:kern w:val="2"/>
    </w:rPr>
  </w:style>
  <w:style w:type="character" w:styleId="Style18">
    <w:name w:val="批注引用"/>
    <w:qFormat/>
    <w:rPr>
      <w:sz w:val="16"/>
      <w:szCs w:val="16"/>
    </w:rPr>
  </w:style>
  <w:style w:type="character" w:styleId="Style19">
    <w:name w:val="页眉 字符"/>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left"/>
    </w:pPr>
    <w:rPr>
      <w:kern w:val="2"/>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kern w:val="2"/>
      <w:sz w:val="18"/>
      <w:szCs w:val="18"/>
    </w:rPr>
  </w:style>
  <w:style w:type="paragraph" w:styleId="Style20">
    <w:name w:val="普通(网站)"/>
    <w:basedOn w:val="Normal"/>
    <w:qFormat/>
    <w:pPr>
      <w:widowControl/>
      <w:spacing w:before="280" w:after="280"/>
      <w:jc w:val="left"/>
    </w:pPr>
    <w:rPr>
      <w:rFonts w:ascii="宋体;SimSun" w:hAnsi="宋体;SimSun" w:cs="宋体;SimSun"/>
      <w:kern w:val="0"/>
      <w:sz w:val="24"/>
    </w:rPr>
  </w:style>
  <w:style w:type="paragraph" w:styleId="Style21">
    <w:name w:val="批注文字"/>
    <w:basedOn w:val="Normal"/>
    <w:qFormat/>
    <w:pPr/>
    <w:rPr>
      <w:kern w:val="2"/>
    </w:rPr>
  </w:style>
  <w:style w:type="paragraph" w:styleId="Style22">
    <w:name w:val="批注主题"/>
    <w:basedOn w:val="Style21"/>
    <w:next w:val="Style21"/>
    <w:qFormat/>
    <w:pPr/>
    <w:rPr>
      <w:b/>
      <w:bCs/>
    </w:rPr>
  </w:style>
  <w:style w:type="paragraph" w:styleId="Style23">
    <w:name w:val="批注框文本"/>
    <w:basedOn w:val="Normal"/>
    <w:qFormat/>
    <w:pPr/>
    <w:rPr>
      <w:sz w:val="18"/>
      <w:szCs w:val="18"/>
    </w:rPr>
  </w:style>
  <w:style w:type="paragraph" w:styleId="Style24">
    <w:name w:val="修订"/>
    <w:qFormat/>
    <w:pPr>
      <w:widowControl/>
      <w:bidi w:val="0"/>
    </w:pPr>
    <w:rPr>
      <w:rFonts w:ascii="Times New Roman" w:hAnsi="Times New Roman" w:eastAsia="宋体;SimSun" w:cs="Times New Roman"/>
      <w:color w:val="auto"/>
      <w:kern w:val="2"/>
      <w:sz w:val="21"/>
      <w:szCs w:val="24"/>
      <w:lang w:val="en-US" w:eastAsia="zh-CN"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comments" Target="comment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TotalTime>
  <Application>LibreOffice/25.2.3.2$Linux_X86_64 LibreOffice_project/520$Build-2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2009-06-16T18:39:00Z</dcterms:created>
  <dc:creator/>
  <dc:description/>
  <cp:keywords/>
  <dc:language>en-US</dc:language>
  <cp:lastModifiedBy/>
  <dcterms:modified xsi:type="dcterms:W3CDTF">2025-09-01T10:05:00Z</dcterms:modified>
  <cp:revision>2</cp:revision>
  <dc:subject/>
  <dc:title/>
  <cp:category/>
  <cp:contentStatus/>
</cp:coreProperties>
</file>