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9919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A1. (</w:t>
      </w:r>
      <w:proofErr w:type="spellStart"/>
      <w:r>
        <w:rPr>
          <w:rFonts w:ascii="Lato" w:hAnsi="Lato"/>
          <w:color w:val="494C4E"/>
          <w:sz w:val="29"/>
          <w:szCs w:val="29"/>
        </w:rPr>
        <w:t>i</w:t>
      </w:r>
      <w:proofErr w:type="spellEnd"/>
      <w:r>
        <w:rPr>
          <w:rFonts w:ascii="Lato" w:hAnsi="Lato"/>
          <w:color w:val="494C4E"/>
          <w:sz w:val="29"/>
          <w:szCs w:val="29"/>
        </w:rPr>
        <w:t>) A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= A, (ii) C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= CEDBA. The order in which the closure is stated is the same as will be produced by the closure algorithm.</w:t>
      </w:r>
    </w:p>
    <w:p w14:paraId="60AD2B26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A2. (</w:t>
      </w:r>
      <w:proofErr w:type="spellStart"/>
      <w:r>
        <w:rPr>
          <w:rFonts w:ascii="Lato" w:hAnsi="Lato"/>
          <w:color w:val="494C4E"/>
          <w:sz w:val="29"/>
          <w:szCs w:val="29"/>
        </w:rPr>
        <w:t>i</w:t>
      </w:r>
      <w:proofErr w:type="spellEnd"/>
      <w:r>
        <w:rPr>
          <w:rFonts w:ascii="Lato" w:hAnsi="Lato"/>
          <w:color w:val="494C4E"/>
          <w:sz w:val="29"/>
          <w:szCs w:val="29"/>
        </w:rPr>
        <w:t>) A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= AC, (ii) B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= B (iii) ABC (iv) NO! (AB</w:t>
      </w:r>
      <w:proofErr w:type="gramStart"/>
      <w:r>
        <w:rPr>
          <w:rFonts w:ascii="Lato" w:hAnsi="Lato"/>
          <w:color w:val="494C4E"/>
          <w:sz w:val="29"/>
          <w:szCs w:val="29"/>
        </w:rPr>
        <w:t>) !</w:t>
      </w:r>
      <w:proofErr w:type="gramEnd"/>
      <w:r>
        <w:rPr>
          <w:rFonts w:ascii="Lato" w:hAnsi="Lato"/>
          <w:color w:val="494C4E"/>
          <w:sz w:val="29"/>
          <w:szCs w:val="29"/>
        </w:rPr>
        <w:t>= A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U B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.</w:t>
      </w:r>
    </w:p>
    <w:p w14:paraId="6E5D2D30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Remember the union rule is not the same as closure. Union rule: If A → AC and B → B, then (</w:t>
      </w:r>
      <w:proofErr w:type="gramStart"/>
      <w:r>
        <w:rPr>
          <w:rFonts w:ascii="Lato" w:hAnsi="Lato"/>
          <w:color w:val="494C4E"/>
          <w:sz w:val="29"/>
          <w:szCs w:val="29"/>
        </w:rPr>
        <w:t>AB)  →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ACB</w:t>
      </w:r>
    </w:p>
    <w:p w14:paraId="079B8938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A3.</w:t>
      </w:r>
    </w:p>
    <w:p w14:paraId="74EBE9B4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i</w:t>
      </w:r>
      <w:proofErr w:type="spellEnd"/>
      <w:r>
        <w:rPr>
          <w:rFonts w:ascii="Lato" w:hAnsi="Lato"/>
          <w:color w:val="494C4E"/>
          <w:sz w:val="29"/>
          <w:szCs w:val="29"/>
        </w:rPr>
        <w:t>) CD → AC: (CD)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→ CDEAB. Therefor CD → AC</w:t>
      </w:r>
    </w:p>
    <w:p w14:paraId="19719FB8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(ii) BD → CD: (BD)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> → BD. Therefore, BD does not → CD.</w:t>
      </w:r>
    </w:p>
    <w:p w14:paraId="37091D1A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(iii) BC → CD: BC will always determine C so BC → C. The real question is if BC → D. Determine closure of (BC)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 xml:space="preserve"> which is BCD. </w:t>
      </w:r>
      <w:proofErr w:type="gramStart"/>
      <w:r>
        <w:rPr>
          <w:rFonts w:ascii="Lato" w:hAnsi="Lato"/>
          <w:color w:val="494C4E"/>
          <w:sz w:val="29"/>
          <w:szCs w:val="29"/>
        </w:rPr>
        <w:t>So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BC → CD.</w:t>
      </w:r>
    </w:p>
    <w:p w14:paraId="73AE3E51" w14:textId="77777777" w:rsidR="00134944" w:rsidRDefault="00134944" w:rsidP="00134944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(iv) AC → BC: Again AC → C will be true always. Can we also infer AC → B? (AC)</w:t>
      </w:r>
      <w:r>
        <w:rPr>
          <w:rFonts w:ascii="Lato" w:hAnsi="Lato"/>
          <w:color w:val="494C4E"/>
          <w:sz w:val="29"/>
          <w:szCs w:val="29"/>
          <w:vertAlign w:val="superscript"/>
        </w:rPr>
        <w:t>+</w:t>
      </w:r>
      <w:r>
        <w:rPr>
          <w:rFonts w:ascii="Lato" w:hAnsi="Lato"/>
          <w:color w:val="494C4E"/>
          <w:sz w:val="29"/>
          <w:szCs w:val="29"/>
        </w:rPr>
        <w:t xml:space="preserve"> → ACBDE. </w:t>
      </w:r>
      <w:proofErr w:type="gramStart"/>
      <w:r>
        <w:rPr>
          <w:rFonts w:ascii="Lato" w:hAnsi="Lato"/>
          <w:color w:val="494C4E"/>
          <w:sz w:val="29"/>
          <w:szCs w:val="29"/>
        </w:rPr>
        <w:t>So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AC → B.</w:t>
      </w:r>
    </w:p>
    <w:p w14:paraId="6A54A95A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44"/>
    <w:rsid w:val="00134944"/>
    <w:rsid w:val="00141E6D"/>
    <w:rsid w:val="00182700"/>
    <w:rsid w:val="001C3EAC"/>
    <w:rsid w:val="002A2349"/>
    <w:rsid w:val="003112B3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A2763"/>
  <w15:chartTrackingRefBased/>
  <w15:docId w15:val="{8C571C26-466F-1646-A4FE-3488548D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2023-02-06T20:03:00Z</dcterms:created>
  <dcterms:modified xsi:type="dcterms:W3CDTF">2023-02-06T20:03:00Z</dcterms:modified>
</cp:coreProperties>
</file>