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E46" w:rsidRPr="00920796" w:rsidRDefault="00253007" w:rsidP="00920796">
      <w:pPr>
        <w:jc w:val="center"/>
        <w:rPr>
          <w:rFonts w:ascii="Times New Roman" w:hAnsi="Times New Roman" w:cs="Times New Roman"/>
          <w:b/>
          <w:i/>
          <w:sz w:val="24"/>
          <w:szCs w:val="24"/>
          <w:u w:val="single"/>
        </w:rPr>
      </w:pPr>
      <w:bookmarkStart w:id="0" w:name="_GoBack"/>
      <w:r>
        <w:rPr>
          <w:rFonts w:ascii="Times New Roman" w:hAnsi="Times New Roman" w:cs="Times New Roman"/>
          <w:b/>
          <w:i/>
          <w:sz w:val="24"/>
          <w:szCs w:val="24"/>
          <w:u w:val="single"/>
        </w:rPr>
        <w:t>To What Extent has Wind Energy’s Need for a Fossil Fuel Backup</w:t>
      </w:r>
      <w:r w:rsidR="00320B13">
        <w:rPr>
          <w:rFonts w:ascii="Times New Roman" w:hAnsi="Times New Roman" w:cs="Times New Roman"/>
          <w:b/>
          <w:i/>
          <w:sz w:val="24"/>
          <w:szCs w:val="24"/>
          <w:u w:val="single"/>
        </w:rPr>
        <w:t xml:space="preserve"> </w:t>
      </w:r>
      <w:r>
        <w:rPr>
          <w:rFonts w:ascii="Times New Roman" w:hAnsi="Times New Roman" w:cs="Times New Roman"/>
          <w:b/>
          <w:i/>
          <w:sz w:val="24"/>
          <w:szCs w:val="24"/>
          <w:u w:val="single"/>
        </w:rPr>
        <w:t>Reduced its Net Benefit</w:t>
      </w:r>
      <w:bookmarkEnd w:id="0"/>
    </w:p>
    <w:p w:rsidR="00AA4B7A" w:rsidRDefault="00AA4B7A" w:rsidP="00136115">
      <w:pPr>
        <w:spacing w:line="240" w:lineRule="auto"/>
        <w:jc w:val="both"/>
        <w:rPr>
          <w:rFonts w:ascii="Times New Roman" w:hAnsi="Times New Roman" w:cs="Times New Roman"/>
          <w:sz w:val="24"/>
          <w:szCs w:val="24"/>
        </w:rPr>
      </w:pPr>
      <w:r w:rsidRPr="00AA4B7A">
        <w:rPr>
          <w:rFonts w:ascii="Times New Roman" w:hAnsi="Times New Roman" w:cs="Times New Roman"/>
          <w:b/>
          <w:i/>
          <w:sz w:val="24"/>
          <w:szCs w:val="24"/>
        </w:rPr>
        <w:t xml:space="preserve">Problem </w:t>
      </w:r>
      <w:r w:rsidR="00320B13">
        <w:rPr>
          <w:rFonts w:ascii="Times New Roman" w:hAnsi="Times New Roman" w:cs="Times New Roman"/>
          <w:b/>
          <w:i/>
          <w:sz w:val="24"/>
          <w:szCs w:val="24"/>
        </w:rPr>
        <w:t>Definition</w:t>
      </w:r>
      <w:r w:rsidRPr="00AA4B7A">
        <w:rPr>
          <w:rFonts w:ascii="Times New Roman" w:hAnsi="Times New Roman" w:cs="Times New Roman"/>
          <w:sz w:val="24"/>
          <w:szCs w:val="24"/>
        </w:rPr>
        <w:t>:</w:t>
      </w:r>
      <w:r>
        <w:rPr>
          <w:rFonts w:ascii="Times New Roman" w:hAnsi="Times New Roman" w:cs="Times New Roman"/>
          <w:sz w:val="24"/>
          <w:szCs w:val="24"/>
        </w:rPr>
        <w:t xml:space="preserve">  The project addresses the following question. </w:t>
      </w:r>
      <w:r w:rsidRPr="00B46069">
        <w:rPr>
          <w:rFonts w:ascii="Times New Roman" w:hAnsi="Times New Roman" w:cs="Times New Roman"/>
          <w:i/>
          <w:sz w:val="24"/>
          <w:szCs w:val="24"/>
        </w:rPr>
        <w:t xml:space="preserve">“Fact or Fiction: The intermittent nature of Renewable sources of energy, such as Wind and Solar, is such that the requirement to back them up imposes </w:t>
      </w:r>
      <w:r w:rsidR="00C52317" w:rsidRPr="00B46069">
        <w:rPr>
          <w:rFonts w:ascii="Times New Roman" w:hAnsi="Times New Roman" w:cs="Times New Roman"/>
          <w:i/>
          <w:sz w:val="24"/>
          <w:szCs w:val="24"/>
        </w:rPr>
        <w:t>inefficiencies</w:t>
      </w:r>
      <w:r w:rsidRPr="00B46069">
        <w:rPr>
          <w:rFonts w:ascii="Times New Roman" w:hAnsi="Times New Roman" w:cs="Times New Roman"/>
          <w:i/>
          <w:sz w:val="24"/>
          <w:szCs w:val="24"/>
        </w:rPr>
        <w:t xml:space="preserve"> on existing fossil fuel plant</w:t>
      </w:r>
      <w:r w:rsidR="00A21436">
        <w:rPr>
          <w:rFonts w:ascii="Times New Roman" w:hAnsi="Times New Roman" w:cs="Times New Roman"/>
          <w:i/>
          <w:sz w:val="24"/>
          <w:szCs w:val="24"/>
        </w:rPr>
        <w:t>s, a</w:t>
      </w:r>
      <w:r w:rsidR="00B6720F">
        <w:rPr>
          <w:rFonts w:ascii="Times New Roman" w:hAnsi="Times New Roman" w:cs="Times New Roman"/>
          <w:i/>
          <w:sz w:val="24"/>
          <w:szCs w:val="24"/>
        </w:rPr>
        <w:t xml:space="preserve">s measured by higher Heat Rates </w:t>
      </w:r>
      <w:r w:rsidRPr="00B46069">
        <w:rPr>
          <w:rFonts w:ascii="Times New Roman" w:hAnsi="Times New Roman" w:cs="Times New Roman"/>
          <w:i/>
          <w:sz w:val="24"/>
          <w:szCs w:val="24"/>
        </w:rPr>
        <w:t xml:space="preserve">that negate most of the purported </w:t>
      </w:r>
      <w:r w:rsidR="00224374" w:rsidRPr="00B46069">
        <w:rPr>
          <w:rFonts w:ascii="Times New Roman" w:hAnsi="Times New Roman" w:cs="Times New Roman"/>
          <w:i/>
          <w:sz w:val="24"/>
          <w:szCs w:val="24"/>
        </w:rPr>
        <w:t xml:space="preserve">emission-reductions </w:t>
      </w:r>
      <w:r w:rsidRPr="00B46069">
        <w:rPr>
          <w:rFonts w:ascii="Times New Roman" w:hAnsi="Times New Roman" w:cs="Times New Roman"/>
          <w:i/>
          <w:sz w:val="24"/>
          <w:szCs w:val="24"/>
        </w:rPr>
        <w:t xml:space="preserve">benefits from </w:t>
      </w:r>
      <w:r w:rsidR="00B46069">
        <w:rPr>
          <w:rFonts w:ascii="Times New Roman" w:hAnsi="Times New Roman" w:cs="Times New Roman"/>
          <w:i/>
          <w:sz w:val="24"/>
          <w:szCs w:val="24"/>
        </w:rPr>
        <w:t xml:space="preserve">such </w:t>
      </w:r>
      <w:r w:rsidRPr="00B46069">
        <w:rPr>
          <w:rFonts w:ascii="Times New Roman" w:hAnsi="Times New Roman" w:cs="Times New Roman"/>
          <w:i/>
          <w:sz w:val="24"/>
          <w:szCs w:val="24"/>
        </w:rPr>
        <w:t>Renewables</w:t>
      </w:r>
      <w:r w:rsidR="00B46069">
        <w:rPr>
          <w:rFonts w:ascii="Times New Roman" w:hAnsi="Times New Roman" w:cs="Times New Roman"/>
          <w:sz w:val="24"/>
          <w:szCs w:val="24"/>
        </w:rPr>
        <w:t>”</w:t>
      </w:r>
      <w:r>
        <w:rPr>
          <w:rFonts w:ascii="Times New Roman" w:hAnsi="Times New Roman" w:cs="Times New Roman"/>
          <w:sz w:val="24"/>
          <w:szCs w:val="24"/>
        </w:rPr>
        <w:t>.</w:t>
      </w:r>
      <w:r w:rsidR="00BF1307">
        <w:rPr>
          <w:rFonts w:ascii="Times New Roman" w:hAnsi="Times New Roman" w:cs="Times New Roman"/>
          <w:sz w:val="24"/>
          <w:szCs w:val="24"/>
        </w:rPr>
        <w:t xml:space="preserve"> The heat rate of a power plant is the amount of heat </w:t>
      </w:r>
      <w:r w:rsidR="007B38CC">
        <w:rPr>
          <w:rFonts w:ascii="Times New Roman" w:hAnsi="Times New Roman" w:cs="Times New Roman"/>
          <w:sz w:val="24"/>
          <w:szCs w:val="24"/>
        </w:rPr>
        <w:t xml:space="preserve">(Btu) </w:t>
      </w:r>
      <w:r w:rsidR="00BF1307">
        <w:rPr>
          <w:rFonts w:ascii="Times New Roman" w:hAnsi="Times New Roman" w:cs="Times New Roman"/>
          <w:sz w:val="24"/>
          <w:szCs w:val="24"/>
        </w:rPr>
        <w:t xml:space="preserve">from the combustion of fuel </w:t>
      </w:r>
      <w:r w:rsidR="007B38CC">
        <w:rPr>
          <w:rFonts w:ascii="Times New Roman" w:hAnsi="Times New Roman" w:cs="Times New Roman"/>
          <w:sz w:val="24"/>
          <w:szCs w:val="24"/>
        </w:rPr>
        <w:t xml:space="preserve">that is required to generate a standard </w:t>
      </w:r>
      <w:r w:rsidR="00DC1FF7">
        <w:rPr>
          <w:rFonts w:ascii="Times New Roman" w:hAnsi="Times New Roman" w:cs="Times New Roman"/>
          <w:sz w:val="24"/>
          <w:szCs w:val="24"/>
        </w:rPr>
        <w:t>kilowatt hour of power. This is important as the CO2 emissions are 100% directly related to the volume of fuel combusted – more fuel means more CO2!</w:t>
      </w:r>
    </w:p>
    <w:p w:rsidR="00564185" w:rsidRDefault="00564185" w:rsidP="00136115">
      <w:pPr>
        <w:spacing w:line="240" w:lineRule="auto"/>
        <w:jc w:val="both"/>
        <w:rPr>
          <w:rFonts w:ascii="Times New Roman" w:hAnsi="Times New Roman" w:cs="Times New Roman"/>
          <w:sz w:val="24"/>
          <w:szCs w:val="24"/>
        </w:rPr>
      </w:pPr>
      <w:r>
        <w:rPr>
          <w:rFonts w:ascii="Times New Roman" w:hAnsi="Times New Roman" w:cs="Times New Roman"/>
          <w:b/>
          <w:i/>
          <w:sz w:val="24"/>
          <w:szCs w:val="24"/>
        </w:rPr>
        <w:t xml:space="preserve">Principal </w:t>
      </w:r>
      <w:r w:rsidR="00090E76" w:rsidRPr="00090E76">
        <w:rPr>
          <w:rFonts w:ascii="Times New Roman" w:hAnsi="Times New Roman" w:cs="Times New Roman"/>
          <w:b/>
          <w:i/>
          <w:sz w:val="24"/>
          <w:szCs w:val="24"/>
        </w:rPr>
        <w:t>Finding</w:t>
      </w:r>
      <w:r w:rsidR="00090E76">
        <w:rPr>
          <w:rFonts w:ascii="Times New Roman" w:hAnsi="Times New Roman" w:cs="Times New Roman"/>
          <w:sz w:val="24"/>
          <w:szCs w:val="24"/>
        </w:rPr>
        <w:t>:</w:t>
      </w:r>
      <w:r>
        <w:rPr>
          <w:rFonts w:ascii="Times New Roman" w:hAnsi="Times New Roman" w:cs="Times New Roman"/>
          <w:sz w:val="24"/>
          <w:szCs w:val="24"/>
        </w:rPr>
        <w:t xml:space="preserve"> For the ERCOT electrical grid</w:t>
      </w:r>
      <w:r w:rsidR="00774C79">
        <w:rPr>
          <w:rFonts w:ascii="Times New Roman" w:hAnsi="Times New Roman" w:cs="Times New Roman"/>
          <w:sz w:val="24"/>
          <w:szCs w:val="24"/>
        </w:rPr>
        <w:t xml:space="preserve"> in Texas</w:t>
      </w:r>
      <w:r>
        <w:rPr>
          <w:rFonts w:ascii="Times New Roman" w:hAnsi="Times New Roman" w:cs="Times New Roman"/>
          <w:sz w:val="24"/>
          <w:szCs w:val="24"/>
        </w:rPr>
        <w:t xml:space="preserve">, 87% of the observed variability in the monthly heat-rates of the combined-cycle gas turbine power plants that constitute 93% of the gas-fired electrical power generation in Texas can be explained by a multivariate linear regression model that uses just </w:t>
      </w:r>
      <w:r w:rsidR="00774C79">
        <w:rPr>
          <w:rFonts w:ascii="Times New Roman" w:hAnsi="Times New Roman" w:cs="Times New Roman"/>
          <w:sz w:val="24"/>
          <w:szCs w:val="24"/>
        </w:rPr>
        <w:t>six variables. These variables are, listed in order of their decreasing statistical significance</w:t>
      </w:r>
      <w:r w:rsidR="006C2854">
        <w:rPr>
          <w:rFonts w:ascii="Times New Roman" w:hAnsi="Times New Roman" w:cs="Times New Roman"/>
          <w:sz w:val="24"/>
          <w:szCs w:val="24"/>
        </w:rPr>
        <w:t>, respectively</w:t>
      </w:r>
      <w:r w:rsidR="00774C79">
        <w:rPr>
          <w:rFonts w:ascii="Times New Roman" w:hAnsi="Times New Roman" w:cs="Times New Roman"/>
          <w:sz w:val="24"/>
          <w:szCs w:val="24"/>
        </w:rPr>
        <w:t>:</w:t>
      </w:r>
    </w:p>
    <w:p w:rsidR="00774C79" w:rsidRPr="006C2854" w:rsidRDefault="00774C79" w:rsidP="006C2854">
      <w:pPr>
        <w:pStyle w:val="ListParagraph"/>
        <w:numPr>
          <w:ilvl w:val="0"/>
          <w:numId w:val="2"/>
        </w:numPr>
        <w:spacing w:line="240" w:lineRule="auto"/>
        <w:jc w:val="both"/>
        <w:rPr>
          <w:rFonts w:ascii="Times New Roman" w:hAnsi="Times New Roman" w:cs="Times New Roman"/>
          <w:sz w:val="24"/>
          <w:szCs w:val="24"/>
        </w:rPr>
      </w:pPr>
      <w:r w:rsidRPr="006C2854">
        <w:rPr>
          <w:rFonts w:ascii="Times New Roman" w:hAnsi="Times New Roman" w:cs="Times New Roman"/>
          <w:sz w:val="24"/>
          <w:szCs w:val="24"/>
        </w:rPr>
        <w:t>The aggregate amount of electrical power generated by all gas-fueled power plants in ERCOT that month,</w:t>
      </w:r>
    </w:p>
    <w:p w:rsidR="00774C79" w:rsidRPr="006C2854" w:rsidRDefault="00774C79" w:rsidP="006C2854">
      <w:pPr>
        <w:pStyle w:val="ListParagraph"/>
        <w:numPr>
          <w:ilvl w:val="0"/>
          <w:numId w:val="2"/>
        </w:numPr>
        <w:spacing w:line="240" w:lineRule="auto"/>
        <w:jc w:val="both"/>
        <w:rPr>
          <w:rFonts w:ascii="Times New Roman" w:hAnsi="Times New Roman" w:cs="Times New Roman"/>
          <w:sz w:val="24"/>
          <w:szCs w:val="24"/>
        </w:rPr>
      </w:pPr>
      <w:r w:rsidRPr="006C2854">
        <w:rPr>
          <w:rFonts w:ascii="Times New Roman" w:hAnsi="Times New Roman" w:cs="Times New Roman"/>
          <w:sz w:val="24"/>
          <w:szCs w:val="24"/>
        </w:rPr>
        <w:t>Time (since over time there has been a trend of adding new, and more efficient units),</w:t>
      </w:r>
    </w:p>
    <w:p w:rsidR="00774C79" w:rsidRPr="006C2854" w:rsidRDefault="00774C79" w:rsidP="006C2854">
      <w:pPr>
        <w:pStyle w:val="ListParagraph"/>
        <w:numPr>
          <w:ilvl w:val="0"/>
          <w:numId w:val="2"/>
        </w:numPr>
        <w:spacing w:line="240" w:lineRule="auto"/>
        <w:jc w:val="both"/>
        <w:rPr>
          <w:rFonts w:ascii="Times New Roman" w:hAnsi="Times New Roman" w:cs="Times New Roman"/>
          <w:sz w:val="24"/>
          <w:szCs w:val="24"/>
        </w:rPr>
      </w:pPr>
      <w:r w:rsidRPr="006C2854">
        <w:rPr>
          <w:rFonts w:ascii="Times New Roman" w:hAnsi="Times New Roman" w:cs="Times New Roman"/>
          <w:sz w:val="24"/>
          <w:szCs w:val="24"/>
        </w:rPr>
        <w:t>Heating Requirements (specifically the number of Heating Degree Days that month),</w:t>
      </w:r>
    </w:p>
    <w:p w:rsidR="00774C79" w:rsidRPr="006C2854" w:rsidRDefault="00774C79" w:rsidP="006C2854">
      <w:pPr>
        <w:pStyle w:val="ListParagraph"/>
        <w:numPr>
          <w:ilvl w:val="0"/>
          <w:numId w:val="2"/>
        </w:numPr>
        <w:spacing w:line="240" w:lineRule="auto"/>
        <w:jc w:val="both"/>
        <w:rPr>
          <w:rFonts w:ascii="Times New Roman" w:hAnsi="Times New Roman" w:cs="Times New Roman"/>
          <w:sz w:val="24"/>
          <w:szCs w:val="24"/>
        </w:rPr>
      </w:pPr>
      <w:r w:rsidRPr="006C2854">
        <w:rPr>
          <w:rFonts w:ascii="Times New Roman" w:hAnsi="Times New Roman" w:cs="Times New Roman"/>
          <w:sz w:val="24"/>
          <w:szCs w:val="24"/>
        </w:rPr>
        <w:t>The aggregate amount of Wind power generated by all wind turbine power plants in ERCOT that month,</w:t>
      </w:r>
    </w:p>
    <w:p w:rsidR="00774C79" w:rsidRPr="006C2854" w:rsidRDefault="00774C79" w:rsidP="006C2854">
      <w:pPr>
        <w:pStyle w:val="ListParagraph"/>
        <w:numPr>
          <w:ilvl w:val="0"/>
          <w:numId w:val="2"/>
        </w:numPr>
        <w:spacing w:line="240" w:lineRule="auto"/>
        <w:jc w:val="both"/>
        <w:rPr>
          <w:rFonts w:ascii="Times New Roman" w:hAnsi="Times New Roman" w:cs="Times New Roman"/>
          <w:sz w:val="24"/>
          <w:szCs w:val="24"/>
        </w:rPr>
      </w:pPr>
      <w:r w:rsidRPr="006C2854">
        <w:rPr>
          <w:rFonts w:ascii="Times New Roman" w:hAnsi="Times New Roman" w:cs="Times New Roman"/>
          <w:sz w:val="24"/>
          <w:szCs w:val="24"/>
        </w:rPr>
        <w:t>The aggregate amount of nuclear power generated by all nuclear power plants in ERCOT that month, and</w:t>
      </w:r>
    </w:p>
    <w:p w:rsidR="00774C79" w:rsidRDefault="00774C79" w:rsidP="006C2854">
      <w:pPr>
        <w:pStyle w:val="ListParagraph"/>
        <w:numPr>
          <w:ilvl w:val="0"/>
          <w:numId w:val="2"/>
        </w:numPr>
        <w:spacing w:line="240" w:lineRule="auto"/>
        <w:jc w:val="both"/>
        <w:rPr>
          <w:rFonts w:ascii="Times New Roman" w:hAnsi="Times New Roman" w:cs="Times New Roman"/>
          <w:sz w:val="24"/>
          <w:szCs w:val="24"/>
        </w:rPr>
      </w:pPr>
      <w:r w:rsidRPr="006C2854">
        <w:rPr>
          <w:rFonts w:ascii="Times New Roman" w:hAnsi="Times New Roman" w:cs="Times New Roman"/>
          <w:sz w:val="24"/>
          <w:szCs w:val="24"/>
        </w:rPr>
        <w:t>The month of the year (</w:t>
      </w:r>
      <w:r w:rsidR="006C2854" w:rsidRPr="006C2854">
        <w:rPr>
          <w:rFonts w:ascii="Times New Roman" w:hAnsi="Times New Roman" w:cs="Times New Roman"/>
          <w:sz w:val="24"/>
          <w:szCs w:val="24"/>
        </w:rPr>
        <w:t xml:space="preserve">the </w:t>
      </w:r>
      <w:r w:rsidRPr="006C2854">
        <w:rPr>
          <w:rFonts w:ascii="Times New Roman" w:hAnsi="Times New Roman" w:cs="Times New Roman"/>
          <w:sz w:val="24"/>
          <w:szCs w:val="24"/>
        </w:rPr>
        <w:t xml:space="preserve">colder </w:t>
      </w:r>
      <w:r w:rsidR="006C2854" w:rsidRPr="006C2854">
        <w:rPr>
          <w:rFonts w:ascii="Times New Roman" w:hAnsi="Times New Roman" w:cs="Times New Roman"/>
          <w:sz w:val="24"/>
          <w:szCs w:val="24"/>
        </w:rPr>
        <w:t xml:space="preserve">Winter </w:t>
      </w:r>
      <w:r w:rsidRPr="006C2854">
        <w:rPr>
          <w:rFonts w:ascii="Times New Roman" w:hAnsi="Times New Roman" w:cs="Times New Roman"/>
          <w:sz w:val="24"/>
          <w:szCs w:val="24"/>
        </w:rPr>
        <w:t>months having lower heat rates, the hotte</w:t>
      </w:r>
      <w:r w:rsidR="006C2854" w:rsidRPr="006C2854">
        <w:rPr>
          <w:rFonts w:ascii="Times New Roman" w:hAnsi="Times New Roman" w:cs="Times New Roman"/>
          <w:sz w:val="24"/>
          <w:szCs w:val="24"/>
        </w:rPr>
        <w:t>r Summer</w:t>
      </w:r>
      <w:r w:rsidRPr="006C2854">
        <w:rPr>
          <w:rFonts w:ascii="Times New Roman" w:hAnsi="Times New Roman" w:cs="Times New Roman"/>
          <w:sz w:val="24"/>
          <w:szCs w:val="24"/>
        </w:rPr>
        <w:t xml:space="preserve"> </w:t>
      </w:r>
      <w:r w:rsidR="006C2854" w:rsidRPr="006C2854">
        <w:rPr>
          <w:rFonts w:ascii="Times New Roman" w:hAnsi="Times New Roman" w:cs="Times New Roman"/>
          <w:sz w:val="24"/>
          <w:szCs w:val="24"/>
        </w:rPr>
        <w:t xml:space="preserve">months having higher heat rates, and the lower-load months of March and April being subject to </w:t>
      </w:r>
      <w:r w:rsidR="00320B13">
        <w:rPr>
          <w:rFonts w:ascii="Times New Roman" w:hAnsi="Times New Roman" w:cs="Times New Roman"/>
          <w:sz w:val="24"/>
          <w:szCs w:val="24"/>
        </w:rPr>
        <w:t xml:space="preserve">important </w:t>
      </w:r>
      <w:r w:rsidR="006C2854" w:rsidRPr="006C2854">
        <w:rPr>
          <w:rFonts w:ascii="Times New Roman" w:hAnsi="Times New Roman" w:cs="Times New Roman"/>
          <w:sz w:val="24"/>
          <w:szCs w:val="24"/>
        </w:rPr>
        <w:t>seasonal maintenance of the nuclear plants.</w:t>
      </w:r>
    </w:p>
    <w:p w:rsidR="003528A5" w:rsidRPr="003528A5" w:rsidRDefault="003528A5" w:rsidP="00BE530C">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four variables were </w:t>
      </w:r>
      <w:r w:rsidR="00E81BAB">
        <w:rPr>
          <w:rFonts w:ascii="Times New Roman" w:hAnsi="Times New Roman" w:cs="Times New Roman"/>
          <w:sz w:val="24"/>
          <w:szCs w:val="24"/>
        </w:rPr>
        <w:t>each</w:t>
      </w:r>
      <w:r>
        <w:rPr>
          <w:rFonts w:ascii="Times New Roman" w:hAnsi="Times New Roman" w:cs="Times New Roman"/>
          <w:sz w:val="24"/>
          <w:szCs w:val="24"/>
        </w:rPr>
        <w:t xml:space="preserve"> </w:t>
      </w:r>
      <w:r w:rsidR="00050193">
        <w:rPr>
          <w:rFonts w:ascii="Times New Roman" w:hAnsi="Times New Roman" w:cs="Times New Roman"/>
          <w:sz w:val="24"/>
          <w:szCs w:val="24"/>
        </w:rPr>
        <w:t xml:space="preserve">observed to be </w:t>
      </w:r>
      <w:r>
        <w:rPr>
          <w:rFonts w:ascii="Times New Roman" w:hAnsi="Times New Roman" w:cs="Times New Roman"/>
          <w:sz w:val="24"/>
          <w:szCs w:val="24"/>
        </w:rPr>
        <w:t xml:space="preserve">statistically significant at the 1% level (the likelihood of such a strong relationship being observed by chance being less than one percent), with the fifth </w:t>
      </w:r>
      <w:r w:rsidR="00E81BAB">
        <w:rPr>
          <w:rFonts w:ascii="Times New Roman" w:hAnsi="Times New Roman" w:cs="Times New Roman"/>
          <w:sz w:val="24"/>
          <w:szCs w:val="24"/>
        </w:rPr>
        <w:t xml:space="preserve">variable </w:t>
      </w:r>
      <w:r>
        <w:rPr>
          <w:rFonts w:ascii="Times New Roman" w:hAnsi="Times New Roman" w:cs="Times New Roman"/>
          <w:sz w:val="24"/>
          <w:szCs w:val="24"/>
        </w:rPr>
        <w:t>(</w:t>
      </w:r>
      <w:r w:rsidRPr="00E81BAB">
        <w:rPr>
          <w:rFonts w:ascii="Times New Roman" w:hAnsi="Times New Roman" w:cs="Times New Roman"/>
          <w:i/>
          <w:sz w:val="24"/>
          <w:szCs w:val="24"/>
        </w:rPr>
        <w:t>nuclear</w:t>
      </w:r>
      <w:r w:rsidR="00E81BAB" w:rsidRPr="00E81BAB">
        <w:rPr>
          <w:rFonts w:ascii="Times New Roman" w:hAnsi="Times New Roman" w:cs="Times New Roman"/>
          <w:i/>
          <w:sz w:val="24"/>
          <w:szCs w:val="24"/>
        </w:rPr>
        <w:t xml:space="preserve"> power generation</w:t>
      </w:r>
      <w:r>
        <w:rPr>
          <w:rFonts w:ascii="Times New Roman" w:hAnsi="Times New Roman" w:cs="Times New Roman"/>
          <w:sz w:val="24"/>
          <w:szCs w:val="24"/>
        </w:rPr>
        <w:t xml:space="preserve">) </w:t>
      </w:r>
      <w:r w:rsidR="00E81BAB">
        <w:rPr>
          <w:rFonts w:ascii="Times New Roman" w:hAnsi="Times New Roman" w:cs="Times New Roman"/>
          <w:sz w:val="24"/>
          <w:szCs w:val="24"/>
        </w:rPr>
        <w:t>being</w:t>
      </w:r>
      <w:r>
        <w:rPr>
          <w:rFonts w:ascii="Times New Roman" w:hAnsi="Times New Roman" w:cs="Times New Roman"/>
          <w:sz w:val="24"/>
          <w:szCs w:val="24"/>
        </w:rPr>
        <w:t xml:space="preserve"> significant at the 5% level. Of the </w:t>
      </w:r>
      <w:r w:rsidR="00E81BAB">
        <w:rPr>
          <w:rFonts w:ascii="Times New Roman" w:hAnsi="Times New Roman" w:cs="Times New Roman"/>
          <w:sz w:val="24"/>
          <w:szCs w:val="24"/>
        </w:rPr>
        <w:t xml:space="preserve">twelve </w:t>
      </w:r>
      <w:r>
        <w:rPr>
          <w:rFonts w:ascii="Times New Roman" w:hAnsi="Times New Roman" w:cs="Times New Roman"/>
          <w:sz w:val="24"/>
          <w:szCs w:val="24"/>
        </w:rPr>
        <w:t>months</w:t>
      </w:r>
      <w:r w:rsidR="00050193">
        <w:rPr>
          <w:rFonts w:ascii="Times New Roman" w:hAnsi="Times New Roman" w:cs="Times New Roman"/>
          <w:sz w:val="24"/>
          <w:szCs w:val="24"/>
        </w:rPr>
        <w:t xml:space="preserve"> of the year</w:t>
      </w:r>
      <w:r>
        <w:rPr>
          <w:rFonts w:ascii="Times New Roman" w:hAnsi="Times New Roman" w:cs="Times New Roman"/>
          <w:sz w:val="24"/>
          <w:szCs w:val="24"/>
        </w:rPr>
        <w:t>, eight were statistically significant at the 1% level.</w:t>
      </w:r>
      <w:r w:rsidR="00050193">
        <w:rPr>
          <w:rFonts w:ascii="Times New Roman" w:hAnsi="Times New Roman" w:cs="Times New Roman"/>
          <w:sz w:val="24"/>
          <w:szCs w:val="24"/>
        </w:rPr>
        <w:t xml:space="preserve"> Recurring seasonal factors are clearly important in effecting the efficiency</w:t>
      </w:r>
      <w:r w:rsidR="00320B13">
        <w:rPr>
          <w:rFonts w:ascii="Times New Roman" w:hAnsi="Times New Roman" w:cs="Times New Roman"/>
          <w:sz w:val="24"/>
          <w:szCs w:val="24"/>
        </w:rPr>
        <w:t xml:space="preserve"> of power plants and need to be separately accounted for lest they act as a confounding variables.</w:t>
      </w:r>
    </w:p>
    <w:p w:rsidR="003528A5" w:rsidRDefault="006C2854" w:rsidP="00BE530C">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While </w:t>
      </w:r>
      <w:r w:rsidR="00090E76">
        <w:rPr>
          <w:rFonts w:ascii="Times New Roman" w:hAnsi="Times New Roman" w:cs="Times New Roman"/>
          <w:sz w:val="24"/>
          <w:szCs w:val="24"/>
        </w:rPr>
        <w:t xml:space="preserve">the amount of Wind Energy generated </w:t>
      </w:r>
      <w:r>
        <w:rPr>
          <w:rFonts w:ascii="Times New Roman" w:hAnsi="Times New Roman" w:cs="Times New Roman"/>
          <w:sz w:val="24"/>
          <w:szCs w:val="24"/>
        </w:rPr>
        <w:t>was observed to have</w:t>
      </w:r>
      <w:r w:rsidR="00090E76">
        <w:rPr>
          <w:rFonts w:ascii="Times New Roman" w:hAnsi="Times New Roman" w:cs="Times New Roman"/>
          <w:sz w:val="24"/>
          <w:szCs w:val="24"/>
        </w:rPr>
        <w:t xml:space="preserve"> a </w:t>
      </w:r>
      <w:r w:rsidR="003528A5">
        <w:rPr>
          <w:rFonts w:ascii="Times New Roman" w:hAnsi="Times New Roman" w:cs="Times New Roman"/>
          <w:sz w:val="24"/>
          <w:szCs w:val="24"/>
        </w:rPr>
        <w:t xml:space="preserve">positive and </w:t>
      </w:r>
      <w:r w:rsidR="00090E76">
        <w:rPr>
          <w:rFonts w:ascii="Times New Roman" w:hAnsi="Times New Roman" w:cs="Times New Roman"/>
          <w:sz w:val="24"/>
          <w:szCs w:val="24"/>
        </w:rPr>
        <w:t>highly statistically</w:t>
      </w:r>
      <w:r w:rsidR="003528A5">
        <w:rPr>
          <w:rFonts w:ascii="Times New Roman" w:hAnsi="Times New Roman" w:cs="Times New Roman"/>
          <w:sz w:val="24"/>
          <w:szCs w:val="24"/>
        </w:rPr>
        <w:t>-</w:t>
      </w:r>
      <w:r w:rsidR="00090E76">
        <w:rPr>
          <w:rFonts w:ascii="Times New Roman" w:hAnsi="Times New Roman" w:cs="Times New Roman"/>
          <w:sz w:val="24"/>
          <w:szCs w:val="24"/>
        </w:rPr>
        <w:t>significant relationship with the so-called Heat Rate</w:t>
      </w:r>
      <w:r w:rsidR="00573257">
        <w:rPr>
          <w:rFonts w:ascii="Times New Roman" w:hAnsi="Times New Roman" w:cs="Times New Roman"/>
          <w:sz w:val="24"/>
          <w:szCs w:val="24"/>
        </w:rPr>
        <w:t xml:space="preserve"> of ERCOT’s combined-cycle gas fired power plants</w:t>
      </w:r>
      <w:r w:rsidR="003528A5">
        <w:rPr>
          <w:rFonts w:ascii="Times New Roman" w:hAnsi="Times New Roman" w:cs="Times New Roman"/>
          <w:sz w:val="24"/>
          <w:szCs w:val="24"/>
        </w:rPr>
        <w:t xml:space="preserve">, </w:t>
      </w:r>
      <w:r w:rsidR="00E81BAB">
        <w:rPr>
          <w:rFonts w:ascii="Times New Roman" w:hAnsi="Times New Roman" w:cs="Times New Roman"/>
          <w:sz w:val="24"/>
          <w:szCs w:val="24"/>
        </w:rPr>
        <w:t>the</w:t>
      </w:r>
      <w:r w:rsidR="003528A5">
        <w:rPr>
          <w:rFonts w:ascii="Times New Roman" w:hAnsi="Times New Roman" w:cs="Times New Roman"/>
          <w:sz w:val="24"/>
          <w:szCs w:val="24"/>
        </w:rPr>
        <w:t xml:space="preserve"> relatively modest magnitude </w:t>
      </w:r>
      <w:r w:rsidR="00E81BAB">
        <w:rPr>
          <w:rFonts w:ascii="Times New Roman" w:hAnsi="Times New Roman" w:cs="Times New Roman"/>
          <w:sz w:val="24"/>
          <w:szCs w:val="24"/>
        </w:rPr>
        <w:t xml:space="preserve">of this relationship </w:t>
      </w:r>
      <w:r w:rsidR="003528A5">
        <w:rPr>
          <w:rFonts w:ascii="Times New Roman" w:hAnsi="Times New Roman" w:cs="Times New Roman"/>
          <w:sz w:val="24"/>
          <w:szCs w:val="24"/>
        </w:rPr>
        <w:t>implie</w:t>
      </w:r>
      <w:r w:rsidR="00E81BAB">
        <w:rPr>
          <w:rFonts w:ascii="Times New Roman" w:hAnsi="Times New Roman" w:cs="Times New Roman"/>
          <w:sz w:val="24"/>
          <w:szCs w:val="24"/>
        </w:rPr>
        <w:t>s</w:t>
      </w:r>
      <w:r w:rsidR="003528A5">
        <w:rPr>
          <w:rFonts w:ascii="Times New Roman" w:hAnsi="Times New Roman" w:cs="Times New Roman"/>
          <w:sz w:val="24"/>
          <w:szCs w:val="24"/>
        </w:rPr>
        <w:t xml:space="preserve"> that, when the added </w:t>
      </w:r>
      <w:r w:rsidR="000E6E04">
        <w:rPr>
          <w:rFonts w:ascii="Times New Roman" w:hAnsi="Times New Roman" w:cs="Times New Roman"/>
          <w:sz w:val="24"/>
          <w:szCs w:val="24"/>
        </w:rPr>
        <w:t>in</w:t>
      </w:r>
      <w:r w:rsidR="003528A5">
        <w:rPr>
          <w:rFonts w:ascii="Times New Roman" w:hAnsi="Times New Roman" w:cs="Times New Roman"/>
          <w:sz w:val="24"/>
          <w:szCs w:val="24"/>
        </w:rPr>
        <w:t>effi</w:t>
      </w:r>
      <w:r w:rsidR="00605B85">
        <w:rPr>
          <w:rFonts w:ascii="Times New Roman" w:hAnsi="Times New Roman" w:cs="Times New Roman"/>
          <w:sz w:val="24"/>
          <w:szCs w:val="24"/>
        </w:rPr>
        <w:t>ci</w:t>
      </w:r>
      <w:r w:rsidR="003528A5">
        <w:rPr>
          <w:rFonts w:ascii="Times New Roman" w:hAnsi="Times New Roman" w:cs="Times New Roman"/>
          <w:sz w:val="24"/>
          <w:szCs w:val="24"/>
        </w:rPr>
        <w:t xml:space="preserve">encies </w:t>
      </w:r>
      <w:r w:rsidR="00605B85">
        <w:rPr>
          <w:rFonts w:ascii="Times New Roman" w:hAnsi="Times New Roman" w:cs="Times New Roman"/>
          <w:sz w:val="24"/>
          <w:szCs w:val="24"/>
        </w:rPr>
        <w:t>measured by the</w:t>
      </w:r>
      <w:r w:rsidR="00E81BAB">
        <w:rPr>
          <w:rFonts w:ascii="Times New Roman" w:hAnsi="Times New Roman" w:cs="Times New Roman"/>
          <w:sz w:val="24"/>
          <w:szCs w:val="24"/>
        </w:rPr>
        <w:t xml:space="preserve"> higher Heat Rates</w:t>
      </w:r>
      <w:r w:rsidR="00605B85">
        <w:rPr>
          <w:rFonts w:ascii="Times New Roman" w:hAnsi="Times New Roman" w:cs="Times New Roman"/>
          <w:sz w:val="24"/>
          <w:szCs w:val="24"/>
        </w:rPr>
        <w:t xml:space="preserve"> are factored in</w:t>
      </w:r>
      <w:r w:rsidR="003528A5" w:rsidRPr="000E6E04">
        <w:rPr>
          <w:rFonts w:ascii="Times New Roman" w:hAnsi="Times New Roman" w:cs="Times New Roman"/>
          <w:b/>
          <w:i/>
          <w:sz w:val="24"/>
          <w:szCs w:val="24"/>
          <w:highlight w:val="yellow"/>
        </w:rPr>
        <w:t xml:space="preserve">, the imputed carbon footprint of </w:t>
      </w:r>
      <w:r w:rsidR="00573257" w:rsidRPr="000E6E04">
        <w:rPr>
          <w:rFonts w:ascii="Times New Roman" w:hAnsi="Times New Roman" w:cs="Times New Roman"/>
          <w:b/>
          <w:i/>
          <w:sz w:val="24"/>
          <w:szCs w:val="24"/>
          <w:highlight w:val="yellow"/>
        </w:rPr>
        <w:t xml:space="preserve">an additional unit of wind generation </w:t>
      </w:r>
      <w:r w:rsidR="009C5082" w:rsidRPr="000E6E04">
        <w:rPr>
          <w:rFonts w:ascii="Times New Roman" w:hAnsi="Times New Roman" w:cs="Times New Roman"/>
          <w:b/>
          <w:i/>
          <w:sz w:val="24"/>
          <w:szCs w:val="24"/>
          <w:highlight w:val="yellow"/>
        </w:rPr>
        <w:t>is still approximately 80% lower than the average for the combined cycle gas-fired plants</w:t>
      </w:r>
      <w:r w:rsidR="009C5082">
        <w:rPr>
          <w:rFonts w:ascii="Times New Roman" w:hAnsi="Times New Roman" w:cs="Times New Roman"/>
          <w:sz w:val="24"/>
          <w:szCs w:val="24"/>
        </w:rPr>
        <w:t xml:space="preserve"> (and approximately [90]% lower than </w:t>
      </w:r>
      <w:r w:rsidR="003528A5">
        <w:rPr>
          <w:rFonts w:ascii="Times New Roman" w:hAnsi="Times New Roman" w:cs="Times New Roman"/>
          <w:sz w:val="24"/>
          <w:szCs w:val="24"/>
        </w:rPr>
        <w:t xml:space="preserve"> </w:t>
      </w:r>
      <w:r w:rsidR="00E81BAB">
        <w:rPr>
          <w:rFonts w:ascii="Times New Roman" w:hAnsi="Times New Roman" w:cs="Times New Roman"/>
          <w:sz w:val="24"/>
          <w:szCs w:val="24"/>
        </w:rPr>
        <w:t xml:space="preserve">for ERCOT’s coal-fired power plants). Importantly, these figures do not factor in the so-called “Peaker” single-cycle gas turbines, which although </w:t>
      </w:r>
      <w:r w:rsidR="007764F6">
        <w:rPr>
          <w:rFonts w:ascii="Times New Roman" w:hAnsi="Times New Roman" w:cs="Times New Roman"/>
          <w:sz w:val="24"/>
          <w:szCs w:val="24"/>
        </w:rPr>
        <w:t xml:space="preserve">they constitute less than 10% of the gas-fired power plant capacity may be disproportionately used to back-up </w:t>
      </w:r>
      <w:r w:rsidR="00A21436">
        <w:rPr>
          <w:rFonts w:ascii="Times New Roman" w:hAnsi="Times New Roman" w:cs="Times New Roman"/>
          <w:sz w:val="24"/>
          <w:szCs w:val="24"/>
        </w:rPr>
        <w:t>Wind generation on account of the speed with which they can be brought on line.</w:t>
      </w:r>
      <w:r w:rsidR="00B30ADF">
        <w:rPr>
          <w:rFonts w:ascii="Times New Roman" w:hAnsi="Times New Roman" w:cs="Times New Roman"/>
          <w:sz w:val="24"/>
          <w:szCs w:val="24"/>
        </w:rPr>
        <w:t xml:space="preserve"> This is a topic for potential future work.</w:t>
      </w:r>
      <w:r w:rsidR="000E6E04">
        <w:rPr>
          <w:rFonts w:ascii="Times New Roman" w:hAnsi="Times New Roman" w:cs="Times New Roman"/>
          <w:sz w:val="24"/>
          <w:szCs w:val="24"/>
        </w:rPr>
        <w:t xml:space="preserve"> The point of this work is that at ERCOT, Renewables have been much more successful in reducing CO2 emissions than </w:t>
      </w:r>
      <w:r w:rsidR="003B7C1C">
        <w:rPr>
          <w:rFonts w:ascii="Times New Roman" w:hAnsi="Times New Roman" w:cs="Times New Roman"/>
          <w:sz w:val="24"/>
          <w:szCs w:val="24"/>
        </w:rPr>
        <w:t xml:space="preserve">in </w:t>
      </w:r>
      <w:r w:rsidR="000E6E04">
        <w:rPr>
          <w:rFonts w:ascii="Times New Roman" w:hAnsi="Times New Roman" w:cs="Times New Roman"/>
          <w:sz w:val="24"/>
          <w:szCs w:val="24"/>
        </w:rPr>
        <w:t xml:space="preserve">Germany, for example. </w:t>
      </w:r>
    </w:p>
    <w:p w:rsidR="00522A4D" w:rsidRDefault="00320B13" w:rsidP="00136115">
      <w:pPr>
        <w:spacing w:line="240" w:lineRule="auto"/>
        <w:jc w:val="both"/>
        <w:rPr>
          <w:rFonts w:ascii="Times New Roman" w:hAnsi="Times New Roman" w:cs="Times New Roman"/>
          <w:sz w:val="24"/>
          <w:szCs w:val="24"/>
        </w:rPr>
      </w:pPr>
      <w:r>
        <w:rPr>
          <w:rFonts w:ascii="Times New Roman" w:hAnsi="Times New Roman" w:cs="Times New Roman"/>
          <w:b/>
          <w:i/>
          <w:sz w:val="24"/>
          <w:szCs w:val="24"/>
        </w:rPr>
        <w:t>Problem Significance</w:t>
      </w:r>
      <w:r w:rsidR="00564185">
        <w:rPr>
          <w:rFonts w:ascii="Times New Roman" w:hAnsi="Times New Roman" w:cs="Times New Roman"/>
          <w:sz w:val="24"/>
          <w:szCs w:val="24"/>
        </w:rPr>
        <w:t xml:space="preserve">: </w:t>
      </w:r>
      <w:r w:rsidR="00604BDD">
        <w:rPr>
          <w:rFonts w:ascii="Times New Roman" w:hAnsi="Times New Roman" w:cs="Times New Roman"/>
          <w:sz w:val="24"/>
          <w:szCs w:val="24"/>
        </w:rPr>
        <w:t>The question of whether Rene</w:t>
      </w:r>
      <w:r w:rsidR="00E91BB1">
        <w:rPr>
          <w:rFonts w:ascii="Times New Roman" w:hAnsi="Times New Roman" w:cs="Times New Roman"/>
          <w:sz w:val="24"/>
          <w:szCs w:val="24"/>
        </w:rPr>
        <w:t>wable form</w:t>
      </w:r>
      <w:r w:rsidR="00604BDD">
        <w:rPr>
          <w:rFonts w:ascii="Times New Roman" w:hAnsi="Times New Roman" w:cs="Times New Roman"/>
          <w:sz w:val="24"/>
          <w:szCs w:val="24"/>
        </w:rPr>
        <w:t xml:space="preserve">s of electrical power generation such as Wind and Solar truly convey reductions in aggregate CO2 emissions </w:t>
      </w:r>
      <w:r w:rsidR="00224374">
        <w:rPr>
          <w:rFonts w:ascii="Times New Roman" w:hAnsi="Times New Roman" w:cs="Times New Roman"/>
          <w:sz w:val="24"/>
          <w:szCs w:val="24"/>
        </w:rPr>
        <w:t xml:space="preserve">is highly controversial, with extreme views on either side. </w:t>
      </w:r>
      <w:r w:rsidR="00136115">
        <w:rPr>
          <w:rFonts w:ascii="Times New Roman" w:hAnsi="Times New Roman" w:cs="Times New Roman"/>
          <w:sz w:val="24"/>
          <w:szCs w:val="24"/>
        </w:rPr>
        <w:t>On the one hand, Green Groups fiercely claim that there is almost zero offsetting effect</w:t>
      </w:r>
      <w:r w:rsidR="00BF1307">
        <w:rPr>
          <w:rFonts w:ascii="Times New Roman" w:hAnsi="Times New Roman" w:cs="Times New Roman"/>
          <w:sz w:val="24"/>
          <w:szCs w:val="24"/>
        </w:rPr>
        <w:t xml:space="preserve"> in terms of Wind generation making existing plants less efficient, and </w:t>
      </w:r>
      <w:r w:rsidR="00761386">
        <w:rPr>
          <w:rFonts w:ascii="Times New Roman" w:hAnsi="Times New Roman" w:cs="Times New Roman"/>
          <w:sz w:val="24"/>
          <w:szCs w:val="24"/>
        </w:rPr>
        <w:t>raising their heat rates</w:t>
      </w:r>
      <w:r w:rsidR="00136115">
        <w:rPr>
          <w:rFonts w:ascii="Times New Roman" w:hAnsi="Times New Roman" w:cs="Times New Roman"/>
          <w:sz w:val="24"/>
          <w:szCs w:val="24"/>
        </w:rPr>
        <w:t>. For an opposite view, s</w:t>
      </w:r>
      <w:r w:rsidR="00522A4D">
        <w:rPr>
          <w:rFonts w:ascii="Times New Roman" w:hAnsi="Times New Roman" w:cs="Times New Roman"/>
          <w:sz w:val="24"/>
          <w:szCs w:val="24"/>
        </w:rPr>
        <w:t xml:space="preserve">ee for example a recent piece by </w:t>
      </w:r>
      <w:r w:rsidR="00761386">
        <w:rPr>
          <w:rFonts w:ascii="Times New Roman" w:hAnsi="Times New Roman" w:cs="Times New Roman"/>
          <w:sz w:val="24"/>
          <w:szCs w:val="24"/>
        </w:rPr>
        <w:t xml:space="preserve">ASU’s </w:t>
      </w:r>
      <w:r w:rsidR="004820B9">
        <w:rPr>
          <w:rFonts w:ascii="Times New Roman" w:hAnsi="Times New Roman" w:cs="Times New Roman"/>
          <w:sz w:val="24"/>
          <w:szCs w:val="24"/>
        </w:rPr>
        <w:t xml:space="preserve">Professor </w:t>
      </w:r>
      <w:r w:rsidR="00522A4D">
        <w:rPr>
          <w:rFonts w:ascii="Times New Roman" w:hAnsi="Times New Roman" w:cs="Times New Roman"/>
          <w:sz w:val="24"/>
          <w:szCs w:val="24"/>
        </w:rPr>
        <w:t>Peter Rez entitled “</w:t>
      </w:r>
      <w:r w:rsidR="00522A4D" w:rsidRPr="004820B9">
        <w:rPr>
          <w:rFonts w:ascii="Times New Roman" w:hAnsi="Times New Roman" w:cs="Times New Roman"/>
          <w:i/>
          <w:sz w:val="24"/>
          <w:szCs w:val="24"/>
        </w:rPr>
        <w:t>Why solar and wind won’t make much difference to carbon dioxide emissions</w:t>
      </w:r>
      <w:r w:rsidR="00522A4D">
        <w:rPr>
          <w:rFonts w:ascii="Times New Roman" w:hAnsi="Times New Roman" w:cs="Times New Roman"/>
          <w:sz w:val="24"/>
          <w:szCs w:val="24"/>
        </w:rPr>
        <w:t>”.</w:t>
      </w:r>
      <w:r w:rsidR="004820B9">
        <w:rPr>
          <w:rFonts w:ascii="Times New Roman" w:hAnsi="Times New Roman" w:cs="Times New Roman"/>
          <w:sz w:val="24"/>
          <w:szCs w:val="24"/>
        </w:rPr>
        <w:t xml:space="preserve"> </w:t>
      </w:r>
      <w:r w:rsidR="0048671F">
        <w:rPr>
          <w:rFonts w:ascii="Times New Roman" w:hAnsi="Times New Roman" w:cs="Times New Roman"/>
          <w:sz w:val="24"/>
          <w:szCs w:val="24"/>
        </w:rPr>
        <w:t xml:space="preserve">Available at </w:t>
      </w:r>
      <w:hyperlink r:id="rId7" w:history="1">
        <w:r w:rsidR="0048671F" w:rsidRPr="002A26B0">
          <w:rPr>
            <w:rStyle w:val="Hyperlink"/>
            <w:rFonts w:ascii="Times New Roman" w:hAnsi="Times New Roman" w:cs="Times New Roman"/>
            <w:sz w:val="24"/>
            <w:szCs w:val="24"/>
          </w:rPr>
          <w:t>https://blog.oup.com/2017/10/solar-wind-energy-carbon-dioxide-emissions/</w:t>
        </w:r>
      </w:hyperlink>
      <w:r w:rsidR="0048671F">
        <w:rPr>
          <w:rFonts w:ascii="Times New Roman" w:hAnsi="Times New Roman" w:cs="Times New Roman"/>
          <w:sz w:val="24"/>
          <w:szCs w:val="24"/>
        </w:rPr>
        <w:t xml:space="preserve"> . </w:t>
      </w:r>
      <w:r w:rsidR="004820B9">
        <w:rPr>
          <w:rFonts w:ascii="Times New Roman" w:hAnsi="Times New Roman" w:cs="Times New Roman"/>
          <w:sz w:val="24"/>
          <w:szCs w:val="24"/>
        </w:rPr>
        <w:t xml:space="preserve">Just as cars are most fuel efficient when operated at a constant speed, so are power plants. Just a 20% drop in wind speed can cause a wind turbine to reduce its output by 50% or more, and so existing fossil fuel plants need to be able to ramp up and down their output within minutes. Power plants are usually most efficient when operated at full load, but the requirement to be able to increase output quickly means they may </w:t>
      </w:r>
      <w:r w:rsidR="00136115">
        <w:rPr>
          <w:rFonts w:ascii="Times New Roman" w:hAnsi="Times New Roman" w:cs="Times New Roman"/>
          <w:sz w:val="24"/>
          <w:szCs w:val="24"/>
        </w:rPr>
        <w:t xml:space="preserve">be obliged to </w:t>
      </w:r>
      <w:r w:rsidR="004820B9">
        <w:rPr>
          <w:rFonts w:ascii="Times New Roman" w:hAnsi="Times New Roman" w:cs="Times New Roman"/>
          <w:sz w:val="24"/>
          <w:szCs w:val="24"/>
        </w:rPr>
        <w:t xml:space="preserve">operate at part load with a lower level of efficiency. So we have a </w:t>
      </w:r>
      <w:r w:rsidR="0048671F">
        <w:rPr>
          <w:rFonts w:ascii="Times New Roman" w:hAnsi="Times New Roman" w:cs="Times New Roman"/>
          <w:sz w:val="24"/>
          <w:szCs w:val="24"/>
        </w:rPr>
        <w:t xml:space="preserve">possible </w:t>
      </w:r>
      <w:r w:rsidR="004820B9">
        <w:rPr>
          <w:rFonts w:ascii="Times New Roman" w:hAnsi="Times New Roman" w:cs="Times New Roman"/>
          <w:sz w:val="24"/>
          <w:szCs w:val="24"/>
        </w:rPr>
        <w:t xml:space="preserve">so-called </w:t>
      </w:r>
      <w:r w:rsidR="004820B9" w:rsidRPr="004820B9">
        <w:rPr>
          <w:rFonts w:ascii="Times New Roman" w:hAnsi="Times New Roman" w:cs="Times New Roman"/>
          <w:i/>
          <w:sz w:val="24"/>
          <w:szCs w:val="24"/>
        </w:rPr>
        <w:t>“Fallacy of Composition”</w:t>
      </w:r>
      <w:r w:rsidR="004820B9">
        <w:rPr>
          <w:rFonts w:ascii="Times New Roman" w:hAnsi="Times New Roman" w:cs="Times New Roman"/>
          <w:sz w:val="24"/>
          <w:szCs w:val="24"/>
        </w:rPr>
        <w:t xml:space="preserve">: wind power itself emits no CO2 emissions, but the CO2 emissions of the supporting power plants may be </w:t>
      </w:r>
      <w:r w:rsidR="00136115">
        <w:rPr>
          <w:rFonts w:ascii="Times New Roman" w:hAnsi="Times New Roman" w:cs="Times New Roman"/>
          <w:sz w:val="24"/>
          <w:szCs w:val="24"/>
        </w:rPr>
        <w:t>ma</w:t>
      </w:r>
      <w:r w:rsidR="004820B9">
        <w:rPr>
          <w:rFonts w:ascii="Times New Roman" w:hAnsi="Times New Roman" w:cs="Times New Roman"/>
          <w:sz w:val="24"/>
          <w:szCs w:val="24"/>
        </w:rPr>
        <w:t>t</w:t>
      </w:r>
      <w:r w:rsidR="00136115">
        <w:rPr>
          <w:rFonts w:ascii="Times New Roman" w:hAnsi="Times New Roman" w:cs="Times New Roman"/>
          <w:sz w:val="24"/>
          <w:szCs w:val="24"/>
        </w:rPr>
        <w:t>er</w:t>
      </w:r>
      <w:r w:rsidR="004820B9">
        <w:rPr>
          <w:rFonts w:ascii="Times New Roman" w:hAnsi="Times New Roman" w:cs="Times New Roman"/>
          <w:sz w:val="24"/>
          <w:szCs w:val="24"/>
        </w:rPr>
        <w:t>ially increased.</w:t>
      </w:r>
    </w:p>
    <w:p w:rsidR="00136115" w:rsidRDefault="004820B9" w:rsidP="0013611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Most fundamentally, Climate Change is generally perceived as an important problem for this and future generations. </w:t>
      </w:r>
      <w:r w:rsidR="00136115">
        <w:rPr>
          <w:rFonts w:ascii="Times New Roman" w:hAnsi="Times New Roman" w:cs="Times New Roman"/>
          <w:sz w:val="24"/>
          <w:szCs w:val="24"/>
        </w:rPr>
        <w:t xml:space="preserve">It seems that most of the world’s largest cites located next to bodies of water may be subject to repeated flooding, and entire continents (such as Australia) may </w:t>
      </w:r>
      <w:r w:rsidR="00045AC7">
        <w:rPr>
          <w:rFonts w:ascii="Times New Roman" w:hAnsi="Times New Roman" w:cs="Times New Roman"/>
          <w:sz w:val="24"/>
          <w:szCs w:val="24"/>
        </w:rPr>
        <w:t xml:space="preserve">eventually </w:t>
      </w:r>
      <w:r w:rsidR="00136115">
        <w:rPr>
          <w:rFonts w:ascii="Times New Roman" w:hAnsi="Times New Roman" w:cs="Times New Roman"/>
          <w:sz w:val="24"/>
          <w:szCs w:val="24"/>
        </w:rPr>
        <w:t xml:space="preserve">become uninhabitable as the heat and heat humidity combine to make human habitation intolerable (according to the Nobel Prize-winning IPCC). </w:t>
      </w:r>
      <w:r w:rsidR="00045AC7">
        <w:rPr>
          <w:rFonts w:ascii="Times New Roman" w:hAnsi="Times New Roman" w:cs="Times New Roman"/>
          <w:sz w:val="24"/>
          <w:szCs w:val="24"/>
        </w:rPr>
        <w:t xml:space="preserve">Drought, crop failure, and refugee migration are already recognized from harsh experience as important problems. </w:t>
      </w:r>
      <w:r w:rsidR="00135EC4">
        <w:rPr>
          <w:rFonts w:ascii="Times New Roman" w:hAnsi="Times New Roman" w:cs="Times New Roman"/>
          <w:sz w:val="24"/>
          <w:szCs w:val="24"/>
        </w:rPr>
        <w:t xml:space="preserve">It is therefore of fundamental importance to society that inexpensive and genuine ways of reducing CO2 emissions are found and implemented. It is troubling (and perplexing) for many that Germany has spent more </w:t>
      </w:r>
      <w:r w:rsidR="0048671F">
        <w:rPr>
          <w:rFonts w:ascii="Times New Roman" w:hAnsi="Times New Roman" w:cs="Times New Roman"/>
          <w:sz w:val="24"/>
          <w:szCs w:val="24"/>
        </w:rPr>
        <w:t xml:space="preserve">than </w:t>
      </w:r>
      <w:r w:rsidR="00135EC4">
        <w:rPr>
          <w:rFonts w:ascii="Times New Roman" w:hAnsi="Times New Roman" w:cs="Times New Roman"/>
          <w:sz w:val="24"/>
          <w:szCs w:val="24"/>
        </w:rPr>
        <w:t>$220 billion on Renewable forms of energy and related transmission infrastructure</w:t>
      </w:r>
      <w:r w:rsidR="00045AC7">
        <w:rPr>
          <w:rFonts w:ascii="Times New Roman" w:hAnsi="Times New Roman" w:cs="Times New Roman"/>
          <w:sz w:val="24"/>
          <w:szCs w:val="24"/>
        </w:rPr>
        <w:t>, yet aggregate emissions have simply not declined very much</w:t>
      </w:r>
      <w:r w:rsidR="00436493">
        <w:rPr>
          <w:rFonts w:ascii="Times New Roman" w:hAnsi="Times New Roman" w:cs="Times New Roman"/>
          <w:sz w:val="24"/>
          <w:szCs w:val="24"/>
        </w:rPr>
        <w:t xml:space="preserve">, as shown by charts published by </w:t>
      </w:r>
      <w:r w:rsidR="00761386">
        <w:rPr>
          <w:rFonts w:ascii="Times New Roman" w:hAnsi="Times New Roman" w:cs="Times New Roman"/>
          <w:sz w:val="24"/>
          <w:szCs w:val="24"/>
        </w:rPr>
        <w:t xml:space="preserve">ASU’s Professor </w:t>
      </w:r>
      <w:r w:rsidR="00436493">
        <w:rPr>
          <w:rFonts w:ascii="Times New Roman" w:hAnsi="Times New Roman" w:cs="Times New Roman"/>
          <w:sz w:val="24"/>
          <w:szCs w:val="24"/>
        </w:rPr>
        <w:t>Peter Rez, as cited above</w:t>
      </w:r>
      <w:r w:rsidR="00045AC7">
        <w:rPr>
          <w:rFonts w:ascii="Times New Roman" w:hAnsi="Times New Roman" w:cs="Times New Roman"/>
          <w:sz w:val="24"/>
          <w:szCs w:val="24"/>
        </w:rPr>
        <w:t xml:space="preserve">. </w:t>
      </w:r>
    </w:p>
    <w:p w:rsidR="00045AC7" w:rsidRDefault="00045AC7" w:rsidP="0013611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Can modern Data Science techniques be applied in a rigorous manner to shed light on these questions? Specifically, if we look at the electric grid with the largest penetration of Renewables in the US (in Texas), can the comprehensive data sources freely available only in America be mined to </w:t>
      </w:r>
      <w:r w:rsidR="003B2B0F">
        <w:rPr>
          <w:rFonts w:ascii="Times New Roman" w:hAnsi="Times New Roman" w:cs="Times New Roman"/>
          <w:sz w:val="24"/>
          <w:szCs w:val="24"/>
        </w:rPr>
        <w:t>infer clear statistical relationships</w:t>
      </w:r>
      <w:r w:rsidR="0048671F">
        <w:rPr>
          <w:rFonts w:ascii="Times New Roman" w:hAnsi="Times New Roman" w:cs="Times New Roman"/>
          <w:sz w:val="24"/>
          <w:szCs w:val="24"/>
        </w:rPr>
        <w:t xml:space="preserve">? Moreover, if </w:t>
      </w:r>
      <w:r w:rsidR="00E952FA">
        <w:rPr>
          <w:rFonts w:ascii="Times New Roman" w:hAnsi="Times New Roman" w:cs="Times New Roman"/>
          <w:sz w:val="24"/>
          <w:szCs w:val="24"/>
        </w:rPr>
        <w:t xml:space="preserve">several thousand Megawatts of </w:t>
      </w:r>
      <w:r w:rsidR="00AF3821">
        <w:rPr>
          <w:rFonts w:ascii="Times New Roman" w:hAnsi="Times New Roman" w:cs="Times New Roman"/>
          <w:sz w:val="24"/>
          <w:szCs w:val="24"/>
        </w:rPr>
        <w:t>new Wind Turbine capacity are contracted for and</w:t>
      </w:r>
      <w:r w:rsidR="005D3358">
        <w:rPr>
          <w:rFonts w:ascii="Times New Roman" w:hAnsi="Times New Roman" w:cs="Times New Roman"/>
          <w:sz w:val="24"/>
          <w:szCs w:val="24"/>
        </w:rPr>
        <w:t xml:space="preserve"> </w:t>
      </w:r>
      <w:r w:rsidR="00AF3821">
        <w:rPr>
          <w:rFonts w:ascii="Times New Roman" w:hAnsi="Times New Roman" w:cs="Times New Roman"/>
          <w:sz w:val="24"/>
          <w:szCs w:val="24"/>
        </w:rPr>
        <w:t xml:space="preserve">have been financed, and are therefore likely to come on stream soon, can we actually </w:t>
      </w:r>
      <w:r w:rsidR="005D3358">
        <w:rPr>
          <w:rFonts w:ascii="Times New Roman" w:hAnsi="Times New Roman" w:cs="Times New Roman"/>
          <w:sz w:val="24"/>
          <w:szCs w:val="24"/>
        </w:rPr>
        <w:t xml:space="preserve">predict with some accuracy what the </w:t>
      </w:r>
      <w:r w:rsidR="005D3358" w:rsidRPr="005D3358">
        <w:rPr>
          <w:rFonts w:ascii="Times New Roman" w:hAnsi="Times New Roman" w:cs="Times New Roman"/>
          <w:sz w:val="24"/>
          <w:szCs w:val="24"/>
          <w:u w:val="single"/>
        </w:rPr>
        <w:t>net</w:t>
      </w:r>
      <w:r w:rsidR="005D3358">
        <w:rPr>
          <w:rFonts w:ascii="Times New Roman" w:hAnsi="Times New Roman" w:cs="Times New Roman"/>
          <w:sz w:val="24"/>
          <w:szCs w:val="24"/>
        </w:rPr>
        <w:t xml:space="preserve"> effect on aggregate CO2 emissions will be when the various interdependenci</w:t>
      </w:r>
      <w:r w:rsidR="00BF6C84">
        <w:rPr>
          <w:rFonts w:ascii="Times New Roman" w:hAnsi="Times New Roman" w:cs="Times New Roman"/>
          <w:sz w:val="24"/>
          <w:szCs w:val="24"/>
        </w:rPr>
        <w:t>e</w:t>
      </w:r>
      <w:r w:rsidR="005D3358">
        <w:rPr>
          <w:rFonts w:ascii="Times New Roman" w:hAnsi="Times New Roman" w:cs="Times New Roman"/>
          <w:sz w:val="24"/>
          <w:szCs w:val="24"/>
        </w:rPr>
        <w:t>s within the overall grid system are fully taken account of.</w:t>
      </w:r>
      <w:r w:rsidR="00BF233B">
        <w:rPr>
          <w:rFonts w:ascii="Times New Roman" w:hAnsi="Times New Roman" w:cs="Times New Roman"/>
          <w:sz w:val="24"/>
          <w:szCs w:val="24"/>
        </w:rPr>
        <w:t xml:space="preserve"> This analysis should be of interest to all states and countries which are seeking to most economically reduce their CO2 emissions. </w:t>
      </w:r>
    </w:p>
    <w:p w:rsidR="00436493" w:rsidRDefault="004820B9" w:rsidP="00BF6C84">
      <w:pPr>
        <w:spacing w:line="240" w:lineRule="auto"/>
        <w:jc w:val="both"/>
        <w:rPr>
          <w:rFonts w:ascii="Times New Roman" w:hAnsi="Times New Roman" w:cs="Times New Roman"/>
          <w:sz w:val="24"/>
          <w:szCs w:val="24"/>
        </w:rPr>
      </w:pPr>
      <w:r w:rsidRPr="004820B9">
        <w:rPr>
          <w:rFonts w:ascii="Times New Roman" w:hAnsi="Times New Roman" w:cs="Times New Roman"/>
          <w:b/>
          <w:i/>
          <w:sz w:val="24"/>
          <w:szCs w:val="24"/>
        </w:rPr>
        <w:t>Personal Background</w:t>
      </w:r>
      <w:r>
        <w:rPr>
          <w:rFonts w:ascii="Times New Roman" w:hAnsi="Times New Roman" w:cs="Times New Roman"/>
          <w:sz w:val="24"/>
          <w:szCs w:val="24"/>
        </w:rPr>
        <w:t xml:space="preserve">: I have myself been aware of this </w:t>
      </w:r>
      <w:r w:rsidR="00BF6C84">
        <w:rPr>
          <w:rFonts w:ascii="Times New Roman" w:hAnsi="Times New Roman" w:cs="Times New Roman"/>
          <w:sz w:val="24"/>
          <w:szCs w:val="24"/>
        </w:rPr>
        <w:t xml:space="preserve">sensitive and important </w:t>
      </w:r>
      <w:r>
        <w:rPr>
          <w:rFonts w:ascii="Times New Roman" w:hAnsi="Times New Roman" w:cs="Times New Roman"/>
          <w:sz w:val="24"/>
          <w:szCs w:val="24"/>
        </w:rPr>
        <w:t xml:space="preserve">question </w:t>
      </w:r>
      <w:r w:rsidR="00136115">
        <w:rPr>
          <w:rFonts w:ascii="Times New Roman" w:hAnsi="Times New Roman" w:cs="Times New Roman"/>
          <w:sz w:val="24"/>
          <w:szCs w:val="24"/>
        </w:rPr>
        <w:t xml:space="preserve">as to whether Renewables really do materially reduce CO2 emissions in aggregate </w:t>
      </w:r>
      <w:r>
        <w:rPr>
          <w:rFonts w:ascii="Times New Roman" w:hAnsi="Times New Roman" w:cs="Times New Roman"/>
          <w:sz w:val="24"/>
          <w:szCs w:val="24"/>
        </w:rPr>
        <w:t xml:space="preserve">since 2011, when I read a report by Peter Lang which purported to prove </w:t>
      </w:r>
      <w:r w:rsidR="00045AC7">
        <w:rPr>
          <w:rFonts w:ascii="Times New Roman" w:hAnsi="Times New Roman" w:cs="Times New Roman"/>
          <w:sz w:val="24"/>
          <w:szCs w:val="24"/>
        </w:rPr>
        <w:t>that they did not. I shared his detailed calculations with a former Cambridge University Profess</w:t>
      </w:r>
      <w:r w:rsidR="00BD3E00">
        <w:rPr>
          <w:rFonts w:ascii="Times New Roman" w:hAnsi="Times New Roman" w:cs="Times New Roman"/>
          <w:sz w:val="24"/>
          <w:szCs w:val="24"/>
        </w:rPr>
        <w:t>or</w:t>
      </w:r>
      <w:r w:rsidR="00045AC7">
        <w:rPr>
          <w:rFonts w:ascii="Times New Roman" w:hAnsi="Times New Roman" w:cs="Times New Roman"/>
          <w:sz w:val="24"/>
          <w:szCs w:val="24"/>
        </w:rPr>
        <w:t xml:space="preserve">, who responded that he could see no obvious errors in the calculations, but assured me that </w:t>
      </w:r>
      <w:r w:rsidR="00045AC7" w:rsidRPr="00BD3E00">
        <w:rPr>
          <w:rFonts w:ascii="Times New Roman" w:hAnsi="Times New Roman" w:cs="Times New Roman"/>
          <w:i/>
          <w:sz w:val="24"/>
          <w:szCs w:val="24"/>
        </w:rPr>
        <w:t>The Department of Energy &amp; Climate Change</w:t>
      </w:r>
      <w:r w:rsidR="00045AC7">
        <w:rPr>
          <w:rFonts w:ascii="Times New Roman" w:hAnsi="Times New Roman" w:cs="Times New Roman"/>
          <w:sz w:val="24"/>
          <w:szCs w:val="24"/>
        </w:rPr>
        <w:t xml:space="preserve"> of Her Majesty’s government did not see it that way.</w:t>
      </w:r>
      <w:r w:rsidR="00BD3E00">
        <w:rPr>
          <w:rFonts w:ascii="Times New Roman" w:hAnsi="Times New Roman" w:cs="Times New Roman"/>
          <w:sz w:val="24"/>
          <w:szCs w:val="24"/>
        </w:rPr>
        <w:t xml:space="preserve"> </w:t>
      </w:r>
      <w:r w:rsidR="00E952FA">
        <w:rPr>
          <w:rFonts w:ascii="Times New Roman" w:hAnsi="Times New Roman" w:cs="Times New Roman"/>
          <w:sz w:val="24"/>
          <w:szCs w:val="24"/>
        </w:rPr>
        <w:t xml:space="preserve">He personally had no appetite for examining such a sensitive question. Over the years I have asked many distinguished experts this same question, including very senior </w:t>
      </w:r>
      <w:r w:rsidR="00BF233B">
        <w:rPr>
          <w:rFonts w:ascii="Times New Roman" w:hAnsi="Times New Roman" w:cs="Times New Roman"/>
          <w:sz w:val="24"/>
          <w:szCs w:val="24"/>
        </w:rPr>
        <w:t xml:space="preserve">and distinguished </w:t>
      </w:r>
      <w:r w:rsidR="00E952FA">
        <w:rPr>
          <w:rFonts w:ascii="Times New Roman" w:hAnsi="Times New Roman" w:cs="Times New Roman"/>
          <w:sz w:val="24"/>
          <w:szCs w:val="24"/>
        </w:rPr>
        <w:t>German ener</w:t>
      </w:r>
      <w:r w:rsidR="00BF6C84">
        <w:rPr>
          <w:rFonts w:ascii="Times New Roman" w:hAnsi="Times New Roman" w:cs="Times New Roman"/>
          <w:sz w:val="24"/>
          <w:szCs w:val="24"/>
        </w:rPr>
        <w:t>gy experts such as Claudia Kemfe</w:t>
      </w:r>
      <w:r w:rsidR="00E952FA">
        <w:rPr>
          <w:rFonts w:ascii="Times New Roman" w:hAnsi="Times New Roman" w:cs="Times New Roman"/>
          <w:sz w:val="24"/>
          <w:szCs w:val="24"/>
        </w:rPr>
        <w:t>rt</w:t>
      </w:r>
      <w:r w:rsidR="00BF6C84">
        <w:rPr>
          <w:rFonts w:ascii="Times New Roman" w:hAnsi="Times New Roman" w:cs="Times New Roman"/>
          <w:sz w:val="24"/>
          <w:szCs w:val="24"/>
        </w:rPr>
        <w:t xml:space="preserve"> (</w:t>
      </w:r>
      <w:hyperlink r:id="rId8" w:history="1">
        <w:r w:rsidR="00BF6C84" w:rsidRPr="002A26B0">
          <w:rPr>
            <w:rStyle w:val="Hyperlink"/>
            <w:rFonts w:ascii="Times New Roman" w:hAnsi="Times New Roman" w:cs="Times New Roman"/>
            <w:sz w:val="24"/>
            <w:szCs w:val="24"/>
          </w:rPr>
          <w:t>http://www.claudiakemfert.de/</w:t>
        </w:r>
      </w:hyperlink>
      <w:r w:rsidR="00BF6C84">
        <w:rPr>
          <w:rFonts w:ascii="Times New Roman" w:hAnsi="Times New Roman" w:cs="Times New Roman"/>
          <w:sz w:val="24"/>
          <w:szCs w:val="24"/>
        </w:rPr>
        <w:t xml:space="preserve"> )</w:t>
      </w:r>
      <w:r w:rsidR="00E952FA">
        <w:rPr>
          <w:rFonts w:ascii="Times New Roman" w:hAnsi="Times New Roman" w:cs="Times New Roman"/>
          <w:sz w:val="24"/>
          <w:szCs w:val="24"/>
        </w:rPr>
        <w:t xml:space="preserve">, but not a single response has been forthcoming. </w:t>
      </w:r>
      <w:r w:rsidR="00704EA0">
        <w:rPr>
          <w:rFonts w:ascii="Times New Roman" w:hAnsi="Times New Roman" w:cs="Times New Roman"/>
          <w:sz w:val="24"/>
          <w:szCs w:val="24"/>
        </w:rPr>
        <w:t>T</w:t>
      </w:r>
      <w:r w:rsidR="00E952FA">
        <w:rPr>
          <w:rFonts w:ascii="Times New Roman" w:hAnsi="Times New Roman" w:cs="Times New Roman"/>
          <w:sz w:val="24"/>
          <w:szCs w:val="24"/>
        </w:rPr>
        <w:t xml:space="preserve">hat is why </w:t>
      </w:r>
      <w:r w:rsidR="00704EA0">
        <w:rPr>
          <w:rFonts w:ascii="Times New Roman" w:hAnsi="Times New Roman" w:cs="Times New Roman"/>
          <w:sz w:val="24"/>
          <w:szCs w:val="24"/>
        </w:rPr>
        <w:t>this effort is being made to</w:t>
      </w:r>
      <w:r w:rsidR="00E952FA">
        <w:rPr>
          <w:rFonts w:ascii="Times New Roman" w:hAnsi="Times New Roman" w:cs="Times New Roman"/>
          <w:sz w:val="24"/>
          <w:szCs w:val="24"/>
        </w:rPr>
        <w:t xml:space="preserve"> seek to address this question using modern Data Science techniques, in a manner that</w:t>
      </w:r>
      <w:r w:rsidR="00BF233B">
        <w:rPr>
          <w:rFonts w:ascii="Times New Roman" w:hAnsi="Times New Roman" w:cs="Times New Roman"/>
          <w:sz w:val="24"/>
          <w:szCs w:val="24"/>
        </w:rPr>
        <w:t xml:space="preserve"> </w:t>
      </w:r>
      <w:r w:rsidR="00436493">
        <w:rPr>
          <w:rFonts w:ascii="Times New Roman" w:hAnsi="Times New Roman" w:cs="Times New Roman"/>
          <w:sz w:val="24"/>
          <w:szCs w:val="24"/>
        </w:rPr>
        <w:t>does not appear hitherto to have been done (publicly, at least).</w:t>
      </w:r>
    </w:p>
    <w:p w:rsidR="003B6A15" w:rsidRDefault="00793031" w:rsidP="00BF6C84">
      <w:pPr>
        <w:spacing w:line="240" w:lineRule="auto"/>
        <w:jc w:val="both"/>
        <w:rPr>
          <w:rFonts w:ascii="Times New Roman" w:hAnsi="Times New Roman" w:cs="Times New Roman"/>
          <w:sz w:val="24"/>
          <w:szCs w:val="24"/>
        </w:rPr>
      </w:pPr>
      <w:r w:rsidRPr="00114B53">
        <w:rPr>
          <w:rFonts w:ascii="Times New Roman" w:hAnsi="Times New Roman" w:cs="Times New Roman"/>
          <w:b/>
          <w:i/>
          <w:sz w:val="24"/>
          <w:szCs w:val="24"/>
        </w:rPr>
        <w:t>Methodology</w:t>
      </w:r>
      <w:r>
        <w:rPr>
          <w:rFonts w:ascii="Times New Roman" w:hAnsi="Times New Roman" w:cs="Times New Roman"/>
          <w:sz w:val="24"/>
          <w:szCs w:val="24"/>
        </w:rPr>
        <w:t xml:space="preserve">: </w:t>
      </w:r>
      <w:r w:rsidR="00114B53">
        <w:rPr>
          <w:rFonts w:ascii="Times New Roman" w:hAnsi="Times New Roman" w:cs="Times New Roman"/>
          <w:sz w:val="24"/>
          <w:szCs w:val="24"/>
        </w:rPr>
        <w:t>The Heat Rate of a gas-fired power plant is the amount of natural gas</w:t>
      </w:r>
      <w:r w:rsidR="00BF6C84">
        <w:rPr>
          <w:rFonts w:ascii="Times New Roman" w:hAnsi="Times New Roman" w:cs="Times New Roman"/>
          <w:sz w:val="24"/>
          <w:szCs w:val="24"/>
        </w:rPr>
        <w:t xml:space="preserve"> fuel</w:t>
      </w:r>
      <w:r w:rsidR="00114B53">
        <w:rPr>
          <w:rFonts w:ascii="Times New Roman" w:hAnsi="Times New Roman" w:cs="Times New Roman"/>
          <w:sz w:val="24"/>
          <w:szCs w:val="24"/>
        </w:rPr>
        <w:t xml:space="preserve"> </w:t>
      </w:r>
      <w:r w:rsidR="00436493">
        <w:rPr>
          <w:rFonts w:ascii="Times New Roman" w:hAnsi="Times New Roman" w:cs="Times New Roman"/>
          <w:sz w:val="24"/>
          <w:szCs w:val="24"/>
        </w:rPr>
        <w:t xml:space="preserve">(measured in Btu’s) </w:t>
      </w:r>
      <w:r w:rsidR="00114B53">
        <w:rPr>
          <w:rFonts w:ascii="Times New Roman" w:hAnsi="Times New Roman" w:cs="Times New Roman"/>
          <w:sz w:val="24"/>
          <w:szCs w:val="24"/>
        </w:rPr>
        <w:t xml:space="preserve">that must be combusted to generate a given volume of </w:t>
      </w:r>
      <w:r w:rsidR="00920796">
        <w:rPr>
          <w:rFonts w:ascii="Times New Roman" w:hAnsi="Times New Roman" w:cs="Times New Roman"/>
          <w:sz w:val="24"/>
          <w:szCs w:val="24"/>
        </w:rPr>
        <w:t xml:space="preserve">electric </w:t>
      </w:r>
      <w:r w:rsidR="00114B53">
        <w:rPr>
          <w:rFonts w:ascii="Times New Roman" w:hAnsi="Times New Roman" w:cs="Times New Roman"/>
          <w:sz w:val="24"/>
          <w:szCs w:val="24"/>
        </w:rPr>
        <w:t>power</w:t>
      </w:r>
      <w:r w:rsidR="00436493">
        <w:rPr>
          <w:rFonts w:ascii="Times New Roman" w:hAnsi="Times New Roman" w:cs="Times New Roman"/>
          <w:sz w:val="24"/>
          <w:szCs w:val="24"/>
        </w:rPr>
        <w:t>, specifically a standard kilowatt hour</w:t>
      </w:r>
      <w:r w:rsidR="00114B53">
        <w:rPr>
          <w:rFonts w:ascii="Times New Roman" w:hAnsi="Times New Roman" w:cs="Times New Roman"/>
          <w:sz w:val="24"/>
          <w:szCs w:val="24"/>
        </w:rPr>
        <w:t xml:space="preserve">. </w:t>
      </w:r>
      <w:r w:rsidR="00920796">
        <w:rPr>
          <w:rFonts w:ascii="Times New Roman" w:hAnsi="Times New Roman" w:cs="Times New Roman"/>
          <w:sz w:val="24"/>
          <w:szCs w:val="24"/>
        </w:rPr>
        <w:t xml:space="preserve">There is a linear </w:t>
      </w:r>
      <w:r w:rsidR="00BD3E00">
        <w:rPr>
          <w:rFonts w:ascii="Times New Roman" w:hAnsi="Times New Roman" w:cs="Times New Roman"/>
          <w:sz w:val="24"/>
          <w:szCs w:val="24"/>
        </w:rPr>
        <w:t xml:space="preserve">and proportionate </w:t>
      </w:r>
      <w:r w:rsidR="00920796">
        <w:rPr>
          <w:rFonts w:ascii="Times New Roman" w:hAnsi="Times New Roman" w:cs="Times New Roman"/>
          <w:sz w:val="24"/>
          <w:szCs w:val="24"/>
        </w:rPr>
        <w:t xml:space="preserve">relationship between the volume of fuel combusted and the derived CO2 emissions. </w:t>
      </w:r>
      <w:r w:rsidR="00BD3E00">
        <w:rPr>
          <w:rFonts w:ascii="Times New Roman" w:hAnsi="Times New Roman" w:cs="Times New Roman"/>
          <w:sz w:val="24"/>
          <w:szCs w:val="24"/>
        </w:rPr>
        <w:t xml:space="preserve">So if we can calculate how Wind </w:t>
      </w:r>
      <w:r w:rsidR="00D211E0">
        <w:rPr>
          <w:rFonts w:ascii="Times New Roman" w:hAnsi="Times New Roman" w:cs="Times New Roman"/>
          <w:sz w:val="24"/>
          <w:szCs w:val="24"/>
        </w:rPr>
        <w:t>E</w:t>
      </w:r>
      <w:r w:rsidR="00BD3E00">
        <w:rPr>
          <w:rFonts w:ascii="Times New Roman" w:hAnsi="Times New Roman" w:cs="Times New Roman"/>
          <w:sz w:val="24"/>
          <w:szCs w:val="24"/>
        </w:rPr>
        <w:t xml:space="preserve">nergy may increase the heat rates of power plants, then our question can be readily answered. </w:t>
      </w:r>
    </w:p>
    <w:p w:rsidR="00D01278" w:rsidRPr="000F71F6" w:rsidRDefault="00DC6D93" w:rsidP="00BF6C84">
      <w:pPr>
        <w:spacing w:line="240" w:lineRule="auto"/>
        <w:jc w:val="both"/>
        <w:rPr>
          <w:rFonts w:ascii="Times New Roman" w:hAnsi="Times New Roman" w:cs="Times New Roman"/>
          <w:sz w:val="24"/>
          <w:szCs w:val="24"/>
          <w:u w:val="single"/>
        </w:rPr>
      </w:pPr>
      <w:r>
        <w:rPr>
          <w:rFonts w:ascii="Times New Roman" w:hAnsi="Times New Roman" w:cs="Times New Roman"/>
          <w:b/>
          <w:i/>
          <w:sz w:val="24"/>
          <w:szCs w:val="24"/>
          <w:highlight w:val="yellow"/>
          <w:u w:val="single"/>
        </w:rPr>
        <w:t xml:space="preserve">I. </w:t>
      </w:r>
      <w:r w:rsidR="003B6A15" w:rsidRPr="000F71F6">
        <w:rPr>
          <w:rFonts w:ascii="Times New Roman" w:hAnsi="Times New Roman" w:cs="Times New Roman"/>
          <w:b/>
          <w:i/>
          <w:sz w:val="24"/>
          <w:szCs w:val="24"/>
          <w:highlight w:val="yellow"/>
          <w:u w:val="single"/>
        </w:rPr>
        <w:t>Initial Exploratory Analysis</w:t>
      </w:r>
      <w:r w:rsidR="003B6A15" w:rsidRPr="000F71F6">
        <w:rPr>
          <w:rFonts w:ascii="Times New Roman" w:hAnsi="Times New Roman" w:cs="Times New Roman"/>
          <w:sz w:val="24"/>
          <w:szCs w:val="24"/>
          <w:highlight w:val="yellow"/>
          <w:u w:val="single"/>
        </w:rPr>
        <w:t>:</w:t>
      </w:r>
      <w:r w:rsidR="003B6A15" w:rsidRPr="000F71F6">
        <w:rPr>
          <w:rFonts w:ascii="Times New Roman" w:hAnsi="Times New Roman" w:cs="Times New Roman"/>
          <w:sz w:val="24"/>
          <w:szCs w:val="24"/>
          <w:u w:val="single"/>
        </w:rPr>
        <w:t xml:space="preserve"> </w:t>
      </w:r>
    </w:p>
    <w:p w:rsidR="00D01278" w:rsidRDefault="00D01278" w:rsidP="00BF6C84">
      <w:pPr>
        <w:spacing w:line="240" w:lineRule="auto"/>
        <w:jc w:val="both"/>
        <w:rPr>
          <w:rFonts w:ascii="Times New Roman" w:hAnsi="Times New Roman" w:cs="Times New Roman"/>
          <w:sz w:val="24"/>
          <w:szCs w:val="24"/>
        </w:rPr>
      </w:pPr>
      <w:r w:rsidRPr="00D01278">
        <w:rPr>
          <w:rFonts w:ascii="Times New Roman" w:hAnsi="Times New Roman" w:cs="Times New Roman"/>
          <w:i/>
          <w:sz w:val="24"/>
          <w:szCs w:val="24"/>
        </w:rPr>
        <w:t>Theoretical Background</w:t>
      </w:r>
      <w:r>
        <w:rPr>
          <w:rFonts w:ascii="Times New Roman" w:hAnsi="Times New Roman" w:cs="Times New Roman"/>
          <w:sz w:val="24"/>
          <w:szCs w:val="24"/>
        </w:rPr>
        <w:t xml:space="preserve">: </w:t>
      </w:r>
      <w:r w:rsidR="003B6A15">
        <w:rPr>
          <w:rFonts w:ascii="Times New Roman" w:hAnsi="Times New Roman" w:cs="Times New Roman"/>
          <w:sz w:val="24"/>
          <w:szCs w:val="24"/>
        </w:rPr>
        <w:t xml:space="preserve">the thermal efficiency (in converting heat to electrical power) of a modern combined-cycle gas turbine (CCGT) plant may reach 56%. However, it is physically possible for the efficiency of the very same unit to decline to just 28%, if it operates (a) in single-cycle mode (so the heat energy in the steam from the gas turbine’s exhaust is not recovered from a steam cycle), and (b) it operates at a low load level, such as 40% of the capacity of the turbine. The reason why this may happen would be to allow the turbine to ramp up its power quickly from 40% of capacity to 100% in just ten minutes, for example to compensate from a decline in wind power due to a sudden drop in wind speed (which is very common). In contrast, a CCGT operating with its steam cycle may take as long as six hours to reach its full capacity. For this reason, </w:t>
      </w:r>
      <w:r>
        <w:rPr>
          <w:rFonts w:ascii="Times New Roman" w:hAnsi="Times New Roman" w:cs="Times New Roman"/>
          <w:sz w:val="24"/>
          <w:szCs w:val="24"/>
        </w:rPr>
        <w:t xml:space="preserve">Renewables could theoretically increase from zero percent to 50%, but if they were displacing the carbon-free steam cycle in the manner just outlined above, and also causing low load operation, then there could be no net decrease in the amount of natural gas combusted, and so too in the CO2 emitted. </w:t>
      </w:r>
    </w:p>
    <w:p w:rsidR="003B6A15" w:rsidRDefault="000F71F6" w:rsidP="00BF6C84">
      <w:pPr>
        <w:spacing w:line="240" w:lineRule="auto"/>
        <w:jc w:val="both"/>
        <w:rPr>
          <w:rFonts w:ascii="Times New Roman" w:hAnsi="Times New Roman" w:cs="Times New Roman"/>
          <w:sz w:val="24"/>
          <w:szCs w:val="24"/>
        </w:rPr>
      </w:pPr>
      <w:r w:rsidRPr="000F71F6">
        <w:rPr>
          <w:rFonts w:ascii="Times New Roman" w:hAnsi="Times New Roman" w:cs="Times New Roman"/>
          <w:i/>
          <w:sz w:val="24"/>
          <w:szCs w:val="24"/>
        </w:rPr>
        <w:t>An</w:t>
      </w:r>
      <w:r w:rsidR="00D01278" w:rsidRPr="000F71F6">
        <w:rPr>
          <w:rFonts w:ascii="Times New Roman" w:hAnsi="Times New Roman" w:cs="Times New Roman"/>
          <w:i/>
          <w:sz w:val="24"/>
          <w:szCs w:val="24"/>
        </w:rPr>
        <w:t xml:space="preserve"> Empirical Question</w:t>
      </w:r>
      <w:r w:rsidR="00D01278">
        <w:rPr>
          <w:rFonts w:ascii="Times New Roman" w:hAnsi="Times New Roman" w:cs="Times New Roman"/>
          <w:sz w:val="24"/>
          <w:szCs w:val="24"/>
        </w:rPr>
        <w:t xml:space="preserve">: But has anything like what is outlined above actually transpired at ERCOT, during </w:t>
      </w:r>
      <w:r w:rsidR="005237BC">
        <w:rPr>
          <w:rFonts w:ascii="Times New Roman" w:hAnsi="Times New Roman" w:cs="Times New Roman"/>
          <w:sz w:val="24"/>
          <w:szCs w:val="24"/>
        </w:rPr>
        <w:t>the</w:t>
      </w:r>
      <w:r w:rsidR="00D01278">
        <w:rPr>
          <w:rFonts w:ascii="Times New Roman" w:hAnsi="Times New Roman" w:cs="Times New Roman"/>
          <w:sz w:val="24"/>
          <w:szCs w:val="24"/>
        </w:rPr>
        <w:t xml:space="preserve"> period in which electricity from Wind energy has increased more than tenfold to 35% or</w:t>
      </w:r>
      <w:r>
        <w:rPr>
          <w:rFonts w:ascii="Times New Roman" w:hAnsi="Times New Roman" w:cs="Times New Roman"/>
          <w:sz w:val="24"/>
          <w:szCs w:val="24"/>
        </w:rPr>
        <w:t xml:space="preserve"> more? To examine this we identified a common set of CCGT plants that were operating in 2006, and also in 2016. With the same set of </w:t>
      </w:r>
      <w:r>
        <w:rPr>
          <w:rFonts w:ascii="Times New Roman" w:hAnsi="Times New Roman" w:cs="Times New Roman"/>
          <w:sz w:val="24"/>
          <w:szCs w:val="24"/>
        </w:rPr>
        <w:lastRenderedPageBreak/>
        <w:t xml:space="preserve">plants, obvious factors such as the introduction of </w:t>
      </w:r>
      <w:r w:rsidR="000669F1">
        <w:rPr>
          <w:rFonts w:ascii="Times New Roman" w:hAnsi="Times New Roman" w:cs="Times New Roman"/>
          <w:sz w:val="24"/>
          <w:szCs w:val="24"/>
        </w:rPr>
        <w:t xml:space="preserve">new, </w:t>
      </w:r>
      <w:r>
        <w:rPr>
          <w:rFonts w:ascii="Times New Roman" w:hAnsi="Times New Roman" w:cs="Times New Roman"/>
          <w:sz w:val="24"/>
          <w:szCs w:val="24"/>
        </w:rPr>
        <w:t xml:space="preserve">large, modern highly efficient </w:t>
      </w:r>
      <w:r w:rsidR="000669F1">
        <w:rPr>
          <w:rFonts w:ascii="Times New Roman" w:hAnsi="Times New Roman" w:cs="Times New Roman"/>
          <w:sz w:val="24"/>
          <w:szCs w:val="24"/>
        </w:rPr>
        <w:t>plants would be controlled for. Over this period, from 2006 to 2016, electric po</w:t>
      </w:r>
      <w:r w:rsidR="00DC6D93">
        <w:rPr>
          <w:rFonts w:ascii="Times New Roman" w:hAnsi="Times New Roman" w:cs="Times New Roman"/>
          <w:sz w:val="24"/>
          <w:szCs w:val="24"/>
        </w:rPr>
        <w:t>w</w:t>
      </w:r>
      <w:r w:rsidR="000669F1">
        <w:rPr>
          <w:rFonts w:ascii="Times New Roman" w:hAnsi="Times New Roman" w:cs="Times New Roman"/>
          <w:sz w:val="24"/>
          <w:szCs w:val="24"/>
        </w:rPr>
        <w:t xml:space="preserve">er generated from wind turbines had increased more than tenfold. </w:t>
      </w:r>
      <w:r w:rsidR="00DC6D93">
        <w:rPr>
          <w:rFonts w:ascii="Times New Roman" w:hAnsi="Times New Roman" w:cs="Times New Roman"/>
          <w:sz w:val="24"/>
          <w:szCs w:val="24"/>
        </w:rPr>
        <w:t>So one approach is simply to look at the heat rates of plants in 2006, and then plot them against the heat rates in 2016. A line at a 45-degree angle would imply that the heat rate in 2006 and 2016 was identical. With 2006 data on the x-axis, and 2016 data for the y-axis, clusters of points above the line would suggest that heat rates had increased over that period, potentially supporting the notion that the growth in Wind energy could be a contributing factor. More formally, a statistical “Paired t-Test” could be conducted, wh</w:t>
      </w:r>
      <w:r w:rsidR="00771A2D">
        <w:rPr>
          <w:rFonts w:ascii="Times New Roman" w:hAnsi="Times New Roman" w:cs="Times New Roman"/>
          <w:sz w:val="24"/>
          <w:szCs w:val="24"/>
        </w:rPr>
        <w:t>ich is a comm</w:t>
      </w:r>
      <w:r w:rsidR="00DC6D93">
        <w:rPr>
          <w:rFonts w:ascii="Times New Roman" w:hAnsi="Times New Roman" w:cs="Times New Roman"/>
          <w:sz w:val="24"/>
          <w:szCs w:val="24"/>
        </w:rPr>
        <w:t xml:space="preserve">on and relatively </w:t>
      </w:r>
      <w:r w:rsidR="001231D5">
        <w:rPr>
          <w:rFonts w:ascii="Times New Roman" w:hAnsi="Times New Roman" w:cs="Times New Roman"/>
          <w:sz w:val="24"/>
          <w:szCs w:val="24"/>
        </w:rPr>
        <w:t>“</w:t>
      </w:r>
      <w:r w:rsidR="00DC6D93">
        <w:rPr>
          <w:rFonts w:ascii="Times New Roman" w:hAnsi="Times New Roman" w:cs="Times New Roman"/>
          <w:sz w:val="24"/>
          <w:szCs w:val="24"/>
        </w:rPr>
        <w:t>statistically</w:t>
      </w:r>
      <w:r w:rsidR="001231D5">
        <w:rPr>
          <w:rFonts w:ascii="Times New Roman" w:hAnsi="Times New Roman" w:cs="Times New Roman"/>
          <w:sz w:val="24"/>
          <w:szCs w:val="24"/>
        </w:rPr>
        <w:t>-</w:t>
      </w:r>
      <w:r w:rsidR="00DC6D93">
        <w:rPr>
          <w:rFonts w:ascii="Times New Roman" w:hAnsi="Times New Roman" w:cs="Times New Roman"/>
          <w:sz w:val="24"/>
          <w:szCs w:val="24"/>
        </w:rPr>
        <w:t>powerful</w:t>
      </w:r>
      <w:r w:rsidR="001231D5">
        <w:rPr>
          <w:rFonts w:ascii="Times New Roman" w:hAnsi="Times New Roman" w:cs="Times New Roman"/>
          <w:sz w:val="24"/>
          <w:szCs w:val="24"/>
        </w:rPr>
        <w:t>”</w:t>
      </w:r>
      <w:r w:rsidR="00DC6D93">
        <w:rPr>
          <w:rFonts w:ascii="Times New Roman" w:hAnsi="Times New Roman" w:cs="Times New Roman"/>
          <w:sz w:val="24"/>
          <w:szCs w:val="24"/>
        </w:rPr>
        <w:t xml:space="preserve"> technique.</w:t>
      </w:r>
    </w:p>
    <w:p w:rsidR="001231D5" w:rsidRDefault="00DC6D93" w:rsidP="00BF6C84">
      <w:pPr>
        <w:spacing w:line="240" w:lineRule="auto"/>
        <w:jc w:val="both"/>
        <w:rPr>
          <w:rFonts w:ascii="Times New Roman" w:hAnsi="Times New Roman" w:cs="Times New Roman"/>
          <w:sz w:val="24"/>
          <w:szCs w:val="24"/>
        </w:rPr>
      </w:pPr>
      <w:r>
        <w:rPr>
          <w:rFonts w:ascii="Times New Roman" w:hAnsi="Times New Roman" w:cs="Times New Roman"/>
          <w:sz w:val="24"/>
          <w:szCs w:val="24"/>
        </w:rPr>
        <w:t>Precisely the above analysis was conducted, but the sca</w:t>
      </w:r>
      <w:r w:rsidR="00156B36">
        <w:rPr>
          <w:rFonts w:ascii="Times New Roman" w:hAnsi="Times New Roman" w:cs="Times New Roman"/>
          <w:sz w:val="24"/>
          <w:szCs w:val="24"/>
        </w:rPr>
        <w:t>tter plot had no obvious systematic tendencies. The he</w:t>
      </w:r>
      <w:r>
        <w:rPr>
          <w:rFonts w:ascii="Times New Roman" w:hAnsi="Times New Roman" w:cs="Times New Roman"/>
          <w:sz w:val="24"/>
          <w:szCs w:val="24"/>
        </w:rPr>
        <w:t>a</w:t>
      </w:r>
      <w:r w:rsidR="00156B36">
        <w:rPr>
          <w:rFonts w:ascii="Times New Roman" w:hAnsi="Times New Roman" w:cs="Times New Roman"/>
          <w:sz w:val="24"/>
          <w:szCs w:val="24"/>
        </w:rPr>
        <w:t>t</w:t>
      </w:r>
      <w:r>
        <w:rPr>
          <w:rFonts w:ascii="Times New Roman" w:hAnsi="Times New Roman" w:cs="Times New Roman"/>
          <w:sz w:val="24"/>
          <w:szCs w:val="24"/>
        </w:rPr>
        <w:t xml:space="preserve"> rates for some plant had increased somewhat, </w:t>
      </w:r>
      <w:r w:rsidR="00156B36">
        <w:rPr>
          <w:rFonts w:ascii="Times New Roman" w:hAnsi="Times New Roman" w:cs="Times New Roman"/>
          <w:sz w:val="24"/>
          <w:szCs w:val="24"/>
        </w:rPr>
        <w:t>while</w:t>
      </w:r>
      <w:r>
        <w:rPr>
          <w:rFonts w:ascii="Times New Roman" w:hAnsi="Times New Roman" w:cs="Times New Roman"/>
          <w:sz w:val="24"/>
          <w:szCs w:val="24"/>
        </w:rPr>
        <w:t xml:space="preserve"> those for other plants had decreased</w:t>
      </w:r>
      <w:r w:rsidR="00156B36">
        <w:rPr>
          <w:rFonts w:ascii="Times New Roman" w:hAnsi="Times New Roman" w:cs="Times New Roman"/>
          <w:sz w:val="24"/>
          <w:szCs w:val="24"/>
        </w:rPr>
        <w:t xml:space="preserve">. In fact, over the period on average there was a very small (just 0.1%) decrease in heat rates on average. </w:t>
      </w:r>
      <w:r w:rsidR="001231D5">
        <w:rPr>
          <w:rFonts w:ascii="Times New Roman" w:hAnsi="Times New Roman" w:cs="Times New Roman"/>
          <w:sz w:val="24"/>
          <w:szCs w:val="24"/>
        </w:rPr>
        <w:t xml:space="preserve"> </w:t>
      </w:r>
      <w:r w:rsidR="00B84ADE">
        <w:rPr>
          <w:rFonts w:ascii="Times New Roman" w:hAnsi="Times New Roman" w:cs="Times New Roman"/>
          <w:sz w:val="24"/>
          <w:szCs w:val="24"/>
        </w:rPr>
        <w:t>In short, t</w:t>
      </w:r>
      <w:r w:rsidR="001231D5">
        <w:rPr>
          <w:rFonts w:ascii="Times New Roman" w:hAnsi="Times New Roman" w:cs="Times New Roman"/>
          <w:sz w:val="24"/>
          <w:szCs w:val="24"/>
        </w:rPr>
        <w:t xml:space="preserve">here was no evidence of </w:t>
      </w:r>
      <w:r w:rsidR="00C6300D">
        <w:rPr>
          <w:rFonts w:ascii="Times New Roman" w:hAnsi="Times New Roman" w:cs="Times New Roman"/>
          <w:sz w:val="24"/>
          <w:szCs w:val="24"/>
        </w:rPr>
        <w:t>an increase in Heat Rates due to the growth of Wind energy during the period 2006 to 2017.</w:t>
      </w:r>
    </w:p>
    <w:p w:rsidR="00DC6D93" w:rsidRDefault="001231D5" w:rsidP="00BF6C84">
      <w:pPr>
        <w:spacing w:line="240" w:lineRule="auto"/>
        <w:jc w:val="both"/>
        <w:rPr>
          <w:rFonts w:ascii="Times New Roman" w:hAnsi="Times New Roman" w:cs="Times New Roman"/>
          <w:sz w:val="24"/>
          <w:szCs w:val="24"/>
        </w:rPr>
      </w:pPr>
      <w:r>
        <w:rPr>
          <w:rFonts w:ascii="Times New Roman" w:hAnsi="Times New Roman" w:cs="Times New Roman"/>
          <w:sz w:val="24"/>
          <w:szCs w:val="24"/>
        </w:rPr>
        <w:t>However</w:t>
      </w:r>
      <w:r w:rsidR="00C6300D">
        <w:rPr>
          <w:rFonts w:ascii="Times New Roman" w:hAnsi="Times New Roman" w:cs="Times New Roman"/>
          <w:sz w:val="24"/>
          <w:szCs w:val="24"/>
        </w:rPr>
        <w:t xml:space="preserve">, other things could be going on that could disguise the effect. For example, there could still be effects due to capital improvements, such as the introduction of so-called “chillers”, which chill the intake air used for combustion and so increase efficiency and lower the heat rate of a plant. These could have compensated for any increase in Heat Rate due to the intermittent nature of Wind Energy. An analysis is therefore required that looks at multiple factors that </w:t>
      </w:r>
      <w:r w:rsidR="005237BC">
        <w:rPr>
          <w:rFonts w:ascii="Times New Roman" w:hAnsi="Times New Roman" w:cs="Times New Roman"/>
          <w:sz w:val="24"/>
          <w:szCs w:val="24"/>
        </w:rPr>
        <w:t xml:space="preserve">could confound the superficial aggregate analysis outlined above. </w:t>
      </w:r>
    </w:p>
    <w:p w:rsidR="005237BC" w:rsidRPr="00BE530C" w:rsidRDefault="005237BC" w:rsidP="00BF6C84">
      <w:pPr>
        <w:spacing w:line="240" w:lineRule="auto"/>
        <w:jc w:val="both"/>
        <w:rPr>
          <w:rFonts w:ascii="Times New Roman" w:hAnsi="Times New Roman" w:cs="Times New Roman"/>
          <w:b/>
          <w:sz w:val="24"/>
          <w:szCs w:val="24"/>
        </w:rPr>
      </w:pPr>
      <w:r w:rsidRPr="00BE530C">
        <w:rPr>
          <w:rFonts w:ascii="Times New Roman" w:hAnsi="Times New Roman" w:cs="Times New Roman"/>
          <w:b/>
          <w:i/>
          <w:sz w:val="24"/>
          <w:szCs w:val="24"/>
        </w:rPr>
        <w:t>[slides pertaining to the above commentary are in the slide deck, entitled “Initial Exploratory Analysis”</w:t>
      </w:r>
      <w:r w:rsidR="00BE530C" w:rsidRPr="00BE530C">
        <w:rPr>
          <w:rFonts w:ascii="Times New Roman" w:hAnsi="Times New Roman" w:cs="Times New Roman"/>
          <w:b/>
          <w:i/>
          <w:sz w:val="24"/>
          <w:szCs w:val="24"/>
        </w:rPr>
        <w:t>]</w:t>
      </w:r>
      <w:r w:rsidRPr="00BE530C">
        <w:rPr>
          <w:rFonts w:ascii="Times New Roman" w:hAnsi="Times New Roman" w:cs="Times New Roman"/>
          <w:b/>
          <w:sz w:val="24"/>
          <w:szCs w:val="24"/>
        </w:rPr>
        <w:t xml:space="preserve">. </w:t>
      </w:r>
    </w:p>
    <w:p w:rsidR="003B6A15" w:rsidRPr="001231D5" w:rsidRDefault="00DC6D93" w:rsidP="00BF6C84">
      <w:pPr>
        <w:spacing w:line="240" w:lineRule="auto"/>
        <w:jc w:val="both"/>
        <w:rPr>
          <w:rFonts w:ascii="Times New Roman" w:hAnsi="Times New Roman" w:cs="Times New Roman"/>
          <w:b/>
          <w:i/>
          <w:sz w:val="24"/>
          <w:szCs w:val="24"/>
          <w:u w:val="single"/>
        </w:rPr>
      </w:pPr>
      <w:r w:rsidRPr="001231D5">
        <w:rPr>
          <w:rFonts w:ascii="Times New Roman" w:hAnsi="Times New Roman" w:cs="Times New Roman"/>
          <w:b/>
          <w:i/>
          <w:sz w:val="24"/>
          <w:szCs w:val="24"/>
          <w:u w:val="single"/>
        </w:rPr>
        <w:t>II. Subsequent Analysis</w:t>
      </w:r>
      <w:r w:rsidR="003B7C1C">
        <w:rPr>
          <w:rFonts w:ascii="Times New Roman" w:hAnsi="Times New Roman" w:cs="Times New Roman"/>
          <w:b/>
          <w:i/>
          <w:sz w:val="24"/>
          <w:szCs w:val="24"/>
          <w:u w:val="single"/>
        </w:rPr>
        <w:t xml:space="preserve"> using Multivariate Linear Regression</w:t>
      </w:r>
    </w:p>
    <w:p w:rsidR="00793031" w:rsidRDefault="00BE530C" w:rsidP="00BF6C84">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BF6C84">
        <w:rPr>
          <w:rFonts w:ascii="Times New Roman" w:hAnsi="Times New Roman" w:cs="Times New Roman"/>
          <w:sz w:val="24"/>
          <w:szCs w:val="24"/>
        </w:rPr>
        <w:t xml:space="preserve">his analysis </w:t>
      </w:r>
      <w:r>
        <w:rPr>
          <w:rFonts w:ascii="Times New Roman" w:hAnsi="Times New Roman" w:cs="Times New Roman"/>
          <w:sz w:val="24"/>
          <w:szCs w:val="24"/>
        </w:rPr>
        <w:t>looks at multiple factors that could confound the superficial aggregate analysis outlined above</w:t>
      </w:r>
      <w:r w:rsidR="00BF6C84">
        <w:rPr>
          <w:rFonts w:ascii="Times New Roman" w:hAnsi="Times New Roman" w:cs="Times New Roman"/>
          <w:sz w:val="24"/>
          <w:szCs w:val="24"/>
        </w:rPr>
        <w:t xml:space="preserve">. Although many variables were considered from diverse sources, it was found that just </w:t>
      </w:r>
      <w:r w:rsidR="00DC1FF7">
        <w:rPr>
          <w:rFonts w:ascii="Times New Roman" w:hAnsi="Times New Roman" w:cs="Times New Roman"/>
          <w:sz w:val="24"/>
          <w:szCs w:val="24"/>
        </w:rPr>
        <w:t>six</w:t>
      </w:r>
      <w:r w:rsidR="00BF6C84">
        <w:rPr>
          <w:rFonts w:ascii="Times New Roman" w:hAnsi="Times New Roman" w:cs="Times New Roman"/>
          <w:sz w:val="24"/>
          <w:szCs w:val="24"/>
        </w:rPr>
        <w:t xml:space="preserve"> var</w:t>
      </w:r>
      <w:r w:rsidR="00DC1FF7">
        <w:rPr>
          <w:rFonts w:ascii="Times New Roman" w:hAnsi="Times New Roman" w:cs="Times New Roman"/>
          <w:sz w:val="24"/>
          <w:szCs w:val="24"/>
        </w:rPr>
        <w:t>iables can be used to explain 87</w:t>
      </w:r>
      <w:r w:rsidR="00BF6C84">
        <w:rPr>
          <w:rFonts w:ascii="Times New Roman" w:hAnsi="Times New Roman" w:cs="Times New Roman"/>
          <w:sz w:val="24"/>
          <w:szCs w:val="24"/>
        </w:rPr>
        <w:t xml:space="preserve">% of the </w:t>
      </w:r>
      <w:r w:rsidR="0070218E">
        <w:rPr>
          <w:rFonts w:ascii="Times New Roman" w:hAnsi="Times New Roman" w:cs="Times New Roman"/>
          <w:sz w:val="24"/>
          <w:szCs w:val="24"/>
        </w:rPr>
        <w:t xml:space="preserve">monthly </w:t>
      </w:r>
      <w:r w:rsidR="00BF6C84">
        <w:rPr>
          <w:rFonts w:ascii="Times New Roman" w:hAnsi="Times New Roman" w:cs="Times New Roman"/>
          <w:sz w:val="24"/>
          <w:szCs w:val="24"/>
        </w:rPr>
        <w:t xml:space="preserve">variability in the Heat Rates of the subject plants in Texas, and each of these variables </w:t>
      </w:r>
      <w:r w:rsidR="00CD094E">
        <w:rPr>
          <w:rFonts w:ascii="Times New Roman" w:hAnsi="Times New Roman" w:cs="Times New Roman"/>
          <w:sz w:val="24"/>
          <w:szCs w:val="24"/>
        </w:rPr>
        <w:t xml:space="preserve">(using the </w:t>
      </w:r>
      <w:r w:rsidR="00CD094E" w:rsidRPr="00CD094E">
        <w:rPr>
          <w:rFonts w:ascii="Times New Roman" w:hAnsi="Times New Roman" w:cs="Times New Roman"/>
          <w:sz w:val="24"/>
          <w:szCs w:val="24"/>
        </w:rPr>
        <w:t>STATSMODELS</w:t>
      </w:r>
      <w:r w:rsidR="00CD094E">
        <w:rPr>
          <w:rFonts w:ascii="Times New Roman" w:hAnsi="Times New Roman" w:cs="Times New Roman"/>
          <w:sz w:val="24"/>
          <w:szCs w:val="24"/>
        </w:rPr>
        <w:t xml:space="preserve"> package) </w:t>
      </w:r>
      <w:r w:rsidR="00BF6C84">
        <w:rPr>
          <w:rFonts w:ascii="Times New Roman" w:hAnsi="Times New Roman" w:cs="Times New Roman"/>
          <w:sz w:val="24"/>
          <w:szCs w:val="24"/>
        </w:rPr>
        <w:t xml:space="preserve">was </w:t>
      </w:r>
      <w:r w:rsidR="00BF233B">
        <w:rPr>
          <w:rFonts w:ascii="Times New Roman" w:hAnsi="Times New Roman" w:cs="Times New Roman"/>
          <w:sz w:val="24"/>
          <w:szCs w:val="24"/>
        </w:rPr>
        <w:t xml:space="preserve">very </w:t>
      </w:r>
      <w:r w:rsidR="00BF6C84">
        <w:rPr>
          <w:rFonts w:ascii="Times New Roman" w:hAnsi="Times New Roman" w:cs="Times New Roman"/>
          <w:sz w:val="24"/>
          <w:szCs w:val="24"/>
        </w:rPr>
        <w:t>highly statistically significant – see below.</w:t>
      </w:r>
    </w:p>
    <w:p w:rsidR="003C214D" w:rsidRDefault="000F53B5" w:rsidP="00F465A2">
      <w:pPr>
        <w:spacing w:line="240" w:lineRule="auto"/>
        <w:jc w:val="both"/>
        <w:rPr>
          <w:rFonts w:ascii="Times New Roman" w:hAnsi="Times New Roman" w:cs="Times New Roman"/>
          <w:sz w:val="24"/>
          <w:szCs w:val="24"/>
        </w:rPr>
      </w:pPr>
      <w:r w:rsidRPr="00B46069">
        <w:rPr>
          <w:rFonts w:ascii="Times New Roman" w:hAnsi="Times New Roman" w:cs="Times New Roman"/>
          <w:b/>
          <w:i/>
          <w:sz w:val="24"/>
          <w:szCs w:val="24"/>
        </w:rPr>
        <w:t>Executive Summary</w:t>
      </w:r>
      <w:r>
        <w:rPr>
          <w:rFonts w:ascii="Times New Roman" w:hAnsi="Times New Roman" w:cs="Times New Roman"/>
          <w:sz w:val="24"/>
          <w:szCs w:val="24"/>
        </w:rPr>
        <w:t xml:space="preserve">: while many independent variables were evaluated, the final model selected </w:t>
      </w:r>
      <w:r w:rsidR="003B2B0F">
        <w:rPr>
          <w:rFonts w:ascii="Times New Roman" w:hAnsi="Times New Roman" w:cs="Times New Roman"/>
          <w:sz w:val="24"/>
          <w:szCs w:val="24"/>
        </w:rPr>
        <w:t xml:space="preserve">for ERCOT </w:t>
      </w:r>
      <w:r>
        <w:rPr>
          <w:rFonts w:ascii="Times New Roman" w:hAnsi="Times New Roman" w:cs="Times New Roman"/>
          <w:sz w:val="24"/>
          <w:szCs w:val="24"/>
        </w:rPr>
        <w:t>uses</w:t>
      </w:r>
      <w:r w:rsidR="00B46069">
        <w:rPr>
          <w:rFonts w:ascii="Times New Roman" w:hAnsi="Times New Roman" w:cs="Times New Roman"/>
          <w:sz w:val="24"/>
          <w:szCs w:val="24"/>
        </w:rPr>
        <w:t xml:space="preserve"> just </w:t>
      </w:r>
      <w:r w:rsidR="00DC1FF7">
        <w:rPr>
          <w:rFonts w:ascii="Times New Roman" w:hAnsi="Times New Roman" w:cs="Times New Roman"/>
          <w:sz w:val="24"/>
          <w:szCs w:val="24"/>
        </w:rPr>
        <w:t>six</w:t>
      </w:r>
      <w:r w:rsidR="00B46069">
        <w:rPr>
          <w:rFonts w:ascii="Times New Roman" w:hAnsi="Times New Roman" w:cs="Times New Roman"/>
          <w:sz w:val="24"/>
          <w:szCs w:val="24"/>
        </w:rPr>
        <w:t xml:space="preserve"> variables, </w:t>
      </w:r>
      <w:r w:rsidR="003B2B0F">
        <w:rPr>
          <w:rFonts w:ascii="Times New Roman" w:hAnsi="Times New Roman" w:cs="Times New Roman"/>
          <w:sz w:val="24"/>
          <w:szCs w:val="24"/>
        </w:rPr>
        <w:t xml:space="preserve">namely (a) </w:t>
      </w:r>
      <w:r w:rsidR="00B46069">
        <w:rPr>
          <w:rFonts w:ascii="Times New Roman" w:hAnsi="Times New Roman" w:cs="Times New Roman"/>
          <w:sz w:val="24"/>
          <w:szCs w:val="24"/>
        </w:rPr>
        <w:t xml:space="preserve">the </w:t>
      </w:r>
      <w:r w:rsidR="003B2B0F">
        <w:rPr>
          <w:rFonts w:ascii="Times New Roman" w:hAnsi="Times New Roman" w:cs="Times New Roman"/>
          <w:sz w:val="24"/>
          <w:szCs w:val="24"/>
        </w:rPr>
        <w:t>amount of monthly power generated by C</w:t>
      </w:r>
      <w:r w:rsidR="00B46069">
        <w:rPr>
          <w:rFonts w:ascii="Times New Roman" w:hAnsi="Times New Roman" w:cs="Times New Roman"/>
          <w:sz w:val="24"/>
          <w:szCs w:val="24"/>
        </w:rPr>
        <w:t>oal</w:t>
      </w:r>
      <w:r w:rsidR="003B2B0F">
        <w:rPr>
          <w:rFonts w:ascii="Times New Roman" w:hAnsi="Times New Roman" w:cs="Times New Roman"/>
          <w:sz w:val="24"/>
          <w:szCs w:val="24"/>
        </w:rPr>
        <w:t>, (b)</w:t>
      </w:r>
      <w:r w:rsidR="00B46069">
        <w:rPr>
          <w:rFonts w:ascii="Times New Roman" w:hAnsi="Times New Roman" w:cs="Times New Roman"/>
          <w:sz w:val="24"/>
          <w:szCs w:val="24"/>
        </w:rPr>
        <w:t xml:space="preserve"> </w:t>
      </w:r>
      <w:r w:rsidR="003B2B0F">
        <w:rPr>
          <w:rFonts w:ascii="Times New Roman" w:hAnsi="Times New Roman" w:cs="Times New Roman"/>
          <w:sz w:val="24"/>
          <w:szCs w:val="24"/>
        </w:rPr>
        <w:t xml:space="preserve">the </w:t>
      </w:r>
      <w:r w:rsidR="00B46069">
        <w:rPr>
          <w:rFonts w:ascii="Times New Roman" w:hAnsi="Times New Roman" w:cs="Times New Roman"/>
          <w:sz w:val="24"/>
          <w:szCs w:val="24"/>
        </w:rPr>
        <w:t xml:space="preserve"> </w:t>
      </w:r>
      <w:r w:rsidR="003B2B0F">
        <w:rPr>
          <w:rFonts w:ascii="Times New Roman" w:hAnsi="Times New Roman" w:cs="Times New Roman"/>
          <w:sz w:val="24"/>
          <w:szCs w:val="24"/>
        </w:rPr>
        <w:t xml:space="preserve">amount of generation from </w:t>
      </w:r>
      <w:r w:rsidR="00B46069">
        <w:rPr>
          <w:rFonts w:ascii="Times New Roman" w:hAnsi="Times New Roman" w:cs="Times New Roman"/>
          <w:sz w:val="24"/>
          <w:szCs w:val="24"/>
        </w:rPr>
        <w:t xml:space="preserve">Wind </w:t>
      </w:r>
      <w:r w:rsidR="003B2B0F">
        <w:rPr>
          <w:rFonts w:ascii="Times New Roman" w:hAnsi="Times New Roman" w:cs="Times New Roman"/>
          <w:sz w:val="24"/>
          <w:szCs w:val="24"/>
        </w:rPr>
        <w:t>(and its square, so utilizing a non-linear relationship)</w:t>
      </w:r>
      <w:r w:rsidR="00B46069">
        <w:rPr>
          <w:rFonts w:ascii="Times New Roman" w:hAnsi="Times New Roman" w:cs="Times New Roman"/>
          <w:sz w:val="24"/>
          <w:szCs w:val="24"/>
        </w:rPr>
        <w:t xml:space="preserve">, </w:t>
      </w:r>
      <w:r w:rsidR="003B2B0F">
        <w:rPr>
          <w:rFonts w:ascii="Times New Roman" w:hAnsi="Times New Roman" w:cs="Times New Roman"/>
          <w:sz w:val="24"/>
          <w:szCs w:val="24"/>
        </w:rPr>
        <w:t>(c) the Month of the year</w:t>
      </w:r>
      <w:r w:rsidR="00B46069">
        <w:rPr>
          <w:rFonts w:ascii="Times New Roman" w:hAnsi="Times New Roman" w:cs="Times New Roman"/>
          <w:sz w:val="24"/>
          <w:szCs w:val="24"/>
        </w:rPr>
        <w:t xml:space="preserve">, and </w:t>
      </w:r>
      <w:r w:rsidR="003B2B0F">
        <w:rPr>
          <w:rFonts w:ascii="Times New Roman" w:hAnsi="Times New Roman" w:cs="Times New Roman"/>
          <w:sz w:val="24"/>
          <w:szCs w:val="24"/>
        </w:rPr>
        <w:t>Time</w:t>
      </w:r>
      <w:r w:rsidR="0070218E">
        <w:rPr>
          <w:rFonts w:ascii="Times New Roman" w:hAnsi="Times New Roman" w:cs="Times New Roman"/>
          <w:sz w:val="24"/>
          <w:szCs w:val="24"/>
        </w:rPr>
        <w:t>.</w:t>
      </w:r>
      <w:r w:rsidR="00B46069">
        <w:rPr>
          <w:rFonts w:ascii="Times New Roman" w:hAnsi="Times New Roman" w:cs="Times New Roman"/>
          <w:sz w:val="24"/>
          <w:szCs w:val="24"/>
        </w:rPr>
        <w:t xml:space="preserve"> Each of these variables was highly statistically significant, with the likelihood of the observed results having occurred by chance being less than 1% in each case (s</w:t>
      </w:r>
      <w:r w:rsidR="00793031">
        <w:rPr>
          <w:rFonts w:ascii="Times New Roman" w:hAnsi="Times New Roman" w:cs="Times New Roman"/>
          <w:sz w:val="24"/>
          <w:szCs w:val="24"/>
        </w:rPr>
        <w:t>o each was significant at the 1</w:t>
      </w:r>
      <w:r w:rsidR="00B46069">
        <w:rPr>
          <w:rFonts w:ascii="Times New Roman" w:hAnsi="Times New Roman" w:cs="Times New Roman"/>
          <w:sz w:val="24"/>
          <w:szCs w:val="24"/>
        </w:rPr>
        <w:t xml:space="preserve">% level). </w:t>
      </w:r>
      <w:r w:rsidR="00793031">
        <w:rPr>
          <w:rFonts w:ascii="Times New Roman" w:hAnsi="Times New Roman" w:cs="Times New Roman"/>
          <w:sz w:val="24"/>
          <w:szCs w:val="24"/>
        </w:rPr>
        <w:t>These v</w:t>
      </w:r>
      <w:r w:rsidR="0089746F">
        <w:rPr>
          <w:rFonts w:ascii="Times New Roman" w:hAnsi="Times New Roman" w:cs="Times New Roman"/>
          <w:sz w:val="24"/>
          <w:szCs w:val="24"/>
        </w:rPr>
        <w:t>ariables were able to explain 87</w:t>
      </w:r>
      <w:r w:rsidR="00793031">
        <w:rPr>
          <w:rFonts w:ascii="Times New Roman" w:hAnsi="Times New Roman" w:cs="Times New Roman"/>
          <w:sz w:val="24"/>
          <w:szCs w:val="24"/>
        </w:rPr>
        <w:t xml:space="preserve">% of the </w:t>
      </w:r>
      <w:r w:rsidR="0070218E">
        <w:rPr>
          <w:rFonts w:ascii="Times New Roman" w:hAnsi="Times New Roman" w:cs="Times New Roman"/>
          <w:sz w:val="24"/>
          <w:szCs w:val="24"/>
        </w:rPr>
        <w:t xml:space="preserve">aggregate </w:t>
      </w:r>
      <w:r w:rsidR="00793031">
        <w:rPr>
          <w:rFonts w:ascii="Times New Roman" w:hAnsi="Times New Roman" w:cs="Times New Roman"/>
          <w:sz w:val="24"/>
          <w:szCs w:val="24"/>
        </w:rPr>
        <w:t>variability</w:t>
      </w:r>
      <w:r w:rsidR="003B2B0F">
        <w:rPr>
          <w:rFonts w:ascii="Times New Roman" w:hAnsi="Times New Roman" w:cs="Times New Roman"/>
          <w:sz w:val="24"/>
          <w:szCs w:val="24"/>
        </w:rPr>
        <w:t xml:space="preserve"> in the so-called Heat Rate of the roughly </w:t>
      </w:r>
      <w:r w:rsidR="00405F58">
        <w:rPr>
          <w:rFonts w:ascii="Times New Roman" w:hAnsi="Times New Roman" w:cs="Times New Roman"/>
          <w:sz w:val="24"/>
          <w:szCs w:val="24"/>
        </w:rPr>
        <w:t>forty</w:t>
      </w:r>
      <w:r w:rsidR="003B2B0F">
        <w:rPr>
          <w:rFonts w:ascii="Times New Roman" w:hAnsi="Times New Roman" w:cs="Times New Roman"/>
          <w:sz w:val="24"/>
          <w:szCs w:val="24"/>
        </w:rPr>
        <w:t xml:space="preserve"> combined-cycle gas-fired power plants that provide most of ERCOT’s power.</w:t>
      </w:r>
      <w:r w:rsidR="003C214D">
        <w:rPr>
          <w:rFonts w:ascii="Times New Roman" w:hAnsi="Times New Roman" w:cs="Times New Roman"/>
          <w:sz w:val="24"/>
          <w:szCs w:val="24"/>
        </w:rPr>
        <w:t xml:space="preserve">    </w:t>
      </w:r>
    </w:p>
    <w:p w:rsidR="00F655E5" w:rsidRDefault="00F655E5" w:rsidP="00F465A2">
      <w:pPr>
        <w:spacing w:line="240" w:lineRule="auto"/>
        <w:jc w:val="both"/>
        <w:rPr>
          <w:rFonts w:ascii="Times New Roman" w:hAnsi="Times New Roman" w:cs="Times New Roman"/>
          <w:sz w:val="24"/>
          <w:szCs w:val="24"/>
        </w:rPr>
      </w:pPr>
      <w:r w:rsidRPr="00F655E5">
        <w:rPr>
          <w:rFonts w:ascii="Times New Roman" w:hAnsi="Times New Roman" w:cs="Times New Roman"/>
          <w:b/>
          <w:i/>
          <w:sz w:val="24"/>
          <w:szCs w:val="24"/>
        </w:rPr>
        <w:t>Confounding Variables</w:t>
      </w:r>
      <w:r>
        <w:rPr>
          <w:rFonts w:ascii="Times New Roman" w:hAnsi="Times New Roman" w:cs="Times New Roman"/>
          <w:sz w:val="24"/>
          <w:szCs w:val="24"/>
        </w:rPr>
        <w:t xml:space="preserve">: it should be acknowledged at the outset that this analysis is flawed because it omits certain important variables which are not at all easy to </w:t>
      </w:r>
      <w:r w:rsidR="003C214D">
        <w:rPr>
          <w:rFonts w:ascii="Times New Roman" w:hAnsi="Times New Roman" w:cs="Times New Roman"/>
          <w:sz w:val="24"/>
          <w:szCs w:val="24"/>
        </w:rPr>
        <w:t xml:space="preserve">observe (if at all) from publicly available data sets. The possible </w:t>
      </w:r>
      <w:r>
        <w:rPr>
          <w:rFonts w:ascii="Times New Roman" w:hAnsi="Times New Roman" w:cs="Times New Roman"/>
          <w:sz w:val="24"/>
          <w:szCs w:val="24"/>
        </w:rPr>
        <w:t>extract</w:t>
      </w:r>
      <w:r w:rsidR="003C214D">
        <w:rPr>
          <w:rFonts w:ascii="Times New Roman" w:hAnsi="Times New Roman" w:cs="Times New Roman"/>
          <w:sz w:val="24"/>
          <w:szCs w:val="24"/>
        </w:rPr>
        <w:t xml:space="preserve">ion of such data </w:t>
      </w:r>
      <w:r>
        <w:rPr>
          <w:rFonts w:ascii="Times New Roman" w:hAnsi="Times New Roman" w:cs="Times New Roman"/>
          <w:sz w:val="24"/>
          <w:szCs w:val="24"/>
        </w:rPr>
        <w:t>may be the subject of future work with appropriate sponsorship. Specifically, the intermittent nature of Wind Energy may effect (a) the average capacity utilization of plants (</w:t>
      </w:r>
      <w:r w:rsidR="00CD094E">
        <w:rPr>
          <w:rFonts w:ascii="Times New Roman" w:hAnsi="Times New Roman" w:cs="Times New Roman"/>
          <w:sz w:val="24"/>
          <w:szCs w:val="24"/>
        </w:rPr>
        <w:t>for example</w:t>
      </w:r>
      <w:r>
        <w:rPr>
          <w:rFonts w:ascii="Times New Roman" w:hAnsi="Times New Roman" w:cs="Times New Roman"/>
          <w:sz w:val="24"/>
          <w:szCs w:val="24"/>
        </w:rPr>
        <w:t xml:space="preserve">, lowering it), and (b) increased “cycling”, when plants shut down and start-up. </w:t>
      </w:r>
      <w:r w:rsidR="00CD094E">
        <w:rPr>
          <w:rFonts w:ascii="Times New Roman" w:hAnsi="Times New Roman" w:cs="Times New Roman"/>
          <w:sz w:val="24"/>
          <w:szCs w:val="24"/>
        </w:rPr>
        <w:t xml:space="preserve">Far more than one hundred hours has already been spent on this Project, but there is </w:t>
      </w:r>
      <w:r w:rsidR="00405F58">
        <w:rPr>
          <w:rFonts w:ascii="Times New Roman" w:hAnsi="Times New Roman" w:cs="Times New Roman"/>
          <w:sz w:val="24"/>
          <w:szCs w:val="24"/>
        </w:rPr>
        <w:t xml:space="preserve">still </w:t>
      </w:r>
      <w:r w:rsidR="00CD094E">
        <w:rPr>
          <w:rFonts w:ascii="Times New Roman" w:hAnsi="Times New Roman" w:cs="Times New Roman"/>
          <w:sz w:val="24"/>
          <w:szCs w:val="24"/>
        </w:rPr>
        <w:t xml:space="preserve">potential for clear improvements. At the same time, </w:t>
      </w:r>
      <w:r w:rsidR="00405F58">
        <w:rPr>
          <w:rFonts w:ascii="Times New Roman" w:hAnsi="Times New Roman" w:cs="Times New Roman"/>
          <w:sz w:val="24"/>
          <w:szCs w:val="24"/>
        </w:rPr>
        <w:t>the work completed to date does offer</w:t>
      </w:r>
      <w:r w:rsidR="00CD094E">
        <w:rPr>
          <w:rFonts w:ascii="Times New Roman" w:hAnsi="Times New Roman" w:cs="Times New Roman"/>
          <w:sz w:val="24"/>
          <w:szCs w:val="24"/>
        </w:rPr>
        <w:t xml:space="preserve"> a parsimonious model with </w:t>
      </w:r>
      <w:r w:rsidR="003C214D">
        <w:rPr>
          <w:rFonts w:ascii="Times New Roman" w:hAnsi="Times New Roman" w:cs="Times New Roman"/>
          <w:sz w:val="24"/>
          <w:szCs w:val="24"/>
        </w:rPr>
        <w:t>a degree of</w:t>
      </w:r>
      <w:r w:rsidR="00CD094E">
        <w:rPr>
          <w:rFonts w:ascii="Times New Roman" w:hAnsi="Times New Roman" w:cs="Times New Roman"/>
          <w:sz w:val="24"/>
          <w:szCs w:val="24"/>
        </w:rPr>
        <w:t xml:space="preserve"> explanatory power. </w:t>
      </w:r>
      <w:r w:rsidR="00F465A2">
        <w:rPr>
          <w:rFonts w:ascii="Times New Roman" w:hAnsi="Times New Roman" w:cs="Times New Roman"/>
          <w:sz w:val="24"/>
          <w:szCs w:val="24"/>
        </w:rPr>
        <w:t xml:space="preserve">Additional historical data is pending from different sources, and this may </w:t>
      </w:r>
      <w:r w:rsidR="00405F58">
        <w:rPr>
          <w:rFonts w:ascii="Times New Roman" w:hAnsi="Times New Roman" w:cs="Times New Roman"/>
          <w:sz w:val="24"/>
          <w:szCs w:val="24"/>
        </w:rPr>
        <w:t xml:space="preserve">potentially </w:t>
      </w:r>
      <w:r w:rsidR="00F465A2">
        <w:rPr>
          <w:rFonts w:ascii="Times New Roman" w:hAnsi="Times New Roman" w:cs="Times New Roman"/>
          <w:sz w:val="24"/>
          <w:szCs w:val="24"/>
        </w:rPr>
        <w:t>be added when and if it becomes available.</w:t>
      </w:r>
      <w:r w:rsidR="00405F58">
        <w:rPr>
          <w:rFonts w:ascii="Times New Roman" w:hAnsi="Times New Roman" w:cs="Times New Roman"/>
          <w:sz w:val="24"/>
          <w:szCs w:val="24"/>
        </w:rPr>
        <w:t xml:space="preserve"> The integration </w:t>
      </w:r>
      <w:r w:rsidR="006B683A">
        <w:rPr>
          <w:rFonts w:ascii="Times New Roman" w:hAnsi="Times New Roman" w:cs="Times New Roman"/>
          <w:sz w:val="24"/>
          <w:szCs w:val="24"/>
        </w:rPr>
        <w:t xml:space="preserve">(through so-called Joins) </w:t>
      </w:r>
      <w:r w:rsidR="00405F58">
        <w:rPr>
          <w:rFonts w:ascii="Times New Roman" w:hAnsi="Times New Roman" w:cs="Times New Roman"/>
          <w:sz w:val="24"/>
          <w:szCs w:val="24"/>
        </w:rPr>
        <w:t>of even more data sources, such as additional EIA and EPA data may also be undertaken.</w:t>
      </w:r>
    </w:p>
    <w:p w:rsidR="00320AE4" w:rsidRDefault="00320AE4" w:rsidP="00F465A2">
      <w:pPr>
        <w:spacing w:line="240" w:lineRule="auto"/>
        <w:jc w:val="both"/>
        <w:rPr>
          <w:rFonts w:ascii="Times New Roman" w:hAnsi="Times New Roman" w:cs="Times New Roman"/>
          <w:sz w:val="24"/>
          <w:szCs w:val="24"/>
        </w:rPr>
      </w:pPr>
      <w:r w:rsidRPr="00320AE4">
        <w:rPr>
          <w:rFonts w:ascii="Times New Roman" w:hAnsi="Times New Roman" w:cs="Times New Roman"/>
          <w:b/>
          <w:i/>
          <w:sz w:val="24"/>
          <w:szCs w:val="24"/>
        </w:rPr>
        <w:t>Cluster and Predict:</w:t>
      </w:r>
      <w:r>
        <w:rPr>
          <w:rFonts w:ascii="Times New Roman" w:hAnsi="Times New Roman" w:cs="Times New Roman"/>
          <w:sz w:val="24"/>
          <w:szCs w:val="24"/>
        </w:rPr>
        <w:t xml:space="preserve"> another avenue for improving upon the 87% explanatory power of this model would be to cluster the approximately forty combined-cycle power plants into distinct groups, such as their actual output, their rated capacity, their capacity utilization, their flexibility to operate at low load, and other documented characteristics (including their location relative to the major wind generating areas, and related transmission lines).  The heat rates of each of the cluster would then be predicted separately and aggregated. </w:t>
      </w:r>
      <w:r w:rsidR="00A56BA1">
        <w:rPr>
          <w:rFonts w:ascii="Times New Roman" w:hAnsi="Times New Roman" w:cs="Times New Roman"/>
          <w:sz w:val="24"/>
          <w:szCs w:val="24"/>
        </w:rPr>
        <w:t xml:space="preserve">It is hard to believe that this would not improve the explanatory power, but this initiative would take months of data collection, data cleaning and wrangling, and finally model building. </w:t>
      </w:r>
    </w:p>
    <w:p w:rsidR="0089746F" w:rsidRDefault="0089746F" w:rsidP="00F465A2">
      <w:pPr>
        <w:spacing w:line="240" w:lineRule="auto"/>
        <w:jc w:val="both"/>
        <w:rPr>
          <w:rFonts w:ascii="Times New Roman" w:hAnsi="Times New Roman" w:cs="Times New Roman"/>
          <w:sz w:val="24"/>
          <w:szCs w:val="24"/>
        </w:rPr>
      </w:pPr>
      <w:r w:rsidRPr="00B946C0">
        <w:rPr>
          <w:rFonts w:ascii="Times New Roman" w:hAnsi="Times New Roman" w:cs="Times New Roman"/>
          <w:b/>
          <w:i/>
          <w:sz w:val="24"/>
          <w:szCs w:val="24"/>
        </w:rPr>
        <w:lastRenderedPageBreak/>
        <w:t>A Note of Caution</w:t>
      </w:r>
      <w:r>
        <w:rPr>
          <w:rFonts w:ascii="Times New Roman" w:hAnsi="Times New Roman" w:cs="Times New Roman"/>
          <w:sz w:val="24"/>
          <w:szCs w:val="24"/>
        </w:rPr>
        <w:t xml:space="preserve">: one lesson from the </w:t>
      </w:r>
      <w:r w:rsidR="001A6B3F">
        <w:rPr>
          <w:rFonts w:ascii="Times New Roman" w:hAnsi="Times New Roman" w:cs="Times New Roman"/>
          <w:sz w:val="24"/>
          <w:szCs w:val="24"/>
        </w:rPr>
        <w:t xml:space="preserve">much-discussed </w:t>
      </w:r>
      <w:r>
        <w:rPr>
          <w:rFonts w:ascii="Times New Roman" w:hAnsi="Times New Roman" w:cs="Times New Roman"/>
          <w:sz w:val="24"/>
          <w:szCs w:val="24"/>
        </w:rPr>
        <w:t xml:space="preserve">financial meltdown </w:t>
      </w:r>
      <w:r w:rsidR="006B683A">
        <w:rPr>
          <w:rFonts w:ascii="Times New Roman" w:hAnsi="Times New Roman" w:cs="Times New Roman"/>
          <w:sz w:val="24"/>
          <w:szCs w:val="24"/>
        </w:rPr>
        <w:t xml:space="preserve">in 1998 </w:t>
      </w:r>
      <w:r>
        <w:rPr>
          <w:rFonts w:ascii="Times New Roman" w:hAnsi="Times New Roman" w:cs="Times New Roman"/>
          <w:sz w:val="24"/>
          <w:szCs w:val="24"/>
        </w:rPr>
        <w:t xml:space="preserve">of the </w:t>
      </w:r>
      <w:r w:rsidRPr="001A6B3F">
        <w:rPr>
          <w:rFonts w:ascii="Times New Roman" w:hAnsi="Times New Roman" w:cs="Times New Roman"/>
          <w:i/>
          <w:sz w:val="24"/>
          <w:szCs w:val="24"/>
        </w:rPr>
        <w:t>Long Term Capital M</w:t>
      </w:r>
      <w:r w:rsidR="00B946C0" w:rsidRPr="001A6B3F">
        <w:rPr>
          <w:rFonts w:ascii="Times New Roman" w:hAnsi="Times New Roman" w:cs="Times New Roman"/>
          <w:i/>
          <w:sz w:val="24"/>
          <w:szCs w:val="24"/>
        </w:rPr>
        <w:t>anagement,</w:t>
      </w:r>
      <w:r w:rsidR="001A6B3F" w:rsidRPr="001A6B3F">
        <w:rPr>
          <w:rFonts w:ascii="Times New Roman" w:hAnsi="Times New Roman" w:cs="Times New Roman"/>
          <w:i/>
          <w:sz w:val="24"/>
          <w:szCs w:val="24"/>
        </w:rPr>
        <w:t>LLC</w:t>
      </w:r>
      <w:r w:rsidR="00B946C0">
        <w:rPr>
          <w:rFonts w:ascii="Times New Roman" w:hAnsi="Times New Roman" w:cs="Times New Roman"/>
          <w:sz w:val="24"/>
          <w:szCs w:val="24"/>
        </w:rPr>
        <w:t xml:space="preserve"> a prominent hedge fund heade</w:t>
      </w:r>
      <w:r w:rsidR="006B683A">
        <w:rPr>
          <w:rFonts w:ascii="Times New Roman" w:hAnsi="Times New Roman" w:cs="Times New Roman"/>
          <w:sz w:val="24"/>
          <w:szCs w:val="24"/>
        </w:rPr>
        <w:t>d by celebrated Nobel Laureates, was that sometimes financial models can be somewhat local</w:t>
      </w:r>
      <w:r w:rsidR="003C214D">
        <w:rPr>
          <w:rFonts w:ascii="Times New Roman" w:hAnsi="Times New Roman" w:cs="Times New Roman"/>
          <w:sz w:val="24"/>
          <w:szCs w:val="24"/>
        </w:rPr>
        <w:t xml:space="preserve"> in nature. They work well….until the outside world changes a lot, when they may work only very poorly</w:t>
      </w:r>
      <w:r w:rsidR="00761386">
        <w:rPr>
          <w:rFonts w:ascii="Times New Roman" w:hAnsi="Times New Roman" w:cs="Times New Roman"/>
          <w:sz w:val="24"/>
          <w:szCs w:val="24"/>
        </w:rPr>
        <w:t xml:space="preserve"> (or not at all)</w:t>
      </w:r>
      <w:r w:rsidR="003C214D">
        <w:rPr>
          <w:rFonts w:ascii="Times New Roman" w:hAnsi="Times New Roman" w:cs="Times New Roman"/>
          <w:sz w:val="24"/>
          <w:szCs w:val="24"/>
        </w:rPr>
        <w:t>.</w:t>
      </w:r>
      <w:r w:rsidR="00DC1FF7">
        <w:rPr>
          <w:rFonts w:ascii="Times New Roman" w:hAnsi="Times New Roman" w:cs="Times New Roman"/>
          <w:sz w:val="24"/>
          <w:szCs w:val="24"/>
        </w:rPr>
        <w:t xml:space="preserve"> In somewhat the same way, this model is a reasonable </w:t>
      </w:r>
      <w:r w:rsidR="00EF2A8C">
        <w:rPr>
          <w:rFonts w:ascii="Times New Roman" w:hAnsi="Times New Roman" w:cs="Times New Roman"/>
          <w:sz w:val="24"/>
          <w:szCs w:val="24"/>
        </w:rPr>
        <w:t>predic</w:t>
      </w:r>
      <w:r w:rsidR="00DC1FF7">
        <w:rPr>
          <w:rFonts w:ascii="Times New Roman" w:hAnsi="Times New Roman" w:cs="Times New Roman"/>
          <w:sz w:val="24"/>
          <w:szCs w:val="24"/>
        </w:rPr>
        <w:t xml:space="preserve">tor for </w:t>
      </w:r>
      <w:r w:rsidR="00761386">
        <w:rPr>
          <w:rFonts w:ascii="Times New Roman" w:hAnsi="Times New Roman" w:cs="Times New Roman"/>
          <w:sz w:val="24"/>
          <w:szCs w:val="24"/>
        </w:rPr>
        <w:t>almost all</w:t>
      </w:r>
      <w:r w:rsidR="00DC1FF7">
        <w:rPr>
          <w:rFonts w:ascii="Times New Roman" w:hAnsi="Times New Roman" w:cs="Times New Roman"/>
          <w:sz w:val="24"/>
          <w:szCs w:val="24"/>
        </w:rPr>
        <w:t xml:space="preserve"> months, but with a single notable outlier, in April of 2010 when two nuclear plants w</w:t>
      </w:r>
      <w:r w:rsidR="00765828">
        <w:rPr>
          <w:rFonts w:ascii="Times New Roman" w:hAnsi="Times New Roman" w:cs="Times New Roman"/>
          <w:sz w:val="24"/>
          <w:szCs w:val="24"/>
        </w:rPr>
        <w:t>ere taken offline at the same t</w:t>
      </w:r>
      <w:r w:rsidR="00DC1FF7">
        <w:rPr>
          <w:rFonts w:ascii="Times New Roman" w:hAnsi="Times New Roman" w:cs="Times New Roman"/>
          <w:sz w:val="24"/>
          <w:szCs w:val="24"/>
        </w:rPr>
        <w:t xml:space="preserve">ime, and spurred by the shortage of generation less efficient plants were brought into service and the average heat-rate of the subject plants surged very markedly. </w:t>
      </w:r>
      <w:r w:rsidR="00EF2A8C">
        <w:rPr>
          <w:rFonts w:ascii="Times New Roman" w:hAnsi="Times New Roman" w:cs="Times New Roman"/>
          <w:sz w:val="24"/>
          <w:szCs w:val="24"/>
        </w:rPr>
        <w:t xml:space="preserve">A more comprehensive model would model coal, nuclear, natural gas and </w:t>
      </w:r>
      <w:r w:rsidR="001A6B3F">
        <w:rPr>
          <w:rFonts w:ascii="Times New Roman" w:hAnsi="Times New Roman" w:cs="Times New Roman"/>
          <w:sz w:val="24"/>
          <w:szCs w:val="24"/>
        </w:rPr>
        <w:t>wind qui</w:t>
      </w:r>
      <w:r w:rsidR="00EF2A8C">
        <w:rPr>
          <w:rFonts w:ascii="Times New Roman" w:hAnsi="Times New Roman" w:cs="Times New Roman"/>
          <w:sz w:val="24"/>
          <w:szCs w:val="24"/>
        </w:rPr>
        <w:t>te separately, each with their ow</w:t>
      </w:r>
      <w:r w:rsidR="00DC50D9">
        <w:rPr>
          <w:rFonts w:ascii="Times New Roman" w:hAnsi="Times New Roman" w:cs="Times New Roman"/>
          <w:sz w:val="24"/>
          <w:szCs w:val="24"/>
        </w:rPr>
        <w:t>n model. In essenc</w:t>
      </w:r>
      <w:r w:rsidR="00EF2A8C">
        <w:rPr>
          <w:rFonts w:ascii="Times New Roman" w:hAnsi="Times New Roman" w:cs="Times New Roman"/>
          <w:sz w:val="24"/>
          <w:szCs w:val="24"/>
        </w:rPr>
        <w:t xml:space="preserve">e, in the terminology of economics, a supply curve for each would be modelled, </w:t>
      </w:r>
      <w:r w:rsidR="001A6B3F">
        <w:rPr>
          <w:rFonts w:ascii="Times New Roman" w:hAnsi="Times New Roman" w:cs="Times New Roman"/>
          <w:sz w:val="24"/>
          <w:szCs w:val="24"/>
        </w:rPr>
        <w:t>and these would be combined in the context of an aggregate demand model to solve for “market-clearing” values for all variables. This model is outside the scope of this initial analysis, which as discussed</w:t>
      </w:r>
      <w:r w:rsidR="00761386">
        <w:rPr>
          <w:rFonts w:ascii="Times New Roman" w:hAnsi="Times New Roman" w:cs="Times New Roman"/>
          <w:sz w:val="24"/>
          <w:szCs w:val="24"/>
        </w:rPr>
        <w:t xml:space="preserve"> above</w:t>
      </w:r>
      <w:r w:rsidR="001A6B3F">
        <w:rPr>
          <w:rFonts w:ascii="Times New Roman" w:hAnsi="Times New Roman" w:cs="Times New Roman"/>
          <w:sz w:val="24"/>
          <w:szCs w:val="24"/>
        </w:rPr>
        <w:t xml:space="preserve"> is relative simple in its final form, and readily understandable to a non-expert.</w:t>
      </w:r>
    </w:p>
    <w:p w:rsidR="00224374" w:rsidRPr="00C52317" w:rsidRDefault="00261CC5" w:rsidP="00F465A2">
      <w:pPr>
        <w:spacing w:line="240" w:lineRule="auto"/>
        <w:jc w:val="both"/>
        <w:rPr>
          <w:rFonts w:ascii="Times New Roman" w:hAnsi="Times New Roman" w:cs="Times New Roman"/>
          <w:b/>
          <w:i/>
          <w:sz w:val="24"/>
          <w:szCs w:val="24"/>
          <w:u w:val="single"/>
        </w:rPr>
      </w:pPr>
      <w:r w:rsidRPr="00C52317">
        <w:rPr>
          <w:rFonts w:ascii="Times New Roman" w:hAnsi="Times New Roman" w:cs="Times New Roman"/>
          <w:b/>
          <w:i/>
          <w:sz w:val="24"/>
          <w:szCs w:val="24"/>
          <w:u w:val="single"/>
        </w:rPr>
        <w:t>Data Sources</w:t>
      </w:r>
    </w:p>
    <w:p w:rsidR="00F072E5" w:rsidRDefault="00F072E5" w:rsidP="00F465A2">
      <w:pPr>
        <w:spacing w:line="240" w:lineRule="auto"/>
        <w:jc w:val="both"/>
        <w:rPr>
          <w:rFonts w:ascii="Times New Roman" w:hAnsi="Times New Roman" w:cs="Times New Roman"/>
          <w:sz w:val="24"/>
          <w:szCs w:val="24"/>
        </w:rPr>
      </w:pPr>
      <w:r>
        <w:rPr>
          <w:rFonts w:ascii="Times New Roman" w:hAnsi="Times New Roman" w:cs="Times New Roman"/>
          <w:sz w:val="24"/>
          <w:szCs w:val="24"/>
        </w:rPr>
        <w:t>The ERCOT (</w:t>
      </w:r>
      <w:r w:rsidRPr="000F53B5">
        <w:rPr>
          <w:rFonts w:ascii="Times New Roman" w:hAnsi="Times New Roman" w:cs="Times New Roman"/>
          <w:sz w:val="24"/>
          <w:szCs w:val="24"/>
        </w:rPr>
        <w:t>Electric Reliability Council of Texas</w:t>
      </w:r>
      <w:r>
        <w:rPr>
          <w:rFonts w:ascii="Times New Roman" w:hAnsi="Times New Roman" w:cs="Times New Roman"/>
          <w:sz w:val="24"/>
          <w:szCs w:val="24"/>
        </w:rPr>
        <w:t xml:space="preserve">) grid was chosen to evaluate this question because it has the highest penetration of Renewables of any of the major grids, nearly all in the form of Wind Generation. Specifically, power generated by Wind turbines has exceeded 45% of ERCOT’s total generation at times, and more than 25% of the monthly total. </w:t>
      </w:r>
      <w:r w:rsidRPr="000F53B5">
        <w:rPr>
          <w:rFonts w:ascii="Times New Roman" w:hAnsi="Times New Roman" w:cs="Times New Roman"/>
          <w:sz w:val="24"/>
          <w:szCs w:val="24"/>
        </w:rPr>
        <w:t>ERCOT manages the flow of electric power on the Texas Interconnection that supplies power to 24 million Texas customers – representing 85 percen</w:t>
      </w:r>
      <w:r>
        <w:rPr>
          <w:rFonts w:ascii="Times New Roman" w:hAnsi="Times New Roman" w:cs="Times New Roman"/>
          <w:sz w:val="24"/>
          <w:szCs w:val="24"/>
        </w:rPr>
        <w:t>t of the state's electric load.</w:t>
      </w:r>
      <w:r w:rsidRPr="000F53B5">
        <w:rPr>
          <w:rFonts w:ascii="Times New Roman" w:hAnsi="Times New Roman" w:cs="Times New Roman"/>
          <w:sz w:val="24"/>
          <w:szCs w:val="24"/>
        </w:rPr>
        <w:t xml:space="preserve"> ERCOT is the first independent system operator (I</w:t>
      </w:r>
      <w:r>
        <w:rPr>
          <w:rFonts w:ascii="Times New Roman" w:hAnsi="Times New Roman" w:cs="Times New Roman"/>
          <w:sz w:val="24"/>
          <w:szCs w:val="24"/>
        </w:rPr>
        <w:t xml:space="preserve">SO) in the United States </w:t>
      </w:r>
      <w:r w:rsidRPr="000F53B5">
        <w:rPr>
          <w:rFonts w:ascii="Times New Roman" w:hAnsi="Times New Roman" w:cs="Times New Roman"/>
          <w:sz w:val="24"/>
          <w:szCs w:val="24"/>
        </w:rPr>
        <w:t>and one of nine ISOs in North</w:t>
      </w:r>
      <w:r>
        <w:rPr>
          <w:rFonts w:ascii="Times New Roman" w:hAnsi="Times New Roman" w:cs="Times New Roman"/>
          <w:sz w:val="24"/>
          <w:szCs w:val="24"/>
        </w:rPr>
        <w:t xml:space="preserve"> America. Moreover, it is relatively independent and self-contained, with only minimal export and import of power to or from other grids.</w:t>
      </w:r>
      <w:r w:rsidR="00761386">
        <w:rPr>
          <w:rFonts w:ascii="Times New Roman" w:hAnsi="Times New Roman" w:cs="Times New Roman"/>
          <w:sz w:val="24"/>
          <w:szCs w:val="24"/>
        </w:rPr>
        <w:t xml:space="preserve"> As a self-contained grid, it provides a basis of comparison with countries whose grids are also relatively self-contained.</w:t>
      </w:r>
    </w:p>
    <w:p w:rsidR="00761386" w:rsidRDefault="00761386" w:rsidP="00761386">
      <w:pPr>
        <w:spacing w:line="240" w:lineRule="auto"/>
        <w:jc w:val="both"/>
        <w:rPr>
          <w:rFonts w:ascii="Times New Roman" w:hAnsi="Times New Roman" w:cs="Times New Roman"/>
          <w:sz w:val="24"/>
          <w:szCs w:val="24"/>
        </w:rPr>
      </w:pPr>
      <w:r w:rsidRPr="0083635A">
        <w:rPr>
          <w:rFonts w:ascii="Times New Roman" w:hAnsi="Times New Roman" w:cs="Times New Roman"/>
          <w:b/>
          <w:i/>
          <w:sz w:val="24"/>
          <w:szCs w:val="24"/>
        </w:rPr>
        <w:t>ERCOT Monthly Data</w:t>
      </w:r>
      <w:r>
        <w:rPr>
          <w:rFonts w:ascii="Times New Roman" w:hAnsi="Times New Roman" w:cs="Times New Roman"/>
          <w:sz w:val="24"/>
          <w:szCs w:val="24"/>
        </w:rPr>
        <w:t>: from ERCOT’s monthly “</w:t>
      </w:r>
      <w:r w:rsidRPr="0083635A">
        <w:rPr>
          <w:rFonts w:ascii="Times New Roman" w:hAnsi="Times New Roman" w:cs="Times New Roman"/>
          <w:i/>
          <w:sz w:val="24"/>
          <w:szCs w:val="24"/>
        </w:rPr>
        <w:t>Demand &amp; Energy</w:t>
      </w:r>
      <w:r>
        <w:rPr>
          <w:rFonts w:ascii="Times New Roman" w:hAnsi="Times New Roman" w:cs="Times New Roman"/>
          <w:sz w:val="24"/>
          <w:szCs w:val="24"/>
        </w:rPr>
        <w:t>” reports, the sixth tab (entitled “</w:t>
      </w:r>
      <w:r w:rsidRPr="0083635A">
        <w:rPr>
          <w:rFonts w:ascii="Times New Roman" w:hAnsi="Times New Roman" w:cs="Times New Roman"/>
          <w:i/>
          <w:sz w:val="24"/>
          <w:szCs w:val="24"/>
        </w:rPr>
        <w:t>Energy by Fuel Type</w:t>
      </w:r>
      <w:r>
        <w:rPr>
          <w:rFonts w:ascii="Times New Roman" w:hAnsi="Times New Roman" w:cs="Times New Roman"/>
          <w:sz w:val="24"/>
          <w:szCs w:val="24"/>
        </w:rPr>
        <w:t>” was used to source the monthly generation data for electrical generation from Natural Gas, Coal, Nuclear, and Wind, respectively. In addition, average percentage Load data (specifically “</w:t>
      </w:r>
      <w:r w:rsidRPr="0083635A">
        <w:rPr>
          <w:rFonts w:ascii="Times New Roman" w:hAnsi="Times New Roman" w:cs="Times New Roman"/>
          <w:i/>
          <w:sz w:val="24"/>
          <w:szCs w:val="24"/>
        </w:rPr>
        <w:t>Net System Load Factors based on Hourly Demand</w:t>
      </w:r>
      <w:r>
        <w:rPr>
          <w:rFonts w:ascii="Times New Roman" w:hAnsi="Times New Roman" w:cs="Times New Roman"/>
          <w:sz w:val="24"/>
          <w:szCs w:val="24"/>
        </w:rPr>
        <w:t>”) was imported from the Excel Tab from the same report headed “Energy”.</w:t>
      </w:r>
    </w:p>
    <w:p w:rsidR="00704EA0" w:rsidRDefault="001916DD" w:rsidP="00F465A2">
      <w:pPr>
        <w:spacing w:line="240" w:lineRule="auto"/>
        <w:jc w:val="both"/>
        <w:rPr>
          <w:rFonts w:ascii="Times New Roman" w:hAnsi="Times New Roman" w:cs="Times New Roman"/>
          <w:sz w:val="24"/>
          <w:szCs w:val="24"/>
        </w:rPr>
      </w:pPr>
      <w:r w:rsidRPr="00F43DE6">
        <w:rPr>
          <w:rFonts w:ascii="Times New Roman" w:hAnsi="Times New Roman" w:cs="Times New Roman"/>
          <w:b/>
          <w:i/>
          <w:sz w:val="24"/>
          <w:szCs w:val="24"/>
        </w:rPr>
        <w:t xml:space="preserve">EIA </w:t>
      </w:r>
      <w:r w:rsidR="00261CC5" w:rsidRPr="00F43DE6">
        <w:rPr>
          <w:rFonts w:ascii="Times New Roman" w:hAnsi="Times New Roman" w:cs="Times New Roman"/>
          <w:b/>
          <w:i/>
          <w:sz w:val="24"/>
          <w:szCs w:val="24"/>
        </w:rPr>
        <w:t>Form-923</w:t>
      </w:r>
      <w:r>
        <w:rPr>
          <w:rFonts w:ascii="Times New Roman" w:hAnsi="Times New Roman" w:cs="Times New Roman"/>
          <w:sz w:val="24"/>
          <w:szCs w:val="24"/>
        </w:rPr>
        <w:t>, which is</w:t>
      </w:r>
      <w:r w:rsidR="00261CC5">
        <w:rPr>
          <w:rFonts w:ascii="Times New Roman" w:hAnsi="Times New Roman" w:cs="Times New Roman"/>
          <w:sz w:val="24"/>
          <w:szCs w:val="24"/>
        </w:rPr>
        <w:t xml:space="preserve"> published annually be the Energy Information Agency. </w:t>
      </w:r>
      <w:r w:rsidR="00C52317" w:rsidRPr="00C52317">
        <w:rPr>
          <w:rFonts w:ascii="Times New Roman" w:hAnsi="Times New Roman" w:cs="Times New Roman"/>
          <w:sz w:val="24"/>
          <w:szCs w:val="24"/>
        </w:rPr>
        <w:t>The U.S. Energy Information Administration (EIA) is a principal agency of the U.S. Federal Statistical System responsible for collecting, analyzing, and disseminating energy information to promote sound policymaking, efficient markets, and public understanding of energy and its interaction with the economy and the environment. EIA programs cover data on coal, petroleum, natural gas, electric, renewable and nuclear energy. EIA is part of the U.S. Department of Energy.</w:t>
      </w:r>
      <w:r w:rsidR="00C52317">
        <w:rPr>
          <w:rFonts w:ascii="Times New Roman" w:hAnsi="Times New Roman" w:cs="Times New Roman"/>
          <w:sz w:val="24"/>
          <w:szCs w:val="24"/>
        </w:rPr>
        <w:t xml:space="preserve"> </w:t>
      </w:r>
      <w:r w:rsidR="00C52317" w:rsidRPr="00C52317">
        <w:rPr>
          <w:rFonts w:ascii="Times New Roman" w:hAnsi="Times New Roman" w:cs="Times New Roman"/>
          <w:sz w:val="24"/>
          <w:szCs w:val="24"/>
        </w:rPr>
        <w:t>The EIA</w:t>
      </w:r>
      <w:r w:rsidR="00C52317">
        <w:rPr>
          <w:rFonts w:ascii="Times New Roman" w:hAnsi="Times New Roman" w:cs="Times New Roman"/>
          <w:sz w:val="24"/>
          <w:szCs w:val="24"/>
        </w:rPr>
        <w:t>’s Form</w:t>
      </w:r>
      <w:r w:rsidR="00C52317" w:rsidRPr="00C52317">
        <w:rPr>
          <w:rFonts w:ascii="Times New Roman" w:hAnsi="Times New Roman" w:cs="Times New Roman"/>
          <w:sz w:val="24"/>
          <w:szCs w:val="24"/>
        </w:rPr>
        <w:t xml:space="preserve"> EIA-923 </w:t>
      </w:r>
      <w:r w:rsidR="00C52317">
        <w:rPr>
          <w:rFonts w:ascii="Times New Roman" w:hAnsi="Times New Roman" w:cs="Times New Roman"/>
          <w:sz w:val="24"/>
          <w:szCs w:val="24"/>
        </w:rPr>
        <w:t>(</w:t>
      </w:r>
      <w:r w:rsidR="00C52317" w:rsidRPr="00C52317">
        <w:rPr>
          <w:rFonts w:ascii="Times New Roman" w:hAnsi="Times New Roman" w:cs="Times New Roman"/>
          <w:sz w:val="24"/>
          <w:szCs w:val="24"/>
        </w:rPr>
        <w:t>and predecessor forms</w:t>
      </w:r>
      <w:r w:rsidR="00C52317">
        <w:rPr>
          <w:rFonts w:ascii="Times New Roman" w:hAnsi="Times New Roman" w:cs="Times New Roman"/>
          <w:sz w:val="24"/>
          <w:szCs w:val="24"/>
        </w:rPr>
        <w:t>)</w:t>
      </w:r>
      <w:r w:rsidR="00C52317" w:rsidRPr="00C52317">
        <w:rPr>
          <w:rFonts w:ascii="Times New Roman" w:hAnsi="Times New Roman" w:cs="Times New Roman"/>
          <w:sz w:val="24"/>
          <w:szCs w:val="24"/>
        </w:rPr>
        <w:t xml:space="preserve"> provide monthly and annual data on generation and fuel consumption at the power plant and </w:t>
      </w:r>
      <w:r w:rsidR="00C52317">
        <w:rPr>
          <w:rFonts w:ascii="Times New Roman" w:hAnsi="Times New Roman" w:cs="Times New Roman"/>
          <w:sz w:val="24"/>
          <w:szCs w:val="24"/>
        </w:rPr>
        <w:t>individual generator level. Specifically, EIA-</w:t>
      </w:r>
      <w:r w:rsidR="00261CC5">
        <w:rPr>
          <w:rFonts w:ascii="Times New Roman" w:hAnsi="Times New Roman" w:cs="Times New Roman"/>
          <w:sz w:val="24"/>
          <w:szCs w:val="24"/>
        </w:rPr>
        <w:t xml:space="preserve">Form </w:t>
      </w:r>
      <w:r w:rsidR="00C52317">
        <w:rPr>
          <w:rFonts w:ascii="Times New Roman" w:hAnsi="Times New Roman" w:cs="Times New Roman"/>
          <w:sz w:val="24"/>
          <w:szCs w:val="24"/>
        </w:rPr>
        <w:t xml:space="preserve">923 </w:t>
      </w:r>
      <w:r w:rsidR="00261CC5">
        <w:rPr>
          <w:rFonts w:ascii="Times New Roman" w:hAnsi="Times New Roman" w:cs="Times New Roman"/>
          <w:sz w:val="24"/>
          <w:szCs w:val="24"/>
        </w:rPr>
        <w:t>collects data o</w:t>
      </w:r>
      <w:r w:rsidR="00C52317">
        <w:rPr>
          <w:rFonts w:ascii="Times New Roman" w:hAnsi="Times New Roman" w:cs="Times New Roman"/>
          <w:sz w:val="24"/>
          <w:szCs w:val="24"/>
        </w:rPr>
        <w:t xml:space="preserve">n more than 12,000 power plants. The data may be accessed by the public via </w:t>
      </w:r>
      <w:r>
        <w:rPr>
          <w:rFonts w:ascii="Times New Roman" w:hAnsi="Times New Roman" w:cs="Times New Roman"/>
          <w:sz w:val="24"/>
          <w:szCs w:val="24"/>
        </w:rPr>
        <w:t xml:space="preserve">a </w:t>
      </w:r>
      <w:r w:rsidR="00C52317">
        <w:rPr>
          <w:rFonts w:ascii="Times New Roman" w:hAnsi="Times New Roman" w:cs="Times New Roman"/>
          <w:sz w:val="24"/>
          <w:szCs w:val="24"/>
        </w:rPr>
        <w:t>downloadable Excel spreadsheet, each of which has multiple tabs</w:t>
      </w:r>
      <w:r>
        <w:rPr>
          <w:rFonts w:ascii="Times New Roman" w:hAnsi="Times New Roman" w:cs="Times New Roman"/>
          <w:sz w:val="24"/>
          <w:szCs w:val="24"/>
        </w:rPr>
        <w:t>,</w:t>
      </w:r>
      <w:r w:rsidR="00C52317">
        <w:rPr>
          <w:rFonts w:ascii="Times New Roman" w:hAnsi="Times New Roman" w:cs="Times New Roman"/>
          <w:sz w:val="24"/>
          <w:szCs w:val="24"/>
        </w:rPr>
        <w:t xml:space="preserve"> and as many as 100 columns per spreadsheet. </w:t>
      </w:r>
      <w:r>
        <w:rPr>
          <w:rFonts w:ascii="Times New Roman" w:hAnsi="Times New Roman" w:cs="Times New Roman"/>
          <w:sz w:val="24"/>
          <w:szCs w:val="24"/>
        </w:rPr>
        <w:t xml:space="preserve"> This data was downloaded in a CSV format </w:t>
      </w:r>
      <w:r w:rsidR="00A4167E">
        <w:rPr>
          <w:rFonts w:ascii="Times New Roman" w:hAnsi="Times New Roman" w:cs="Times New Roman"/>
          <w:sz w:val="24"/>
          <w:szCs w:val="24"/>
        </w:rPr>
        <w:t xml:space="preserve">and read into a Pandas dataframe, </w:t>
      </w:r>
      <w:r>
        <w:rPr>
          <w:rFonts w:ascii="Times New Roman" w:hAnsi="Times New Roman" w:cs="Times New Roman"/>
          <w:sz w:val="24"/>
          <w:szCs w:val="24"/>
        </w:rPr>
        <w:t xml:space="preserve">and the fuel consumption and power generation </w:t>
      </w:r>
      <w:r w:rsidR="0012523C">
        <w:rPr>
          <w:rFonts w:ascii="Times New Roman" w:hAnsi="Times New Roman" w:cs="Times New Roman"/>
          <w:sz w:val="24"/>
          <w:szCs w:val="24"/>
        </w:rPr>
        <w:t>for combined-cycle gas turbine</w:t>
      </w:r>
      <w:r w:rsidR="00F43DE6">
        <w:rPr>
          <w:rFonts w:ascii="Times New Roman" w:hAnsi="Times New Roman" w:cs="Times New Roman"/>
          <w:sz w:val="24"/>
          <w:szCs w:val="24"/>
        </w:rPr>
        <w:t xml:space="preserve"> plant</w:t>
      </w:r>
      <w:r w:rsidR="00A4167E">
        <w:rPr>
          <w:rFonts w:ascii="Times New Roman" w:hAnsi="Times New Roman" w:cs="Times New Roman"/>
          <w:sz w:val="24"/>
          <w:szCs w:val="24"/>
        </w:rPr>
        <w:t xml:space="preserve">s in Texas was extracted on a monthly and annual; basis. This was not a straightforward process, and in itself took more than thirty hours and a good deal of help from Stack Exchange. Even experienced data science professionals have posted on Github seeking advice as to how to read these files correctly into a dataframe. </w:t>
      </w:r>
      <w:r w:rsidR="00704EA0">
        <w:rPr>
          <w:rFonts w:ascii="Times New Roman" w:hAnsi="Times New Roman" w:cs="Times New Roman"/>
          <w:sz w:val="24"/>
          <w:szCs w:val="24"/>
        </w:rPr>
        <w:t xml:space="preserve">In short, this data was used to compute the heat rates of the approximately forty combined cycle gas turbine power plants in ERCOT, and from this a composite monthly heat rate – the dependent variable in our models, or the variable whose behavior is to be explained. </w:t>
      </w:r>
    </w:p>
    <w:p w:rsidR="00BE530C" w:rsidRDefault="0083635A" w:rsidP="00BE530C">
      <w:pPr>
        <w:spacing w:line="240" w:lineRule="auto"/>
        <w:jc w:val="both"/>
        <w:rPr>
          <w:rFonts w:ascii="Times New Roman" w:hAnsi="Times New Roman" w:cs="Times New Roman"/>
          <w:sz w:val="24"/>
          <w:szCs w:val="24"/>
        </w:rPr>
      </w:pPr>
      <w:r w:rsidRPr="0083635A">
        <w:rPr>
          <w:rFonts w:ascii="Times New Roman" w:hAnsi="Times New Roman" w:cs="Times New Roman"/>
          <w:b/>
          <w:i/>
          <w:sz w:val="24"/>
          <w:szCs w:val="24"/>
        </w:rPr>
        <w:t>Natural Gas Prices for Power Generation</w:t>
      </w:r>
      <w:r>
        <w:rPr>
          <w:rFonts w:ascii="Times New Roman" w:hAnsi="Times New Roman" w:cs="Times New Roman"/>
          <w:sz w:val="24"/>
          <w:szCs w:val="24"/>
        </w:rPr>
        <w:t>: The Energy Information Agency files were searched for relevant prices for natural gas, and two series were identified</w:t>
      </w:r>
      <w:r w:rsidR="004F62E8">
        <w:rPr>
          <w:rFonts w:ascii="Times New Roman" w:hAnsi="Times New Roman" w:cs="Times New Roman"/>
          <w:sz w:val="24"/>
          <w:szCs w:val="24"/>
        </w:rPr>
        <w:t xml:space="preserve"> - n</w:t>
      </w:r>
      <w:r w:rsidR="00704EA0">
        <w:rPr>
          <w:rFonts w:ascii="Times New Roman" w:hAnsi="Times New Roman" w:cs="Times New Roman"/>
          <w:sz w:val="24"/>
          <w:szCs w:val="24"/>
        </w:rPr>
        <w:t xml:space="preserve">atural gas prices specifically for electrical power generation </w:t>
      </w:r>
      <w:r w:rsidR="004F62E8">
        <w:rPr>
          <w:rFonts w:ascii="Times New Roman" w:hAnsi="Times New Roman" w:cs="Times New Roman"/>
          <w:sz w:val="24"/>
          <w:szCs w:val="24"/>
        </w:rPr>
        <w:t xml:space="preserve">in </w:t>
      </w:r>
      <w:r w:rsidR="00704EA0">
        <w:rPr>
          <w:rFonts w:ascii="Times New Roman" w:hAnsi="Times New Roman" w:cs="Times New Roman"/>
          <w:sz w:val="24"/>
          <w:szCs w:val="24"/>
        </w:rPr>
        <w:t xml:space="preserve">Texas, and </w:t>
      </w:r>
      <w:r w:rsidR="00760557">
        <w:rPr>
          <w:rFonts w:ascii="Times New Roman" w:hAnsi="Times New Roman" w:cs="Times New Roman"/>
          <w:sz w:val="24"/>
          <w:szCs w:val="24"/>
        </w:rPr>
        <w:t>another series</w:t>
      </w:r>
      <w:r w:rsidR="00704EA0">
        <w:rPr>
          <w:rFonts w:ascii="Times New Roman" w:hAnsi="Times New Roman" w:cs="Times New Roman"/>
          <w:sz w:val="24"/>
          <w:szCs w:val="24"/>
        </w:rPr>
        <w:t xml:space="preserve"> for the USA </w:t>
      </w:r>
      <w:r w:rsidR="00760557">
        <w:rPr>
          <w:rFonts w:ascii="Times New Roman" w:hAnsi="Times New Roman" w:cs="Times New Roman"/>
          <w:sz w:val="24"/>
          <w:szCs w:val="24"/>
        </w:rPr>
        <w:t xml:space="preserve">(also for electric power generation) </w:t>
      </w:r>
      <w:r w:rsidR="00704EA0">
        <w:rPr>
          <w:rFonts w:ascii="Times New Roman" w:hAnsi="Times New Roman" w:cs="Times New Roman"/>
          <w:sz w:val="24"/>
          <w:szCs w:val="24"/>
        </w:rPr>
        <w:t>as a whole.</w:t>
      </w:r>
      <w:r w:rsidR="00BE530C" w:rsidRPr="004D575C">
        <w:rPr>
          <w:rFonts w:ascii="Times New Roman" w:hAnsi="Times New Roman" w:cs="Times New Roman"/>
          <w:sz w:val="24"/>
          <w:szCs w:val="24"/>
        </w:rPr>
        <w:t xml:space="preserve"> Each variable is quite volatile from month to month. Given that low natural gas prices incentivize switching from coal to natural gas, but that such decisions may take time to implement, it might also be explored whether these price series should be lagged by one month, or even expone</w:t>
      </w:r>
      <w:r w:rsidR="00BE530C">
        <w:rPr>
          <w:rFonts w:ascii="Times New Roman" w:hAnsi="Times New Roman" w:cs="Times New Roman"/>
          <w:sz w:val="24"/>
          <w:szCs w:val="24"/>
        </w:rPr>
        <w:t>ntially smoothed</w:t>
      </w:r>
      <w:r w:rsidR="00BE530C" w:rsidRPr="004D575C">
        <w:rPr>
          <w:rFonts w:ascii="Times New Roman" w:hAnsi="Times New Roman" w:cs="Times New Roman"/>
          <w:sz w:val="24"/>
          <w:szCs w:val="24"/>
        </w:rPr>
        <w:t xml:space="preserve"> in some manner.</w:t>
      </w:r>
      <w:r w:rsidR="00BE530C">
        <w:rPr>
          <w:rFonts w:ascii="Times New Roman" w:hAnsi="Times New Roman" w:cs="Times New Roman"/>
          <w:b/>
          <w:i/>
          <w:sz w:val="24"/>
          <w:szCs w:val="24"/>
        </w:rPr>
        <w:t xml:space="preserve"> </w:t>
      </w:r>
    </w:p>
    <w:p w:rsidR="006F79A8" w:rsidRDefault="006F79A8" w:rsidP="006F79A8">
      <w:pPr>
        <w:spacing w:line="240" w:lineRule="auto"/>
        <w:jc w:val="both"/>
        <w:rPr>
          <w:rFonts w:ascii="Times New Roman" w:hAnsi="Times New Roman" w:cs="Times New Roman"/>
          <w:sz w:val="24"/>
          <w:szCs w:val="24"/>
        </w:rPr>
      </w:pPr>
      <w:r w:rsidRPr="00F465A2">
        <w:rPr>
          <w:rFonts w:ascii="Times New Roman" w:hAnsi="Times New Roman" w:cs="Times New Roman"/>
          <w:b/>
          <w:i/>
          <w:sz w:val="24"/>
          <w:szCs w:val="24"/>
        </w:rPr>
        <w:lastRenderedPageBreak/>
        <w:t>Data</w:t>
      </w:r>
      <w:r>
        <w:rPr>
          <w:rFonts w:ascii="Times New Roman" w:hAnsi="Times New Roman" w:cs="Times New Roman"/>
          <w:b/>
          <w:i/>
          <w:sz w:val="24"/>
          <w:szCs w:val="24"/>
        </w:rPr>
        <w:t xml:space="preserve"> </w:t>
      </w:r>
      <w:r w:rsidRPr="00F465A2">
        <w:rPr>
          <w:rFonts w:ascii="Times New Roman" w:hAnsi="Times New Roman" w:cs="Times New Roman"/>
          <w:b/>
          <w:i/>
          <w:sz w:val="24"/>
          <w:szCs w:val="24"/>
        </w:rPr>
        <w:t>Wrangling</w:t>
      </w:r>
      <w:r>
        <w:rPr>
          <w:rFonts w:ascii="Times New Roman" w:hAnsi="Times New Roman" w:cs="Times New Roman"/>
          <w:sz w:val="24"/>
          <w:szCs w:val="24"/>
        </w:rPr>
        <w:t xml:space="preserve">: the challenges of importing the data from the EIA source Excel sheets are not to be underestimated. More than twenty hours was spent dealing with the </w:t>
      </w:r>
      <w:r w:rsidR="00BF280F">
        <w:rPr>
          <w:rFonts w:ascii="Times New Roman" w:hAnsi="Times New Roman" w:cs="Times New Roman"/>
          <w:sz w:val="24"/>
          <w:szCs w:val="24"/>
        </w:rPr>
        <w:t xml:space="preserve">common </w:t>
      </w:r>
      <w:r>
        <w:rPr>
          <w:rFonts w:ascii="Times New Roman" w:hAnsi="Times New Roman" w:cs="Times New Roman"/>
          <w:sz w:val="24"/>
          <w:szCs w:val="24"/>
        </w:rPr>
        <w:t xml:space="preserve">Excel </w:t>
      </w:r>
      <w:r w:rsidR="00BF280F">
        <w:rPr>
          <w:rFonts w:ascii="Times New Roman" w:hAnsi="Times New Roman" w:cs="Times New Roman"/>
          <w:sz w:val="24"/>
          <w:szCs w:val="24"/>
        </w:rPr>
        <w:t>practice</w:t>
      </w:r>
      <w:r>
        <w:rPr>
          <w:rFonts w:ascii="Times New Roman" w:hAnsi="Times New Roman" w:cs="Times New Roman"/>
          <w:sz w:val="24"/>
          <w:szCs w:val="24"/>
        </w:rPr>
        <w:t xml:space="preserve"> of marking thousands by comma</w:t>
      </w:r>
      <w:r w:rsidR="00AF77A8">
        <w:rPr>
          <w:rFonts w:ascii="Times New Roman" w:hAnsi="Times New Roman" w:cs="Times New Roman"/>
          <w:sz w:val="24"/>
          <w:szCs w:val="24"/>
        </w:rPr>
        <w:t xml:space="preserve">s, compounded by data entered in inconsistent forms. </w:t>
      </w:r>
      <w:r>
        <w:rPr>
          <w:rFonts w:ascii="Times New Roman" w:hAnsi="Times New Roman" w:cs="Times New Roman"/>
          <w:sz w:val="24"/>
          <w:szCs w:val="24"/>
        </w:rPr>
        <w:t xml:space="preserve">Moreover, the presence of stray commas or periods strewn around the tables creates problems, as to change the type of a variable no missing entries can exist. This </w:t>
      </w:r>
      <w:r w:rsidR="00AF77A8">
        <w:rPr>
          <w:rFonts w:ascii="Times New Roman" w:hAnsi="Times New Roman" w:cs="Times New Roman"/>
          <w:sz w:val="24"/>
          <w:szCs w:val="24"/>
        </w:rPr>
        <w:t xml:space="preserve">problem was addressed by a Python </w:t>
      </w:r>
      <w:r w:rsidR="00AF77A8" w:rsidRPr="00AF77A8">
        <w:rPr>
          <w:rFonts w:ascii="Times New Roman" w:hAnsi="Times New Roman" w:cs="Times New Roman"/>
          <w:i/>
          <w:sz w:val="24"/>
          <w:szCs w:val="24"/>
        </w:rPr>
        <w:t>d</w:t>
      </w:r>
      <w:r w:rsidRPr="00AF77A8">
        <w:rPr>
          <w:rFonts w:ascii="Times New Roman" w:hAnsi="Times New Roman" w:cs="Times New Roman"/>
          <w:i/>
          <w:sz w:val="24"/>
          <w:szCs w:val="24"/>
        </w:rPr>
        <w:t>ictionary</w:t>
      </w:r>
      <w:r>
        <w:rPr>
          <w:rFonts w:ascii="Times New Roman" w:hAnsi="Times New Roman" w:cs="Times New Roman"/>
          <w:sz w:val="24"/>
          <w:szCs w:val="24"/>
        </w:rPr>
        <w:t xml:space="preserve"> approach. Another issue is that the Combustion Turb</w:t>
      </w:r>
      <w:r w:rsidR="00BF280F">
        <w:rPr>
          <w:rFonts w:ascii="Times New Roman" w:hAnsi="Times New Roman" w:cs="Times New Roman"/>
          <w:sz w:val="24"/>
          <w:szCs w:val="24"/>
        </w:rPr>
        <w:t>ine (coded “C</w:t>
      </w:r>
      <w:r>
        <w:rPr>
          <w:rFonts w:ascii="Times New Roman" w:hAnsi="Times New Roman" w:cs="Times New Roman"/>
          <w:sz w:val="24"/>
          <w:szCs w:val="24"/>
        </w:rPr>
        <w:t>T”) and its associated steam turbine (coded “CA”) are recorded as separate entries. So a separ</w:t>
      </w:r>
      <w:r w:rsidR="00BF280F">
        <w:rPr>
          <w:rFonts w:ascii="Times New Roman" w:hAnsi="Times New Roman" w:cs="Times New Roman"/>
          <w:sz w:val="24"/>
          <w:szCs w:val="24"/>
        </w:rPr>
        <w:t>ate dataframe was made for the C</w:t>
      </w:r>
      <w:r>
        <w:rPr>
          <w:rFonts w:ascii="Times New Roman" w:hAnsi="Times New Roman" w:cs="Times New Roman"/>
          <w:sz w:val="24"/>
          <w:szCs w:val="24"/>
        </w:rPr>
        <w:t>T’s and the CA’s, and the</w:t>
      </w:r>
      <w:r w:rsidR="00AF77A8">
        <w:rPr>
          <w:rFonts w:ascii="Times New Roman" w:hAnsi="Times New Roman" w:cs="Times New Roman"/>
          <w:sz w:val="24"/>
          <w:szCs w:val="24"/>
        </w:rPr>
        <w:t>se two dataframes</w:t>
      </w:r>
      <w:r>
        <w:rPr>
          <w:rFonts w:ascii="Times New Roman" w:hAnsi="Times New Roman" w:cs="Times New Roman"/>
          <w:sz w:val="24"/>
          <w:szCs w:val="24"/>
        </w:rPr>
        <w:t xml:space="preserve"> were</w:t>
      </w:r>
      <w:r w:rsidR="00AF77A8">
        <w:rPr>
          <w:rFonts w:ascii="Times New Roman" w:hAnsi="Times New Roman" w:cs="Times New Roman"/>
          <w:sz w:val="24"/>
          <w:szCs w:val="24"/>
        </w:rPr>
        <w:t xml:space="preserve"> then</w:t>
      </w:r>
      <w:r>
        <w:rPr>
          <w:rFonts w:ascii="Times New Roman" w:hAnsi="Times New Roman" w:cs="Times New Roman"/>
          <w:sz w:val="24"/>
          <w:szCs w:val="24"/>
        </w:rPr>
        <w:t xml:space="preserve"> merged together again in a reconstituted whole. Also, since new units are typically much more efficient than older units, this element of bias was in parts separated out by comparing the same subset of plants in 2006 and in 2016.</w:t>
      </w:r>
    </w:p>
    <w:p w:rsidR="00704EA0" w:rsidRPr="00F71469" w:rsidRDefault="007A2EFF" w:rsidP="00F465A2">
      <w:pPr>
        <w:spacing w:line="240" w:lineRule="auto"/>
        <w:jc w:val="both"/>
        <w:rPr>
          <w:rFonts w:ascii="Times New Roman" w:hAnsi="Times New Roman" w:cs="Times New Roman"/>
          <w:b/>
          <w:i/>
          <w:sz w:val="24"/>
          <w:szCs w:val="24"/>
        </w:rPr>
      </w:pPr>
      <w:r w:rsidRPr="00F71469">
        <w:rPr>
          <w:rFonts w:ascii="Times New Roman" w:hAnsi="Times New Roman" w:cs="Times New Roman"/>
          <w:b/>
          <w:i/>
          <w:sz w:val="24"/>
          <w:szCs w:val="24"/>
          <w:highlight w:val="yellow"/>
        </w:rPr>
        <w:t>The Code for the following is set forth in the Jupyter Notebook entitled Reg1417July, as posted on Github:</w:t>
      </w:r>
      <w:r w:rsidRPr="00F71469">
        <w:rPr>
          <w:rFonts w:ascii="Times New Roman" w:hAnsi="Times New Roman" w:cs="Times New Roman"/>
          <w:b/>
          <w:i/>
          <w:sz w:val="24"/>
          <w:szCs w:val="24"/>
        </w:rPr>
        <w:t xml:space="preserve"> </w:t>
      </w:r>
    </w:p>
    <w:p w:rsidR="0083635A" w:rsidRDefault="0083635A" w:rsidP="007A2EFF">
      <w:pPr>
        <w:spacing w:line="240" w:lineRule="auto"/>
        <w:jc w:val="both"/>
        <w:rPr>
          <w:rFonts w:ascii="Times New Roman" w:hAnsi="Times New Roman" w:cs="Times New Roman"/>
          <w:sz w:val="24"/>
          <w:szCs w:val="24"/>
        </w:rPr>
      </w:pPr>
      <w:r w:rsidRPr="00EF2A8C">
        <w:rPr>
          <w:rFonts w:ascii="Times New Roman" w:hAnsi="Times New Roman" w:cs="Times New Roman"/>
          <w:b/>
          <w:i/>
          <w:sz w:val="24"/>
          <w:szCs w:val="24"/>
        </w:rPr>
        <w:t>Statistical Methodology:</w:t>
      </w:r>
      <w:r>
        <w:rPr>
          <w:rFonts w:ascii="Times New Roman" w:hAnsi="Times New Roman" w:cs="Times New Roman"/>
          <w:sz w:val="24"/>
          <w:szCs w:val="24"/>
        </w:rPr>
        <w:t xml:space="preserve"> the model began with a </w:t>
      </w:r>
      <w:r w:rsidR="00EF2A8C">
        <w:rPr>
          <w:rFonts w:ascii="Times New Roman" w:hAnsi="Times New Roman" w:cs="Times New Roman"/>
          <w:sz w:val="24"/>
          <w:szCs w:val="24"/>
        </w:rPr>
        <w:t xml:space="preserve">multivariate </w:t>
      </w:r>
      <w:r>
        <w:rPr>
          <w:rFonts w:ascii="Times New Roman" w:hAnsi="Times New Roman" w:cs="Times New Roman"/>
          <w:sz w:val="24"/>
          <w:szCs w:val="24"/>
        </w:rPr>
        <w:t xml:space="preserve">linear regressions model from the Python STATSMODELS package. </w:t>
      </w:r>
      <w:r w:rsidR="00EF2A8C">
        <w:rPr>
          <w:rFonts w:ascii="Times New Roman" w:hAnsi="Times New Roman" w:cs="Times New Roman"/>
          <w:sz w:val="24"/>
          <w:szCs w:val="24"/>
        </w:rPr>
        <w:t>This package was chosen because it includes the “t-statistics” and other information commonly available from the R programming language (</w:t>
      </w:r>
      <w:r w:rsidR="00031AF8">
        <w:rPr>
          <w:rFonts w:ascii="Times New Roman" w:hAnsi="Times New Roman" w:cs="Times New Roman"/>
          <w:sz w:val="24"/>
          <w:szCs w:val="24"/>
        </w:rPr>
        <w:t xml:space="preserve">a successor to “S”, </w:t>
      </w:r>
      <w:r w:rsidR="00EF2A8C">
        <w:rPr>
          <w:rFonts w:ascii="Times New Roman" w:hAnsi="Times New Roman" w:cs="Times New Roman"/>
          <w:sz w:val="24"/>
          <w:szCs w:val="24"/>
        </w:rPr>
        <w:t xml:space="preserve">essentially a statistical programming language). The first model included </w:t>
      </w:r>
      <w:r w:rsidR="00DB1BB2">
        <w:rPr>
          <w:rFonts w:ascii="Times New Roman" w:hAnsi="Times New Roman" w:cs="Times New Roman"/>
          <w:sz w:val="24"/>
          <w:szCs w:val="24"/>
        </w:rPr>
        <w:t>thirteen</w:t>
      </w:r>
      <w:r w:rsidR="00EF2A8C">
        <w:rPr>
          <w:rFonts w:ascii="Times New Roman" w:hAnsi="Times New Roman" w:cs="Times New Roman"/>
          <w:sz w:val="24"/>
          <w:szCs w:val="24"/>
        </w:rPr>
        <w:t xml:space="preserve"> potential variables, namely:</w:t>
      </w:r>
    </w:p>
    <w:p w:rsidR="00EF2A8C" w:rsidRDefault="00345D98" w:rsidP="007A2EFF">
      <w:pPr>
        <w:spacing w:line="240" w:lineRule="auto"/>
        <w:ind w:left="720"/>
        <w:jc w:val="both"/>
        <w:rPr>
          <w:rFonts w:ascii="Times New Roman" w:hAnsi="Times New Roman" w:cs="Times New Roman"/>
          <w:sz w:val="24"/>
          <w:szCs w:val="24"/>
        </w:rPr>
      </w:pPr>
      <w:r w:rsidRPr="00345D98">
        <w:rPr>
          <w:rFonts w:ascii="Times New Roman" w:hAnsi="Times New Roman" w:cs="Times New Roman"/>
          <w:b/>
          <w:i/>
          <w:sz w:val="24"/>
          <w:szCs w:val="24"/>
        </w:rPr>
        <w:t>m</w:t>
      </w:r>
      <w:r w:rsidR="00EF2A8C" w:rsidRPr="00345D98">
        <w:rPr>
          <w:rFonts w:ascii="Times New Roman" w:hAnsi="Times New Roman" w:cs="Times New Roman"/>
          <w:b/>
          <w:i/>
          <w:sz w:val="24"/>
          <w:szCs w:val="24"/>
        </w:rPr>
        <w:t>onth</w:t>
      </w:r>
      <w:r w:rsidR="00EF2A8C">
        <w:rPr>
          <w:rFonts w:ascii="Times New Roman" w:hAnsi="Times New Roman" w:cs="Times New Roman"/>
          <w:sz w:val="24"/>
          <w:szCs w:val="24"/>
        </w:rPr>
        <w:t>, being the month of the year</w:t>
      </w:r>
    </w:p>
    <w:p w:rsidR="00EF2A8C" w:rsidRDefault="00DB1BB2" w:rsidP="007A2EFF">
      <w:pPr>
        <w:spacing w:line="240" w:lineRule="auto"/>
        <w:ind w:left="720"/>
        <w:jc w:val="both"/>
        <w:rPr>
          <w:rFonts w:ascii="Times New Roman" w:hAnsi="Times New Roman" w:cs="Times New Roman"/>
          <w:sz w:val="24"/>
          <w:szCs w:val="24"/>
        </w:rPr>
      </w:pPr>
      <w:r w:rsidRPr="00DB1BB2">
        <w:rPr>
          <w:rFonts w:ascii="Times New Roman" w:hAnsi="Times New Roman" w:cs="Times New Roman"/>
          <w:b/>
          <w:i/>
          <w:sz w:val="24"/>
          <w:szCs w:val="24"/>
        </w:rPr>
        <w:t>ng</w:t>
      </w:r>
      <w:r>
        <w:rPr>
          <w:rFonts w:ascii="Times New Roman" w:hAnsi="Times New Roman" w:cs="Times New Roman"/>
          <w:sz w:val="24"/>
          <w:szCs w:val="24"/>
        </w:rPr>
        <w:t>, being the Aggregate e</w:t>
      </w:r>
      <w:r w:rsidR="00EF2A8C">
        <w:rPr>
          <w:rFonts w:ascii="Times New Roman" w:hAnsi="Times New Roman" w:cs="Times New Roman"/>
          <w:sz w:val="24"/>
          <w:szCs w:val="24"/>
        </w:rPr>
        <w:t xml:space="preserve">lectrical generation from </w:t>
      </w:r>
      <w:r>
        <w:rPr>
          <w:rFonts w:ascii="Times New Roman" w:hAnsi="Times New Roman" w:cs="Times New Roman"/>
          <w:sz w:val="24"/>
          <w:szCs w:val="24"/>
        </w:rPr>
        <w:t>power plants powered by natural gas</w:t>
      </w:r>
    </w:p>
    <w:p w:rsidR="00DB1BB2" w:rsidRDefault="00DB1BB2" w:rsidP="007A2EFF">
      <w:pPr>
        <w:spacing w:line="240" w:lineRule="auto"/>
        <w:ind w:left="720"/>
        <w:jc w:val="both"/>
        <w:rPr>
          <w:rFonts w:ascii="Times New Roman" w:hAnsi="Times New Roman" w:cs="Times New Roman"/>
          <w:sz w:val="24"/>
          <w:szCs w:val="24"/>
        </w:rPr>
      </w:pPr>
      <w:r w:rsidRPr="00DB1BB2">
        <w:rPr>
          <w:rFonts w:ascii="Times New Roman" w:hAnsi="Times New Roman" w:cs="Times New Roman"/>
          <w:b/>
          <w:i/>
          <w:sz w:val="24"/>
          <w:szCs w:val="24"/>
        </w:rPr>
        <w:t>coal</w:t>
      </w:r>
      <w:r>
        <w:rPr>
          <w:rFonts w:ascii="Times New Roman" w:hAnsi="Times New Roman" w:cs="Times New Roman"/>
          <w:sz w:val="24"/>
          <w:szCs w:val="24"/>
        </w:rPr>
        <w:t>, being the Aggregate electrical generation from power plants powered by coal</w:t>
      </w:r>
    </w:p>
    <w:p w:rsidR="00DB1BB2" w:rsidRDefault="00DB1BB2" w:rsidP="007A2EFF">
      <w:pPr>
        <w:spacing w:line="240" w:lineRule="auto"/>
        <w:ind w:left="720"/>
        <w:jc w:val="both"/>
        <w:rPr>
          <w:rFonts w:ascii="Times New Roman" w:hAnsi="Times New Roman" w:cs="Times New Roman"/>
          <w:sz w:val="24"/>
          <w:szCs w:val="24"/>
        </w:rPr>
      </w:pPr>
      <w:r w:rsidRPr="00DB1BB2">
        <w:rPr>
          <w:rFonts w:ascii="Times New Roman" w:hAnsi="Times New Roman" w:cs="Times New Roman"/>
          <w:b/>
          <w:i/>
          <w:sz w:val="24"/>
          <w:szCs w:val="24"/>
        </w:rPr>
        <w:t>nuclear</w:t>
      </w:r>
      <w:r>
        <w:rPr>
          <w:rFonts w:ascii="Times New Roman" w:hAnsi="Times New Roman" w:cs="Times New Roman"/>
          <w:sz w:val="24"/>
          <w:szCs w:val="24"/>
        </w:rPr>
        <w:t>, being the Aggregate electrical generation from power plants powered by nuclear</w:t>
      </w:r>
    </w:p>
    <w:p w:rsidR="00DB1BB2" w:rsidRDefault="00DB1BB2" w:rsidP="007A2EFF">
      <w:pPr>
        <w:spacing w:line="240" w:lineRule="auto"/>
        <w:ind w:left="720"/>
        <w:jc w:val="both"/>
        <w:rPr>
          <w:rFonts w:ascii="Times New Roman" w:hAnsi="Times New Roman" w:cs="Times New Roman"/>
          <w:sz w:val="24"/>
          <w:szCs w:val="24"/>
        </w:rPr>
      </w:pPr>
      <w:r w:rsidRPr="00DB1BB2">
        <w:rPr>
          <w:rFonts w:ascii="Times New Roman" w:hAnsi="Times New Roman" w:cs="Times New Roman"/>
          <w:b/>
          <w:i/>
          <w:sz w:val="24"/>
          <w:szCs w:val="24"/>
        </w:rPr>
        <w:t>wind</w:t>
      </w:r>
      <w:r>
        <w:rPr>
          <w:rFonts w:ascii="Times New Roman" w:hAnsi="Times New Roman" w:cs="Times New Roman"/>
          <w:sz w:val="24"/>
          <w:szCs w:val="24"/>
        </w:rPr>
        <w:t>, being the Aggregate electrical generation from power plants powered by wind</w:t>
      </w:r>
    </w:p>
    <w:p w:rsidR="00DB1BB2" w:rsidRDefault="0017531B" w:rsidP="007A2EFF">
      <w:pPr>
        <w:spacing w:line="240" w:lineRule="auto"/>
        <w:ind w:left="720"/>
        <w:jc w:val="both"/>
        <w:rPr>
          <w:rFonts w:ascii="Times New Roman" w:hAnsi="Times New Roman" w:cs="Times New Roman"/>
          <w:sz w:val="24"/>
          <w:szCs w:val="24"/>
        </w:rPr>
      </w:pPr>
      <w:r w:rsidRPr="0017531B">
        <w:rPr>
          <w:rFonts w:ascii="Times New Roman" w:hAnsi="Times New Roman" w:cs="Times New Roman"/>
          <w:b/>
          <w:i/>
          <w:sz w:val="24"/>
          <w:szCs w:val="24"/>
        </w:rPr>
        <w:t>wind2</w:t>
      </w:r>
      <w:r>
        <w:rPr>
          <w:rFonts w:ascii="Times New Roman" w:hAnsi="Times New Roman" w:cs="Times New Roman"/>
          <w:sz w:val="24"/>
          <w:szCs w:val="24"/>
        </w:rPr>
        <w:t xml:space="preserve">, </w:t>
      </w:r>
      <w:r w:rsidR="00DB1BB2">
        <w:rPr>
          <w:rFonts w:ascii="Times New Roman" w:hAnsi="Times New Roman" w:cs="Times New Roman"/>
          <w:sz w:val="24"/>
          <w:szCs w:val="24"/>
        </w:rPr>
        <w:t>a non-linear variable, the square of the above item</w:t>
      </w:r>
    </w:p>
    <w:p w:rsidR="00345D98" w:rsidRDefault="00345D98" w:rsidP="007A2EFF">
      <w:pPr>
        <w:spacing w:line="240" w:lineRule="auto"/>
        <w:ind w:left="720"/>
        <w:jc w:val="both"/>
        <w:rPr>
          <w:rFonts w:ascii="Times New Roman" w:hAnsi="Times New Roman" w:cs="Times New Roman"/>
          <w:sz w:val="24"/>
          <w:szCs w:val="24"/>
        </w:rPr>
      </w:pPr>
      <w:r>
        <w:rPr>
          <w:rFonts w:ascii="Times New Roman" w:hAnsi="Times New Roman" w:cs="Times New Roman"/>
          <w:b/>
          <w:i/>
          <w:sz w:val="24"/>
          <w:szCs w:val="24"/>
        </w:rPr>
        <w:t>w</w:t>
      </w:r>
      <w:r w:rsidRPr="00345D98">
        <w:rPr>
          <w:rFonts w:ascii="Times New Roman" w:hAnsi="Times New Roman" w:cs="Times New Roman"/>
          <w:b/>
          <w:i/>
          <w:sz w:val="24"/>
          <w:szCs w:val="24"/>
        </w:rPr>
        <w:t>indpct</w:t>
      </w:r>
      <w:r>
        <w:rPr>
          <w:rFonts w:ascii="Times New Roman" w:hAnsi="Times New Roman" w:cs="Times New Roman"/>
          <w:sz w:val="24"/>
          <w:szCs w:val="24"/>
        </w:rPr>
        <w:t>, being the percent contribution of wind to total generation</w:t>
      </w:r>
    </w:p>
    <w:p w:rsidR="00345D98" w:rsidRDefault="00345D98" w:rsidP="007A2EFF">
      <w:pPr>
        <w:spacing w:line="240" w:lineRule="auto"/>
        <w:ind w:left="720"/>
        <w:jc w:val="both"/>
        <w:rPr>
          <w:rFonts w:ascii="Times New Roman" w:hAnsi="Times New Roman" w:cs="Times New Roman"/>
          <w:sz w:val="24"/>
          <w:szCs w:val="24"/>
        </w:rPr>
      </w:pPr>
      <w:r w:rsidRPr="00345D98">
        <w:rPr>
          <w:rFonts w:ascii="Times New Roman" w:hAnsi="Times New Roman" w:cs="Times New Roman"/>
          <w:b/>
          <w:i/>
          <w:sz w:val="24"/>
          <w:szCs w:val="24"/>
        </w:rPr>
        <w:t>load</w:t>
      </w:r>
      <w:r w:rsidRPr="00EF2A8C">
        <w:rPr>
          <w:rFonts w:ascii="Times New Roman" w:hAnsi="Times New Roman" w:cs="Times New Roman"/>
          <w:sz w:val="24"/>
          <w:szCs w:val="24"/>
        </w:rPr>
        <w:t xml:space="preserve"> </w:t>
      </w:r>
      <w:r>
        <w:rPr>
          <w:rFonts w:ascii="Times New Roman" w:hAnsi="Times New Roman" w:cs="Times New Roman"/>
          <w:sz w:val="24"/>
          <w:szCs w:val="24"/>
        </w:rPr>
        <w:t>, being the average hourly capacity for the system as a whole for that month</w:t>
      </w:r>
    </w:p>
    <w:p w:rsidR="00345D98" w:rsidRDefault="00345D98" w:rsidP="007A2EFF">
      <w:pPr>
        <w:spacing w:line="240" w:lineRule="auto"/>
        <w:ind w:left="720"/>
        <w:jc w:val="both"/>
        <w:rPr>
          <w:rFonts w:ascii="Times New Roman" w:hAnsi="Times New Roman" w:cs="Times New Roman"/>
          <w:sz w:val="24"/>
          <w:szCs w:val="24"/>
        </w:rPr>
      </w:pPr>
      <w:r w:rsidRPr="00345D98">
        <w:rPr>
          <w:rFonts w:ascii="Times New Roman" w:hAnsi="Times New Roman" w:cs="Times New Roman"/>
          <w:b/>
          <w:i/>
          <w:sz w:val="24"/>
          <w:szCs w:val="24"/>
        </w:rPr>
        <w:t>dheat</w:t>
      </w:r>
      <w:r>
        <w:rPr>
          <w:rFonts w:ascii="Times New Roman" w:hAnsi="Times New Roman" w:cs="Times New Roman"/>
          <w:sz w:val="24"/>
          <w:szCs w:val="24"/>
        </w:rPr>
        <w:t xml:space="preserve"> , being the number of heating days</w:t>
      </w:r>
    </w:p>
    <w:p w:rsidR="00DB1BB2" w:rsidRDefault="00345D98" w:rsidP="007A2EFF">
      <w:pPr>
        <w:spacing w:line="240" w:lineRule="auto"/>
        <w:ind w:left="720"/>
        <w:jc w:val="both"/>
        <w:rPr>
          <w:rFonts w:ascii="Times New Roman" w:hAnsi="Times New Roman" w:cs="Times New Roman"/>
          <w:sz w:val="24"/>
          <w:szCs w:val="24"/>
        </w:rPr>
      </w:pPr>
      <w:r w:rsidRPr="00345D98">
        <w:rPr>
          <w:rFonts w:ascii="Times New Roman" w:hAnsi="Times New Roman" w:cs="Times New Roman"/>
          <w:b/>
          <w:i/>
          <w:sz w:val="24"/>
          <w:szCs w:val="24"/>
        </w:rPr>
        <w:t>dcool</w:t>
      </w:r>
      <w:r>
        <w:rPr>
          <w:rFonts w:ascii="Times New Roman" w:hAnsi="Times New Roman" w:cs="Times New Roman"/>
          <w:sz w:val="24"/>
          <w:szCs w:val="24"/>
        </w:rPr>
        <w:t xml:space="preserve"> , being the number of co</w:t>
      </w:r>
      <w:r w:rsidR="002C4AB7">
        <w:rPr>
          <w:rFonts w:ascii="Times New Roman" w:hAnsi="Times New Roman" w:cs="Times New Roman"/>
          <w:sz w:val="24"/>
          <w:szCs w:val="24"/>
        </w:rPr>
        <w:t>o</w:t>
      </w:r>
      <w:r>
        <w:rPr>
          <w:rFonts w:ascii="Times New Roman" w:hAnsi="Times New Roman" w:cs="Times New Roman"/>
          <w:sz w:val="24"/>
          <w:szCs w:val="24"/>
        </w:rPr>
        <w:t>ling days</w:t>
      </w:r>
      <w:r w:rsidR="002C4AB7">
        <w:rPr>
          <w:rFonts w:ascii="Times New Roman" w:hAnsi="Times New Roman" w:cs="Times New Roman"/>
          <w:sz w:val="24"/>
          <w:szCs w:val="24"/>
        </w:rPr>
        <w:t xml:space="preserve"> (“</w:t>
      </w:r>
      <w:r w:rsidR="002C4AB7" w:rsidRPr="002C4AB7">
        <w:rPr>
          <w:rFonts w:ascii="Times New Roman" w:hAnsi="Times New Roman" w:cs="Times New Roman"/>
          <w:i/>
          <w:sz w:val="24"/>
          <w:szCs w:val="24"/>
        </w:rPr>
        <w:t>Heating and cooling degree-days are indicators of how much energy a typical household or building will use for space heating or cooling. The more heating degree-days you have, the more energy it will take to heat the inside of the home or building. The more cooling degree-days you have, the more energy it will take to cool the inside of the home or building”.)</w:t>
      </w:r>
    </w:p>
    <w:p w:rsidR="009B5F23" w:rsidRDefault="009B5F23" w:rsidP="007A2EFF">
      <w:pPr>
        <w:spacing w:line="240" w:lineRule="auto"/>
        <w:ind w:left="720"/>
        <w:jc w:val="both"/>
        <w:rPr>
          <w:rFonts w:ascii="Times New Roman" w:hAnsi="Times New Roman" w:cs="Times New Roman"/>
          <w:sz w:val="24"/>
          <w:szCs w:val="24"/>
        </w:rPr>
      </w:pPr>
      <w:r w:rsidRPr="002C4AB7">
        <w:rPr>
          <w:rFonts w:ascii="Times New Roman" w:hAnsi="Times New Roman" w:cs="Times New Roman"/>
          <w:b/>
          <w:i/>
          <w:sz w:val="24"/>
          <w:szCs w:val="24"/>
        </w:rPr>
        <w:t>txgasprice</w:t>
      </w:r>
      <w:r w:rsidRPr="00EF2A8C">
        <w:rPr>
          <w:rFonts w:ascii="Times New Roman" w:hAnsi="Times New Roman" w:cs="Times New Roman"/>
          <w:sz w:val="24"/>
          <w:szCs w:val="24"/>
        </w:rPr>
        <w:t xml:space="preserve"> </w:t>
      </w:r>
      <w:r>
        <w:rPr>
          <w:rFonts w:ascii="Times New Roman" w:hAnsi="Times New Roman" w:cs="Times New Roman"/>
          <w:sz w:val="24"/>
          <w:szCs w:val="24"/>
        </w:rPr>
        <w:t xml:space="preserve">, being the average natural gas price for gas supplied for power generation in Texas that month </w:t>
      </w:r>
    </w:p>
    <w:p w:rsidR="009B5F23" w:rsidRDefault="009B5F23" w:rsidP="007A2EFF">
      <w:pPr>
        <w:spacing w:line="240" w:lineRule="auto"/>
        <w:ind w:left="720"/>
        <w:jc w:val="both"/>
        <w:rPr>
          <w:rFonts w:ascii="Times New Roman" w:hAnsi="Times New Roman" w:cs="Times New Roman"/>
          <w:sz w:val="24"/>
          <w:szCs w:val="24"/>
        </w:rPr>
      </w:pPr>
      <w:r w:rsidRPr="002C4AB7">
        <w:rPr>
          <w:rFonts w:ascii="Times New Roman" w:hAnsi="Times New Roman" w:cs="Times New Roman"/>
          <w:b/>
          <w:i/>
          <w:sz w:val="24"/>
          <w:szCs w:val="24"/>
        </w:rPr>
        <w:t>usgasprice</w:t>
      </w:r>
      <w:r>
        <w:rPr>
          <w:rFonts w:ascii="Times New Roman" w:hAnsi="Times New Roman" w:cs="Times New Roman"/>
          <w:sz w:val="24"/>
          <w:szCs w:val="24"/>
        </w:rPr>
        <w:t xml:space="preserve">, being the national average natural gas price for gas supplied for power generation in that month </w:t>
      </w:r>
    </w:p>
    <w:p w:rsidR="002C4AB7" w:rsidRDefault="002C4AB7" w:rsidP="007A2EFF">
      <w:pPr>
        <w:spacing w:line="240" w:lineRule="auto"/>
        <w:ind w:left="720"/>
        <w:jc w:val="both"/>
        <w:rPr>
          <w:rFonts w:ascii="Times New Roman" w:hAnsi="Times New Roman" w:cs="Times New Roman"/>
          <w:sz w:val="24"/>
          <w:szCs w:val="24"/>
        </w:rPr>
      </w:pPr>
      <w:r w:rsidRPr="002C4AB7">
        <w:rPr>
          <w:rFonts w:ascii="Times New Roman" w:hAnsi="Times New Roman" w:cs="Times New Roman"/>
          <w:b/>
          <w:i/>
          <w:sz w:val="24"/>
          <w:szCs w:val="24"/>
        </w:rPr>
        <w:t>time</w:t>
      </w:r>
      <w:r>
        <w:rPr>
          <w:rFonts w:ascii="Times New Roman" w:hAnsi="Times New Roman" w:cs="Times New Roman"/>
          <w:sz w:val="24"/>
          <w:szCs w:val="24"/>
        </w:rPr>
        <w:t>, being the number of months since the start of the data set.</w:t>
      </w:r>
    </w:p>
    <w:p w:rsidR="00796087" w:rsidRDefault="00812077" w:rsidP="007A2EFF">
      <w:pPr>
        <w:spacing w:line="240" w:lineRule="auto"/>
        <w:jc w:val="both"/>
        <w:rPr>
          <w:rFonts w:ascii="Times New Roman" w:hAnsi="Times New Roman" w:cs="Times New Roman"/>
          <w:sz w:val="24"/>
          <w:szCs w:val="24"/>
        </w:rPr>
      </w:pPr>
      <w:r w:rsidRPr="00BE530C">
        <w:rPr>
          <w:rFonts w:ascii="Times New Roman" w:hAnsi="Times New Roman" w:cs="Times New Roman"/>
          <w:b/>
          <w:i/>
          <w:sz w:val="24"/>
          <w:szCs w:val="24"/>
        </w:rPr>
        <w:t xml:space="preserve">Commentary on </w:t>
      </w:r>
      <w:r w:rsidR="00BE530C" w:rsidRPr="00BE530C">
        <w:rPr>
          <w:rFonts w:ascii="Times New Roman" w:hAnsi="Times New Roman" w:cs="Times New Roman"/>
          <w:b/>
          <w:i/>
          <w:sz w:val="24"/>
          <w:szCs w:val="24"/>
        </w:rPr>
        <w:t>Model Evolution:</w:t>
      </w:r>
      <w:r w:rsidR="00BE530C">
        <w:rPr>
          <w:rFonts w:ascii="Times New Roman" w:hAnsi="Times New Roman" w:cs="Times New Roman"/>
          <w:sz w:val="24"/>
          <w:szCs w:val="24"/>
        </w:rPr>
        <w:t xml:space="preserve"> </w:t>
      </w:r>
      <w:r w:rsidR="00EF7973">
        <w:rPr>
          <w:rFonts w:ascii="Times New Roman" w:hAnsi="Times New Roman" w:cs="Times New Roman"/>
          <w:sz w:val="24"/>
          <w:szCs w:val="24"/>
        </w:rPr>
        <w:t>In the first model, with all variables included, apart from the single month of November, only three variables were statistically significant, namely wind, wind2 (being wind squared), and time. The R2 was 89%.</w:t>
      </w:r>
      <w:r w:rsidR="007A2EFF">
        <w:rPr>
          <w:rFonts w:ascii="Times New Roman" w:hAnsi="Times New Roman" w:cs="Times New Roman"/>
          <w:sz w:val="24"/>
          <w:szCs w:val="24"/>
        </w:rPr>
        <w:t xml:space="preserve"> </w:t>
      </w:r>
      <w:r w:rsidR="00796087">
        <w:rPr>
          <w:rFonts w:ascii="Times New Roman" w:hAnsi="Times New Roman" w:cs="Times New Roman"/>
          <w:sz w:val="24"/>
          <w:szCs w:val="24"/>
        </w:rPr>
        <w:t xml:space="preserve">Variables were </w:t>
      </w:r>
      <w:r w:rsidR="00EF7973">
        <w:rPr>
          <w:rFonts w:ascii="Times New Roman" w:hAnsi="Times New Roman" w:cs="Times New Roman"/>
          <w:sz w:val="24"/>
          <w:szCs w:val="24"/>
        </w:rPr>
        <w:t xml:space="preserve">then </w:t>
      </w:r>
      <w:r w:rsidR="00796087">
        <w:rPr>
          <w:rFonts w:ascii="Times New Roman" w:hAnsi="Times New Roman" w:cs="Times New Roman"/>
          <w:sz w:val="24"/>
          <w:szCs w:val="24"/>
        </w:rPr>
        <w:t xml:space="preserve">dropped stepwise in the </w:t>
      </w:r>
      <w:r w:rsidR="00EF7973">
        <w:rPr>
          <w:rFonts w:ascii="Times New Roman" w:hAnsi="Times New Roman" w:cs="Times New Roman"/>
          <w:sz w:val="24"/>
          <w:szCs w:val="24"/>
        </w:rPr>
        <w:t>following order, one at a time</w:t>
      </w:r>
      <w:r w:rsidR="00291ADD">
        <w:rPr>
          <w:rFonts w:ascii="Times New Roman" w:hAnsi="Times New Roman" w:cs="Times New Roman"/>
          <w:sz w:val="24"/>
          <w:szCs w:val="24"/>
        </w:rPr>
        <w:t>,</w:t>
      </w:r>
      <w:r w:rsidR="00EF7973">
        <w:rPr>
          <w:rFonts w:ascii="Times New Roman" w:hAnsi="Times New Roman" w:cs="Times New Roman"/>
          <w:sz w:val="24"/>
          <w:szCs w:val="24"/>
        </w:rPr>
        <w:t xml:space="preserve"> </w:t>
      </w:r>
      <w:r w:rsidR="00291ADD">
        <w:rPr>
          <w:rFonts w:ascii="Times New Roman" w:hAnsi="Times New Roman" w:cs="Times New Roman"/>
          <w:sz w:val="24"/>
          <w:szCs w:val="24"/>
        </w:rPr>
        <w:t xml:space="preserve">and the model re-estimated (a standard statistical procedure for which stepwise packages are available in R). </w:t>
      </w:r>
      <w:r w:rsidR="00EF7973">
        <w:rPr>
          <w:rFonts w:ascii="Times New Roman" w:hAnsi="Times New Roman" w:cs="Times New Roman"/>
          <w:sz w:val="24"/>
          <w:szCs w:val="24"/>
        </w:rPr>
        <w:t>Specifically:</w:t>
      </w:r>
    </w:p>
    <w:p w:rsidR="00EF7973" w:rsidRPr="00EF7973" w:rsidRDefault="00EF7973" w:rsidP="007A2EFF">
      <w:pPr>
        <w:pStyle w:val="ListParagraph"/>
        <w:numPr>
          <w:ilvl w:val="0"/>
          <w:numId w:val="3"/>
        </w:numPr>
        <w:spacing w:line="240" w:lineRule="auto"/>
        <w:jc w:val="both"/>
        <w:rPr>
          <w:rFonts w:ascii="Times New Roman" w:hAnsi="Times New Roman" w:cs="Times New Roman"/>
          <w:sz w:val="24"/>
          <w:szCs w:val="24"/>
        </w:rPr>
      </w:pPr>
      <w:r w:rsidRPr="00EF7973">
        <w:rPr>
          <w:rFonts w:ascii="Times New Roman" w:hAnsi="Times New Roman" w:cs="Times New Roman"/>
          <w:sz w:val="24"/>
          <w:szCs w:val="24"/>
        </w:rPr>
        <w:t xml:space="preserve">After the first round, </w:t>
      </w:r>
      <w:r w:rsidRPr="00EF7973">
        <w:rPr>
          <w:rFonts w:ascii="Times New Roman" w:hAnsi="Times New Roman" w:cs="Times New Roman"/>
          <w:b/>
          <w:i/>
          <w:sz w:val="24"/>
          <w:szCs w:val="24"/>
        </w:rPr>
        <w:t>dcol</w:t>
      </w:r>
      <w:r w:rsidRPr="00EF7973">
        <w:rPr>
          <w:rFonts w:ascii="Times New Roman" w:hAnsi="Times New Roman" w:cs="Times New Roman"/>
          <w:sz w:val="24"/>
          <w:szCs w:val="24"/>
        </w:rPr>
        <w:t xml:space="preserve"> was dropped as it was then </w:t>
      </w:r>
      <w:r w:rsidR="00D54CA6">
        <w:rPr>
          <w:rFonts w:ascii="Times New Roman" w:hAnsi="Times New Roman" w:cs="Times New Roman"/>
          <w:sz w:val="24"/>
          <w:szCs w:val="24"/>
        </w:rPr>
        <w:t>the least significant remaining variable.</w:t>
      </w:r>
    </w:p>
    <w:p w:rsidR="00D54CA6" w:rsidRPr="00EF7973" w:rsidRDefault="00EF7973" w:rsidP="00D54CA6">
      <w:pPr>
        <w:pStyle w:val="ListParagraph"/>
        <w:numPr>
          <w:ilvl w:val="0"/>
          <w:numId w:val="3"/>
        </w:numPr>
        <w:spacing w:line="240" w:lineRule="auto"/>
        <w:jc w:val="both"/>
        <w:rPr>
          <w:rFonts w:ascii="Times New Roman" w:hAnsi="Times New Roman" w:cs="Times New Roman"/>
          <w:sz w:val="24"/>
          <w:szCs w:val="24"/>
        </w:rPr>
      </w:pPr>
      <w:r w:rsidRPr="00EF7973">
        <w:rPr>
          <w:rFonts w:ascii="Times New Roman" w:hAnsi="Times New Roman" w:cs="Times New Roman"/>
          <w:sz w:val="24"/>
          <w:szCs w:val="24"/>
        </w:rPr>
        <w:t xml:space="preserve">After the second round, </w:t>
      </w:r>
      <w:r w:rsidRPr="00EF7973">
        <w:rPr>
          <w:rFonts w:ascii="Times New Roman" w:hAnsi="Times New Roman" w:cs="Times New Roman"/>
          <w:b/>
          <w:i/>
          <w:sz w:val="24"/>
          <w:szCs w:val="24"/>
        </w:rPr>
        <w:t>windpct</w:t>
      </w:r>
      <w:r w:rsidRPr="00EF7973">
        <w:rPr>
          <w:rFonts w:ascii="Times New Roman" w:hAnsi="Times New Roman" w:cs="Times New Roman"/>
          <w:sz w:val="24"/>
          <w:szCs w:val="24"/>
        </w:rPr>
        <w:t xml:space="preserve"> was dropped as it was then the least significant</w:t>
      </w:r>
      <w:r w:rsidR="00D54CA6">
        <w:rPr>
          <w:rFonts w:ascii="Times New Roman" w:hAnsi="Times New Roman" w:cs="Times New Roman"/>
          <w:sz w:val="24"/>
          <w:szCs w:val="24"/>
        </w:rPr>
        <w:t xml:space="preserve"> remaining variable.</w:t>
      </w:r>
    </w:p>
    <w:p w:rsidR="00EF7973" w:rsidRPr="00D54CA6" w:rsidRDefault="00EF7973" w:rsidP="00F534F1">
      <w:pPr>
        <w:pStyle w:val="ListParagraph"/>
        <w:numPr>
          <w:ilvl w:val="0"/>
          <w:numId w:val="3"/>
        </w:numPr>
        <w:spacing w:line="240" w:lineRule="auto"/>
        <w:jc w:val="both"/>
        <w:rPr>
          <w:rFonts w:ascii="Times New Roman" w:hAnsi="Times New Roman" w:cs="Times New Roman"/>
          <w:sz w:val="24"/>
          <w:szCs w:val="24"/>
        </w:rPr>
      </w:pPr>
      <w:r w:rsidRPr="00D54CA6">
        <w:rPr>
          <w:rFonts w:ascii="Times New Roman" w:hAnsi="Times New Roman" w:cs="Times New Roman"/>
          <w:sz w:val="24"/>
          <w:szCs w:val="24"/>
        </w:rPr>
        <w:t xml:space="preserve">After the third round, </w:t>
      </w:r>
      <w:r w:rsidRPr="00D54CA6">
        <w:rPr>
          <w:rFonts w:ascii="Times New Roman" w:hAnsi="Times New Roman" w:cs="Times New Roman"/>
          <w:b/>
          <w:i/>
          <w:sz w:val="24"/>
          <w:szCs w:val="24"/>
        </w:rPr>
        <w:t>txgasprice</w:t>
      </w:r>
      <w:r w:rsidRPr="00D54CA6">
        <w:rPr>
          <w:rFonts w:ascii="Times New Roman" w:hAnsi="Times New Roman" w:cs="Times New Roman"/>
          <w:sz w:val="24"/>
          <w:szCs w:val="24"/>
        </w:rPr>
        <w:t xml:space="preserve"> was dropped as it was then the least significant</w:t>
      </w:r>
      <w:r w:rsidR="00D54CA6" w:rsidRPr="00D54CA6">
        <w:rPr>
          <w:rFonts w:ascii="Times New Roman" w:hAnsi="Times New Roman" w:cs="Times New Roman"/>
          <w:sz w:val="24"/>
          <w:szCs w:val="24"/>
        </w:rPr>
        <w:t xml:space="preserve"> remaining variable.</w:t>
      </w:r>
    </w:p>
    <w:p w:rsidR="00D54CA6" w:rsidRPr="00EF7973" w:rsidRDefault="00EF7973" w:rsidP="00D54CA6">
      <w:pPr>
        <w:pStyle w:val="ListParagraph"/>
        <w:numPr>
          <w:ilvl w:val="0"/>
          <w:numId w:val="3"/>
        </w:numPr>
        <w:spacing w:line="240" w:lineRule="auto"/>
        <w:jc w:val="both"/>
        <w:rPr>
          <w:rFonts w:ascii="Times New Roman" w:hAnsi="Times New Roman" w:cs="Times New Roman"/>
          <w:sz w:val="24"/>
          <w:szCs w:val="24"/>
        </w:rPr>
      </w:pPr>
      <w:r w:rsidRPr="00EF7973">
        <w:rPr>
          <w:rFonts w:ascii="Times New Roman" w:hAnsi="Times New Roman" w:cs="Times New Roman"/>
          <w:sz w:val="24"/>
          <w:szCs w:val="24"/>
        </w:rPr>
        <w:t xml:space="preserve">After the fourth round, </w:t>
      </w:r>
      <w:r w:rsidRPr="00EF7973">
        <w:rPr>
          <w:rFonts w:ascii="Times New Roman" w:hAnsi="Times New Roman" w:cs="Times New Roman"/>
          <w:b/>
          <w:i/>
          <w:sz w:val="24"/>
          <w:szCs w:val="24"/>
        </w:rPr>
        <w:t>coal</w:t>
      </w:r>
      <w:r w:rsidRPr="00EF7973">
        <w:rPr>
          <w:rFonts w:ascii="Times New Roman" w:hAnsi="Times New Roman" w:cs="Times New Roman"/>
          <w:sz w:val="24"/>
          <w:szCs w:val="24"/>
        </w:rPr>
        <w:t xml:space="preserve"> was dropped as it was then the least significant</w:t>
      </w:r>
      <w:r w:rsidR="00D54CA6">
        <w:rPr>
          <w:rFonts w:ascii="Times New Roman" w:hAnsi="Times New Roman" w:cs="Times New Roman"/>
          <w:sz w:val="24"/>
          <w:szCs w:val="24"/>
        </w:rPr>
        <w:t xml:space="preserve"> remaining variable.</w:t>
      </w:r>
    </w:p>
    <w:p w:rsidR="00EF7973" w:rsidRPr="00D54CA6" w:rsidRDefault="00EF7973" w:rsidP="001D6436">
      <w:pPr>
        <w:pStyle w:val="ListParagraph"/>
        <w:numPr>
          <w:ilvl w:val="0"/>
          <w:numId w:val="3"/>
        </w:numPr>
        <w:spacing w:line="240" w:lineRule="auto"/>
        <w:jc w:val="both"/>
        <w:rPr>
          <w:rFonts w:ascii="Times New Roman" w:hAnsi="Times New Roman" w:cs="Times New Roman"/>
          <w:sz w:val="24"/>
          <w:szCs w:val="24"/>
        </w:rPr>
      </w:pPr>
      <w:r w:rsidRPr="00D54CA6">
        <w:rPr>
          <w:rFonts w:ascii="Times New Roman" w:hAnsi="Times New Roman" w:cs="Times New Roman"/>
          <w:sz w:val="24"/>
          <w:szCs w:val="24"/>
        </w:rPr>
        <w:t xml:space="preserve">After the fifth round, </w:t>
      </w:r>
      <w:r w:rsidRPr="00D54CA6">
        <w:rPr>
          <w:rFonts w:ascii="Times New Roman" w:hAnsi="Times New Roman" w:cs="Times New Roman"/>
          <w:b/>
          <w:i/>
          <w:sz w:val="24"/>
          <w:szCs w:val="24"/>
        </w:rPr>
        <w:t>usgasprice</w:t>
      </w:r>
      <w:r w:rsidRPr="00D54CA6">
        <w:rPr>
          <w:rFonts w:ascii="Times New Roman" w:hAnsi="Times New Roman" w:cs="Times New Roman"/>
          <w:sz w:val="24"/>
          <w:szCs w:val="24"/>
        </w:rPr>
        <w:t xml:space="preserve"> was dropped as it was then the least significant</w:t>
      </w:r>
      <w:r w:rsidR="00D54CA6" w:rsidRPr="00D54CA6">
        <w:rPr>
          <w:rFonts w:ascii="Times New Roman" w:hAnsi="Times New Roman" w:cs="Times New Roman"/>
          <w:sz w:val="24"/>
          <w:szCs w:val="24"/>
        </w:rPr>
        <w:t xml:space="preserve"> remaining variable.</w:t>
      </w:r>
    </w:p>
    <w:p w:rsidR="00EF7973" w:rsidRPr="00D54CA6" w:rsidRDefault="00EF7973" w:rsidP="00935C12">
      <w:pPr>
        <w:pStyle w:val="ListParagraph"/>
        <w:numPr>
          <w:ilvl w:val="0"/>
          <w:numId w:val="3"/>
        </w:numPr>
        <w:spacing w:line="240" w:lineRule="auto"/>
        <w:jc w:val="both"/>
        <w:rPr>
          <w:rFonts w:ascii="Times New Roman" w:hAnsi="Times New Roman" w:cs="Times New Roman"/>
          <w:sz w:val="24"/>
          <w:szCs w:val="24"/>
        </w:rPr>
      </w:pPr>
      <w:r w:rsidRPr="00D54CA6">
        <w:rPr>
          <w:rFonts w:ascii="Times New Roman" w:hAnsi="Times New Roman" w:cs="Times New Roman"/>
          <w:sz w:val="24"/>
          <w:szCs w:val="24"/>
        </w:rPr>
        <w:t xml:space="preserve">After the sixth round, </w:t>
      </w:r>
      <w:r w:rsidRPr="00D54CA6">
        <w:rPr>
          <w:rFonts w:ascii="Times New Roman" w:hAnsi="Times New Roman" w:cs="Times New Roman"/>
          <w:b/>
          <w:i/>
          <w:sz w:val="24"/>
          <w:szCs w:val="24"/>
        </w:rPr>
        <w:t>load</w:t>
      </w:r>
      <w:r w:rsidRPr="00D54CA6">
        <w:rPr>
          <w:rFonts w:ascii="Times New Roman" w:hAnsi="Times New Roman" w:cs="Times New Roman"/>
          <w:sz w:val="24"/>
          <w:szCs w:val="24"/>
        </w:rPr>
        <w:t xml:space="preserve"> was dropped as it was then the least significant</w:t>
      </w:r>
      <w:r w:rsidR="00D54CA6" w:rsidRPr="00D54CA6">
        <w:rPr>
          <w:rFonts w:ascii="Times New Roman" w:hAnsi="Times New Roman" w:cs="Times New Roman"/>
          <w:sz w:val="24"/>
          <w:szCs w:val="24"/>
        </w:rPr>
        <w:t xml:space="preserve"> remaining variable.</w:t>
      </w:r>
    </w:p>
    <w:p w:rsidR="00EF7973" w:rsidRDefault="00EF7973" w:rsidP="00D54CA6">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At this point each of the remaining variables was statistically significant</w:t>
      </w:r>
      <w:r w:rsidR="00D65D05">
        <w:rPr>
          <w:rFonts w:ascii="Times New Roman" w:hAnsi="Times New Roman" w:cs="Times New Roman"/>
          <w:sz w:val="24"/>
          <w:szCs w:val="24"/>
        </w:rPr>
        <w:t>, so no further drops were made</w:t>
      </w:r>
      <w:r>
        <w:rPr>
          <w:rFonts w:ascii="Times New Roman" w:hAnsi="Times New Roman" w:cs="Times New Roman"/>
          <w:sz w:val="24"/>
          <w:szCs w:val="24"/>
        </w:rPr>
        <w:t xml:space="preserve">. Although </w:t>
      </w:r>
      <w:r w:rsidR="00A2746A">
        <w:rPr>
          <w:rFonts w:ascii="Times New Roman" w:hAnsi="Times New Roman" w:cs="Times New Roman"/>
          <w:sz w:val="24"/>
          <w:szCs w:val="24"/>
        </w:rPr>
        <w:t>six variable</w:t>
      </w:r>
      <w:r w:rsidR="00D65D05">
        <w:rPr>
          <w:rFonts w:ascii="Times New Roman" w:hAnsi="Times New Roman" w:cs="Times New Roman"/>
          <w:sz w:val="24"/>
          <w:szCs w:val="24"/>
        </w:rPr>
        <w:t>s</w:t>
      </w:r>
      <w:r w:rsidR="00A2746A">
        <w:rPr>
          <w:rFonts w:ascii="Times New Roman" w:hAnsi="Times New Roman" w:cs="Times New Roman"/>
          <w:sz w:val="24"/>
          <w:szCs w:val="24"/>
        </w:rPr>
        <w:t xml:space="preserve"> had been dropped, the R2 had declined by just 2%, from 89% to 87%.</w:t>
      </w:r>
    </w:p>
    <w:p w:rsidR="001426A6" w:rsidRDefault="001426A6" w:rsidP="001426A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Of particular note in this context is the </w:t>
      </w:r>
      <w:r w:rsidR="006F79A8">
        <w:rPr>
          <w:rFonts w:ascii="Times New Roman" w:hAnsi="Times New Roman" w:cs="Times New Roman"/>
          <w:sz w:val="24"/>
          <w:szCs w:val="24"/>
        </w:rPr>
        <w:t xml:space="preserve">negative </w:t>
      </w:r>
      <w:r>
        <w:rPr>
          <w:rFonts w:ascii="Times New Roman" w:hAnsi="Times New Roman" w:cs="Times New Roman"/>
          <w:sz w:val="24"/>
          <w:szCs w:val="24"/>
        </w:rPr>
        <w:t xml:space="preserve">sign of the coefficient for the variable </w:t>
      </w:r>
      <w:r w:rsidRPr="001426A6">
        <w:rPr>
          <w:rFonts w:ascii="Times New Roman" w:hAnsi="Times New Roman" w:cs="Times New Roman"/>
          <w:b/>
          <w:i/>
          <w:sz w:val="24"/>
          <w:szCs w:val="24"/>
        </w:rPr>
        <w:t>wind2</w:t>
      </w:r>
      <w:r>
        <w:rPr>
          <w:rFonts w:ascii="Times New Roman" w:hAnsi="Times New Roman" w:cs="Times New Roman"/>
          <w:sz w:val="24"/>
          <w:szCs w:val="24"/>
        </w:rPr>
        <w:t xml:space="preserve">, being the variable </w:t>
      </w:r>
      <w:r w:rsidRPr="001426A6">
        <w:rPr>
          <w:rFonts w:ascii="Times New Roman" w:hAnsi="Times New Roman" w:cs="Times New Roman"/>
          <w:b/>
          <w:i/>
          <w:sz w:val="24"/>
          <w:szCs w:val="24"/>
        </w:rPr>
        <w:t>wind</w:t>
      </w:r>
      <w:r>
        <w:rPr>
          <w:rFonts w:ascii="Times New Roman" w:hAnsi="Times New Roman" w:cs="Times New Roman"/>
          <w:sz w:val="24"/>
          <w:szCs w:val="24"/>
        </w:rPr>
        <w:t xml:space="preserve"> raised to the second power. There has been commentary from Europe and Australia that suggests that as wind generation hits a particular threshold of say, 20% of total power generation, then the inefficiencies imposed on the fossil fuel plants become increasingly marked. If this were indeed the case at ERCOT, then this variable </w:t>
      </w:r>
      <w:r w:rsidRPr="006F79A8">
        <w:rPr>
          <w:rFonts w:ascii="Times New Roman" w:hAnsi="Times New Roman" w:cs="Times New Roman"/>
          <w:b/>
          <w:i/>
          <w:sz w:val="24"/>
          <w:szCs w:val="24"/>
        </w:rPr>
        <w:t>wind2</w:t>
      </w:r>
      <w:r>
        <w:rPr>
          <w:rFonts w:ascii="Times New Roman" w:hAnsi="Times New Roman" w:cs="Times New Roman"/>
          <w:sz w:val="24"/>
          <w:szCs w:val="24"/>
        </w:rPr>
        <w:t xml:space="preserve"> should be of positive sign, and statistically significant. Instead</w:t>
      </w:r>
      <w:r w:rsidR="006F79A8">
        <w:rPr>
          <w:rFonts w:ascii="Times New Roman" w:hAnsi="Times New Roman" w:cs="Times New Roman"/>
          <w:sz w:val="24"/>
          <w:szCs w:val="24"/>
        </w:rPr>
        <w:t>,</w:t>
      </w:r>
      <w:r>
        <w:rPr>
          <w:rFonts w:ascii="Times New Roman" w:hAnsi="Times New Roman" w:cs="Times New Roman"/>
          <w:sz w:val="24"/>
          <w:szCs w:val="24"/>
        </w:rPr>
        <w:t xml:space="preserve"> we observe the opposite, a negative coefficient which is statistically significant. How can this be? One possible e</w:t>
      </w:r>
      <w:r w:rsidR="006F79A8">
        <w:rPr>
          <w:rFonts w:ascii="Times New Roman" w:hAnsi="Times New Roman" w:cs="Times New Roman"/>
          <w:sz w:val="24"/>
          <w:szCs w:val="24"/>
        </w:rPr>
        <w:t>xplanation is that as Wi</w:t>
      </w:r>
      <w:r>
        <w:rPr>
          <w:rFonts w:ascii="Times New Roman" w:hAnsi="Times New Roman" w:cs="Times New Roman"/>
          <w:sz w:val="24"/>
          <w:szCs w:val="24"/>
        </w:rPr>
        <w:t>nd generation has grown, investments to de-bottleneck electric power transmission lines have been made, so that curtai</w:t>
      </w:r>
      <w:r w:rsidR="006F79A8">
        <w:rPr>
          <w:rFonts w:ascii="Times New Roman" w:hAnsi="Times New Roman" w:cs="Times New Roman"/>
          <w:sz w:val="24"/>
          <w:szCs w:val="24"/>
        </w:rPr>
        <w:t>l</w:t>
      </w:r>
      <w:r>
        <w:rPr>
          <w:rFonts w:ascii="Times New Roman" w:hAnsi="Times New Roman" w:cs="Times New Roman"/>
          <w:sz w:val="24"/>
          <w:szCs w:val="24"/>
        </w:rPr>
        <w:t xml:space="preserve">ments have actually declined in relative importance over time. </w:t>
      </w:r>
      <w:r w:rsidR="006F79A8">
        <w:rPr>
          <w:rFonts w:ascii="Times New Roman" w:hAnsi="Times New Roman" w:cs="Times New Roman"/>
          <w:sz w:val="24"/>
          <w:szCs w:val="24"/>
        </w:rPr>
        <w:t xml:space="preserve">In other words, when wind generation attains a certain critical mass, more investments are made in transmission to integrate it. </w:t>
      </w:r>
      <w:r w:rsidR="00D54CA6">
        <w:rPr>
          <w:rFonts w:ascii="Times New Roman" w:hAnsi="Times New Roman" w:cs="Times New Roman"/>
          <w:sz w:val="24"/>
          <w:szCs w:val="24"/>
        </w:rPr>
        <w:t>Another possibility is that as the number of wind generation sites has grown, generation has become more diversified and volatility has become averaged out (this is a readily testable thesis). As a third alternative, as Wind generation has become more important it may have become more worthwhile to invest in the development of sophisticated models that cam more accurately predict wind generation levels within different time horizons (eg of minutes, hours, and days).</w:t>
      </w:r>
      <w:r w:rsidR="00FD54FE">
        <w:rPr>
          <w:rFonts w:ascii="Times New Roman" w:hAnsi="Times New Roman" w:cs="Times New Roman"/>
          <w:sz w:val="24"/>
          <w:szCs w:val="24"/>
        </w:rPr>
        <w:t xml:space="preserve"> </w:t>
      </w:r>
      <w:r w:rsidR="006F79A8">
        <w:rPr>
          <w:rFonts w:ascii="Times New Roman" w:hAnsi="Times New Roman" w:cs="Times New Roman"/>
          <w:sz w:val="24"/>
          <w:szCs w:val="24"/>
        </w:rPr>
        <w:t xml:space="preserve">This area is a suitable topic for future study. </w:t>
      </w:r>
    </w:p>
    <w:p w:rsidR="005237BC" w:rsidRPr="00FD54FE" w:rsidRDefault="005237BC" w:rsidP="005237BC">
      <w:pPr>
        <w:spacing w:line="240" w:lineRule="auto"/>
        <w:jc w:val="both"/>
        <w:rPr>
          <w:rFonts w:ascii="Times New Roman" w:hAnsi="Times New Roman" w:cs="Times New Roman"/>
          <w:b/>
          <w:sz w:val="24"/>
          <w:szCs w:val="24"/>
        </w:rPr>
      </w:pPr>
      <w:r w:rsidRPr="00FD54FE">
        <w:rPr>
          <w:rFonts w:ascii="Times New Roman" w:hAnsi="Times New Roman" w:cs="Times New Roman"/>
          <w:b/>
          <w:i/>
          <w:sz w:val="24"/>
          <w:szCs w:val="24"/>
        </w:rPr>
        <w:t>[slides pertaining to the above commentary are set forth in the slide deck, entitled “</w:t>
      </w:r>
      <w:r w:rsidR="0060712F" w:rsidRPr="00FD54FE">
        <w:rPr>
          <w:rFonts w:ascii="Times New Roman" w:hAnsi="Times New Roman" w:cs="Times New Roman"/>
          <w:b/>
          <w:i/>
          <w:sz w:val="24"/>
          <w:szCs w:val="24"/>
        </w:rPr>
        <w:t>Multivariate Regression Analysis of Plant Heat Rates</w:t>
      </w:r>
      <w:r w:rsidRPr="00FD54FE">
        <w:rPr>
          <w:rFonts w:ascii="Times New Roman" w:hAnsi="Times New Roman" w:cs="Times New Roman"/>
          <w:b/>
          <w:i/>
          <w:sz w:val="24"/>
          <w:szCs w:val="24"/>
        </w:rPr>
        <w:t>”)</w:t>
      </w:r>
      <w:r w:rsidRPr="00FD54FE">
        <w:rPr>
          <w:rFonts w:ascii="Times New Roman" w:hAnsi="Times New Roman" w:cs="Times New Roman"/>
          <w:b/>
          <w:sz w:val="24"/>
          <w:szCs w:val="24"/>
        </w:rPr>
        <w:t xml:space="preserve">. </w:t>
      </w:r>
    </w:p>
    <w:p w:rsidR="005237BC" w:rsidRDefault="00812077" w:rsidP="00812077">
      <w:pPr>
        <w:spacing w:line="240" w:lineRule="auto"/>
        <w:jc w:val="both"/>
        <w:rPr>
          <w:rFonts w:ascii="Times New Roman" w:hAnsi="Times New Roman" w:cs="Times New Roman"/>
          <w:sz w:val="24"/>
          <w:szCs w:val="24"/>
        </w:rPr>
      </w:pPr>
      <w:r w:rsidRPr="00B54C14">
        <w:rPr>
          <w:rFonts w:ascii="Times New Roman" w:hAnsi="Times New Roman" w:cs="Times New Roman"/>
          <w:b/>
          <w:i/>
          <w:sz w:val="24"/>
          <w:szCs w:val="24"/>
        </w:rPr>
        <w:t>Future Work</w:t>
      </w:r>
      <w:r>
        <w:rPr>
          <w:rFonts w:ascii="Times New Roman" w:hAnsi="Times New Roman" w:cs="Times New Roman"/>
          <w:sz w:val="24"/>
          <w:szCs w:val="24"/>
        </w:rPr>
        <w:t xml:space="preserve">: it would be of course desirable to complete the year 2017, and also to extend the model back to earlier years. A data request from AEP is pending for the variables </w:t>
      </w:r>
      <w:r w:rsidRPr="00812077">
        <w:rPr>
          <w:rFonts w:ascii="Times New Roman" w:hAnsi="Times New Roman" w:cs="Times New Roman"/>
          <w:i/>
          <w:sz w:val="24"/>
          <w:szCs w:val="24"/>
        </w:rPr>
        <w:t>dcool</w:t>
      </w:r>
      <w:r>
        <w:rPr>
          <w:rFonts w:ascii="Times New Roman" w:hAnsi="Times New Roman" w:cs="Times New Roman"/>
          <w:sz w:val="24"/>
          <w:szCs w:val="24"/>
        </w:rPr>
        <w:t xml:space="preserve"> &amp; </w:t>
      </w:r>
      <w:r w:rsidRPr="00812077">
        <w:rPr>
          <w:rFonts w:ascii="Times New Roman" w:hAnsi="Times New Roman" w:cs="Times New Roman"/>
          <w:i/>
          <w:sz w:val="24"/>
          <w:szCs w:val="24"/>
        </w:rPr>
        <w:t>dheat</w:t>
      </w:r>
      <w:r>
        <w:rPr>
          <w:rFonts w:ascii="Times New Roman" w:hAnsi="Times New Roman" w:cs="Times New Roman"/>
          <w:sz w:val="24"/>
          <w:szCs w:val="24"/>
        </w:rPr>
        <w:t xml:space="preserve">, and requests are also pending with ERCOT and the EIA. As more data points are added an “out-of-sample” R2 should also be computed, after </w:t>
      </w:r>
      <w:r w:rsidR="00B54C14">
        <w:rPr>
          <w:rFonts w:ascii="Times New Roman" w:hAnsi="Times New Roman" w:cs="Times New Roman"/>
          <w:sz w:val="24"/>
          <w:szCs w:val="24"/>
        </w:rPr>
        <w:t xml:space="preserve">first </w:t>
      </w:r>
      <w:r>
        <w:rPr>
          <w:rFonts w:ascii="Times New Roman" w:hAnsi="Times New Roman" w:cs="Times New Roman"/>
          <w:sz w:val="24"/>
          <w:szCs w:val="24"/>
        </w:rPr>
        <w:t>dividing the data into training and testing sets</w:t>
      </w:r>
      <w:r w:rsidR="00B54C14">
        <w:rPr>
          <w:rFonts w:ascii="Times New Roman" w:hAnsi="Times New Roman" w:cs="Times New Roman"/>
          <w:sz w:val="24"/>
          <w:szCs w:val="24"/>
        </w:rPr>
        <w:t xml:space="preserve"> using the standard packages</w:t>
      </w:r>
      <w:r>
        <w:rPr>
          <w:rFonts w:ascii="Times New Roman" w:hAnsi="Times New Roman" w:cs="Times New Roman"/>
          <w:sz w:val="24"/>
          <w:szCs w:val="24"/>
        </w:rPr>
        <w:t>.</w:t>
      </w:r>
      <w:r w:rsidR="00B54C14">
        <w:rPr>
          <w:rFonts w:ascii="Times New Roman" w:hAnsi="Times New Roman" w:cs="Times New Roman"/>
          <w:sz w:val="24"/>
          <w:szCs w:val="24"/>
        </w:rPr>
        <w:t xml:space="preserve"> More fundamentally, we should make the considerable extra effort to extract the data that is truly most physically relevant, namely the number of times per month that a plant starts-up and shuts down, </w:t>
      </w:r>
    </w:p>
    <w:p w:rsidR="00AA4B7A" w:rsidRDefault="00AF77A8" w:rsidP="00D65D05">
      <w:pPr>
        <w:jc w:val="both"/>
        <w:rPr>
          <w:rFonts w:ascii="Times New Roman" w:hAnsi="Times New Roman" w:cs="Times New Roman"/>
          <w:sz w:val="24"/>
          <w:szCs w:val="24"/>
        </w:rPr>
      </w:pPr>
      <w:r>
        <w:rPr>
          <w:rFonts w:ascii="Times New Roman" w:hAnsi="Times New Roman" w:cs="Times New Roman"/>
          <w:b/>
          <w:i/>
          <w:sz w:val="24"/>
          <w:szCs w:val="24"/>
        </w:rPr>
        <w:t xml:space="preserve">Python/Pandas </w:t>
      </w:r>
      <w:r w:rsidR="00BF233B" w:rsidRPr="00F655E5">
        <w:rPr>
          <w:rFonts w:ascii="Times New Roman" w:hAnsi="Times New Roman" w:cs="Times New Roman"/>
          <w:b/>
          <w:i/>
          <w:sz w:val="24"/>
          <w:szCs w:val="24"/>
        </w:rPr>
        <w:t>Code</w:t>
      </w:r>
      <w:r w:rsidR="00BF233B">
        <w:rPr>
          <w:rFonts w:ascii="Times New Roman" w:hAnsi="Times New Roman" w:cs="Times New Roman"/>
          <w:sz w:val="24"/>
          <w:szCs w:val="24"/>
        </w:rPr>
        <w:t xml:space="preserve">: the code underlying this analysis </w:t>
      </w:r>
      <w:r w:rsidR="00F655E5">
        <w:rPr>
          <w:rFonts w:ascii="Times New Roman" w:hAnsi="Times New Roman" w:cs="Times New Roman"/>
          <w:sz w:val="24"/>
          <w:szCs w:val="24"/>
        </w:rPr>
        <w:t xml:space="preserve">currently </w:t>
      </w:r>
      <w:r w:rsidR="00BF233B">
        <w:rPr>
          <w:rFonts w:ascii="Times New Roman" w:hAnsi="Times New Roman" w:cs="Times New Roman"/>
          <w:sz w:val="24"/>
          <w:szCs w:val="24"/>
        </w:rPr>
        <w:t xml:space="preserve">encompasses twenty-two Jupyter Notebooks. Each year of EIA data </w:t>
      </w:r>
      <w:r w:rsidR="00986B4F">
        <w:rPr>
          <w:rFonts w:ascii="Times New Roman" w:hAnsi="Times New Roman" w:cs="Times New Roman"/>
          <w:sz w:val="24"/>
          <w:szCs w:val="24"/>
        </w:rPr>
        <w:t xml:space="preserve">from 2006 to 2017 </w:t>
      </w:r>
      <w:r w:rsidR="00BF233B">
        <w:rPr>
          <w:rFonts w:ascii="Times New Roman" w:hAnsi="Times New Roman" w:cs="Times New Roman"/>
          <w:sz w:val="24"/>
          <w:szCs w:val="24"/>
        </w:rPr>
        <w:t>was given its own Notebook, as problems associated with changes in labels and omitted data varied markedly by individual year.</w:t>
      </w:r>
      <w:r w:rsidR="00F655E5">
        <w:rPr>
          <w:rFonts w:ascii="Times New Roman" w:hAnsi="Times New Roman" w:cs="Times New Roman"/>
          <w:sz w:val="24"/>
          <w:szCs w:val="24"/>
        </w:rPr>
        <w:t xml:space="preserve"> Currently under investigation is whether this can be reduced to just a single Notebook, for example by defining appropria</w:t>
      </w:r>
      <w:r w:rsidR="001C5F51">
        <w:rPr>
          <w:rFonts w:ascii="Times New Roman" w:hAnsi="Times New Roman" w:cs="Times New Roman"/>
          <w:sz w:val="24"/>
          <w:szCs w:val="24"/>
        </w:rPr>
        <w:t xml:space="preserve">te functions and, by using FOR loops, or list comprehension, </w:t>
      </w:r>
      <w:r w:rsidR="00F655E5">
        <w:rPr>
          <w:rFonts w:ascii="Times New Roman" w:hAnsi="Times New Roman" w:cs="Times New Roman"/>
          <w:sz w:val="24"/>
          <w:szCs w:val="24"/>
        </w:rPr>
        <w:t xml:space="preserve">iterating across files from different years. </w:t>
      </w:r>
    </w:p>
    <w:p w:rsidR="00AA4B7A" w:rsidRDefault="00117E64">
      <w:r>
        <w:rPr>
          <w:rFonts w:ascii="Times New Roman" w:hAnsi="Times New Roman" w:cs="Times New Roman"/>
          <w:sz w:val="24"/>
          <w:szCs w:val="24"/>
        </w:rPr>
        <w:t>Forecast:</w:t>
      </w:r>
      <w:r w:rsidR="003B7C1C">
        <w:rPr>
          <w:rFonts w:ascii="Times New Roman" w:hAnsi="Times New Roman" w:cs="Times New Roman"/>
          <w:sz w:val="24"/>
          <w:szCs w:val="24"/>
        </w:rPr>
        <w:t xml:space="preserve"> [</w:t>
      </w:r>
      <w:r w:rsidR="003B7C1C" w:rsidRPr="00C3470F">
        <w:rPr>
          <w:rFonts w:ascii="Times New Roman" w:hAnsi="Times New Roman" w:cs="Times New Roman"/>
          <w:i/>
          <w:sz w:val="24"/>
          <w:szCs w:val="24"/>
        </w:rPr>
        <w:t>to come</w:t>
      </w:r>
      <w:r w:rsidR="003B7C1C">
        <w:rPr>
          <w:rFonts w:ascii="Times New Roman" w:hAnsi="Times New Roman" w:cs="Times New Roman"/>
          <w:sz w:val="24"/>
          <w:szCs w:val="24"/>
        </w:rPr>
        <w:t>]</w:t>
      </w:r>
    </w:p>
    <w:p w:rsidR="00796087" w:rsidRDefault="00D9041D" w:rsidP="00BF280F">
      <w:pPr>
        <w:rPr>
          <w:rFonts w:ascii="Times New Roman" w:hAnsi="Times New Roman" w:cs="Times New Roman"/>
          <w:sz w:val="24"/>
          <w:szCs w:val="24"/>
        </w:rPr>
      </w:pPr>
      <w:r w:rsidRPr="00D9041D">
        <w:rPr>
          <w:noProof/>
        </w:rPr>
        <w:drawing>
          <wp:inline distT="0" distB="0" distL="0" distR="0">
            <wp:extent cx="6077815"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3919" cy="3045786"/>
                    </a:xfrm>
                    <a:prstGeom prst="rect">
                      <a:avLst/>
                    </a:prstGeom>
                    <a:noFill/>
                    <a:ln>
                      <a:noFill/>
                    </a:ln>
                  </pic:spPr>
                </pic:pic>
              </a:graphicData>
            </a:graphic>
          </wp:inline>
        </w:drawing>
      </w:r>
    </w:p>
    <w:sectPr w:rsidR="00796087" w:rsidSect="00B6720F">
      <w:footerReference w:type="default" r:id="rId10"/>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236" w:rsidRDefault="00EF0236" w:rsidP="00B6720F">
      <w:pPr>
        <w:spacing w:after="0" w:line="240" w:lineRule="auto"/>
      </w:pPr>
      <w:r>
        <w:separator/>
      </w:r>
    </w:p>
  </w:endnote>
  <w:endnote w:type="continuationSeparator" w:id="0">
    <w:p w:rsidR="00EF0236" w:rsidRDefault="00EF0236" w:rsidP="00B6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215429"/>
      <w:docPartObj>
        <w:docPartGallery w:val="Page Numbers (Bottom of Page)"/>
        <w:docPartUnique/>
      </w:docPartObj>
    </w:sdtPr>
    <w:sdtEndPr>
      <w:rPr>
        <w:noProof/>
      </w:rPr>
    </w:sdtEndPr>
    <w:sdtContent>
      <w:p w:rsidR="00B6720F" w:rsidRDefault="00B6720F">
        <w:pPr>
          <w:pStyle w:val="Footer"/>
          <w:jc w:val="center"/>
        </w:pPr>
      </w:p>
      <w:p w:rsidR="00B6720F" w:rsidRDefault="00B6720F">
        <w:pPr>
          <w:pStyle w:val="Footer"/>
          <w:jc w:val="center"/>
        </w:pPr>
        <w:r>
          <w:fldChar w:fldCharType="begin"/>
        </w:r>
        <w:r>
          <w:instrText xml:space="preserve"> PAGE   \* MERGEFORMAT </w:instrText>
        </w:r>
        <w:r>
          <w:fldChar w:fldCharType="separate"/>
        </w:r>
        <w:r w:rsidR="009E2615">
          <w:rPr>
            <w:noProof/>
          </w:rPr>
          <w:t>1</w:t>
        </w:r>
        <w:r>
          <w:rPr>
            <w:noProof/>
          </w:rPr>
          <w:fldChar w:fldCharType="end"/>
        </w:r>
      </w:p>
    </w:sdtContent>
  </w:sdt>
  <w:p w:rsidR="00B6720F" w:rsidRDefault="00B672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236" w:rsidRDefault="00EF0236" w:rsidP="00B6720F">
      <w:pPr>
        <w:spacing w:after="0" w:line="240" w:lineRule="auto"/>
      </w:pPr>
      <w:r>
        <w:separator/>
      </w:r>
    </w:p>
  </w:footnote>
  <w:footnote w:type="continuationSeparator" w:id="0">
    <w:p w:rsidR="00EF0236" w:rsidRDefault="00EF0236" w:rsidP="00B67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BFC"/>
    <w:multiLevelType w:val="hybridMultilevel"/>
    <w:tmpl w:val="5DB4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A44B5"/>
    <w:multiLevelType w:val="hybridMultilevel"/>
    <w:tmpl w:val="35B2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73066"/>
    <w:multiLevelType w:val="hybridMultilevel"/>
    <w:tmpl w:val="DDE65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7A"/>
    <w:rsid w:val="00004EBA"/>
    <w:rsid w:val="000151B9"/>
    <w:rsid w:val="0001584D"/>
    <w:rsid w:val="00031AF8"/>
    <w:rsid w:val="00045AC7"/>
    <w:rsid w:val="00050193"/>
    <w:rsid w:val="00064E04"/>
    <w:rsid w:val="0006576C"/>
    <w:rsid w:val="000669F1"/>
    <w:rsid w:val="00070763"/>
    <w:rsid w:val="00084BD9"/>
    <w:rsid w:val="00090E76"/>
    <w:rsid w:val="00092E48"/>
    <w:rsid w:val="000D06DE"/>
    <w:rsid w:val="000D3266"/>
    <w:rsid w:val="000D3DAD"/>
    <w:rsid w:val="000E1D77"/>
    <w:rsid w:val="000E6E04"/>
    <w:rsid w:val="000F15E1"/>
    <w:rsid w:val="000F53B5"/>
    <w:rsid w:val="000F71F6"/>
    <w:rsid w:val="00114B53"/>
    <w:rsid w:val="00117E64"/>
    <w:rsid w:val="001231D5"/>
    <w:rsid w:val="0012523C"/>
    <w:rsid w:val="00133CAF"/>
    <w:rsid w:val="00134910"/>
    <w:rsid w:val="00135EC4"/>
    <w:rsid w:val="00136115"/>
    <w:rsid w:val="001426A6"/>
    <w:rsid w:val="001475A3"/>
    <w:rsid w:val="0015437A"/>
    <w:rsid w:val="00156B36"/>
    <w:rsid w:val="001614C5"/>
    <w:rsid w:val="00162421"/>
    <w:rsid w:val="001634EC"/>
    <w:rsid w:val="0017531B"/>
    <w:rsid w:val="001774E2"/>
    <w:rsid w:val="001811E6"/>
    <w:rsid w:val="00187040"/>
    <w:rsid w:val="00191031"/>
    <w:rsid w:val="001916DD"/>
    <w:rsid w:val="001A6B3F"/>
    <w:rsid w:val="001C5F51"/>
    <w:rsid w:val="001E0CE8"/>
    <w:rsid w:val="001E6DF7"/>
    <w:rsid w:val="001F209A"/>
    <w:rsid w:val="00202CC2"/>
    <w:rsid w:val="00224374"/>
    <w:rsid w:val="00242B19"/>
    <w:rsid w:val="00253007"/>
    <w:rsid w:val="002611D7"/>
    <w:rsid w:val="00261CC5"/>
    <w:rsid w:val="002739F5"/>
    <w:rsid w:val="00291ADD"/>
    <w:rsid w:val="002A0987"/>
    <w:rsid w:val="002A1C33"/>
    <w:rsid w:val="002A361D"/>
    <w:rsid w:val="002B090E"/>
    <w:rsid w:val="002B56E4"/>
    <w:rsid w:val="002C4850"/>
    <w:rsid w:val="002C4AB7"/>
    <w:rsid w:val="002C68FA"/>
    <w:rsid w:val="002D077E"/>
    <w:rsid w:val="002D3B5F"/>
    <w:rsid w:val="002E2E21"/>
    <w:rsid w:val="002E6A8C"/>
    <w:rsid w:val="002F65B2"/>
    <w:rsid w:val="00320AE4"/>
    <w:rsid w:val="00320B13"/>
    <w:rsid w:val="00320C71"/>
    <w:rsid w:val="003223C9"/>
    <w:rsid w:val="0033010C"/>
    <w:rsid w:val="00345D98"/>
    <w:rsid w:val="003528A5"/>
    <w:rsid w:val="00354374"/>
    <w:rsid w:val="003543B8"/>
    <w:rsid w:val="003558AB"/>
    <w:rsid w:val="003578EE"/>
    <w:rsid w:val="00365B22"/>
    <w:rsid w:val="003774E9"/>
    <w:rsid w:val="003826A0"/>
    <w:rsid w:val="00382E59"/>
    <w:rsid w:val="00384987"/>
    <w:rsid w:val="003877B2"/>
    <w:rsid w:val="00391AA7"/>
    <w:rsid w:val="00397C61"/>
    <w:rsid w:val="003A589D"/>
    <w:rsid w:val="003A7B44"/>
    <w:rsid w:val="003B2180"/>
    <w:rsid w:val="003B2B0F"/>
    <w:rsid w:val="003B6A15"/>
    <w:rsid w:val="003B7C1C"/>
    <w:rsid w:val="003C214D"/>
    <w:rsid w:val="003F3965"/>
    <w:rsid w:val="00405F58"/>
    <w:rsid w:val="004078D6"/>
    <w:rsid w:val="004109C9"/>
    <w:rsid w:val="0041340E"/>
    <w:rsid w:val="00413710"/>
    <w:rsid w:val="00416AA7"/>
    <w:rsid w:val="00424938"/>
    <w:rsid w:val="00433645"/>
    <w:rsid w:val="00436493"/>
    <w:rsid w:val="00463C60"/>
    <w:rsid w:val="00465411"/>
    <w:rsid w:val="00475FBF"/>
    <w:rsid w:val="004820B9"/>
    <w:rsid w:val="0048671F"/>
    <w:rsid w:val="00493D97"/>
    <w:rsid w:val="004941BF"/>
    <w:rsid w:val="00494B39"/>
    <w:rsid w:val="004A1466"/>
    <w:rsid w:val="004B220E"/>
    <w:rsid w:val="004B52E2"/>
    <w:rsid w:val="004C17EC"/>
    <w:rsid w:val="004D107E"/>
    <w:rsid w:val="004D575C"/>
    <w:rsid w:val="004E3FE7"/>
    <w:rsid w:val="004F10C3"/>
    <w:rsid w:val="004F58C9"/>
    <w:rsid w:val="004F62E8"/>
    <w:rsid w:val="004F7C48"/>
    <w:rsid w:val="005145F9"/>
    <w:rsid w:val="00522A4D"/>
    <w:rsid w:val="005237BC"/>
    <w:rsid w:val="005253FD"/>
    <w:rsid w:val="00525686"/>
    <w:rsid w:val="00542C94"/>
    <w:rsid w:val="0055629A"/>
    <w:rsid w:val="00563A1F"/>
    <w:rsid w:val="00564185"/>
    <w:rsid w:val="00573257"/>
    <w:rsid w:val="005760AB"/>
    <w:rsid w:val="00576547"/>
    <w:rsid w:val="00582126"/>
    <w:rsid w:val="00586842"/>
    <w:rsid w:val="00592E90"/>
    <w:rsid w:val="005D3358"/>
    <w:rsid w:val="005F30A8"/>
    <w:rsid w:val="005F65C3"/>
    <w:rsid w:val="00602368"/>
    <w:rsid w:val="00604BDD"/>
    <w:rsid w:val="00605B85"/>
    <w:rsid w:val="0060712F"/>
    <w:rsid w:val="00614D49"/>
    <w:rsid w:val="00616961"/>
    <w:rsid w:val="006340E8"/>
    <w:rsid w:val="0064258A"/>
    <w:rsid w:val="00676169"/>
    <w:rsid w:val="00681DB6"/>
    <w:rsid w:val="00685E1F"/>
    <w:rsid w:val="006B683A"/>
    <w:rsid w:val="006C2854"/>
    <w:rsid w:val="006D3904"/>
    <w:rsid w:val="006F7102"/>
    <w:rsid w:val="006F79A8"/>
    <w:rsid w:val="0070218E"/>
    <w:rsid w:val="00704EA0"/>
    <w:rsid w:val="00712036"/>
    <w:rsid w:val="0071775B"/>
    <w:rsid w:val="00733A6B"/>
    <w:rsid w:val="00735619"/>
    <w:rsid w:val="00741EAC"/>
    <w:rsid w:val="007502E9"/>
    <w:rsid w:val="00760557"/>
    <w:rsid w:val="00760578"/>
    <w:rsid w:val="00760B39"/>
    <w:rsid w:val="00761386"/>
    <w:rsid w:val="00761DD0"/>
    <w:rsid w:val="00765828"/>
    <w:rsid w:val="00771A2D"/>
    <w:rsid w:val="007737F5"/>
    <w:rsid w:val="00774BDC"/>
    <w:rsid w:val="00774C79"/>
    <w:rsid w:val="007756E1"/>
    <w:rsid w:val="007764F6"/>
    <w:rsid w:val="00780E72"/>
    <w:rsid w:val="00793031"/>
    <w:rsid w:val="00794F3B"/>
    <w:rsid w:val="00796087"/>
    <w:rsid w:val="007A15C0"/>
    <w:rsid w:val="007A2EFF"/>
    <w:rsid w:val="007A5671"/>
    <w:rsid w:val="007B38CC"/>
    <w:rsid w:val="007E0CD4"/>
    <w:rsid w:val="007E36CF"/>
    <w:rsid w:val="007E3DB3"/>
    <w:rsid w:val="007E6425"/>
    <w:rsid w:val="007F0FE3"/>
    <w:rsid w:val="007F4A01"/>
    <w:rsid w:val="00812077"/>
    <w:rsid w:val="00822CC1"/>
    <w:rsid w:val="00831AFA"/>
    <w:rsid w:val="008345A8"/>
    <w:rsid w:val="0083635A"/>
    <w:rsid w:val="00841F39"/>
    <w:rsid w:val="00852EA9"/>
    <w:rsid w:val="008608FD"/>
    <w:rsid w:val="00862FB2"/>
    <w:rsid w:val="00866663"/>
    <w:rsid w:val="008771DD"/>
    <w:rsid w:val="00877959"/>
    <w:rsid w:val="00884B83"/>
    <w:rsid w:val="0089746F"/>
    <w:rsid w:val="00897AA4"/>
    <w:rsid w:val="008A3BC9"/>
    <w:rsid w:val="008B1439"/>
    <w:rsid w:val="008C7C28"/>
    <w:rsid w:val="008D3CD5"/>
    <w:rsid w:val="008D51B5"/>
    <w:rsid w:val="008D7E7F"/>
    <w:rsid w:val="008E02A5"/>
    <w:rsid w:val="00902D06"/>
    <w:rsid w:val="00907129"/>
    <w:rsid w:val="00915025"/>
    <w:rsid w:val="00920587"/>
    <w:rsid w:val="00920796"/>
    <w:rsid w:val="00920BE8"/>
    <w:rsid w:val="00925C2A"/>
    <w:rsid w:val="00925F36"/>
    <w:rsid w:val="009313A0"/>
    <w:rsid w:val="00937FD2"/>
    <w:rsid w:val="00951714"/>
    <w:rsid w:val="00953F1D"/>
    <w:rsid w:val="0096528C"/>
    <w:rsid w:val="00986B4F"/>
    <w:rsid w:val="0099598A"/>
    <w:rsid w:val="009A6259"/>
    <w:rsid w:val="009B006F"/>
    <w:rsid w:val="009B38EA"/>
    <w:rsid w:val="009B3BB0"/>
    <w:rsid w:val="009B5F23"/>
    <w:rsid w:val="009C5082"/>
    <w:rsid w:val="009D12D3"/>
    <w:rsid w:val="009D162F"/>
    <w:rsid w:val="009E1C30"/>
    <w:rsid w:val="009E2615"/>
    <w:rsid w:val="009F3856"/>
    <w:rsid w:val="009F5110"/>
    <w:rsid w:val="00A21436"/>
    <w:rsid w:val="00A2746A"/>
    <w:rsid w:val="00A3145A"/>
    <w:rsid w:val="00A3387D"/>
    <w:rsid w:val="00A4167E"/>
    <w:rsid w:val="00A43209"/>
    <w:rsid w:val="00A46F10"/>
    <w:rsid w:val="00A50B85"/>
    <w:rsid w:val="00A56BA1"/>
    <w:rsid w:val="00A72B01"/>
    <w:rsid w:val="00AA08BF"/>
    <w:rsid w:val="00AA3921"/>
    <w:rsid w:val="00AA4B7A"/>
    <w:rsid w:val="00AB184C"/>
    <w:rsid w:val="00AB3519"/>
    <w:rsid w:val="00AC382E"/>
    <w:rsid w:val="00AE30A6"/>
    <w:rsid w:val="00AF3821"/>
    <w:rsid w:val="00AF77A8"/>
    <w:rsid w:val="00B02E3B"/>
    <w:rsid w:val="00B118EE"/>
    <w:rsid w:val="00B26D94"/>
    <w:rsid w:val="00B30ADF"/>
    <w:rsid w:val="00B30BC6"/>
    <w:rsid w:val="00B45C84"/>
    <w:rsid w:val="00B46069"/>
    <w:rsid w:val="00B52717"/>
    <w:rsid w:val="00B54C14"/>
    <w:rsid w:val="00B55CDF"/>
    <w:rsid w:val="00B61959"/>
    <w:rsid w:val="00B637E3"/>
    <w:rsid w:val="00B6720F"/>
    <w:rsid w:val="00B83FDF"/>
    <w:rsid w:val="00B8440C"/>
    <w:rsid w:val="00B84ADE"/>
    <w:rsid w:val="00B87553"/>
    <w:rsid w:val="00B9024D"/>
    <w:rsid w:val="00B946C0"/>
    <w:rsid w:val="00B967A2"/>
    <w:rsid w:val="00BA15E2"/>
    <w:rsid w:val="00BA29FF"/>
    <w:rsid w:val="00BB78BA"/>
    <w:rsid w:val="00BC587C"/>
    <w:rsid w:val="00BD3E00"/>
    <w:rsid w:val="00BE530C"/>
    <w:rsid w:val="00BE7FB0"/>
    <w:rsid w:val="00BF1307"/>
    <w:rsid w:val="00BF233B"/>
    <w:rsid w:val="00BF280F"/>
    <w:rsid w:val="00BF31BF"/>
    <w:rsid w:val="00BF48C3"/>
    <w:rsid w:val="00BF4E60"/>
    <w:rsid w:val="00BF6C84"/>
    <w:rsid w:val="00BF7E46"/>
    <w:rsid w:val="00C3470F"/>
    <w:rsid w:val="00C3619E"/>
    <w:rsid w:val="00C52317"/>
    <w:rsid w:val="00C575E9"/>
    <w:rsid w:val="00C6300D"/>
    <w:rsid w:val="00C7327D"/>
    <w:rsid w:val="00C83983"/>
    <w:rsid w:val="00CA27CA"/>
    <w:rsid w:val="00CA5AF9"/>
    <w:rsid w:val="00CB03BB"/>
    <w:rsid w:val="00CB72F5"/>
    <w:rsid w:val="00CD094E"/>
    <w:rsid w:val="00CD3787"/>
    <w:rsid w:val="00CD4F6C"/>
    <w:rsid w:val="00CE3850"/>
    <w:rsid w:val="00CE62C8"/>
    <w:rsid w:val="00CF546E"/>
    <w:rsid w:val="00D01278"/>
    <w:rsid w:val="00D1092B"/>
    <w:rsid w:val="00D16FEB"/>
    <w:rsid w:val="00D211E0"/>
    <w:rsid w:val="00D23179"/>
    <w:rsid w:val="00D31F60"/>
    <w:rsid w:val="00D36A78"/>
    <w:rsid w:val="00D54CA6"/>
    <w:rsid w:val="00D5696A"/>
    <w:rsid w:val="00D5766D"/>
    <w:rsid w:val="00D6026B"/>
    <w:rsid w:val="00D6199B"/>
    <w:rsid w:val="00D63084"/>
    <w:rsid w:val="00D65D05"/>
    <w:rsid w:val="00D701A7"/>
    <w:rsid w:val="00D708E4"/>
    <w:rsid w:val="00D8313D"/>
    <w:rsid w:val="00D90380"/>
    <w:rsid w:val="00D9041D"/>
    <w:rsid w:val="00D94B4C"/>
    <w:rsid w:val="00DA54AE"/>
    <w:rsid w:val="00DA696C"/>
    <w:rsid w:val="00DB1BB2"/>
    <w:rsid w:val="00DB53C1"/>
    <w:rsid w:val="00DB5AFA"/>
    <w:rsid w:val="00DC1FF7"/>
    <w:rsid w:val="00DC50D9"/>
    <w:rsid w:val="00DC6D93"/>
    <w:rsid w:val="00DD4B9D"/>
    <w:rsid w:val="00DF005D"/>
    <w:rsid w:val="00DF0083"/>
    <w:rsid w:val="00DF0161"/>
    <w:rsid w:val="00DF4810"/>
    <w:rsid w:val="00E100FA"/>
    <w:rsid w:val="00E168F6"/>
    <w:rsid w:val="00E173AC"/>
    <w:rsid w:val="00E217EF"/>
    <w:rsid w:val="00E228C1"/>
    <w:rsid w:val="00E236B0"/>
    <w:rsid w:val="00E24F9F"/>
    <w:rsid w:val="00E30841"/>
    <w:rsid w:val="00E335C8"/>
    <w:rsid w:val="00E34C45"/>
    <w:rsid w:val="00E41ED1"/>
    <w:rsid w:val="00E53987"/>
    <w:rsid w:val="00E53B4F"/>
    <w:rsid w:val="00E561E2"/>
    <w:rsid w:val="00E65902"/>
    <w:rsid w:val="00E762AE"/>
    <w:rsid w:val="00E77CDA"/>
    <w:rsid w:val="00E81BAB"/>
    <w:rsid w:val="00E91BB1"/>
    <w:rsid w:val="00E952FA"/>
    <w:rsid w:val="00E961FC"/>
    <w:rsid w:val="00EA4D22"/>
    <w:rsid w:val="00EA522D"/>
    <w:rsid w:val="00EB0F16"/>
    <w:rsid w:val="00EC2ACB"/>
    <w:rsid w:val="00EC4FDF"/>
    <w:rsid w:val="00EF0236"/>
    <w:rsid w:val="00EF2A8C"/>
    <w:rsid w:val="00EF7973"/>
    <w:rsid w:val="00F038AF"/>
    <w:rsid w:val="00F072E5"/>
    <w:rsid w:val="00F136AD"/>
    <w:rsid w:val="00F13D7F"/>
    <w:rsid w:val="00F21DD4"/>
    <w:rsid w:val="00F3151F"/>
    <w:rsid w:val="00F35032"/>
    <w:rsid w:val="00F356C5"/>
    <w:rsid w:val="00F43DE6"/>
    <w:rsid w:val="00F465A2"/>
    <w:rsid w:val="00F50706"/>
    <w:rsid w:val="00F5730A"/>
    <w:rsid w:val="00F655E5"/>
    <w:rsid w:val="00F71469"/>
    <w:rsid w:val="00F74200"/>
    <w:rsid w:val="00F76E4F"/>
    <w:rsid w:val="00FB1794"/>
    <w:rsid w:val="00FB33E7"/>
    <w:rsid w:val="00FC575D"/>
    <w:rsid w:val="00FD1514"/>
    <w:rsid w:val="00FD54FE"/>
    <w:rsid w:val="00FE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119B7-B428-4344-A6F9-76D63BEB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1F"/>
    <w:rPr>
      <w:color w:val="0563C1" w:themeColor="hyperlink"/>
      <w:u w:val="single"/>
    </w:rPr>
  </w:style>
  <w:style w:type="paragraph" w:styleId="ListParagraph">
    <w:name w:val="List Paragraph"/>
    <w:basedOn w:val="Normal"/>
    <w:uiPriority w:val="34"/>
    <w:qFormat/>
    <w:rsid w:val="00774C79"/>
    <w:pPr>
      <w:ind w:left="720"/>
      <w:contextualSpacing/>
    </w:pPr>
  </w:style>
  <w:style w:type="paragraph" w:styleId="Header">
    <w:name w:val="header"/>
    <w:basedOn w:val="Normal"/>
    <w:link w:val="HeaderChar"/>
    <w:uiPriority w:val="99"/>
    <w:unhideWhenUsed/>
    <w:rsid w:val="00B67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0F"/>
  </w:style>
  <w:style w:type="paragraph" w:styleId="Footer">
    <w:name w:val="footer"/>
    <w:basedOn w:val="Normal"/>
    <w:link w:val="FooterChar"/>
    <w:uiPriority w:val="99"/>
    <w:unhideWhenUsed/>
    <w:rsid w:val="00B6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631252">
      <w:bodyDiv w:val="1"/>
      <w:marLeft w:val="0"/>
      <w:marRight w:val="0"/>
      <w:marTop w:val="0"/>
      <w:marBottom w:val="0"/>
      <w:divBdr>
        <w:top w:val="none" w:sz="0" w:space="0" w:color="auto"/>
        <w:left w:val="none" w:sz="0" w:space="0" w:color="auto"/>
        <w:bottom w:val="none" w:sz="0" w:space="0" w:color="auto"/>
        <w:right w:val="none" w:sz="0" w:space="0" w:color="auto"/>
      </w:divBdr>
    </w:div>
    <w:div w:id="6975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udiakemfert.de/" TargetMode="External"/><Relationship Id="rId3" Type="http://schemas.openxmlformats.org/officeDocument/2006/relationships/settings" Target="settings.xml"/><Relationship Id="rId7" Type="http://schemas.openxmlformats.org/officeDocument/2006/relationships/hyperlink" Target="https://blog.oup.com/2017/10/solar-wind-energy-carbon-dioxide-emis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3929</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DWillson</dc:creator>
  <cp:keywords/>
  <dc:description/>
  <cp:lastModifiedBy>DWillson</cp:lastModifiedBy>
  <cp:revision>2</cp:revision>
  <dcterms:created xsi:type="dcterms:W3CDTF">2018-01-31T19:38:00Z</dcterms:created>
  <dcterms:modified xsi:type="dcterms:W3CDTF">2018-01-31T19:38:00Z</dcterms:modified>
</cp:coreProperties>
</file>