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after="80"/>
      </w:pPr>
      <w:r>
        <w:rPr>
          <w:rFonts w:ascii="Nunito Sans" w:hAnsi="Nunito Sans"/>
          <w:b/>
          <w:sz w:val="32"/>
          <w:szCs w:val="32"/>
        </w:rPr>
        <w:t xml:space="preserve">xoExam™ UI/UX — Engineering Handoff Specification</w:t>
      </w:r>
    </w:p>
    <w:p>
      <w:pPr>
        <w:spacing w:before="240" w:after="80"/>
      </w:pPr>
      <w:r>
        <w:rPr>
          <w:rFonts w:ascii="Nunito Sans" w:hAnsi="Nunito Sans"/>
          <w:b/>
          <w:sz w:val="28"/>
          <w:szCs w:val="28"/>
        </w:rPr>
        <w:t xml:space="preserve">v0.3.2 · September 18, 2026 · Objective &amp; Subjective Refraction — subjective protocol aligned to published clinical technique</w:t>
      </w:r>
    </w:p>
    <w:p>
      <w:pPr>
        <w:spacing w:after="120"/>
      </w:pPr>
      <w:r>
        <w:rPr>
          <w:rFonts w:ascii="Nunito Sans" w:hAnsi="Nunito Sans"/>
          <w:b/>
          <w:sz w:val="22"/>
          <w:szCs w:val="22"/>
        </w:rPr>
        <w:t xml:space="preserve">Method Marketing Agency for Xenon Ophthalmics Inc.</w:t>
      </w:r>
    </w:p>
    <w:p>
      <w:pPr>
        <w:spacing w:after="0"/>
      </w:pPr>
    </w:p>
    <w:p>
      <w:pPr>
        <w:spacing w:before="240" w:after="80"/>
      </w:pPr>
      <w:r>
        <w:rPr>
          <w:rFonts w:ascii="Nunito Sans" w:hAnsi="Nunito Sans"/>
          <w:b/>
          <w:sz w:val="28"/>
          <w:szCs w:val="28"/>
        </w:rPr>
        <w:t xml:space="preserve">0. What changed in v0.3.2 — accurate change log</w:t>
      </w:r>
    </w:p>
    <w:p>
      <w:pPr>
        <w:spacing w:after="120"/>
      </w:pPr>
      <w:r>
        <w:rPr>
          <w:rFonts w:ascii="Nunito Sans" w:hAnsi="Nunito Sans"/>
          <w:sz w:val="22"/>
          <w:szCs w:val="22"/>
        </w:rPr>
        <w:t xml:space="preserve">The v0.3.1 console </w:t>
      </w:r>
      <w:r>
        <w:rPr>
          <w:rFonts w:ascii="Nunito Sans" w:hAnsi="Nunito Sans"/>
          <w:b/>
          <w:sz w:val="22"/>
          <w:szCs w:val="22"/>
        </w:rPr>
        <w:t xml:space="preserve">structure</w:t>
      </w:r>
      <w:r>
        <w:rPr>
          <w:rFonts w:ascii="Nunito Sans" w:hAnsi="Nunito Sans"/>
          <w:sz w:val="22"/>
          <w:szCs w:val="22"/>
        </w:rPr>
        <w:t xml:space="preserve"> is unchanged. v0.3.2 corrects the subjective </w:t>
      </w:r>
      <w:r>
        <w:rPr>
          <w:rFonts w:ascii="Nunito Sans" w:hAnsi="Nunito Sans"/>
          <w:b/>
          <w:sz w:val="22"/>
          <w:szCs w:val="22"/>
        </w:rPr>
        <w:t xml:space="preserve">protocol</w:t>
      </w:r>
      <w:r>
        <w:rPr>
          <w:rFonts w:ascii="Nunito Sans" w:hAnsi="Nunito Sans"/>
          <w:sz w:val="22"/>
          <w:szCs w:val="22"/>
        </w:rPr>
        <w:t xml:space="preserve"> it runs, checked against the Westmead Eye Manual §8.2 (Sim / Yun / Catt / Fung). All changes are inside components/ObjectiveSubjectiveRefractionTest.jsx. No other test was modified; WavefrontRefractionTest.jsx remains untouched; the count of tests at clinical fidelity is unchanged.</w:t>
      </w:r>
    </w:p>
    <w:p>
      <w:pPr>
        <w:spacing w:after="120"/>
      </w:pPr>
      <w:r>
        <w:rPr>
          <w:rFonts w:ascii="Nunito Sans" w:hAnsi="Nunito Sans"/>
          <w:sz w:val="22"/>
          <w:szCs w:val="22"/>
        </w:rPr>
        <w:t xml:space="preserve">The eight corrections and the resulting hardware requirement are specified in </w:t>
      </w:r>
      <w:r>
        <w:rPr>
          <w:rFonts w:ascii="Nunito Sans" w:hAnsi="Nunito Sans"/>
          <w:b/>
          <w:sz w:val="22"/>
          <w:szCs w:val="22"/>
        </w:rPr>
        <w:t xml:space="preserve">§7a Clinical-protocol alignment</w:t>
      </w:r>
      <w:r>
        <w:rPr>
          <w:rFonts w:ascii="Nunito Sans" w:hAnsi="Nunito Sans"/>
          <w:sz w:val="22"/>
          <w:szCs w:val="22"/>
        </w:rPr>
        <w:t xml:space="preserve"> and </w:t>
      </w:r>
      <w:r>
        <w:rPr>
          <w:rFonts w:ascii="Nunito Sans" w:hAnsi="Nunito Sans"/>
          <w:b/>
          <w:sz w:val="22"/>
          <w:szCs w:val="22"/>
        </w:rPr>
        <w:t xml:space="preserve">§7b Liquid-lens transition requirement</w:t>
      </w:r>
      <w:r>
        <w:rPr>
          <w:rFonts w:ascii="Nunito Sans" w:hAnsi="Nunito Sans"/>
          <w:sz w:val="22"/>
          <w:szCs w:val="22"/>
        </w:rPr>
        <w:t xml:space="preserve"> below. In summary:</w:t>
      </w:r>
    </w:p>
    <w:p>
      <w:pPr>
        <w:spacing w:after="60"/>
        <w:ind w:left="360"/>
      </w:pPr>
      <w:r>
        <w:rPr>
          <w:rFonts w:ascii="Nunito Sans" w:hAnsi="Nunito Sans"/>
          <w:sz w:val="22"/>
          <w:szCs w:val="22"/>
        </w:rPr>
        <w:t xml:space="preserve">1. Age-branched sphere protocol (patientAge, pseudophakic, OSR_noAccom) — direct comparison at 60+/pseudophakic, fogging protocol below 60 with +0.50 D / −0.25 D asymmetry.</w:t>
      </w:r>
    </w:p>
    <w:p>
      <w:pPr>
        <w:spacing w:after="60"/>
        <w:ind w:left="360"/>
      </w:pPr>
      <w:r>
        <w:rPr>
          <w:rFonts w:ascii="Nunito Sans" w:hAnsi="Nunito Sans"/>
          <w:sz w:val="22"/>
          <w:szCs w:val="22"/>
        </w:rPr>
        <w:t xml:space="preserve">2. JCC fixation target is a round "O" two lines above best acuity.</w:t>
      </w:r>
    </w:p>
    <w:p>
      <w:pPr>
        <w:spacing w:after="60"/>
        <w:ind w:left="360"/>
      </w:pPr>
      <w:r>
        <w:rPr>
          <w:rFonts w:ascii="Nunito Sans" w:hAnsi="Nunito Sans"/>
          <w:sz w:val="22"/>
          <w:szCs w:val="22"/>
        </w:rPr>
        <w:t xml:space="preserve">3. Separate cross-cylinder magnitudes: jccPowerAxis (higher, 0.50 D) and jccPowerFine (lower, 0.25 D).</w:t>
      </w:r>
    </w:p>
    <w:p>
      <w:pPr>
        <w:spacing w:after="60"/>
        <w:ind w:left="360"/>
      </w:pPr>
      <w:r>
        <w:rPr>
          <w:rFonts w:ascii="Nunito Sans" w:hAnsi="Nunito Sans"/>
          <w:sz w:val="22"/>
          <w:szCs w:val="22"/>
        </w:rPr>
        <w:t xml:space="preserve">4. Handle-vs-axis JCC alignment now depicted and labeled.</w:t>
      </w:r>
    </w:p>
    <w:p>
      <w:pPr>
        <w:spacing w:after="60"/>
        <w:ind w:left="360"/>
      </w:pPr>
      <w:r>
        <w:rPr>
          <w:rFonts w:ascii="Nunito Sans" w:hAnsi="Nunito Sans"/>
          <w:sz w:val="22"/>
          <w:szCs w:val="22"/>
        </w:rPr>
        <w:t xml:space="preserve">5. Sphere compensation applied via OSR_adjustCyl — 0.25 D per 0.50 D cylinder, accumulating, toggleable.</w:t>
      </w:r>
    </w:p>
    <w:p>
      <w:pPr>
        <w:spacing w:after="60"/>
        <w:ind w:left="360"/>
      </w:pPr>
      <w:r>
        <w:rPr>
          <w:rFonts w:ascii="Nunito Sans" w:hAnsi="Nunito Sans"/>
          <w:sz w:val="22"/>
          <w:szCs w:val="22"/>
        </w:rPr>
        <w:t xml:space="preserve">6. Axis-midpoint endpoint affordance (axisBracket).</w:t>
      </w:r>
    </w:p>
    <w:p>
      <w:pPr>
        <w:spacing w:after="60"/>
        <w:ind w:left="360"/>
      </w:pPr>
      <w:r>
        <w:rPr>
          <w:rFonts w:ascii="Nunito Sans" w:hAnsi="Nunito Sans"/>
          <w:sz w:val="22"/>
          <w:szCs w:val="22"/>
        </w:rPr>
        <w:t xml:space="preserve">7. Duochrome endpoint follows RAM-GAP, slightly to the red.</w:t>
      </w:r>
    </w:p>
    <w:p>
      <w:pPr>
        <w:spacing w:after="60"/>
        <w:ind w:left="360"/>
      </w:pPr>
      <w:r>
        <w:rPr>
          <w:rFonts w:ascii="Nunito Sans" w:hAnsi="Nunito Sans"/>
          <w:sz w:val="22"/>
          <w:szCs w:val="22"/>
        </w:rPr>
        <w:t xml:space="preserve">8. Near add follows habitual working distance as well as age.</w:t>
      </w:r>
    </w:p>
    <w:p>
      <w:pPr>
        <w:spacing w:after="60"/>
        <w:ind w:left="360"/>
      </w:pPr>
      <w:r>
        <w:rPr>
          <w:rFonts w:ascii="Nunito Sans" w:hAnsi="Nunito Sans"/>
          <w:sz w:val="22"/>
          <w:szCs w:val="22"/>
        </w:rPr>
        <w:t xml:space="preserve">9. </w:t>
      </w:r>
      <w:r>
        <w:rPr>
          <w:rFonts w:ascii="Nunito Sans" w:hAnsi="Nunito Sans"/>
          <w:b/>
          <w:sz w:val="22"/>
          <w:szCs w:val="22"/>
        </w:rPr>
        <w:t xml:space="preserve">Skip-ahead acknowledgment removed</w:t>
      </w:r>
      <w:r>
        <w:rPr>
          <w:rFonts w:ascii="Nunito Sans" w:hAnsi="Nunito Sans"/>
          <w:sz w:val="22"/>
          <w:szCs w:val="22"/>
        </w:rPr>
        <w:t xml:space="preserve"> — OSR_goLine navigates acuity lines freely in both directions; the confirmation modal, override chip, OSR_doOverride recorder, chartOverrides state and the report's override audit row were deleted. The doctor moves between lines constantly during subjective refraction, so a gate on it was friction with no clinical payload. </w:t>
      </w:r>
      <w:r>
        <w:rPr>
          <w:rFonts w:ascii="Nunito Sans" w:hAnsi="Nunito Sans"/>
          <w:b/>
          <w:sz w:val="22"/>
          <w:szCs w:val="22"/>
        </w:rPr>
        <w:t xml:space="preserve">Scope:</w:t>
      </w:r>
      <w:r>
        <w:rPr>
          <w:rFonts w:ascii="Nunito Sans" w:hAnsi="Nunito Sans"/>
          <w:sz w:val="22"/>
          <w:szCs w:val="22"/>
        </w:rPr>
        <w:t xml:space="preserve"> this console only — the Visual Acuity v3 frontier model retains its gate, where the chart </w:t>
      </w:r>
      <w:r>
        <w:rPr>
          <w:rFonts w:ascii="Nunito Sans" w:hAnsi="Nunito Sans"/>
          <w:i/>
          <w:sz w:val="22"/>
          <w:szCs w:val="22"/>
        </w:rPr>
        <w:t xml:space="preserve">is</w:t>
      </w:r>
      <w:r>
        <w:rPr>
          <w:rFonts w:ascii="Nunito Sans" w:hAnsi="Nunito Sans"/>
          <w:sz w:val="22"/>
          <w:szCs w:val="22"/>
        </w:rPr>
        <w:t xml:space="preserve"> the scoring instrument and a skipped line leaves genuinely unscored letters.</w:t>
      </w:r>
    </w:p>
    <w:p>
      <w:pPr>
        <w:spacing w:after="120"/>
      </w:pPr>
      <w:r>
        <w:rPr>
          <w:rFonts w:ascii="Nunito Sans" w:hAnsi="Nunito Sans"/>
          <w:b/>
          <w:sz w:val="22"/>
          <w:szCs w:val="22"/>
        </w:rPr>
        <w:t xml:space="preserve">Bug fix:</w:t>
      </w:r>
      <w:r>
        <w:rPr>
          <w:rFonts w:ascii="Nunito Sans" w:hAnsi="Nunito Sans"/>
          <w:sz w:val="22"/>
          <w:szCs w:val="22"/>
        </w:rPr>
        <w:t xml:space="preserve"> the JCC Power tab header rendered "MPMVA".</w:t>
      </w:r>
    </w:p>
    <w:p>
      <w:pPr>
        <w:spacing w:after="120"/>
      </w:pPr>
      <w:r>
        <w:rPr>
          <w:rFonts w:ascii="Nunito Sans" w:hAnsi="Nunito Sans"/>
          <w:b/>
          <w:sz w:val="22"/>
          <w:szCs w:val="22"/>
        </w:rPr>
        <w:t xml:space="preserve">Unchanged and confirmed correct:</w:t>
      </w:r>
      <w:r>
        <w:rPr>
          <w:rFonts w:ascii="Nunito Sans" w:hAnsi="Nunito Sans"/>
          <w:sz w:val="22"/>
          <w:szCs w:val="22"/>
        </w:rPr>
        <w:t xml:space="preserve"> axis before power.</w:t>
      </w:r>
    </w:p>
    <w:p>
      <w:pPr>
        <w:spacing w:after="0"/>
      </w:pPr>
    </w:p>
    <w:p>
      <w:pPr>
        <w:spacing w:before="240" w:after="80"/>
      </w:pPr>
      <w:r>
        <w:rPr>
          <w:rFonts w:ascii="Nunito Sans" w:hAnsi="Nunito Sans"/>
          <w:b/>
          <w:sz w:val="28"/>
          <w:szCs w:val="28"/>
        </w:rPr>
        <w:t xml:space="preserve">0b. What changed in v0.3.1 — accurate change log</w:t>
      </w:r>
    </w:p>
    <w:p>
      <w:pPr>
        <w:spacing w:after="120"/>
      </w:pPr>
      <w:r>
        <w:rPr>
          <w:rFonts w:ascii="Nunito Sans" w:hAnsi="Nunito Sans"/>
          <w:sz w:val="22"/>
          <w:szCs w:val="22"/>
        </w:rPr>
        <w:t xml:space="preserve">A new parallel test plus an interaction-design rebuild of its subjective stage. </w:t>
      </w:r>
      <w:r>
        <w:rPr>
          <w:rFonts w:ascii="Nunito Sans" w:hAnsi="Nunito Sans"/>
          <w:b/>
          <w:sz w:val="22"/>
          <w:szCs w:val="22"/>
        </w:rPr>
        <w:t xml:space="preserve">No existing test was modified</w:t>
      </w:r>
      <w:r>
        <w:rPr>
          <w:rFonts w:ascii="Nunito Sans" w:hAnsi="Nunito Sans"/>
          <w:sz w:val="22"/>
          <w:szCs w:val="22"/>
        </w:rPr>
        <w:t xml:space="preserve"> — WavefrontRefractionTest.jsx is byte-for-byte untouched — and the count of tests at clinical fidelity is unchanged.</w:t>
      </w:r>
    </w:p>
    <w:p>
      <w:pPr>
        <w:spacing w:before="240" w:after="80"/>
      </w:pPr>
      <w:r>
        <w:rPr>
          <w:rFonts w:ascii="Nunito Sans" w:hAnsi="Nunito Sans"/>
          <w:b/>
          <w:sz w:val="24"/>
          <w:szCs w:val="24"/>
        </w:rPr>
        <w:t xml:space="preserve">New component</w:t>
      </w:r>
    </w:p>
    <w:p>
      <w:pPr>
        <w:spacing w:after="120"/>
      </w:pPr>
      <w:r>
        <w:rPr>
          <w:rFonts w:ascii="Nunito Sans" w:hAnsi="Nunito Sans"/>
          <w:sz w:val="22"/>
          <w:szCs w:val="22"/>
        </w:rPr>
        <w:t xml:space="preserve">components/ObjectiveSubjectiveRefractionTest.jsx — a full clone of WavefrontRefractionTest.jsx with </w:t>
      </w:r>
      <w:r>
        <w:rPr>
          <w:rFonts w:ascii="Nunito Sans" w:hAnsi="Nunito Sans"/>
          <w:b/>
          <w:sz w:val="22"/>
          <w:szCs w:val="22"/>
        </w:rPr>
        <w:t xml:space="preserve">all 509 identifiers re-prefixed WFR_ → OSR_</w:t>
      </w:r>
      <w:r>
        <w:rPr>
          <w:rFonts w:ascii="Nunito Sans" w:hAnsi="Nunito Sans"/>
          <w:sz w:val="22"/>
          <w:szCs w:val="22"/>
        </w:rPr>
        <w:t xml:space="preserve"> (and keyframes wfrspin / wfrpsf / wfrblur → osr*) to satisfy the project's unique-top-level-constant rule. Exports ObjectiveSubjectiveRefractionTest; test id objective-subjective-refraction. Wired via a &lt;script type="text/babel"&gt; tag and a routing case in index.html, and registered second in the EXAM_TYPES catalog in components/TestSelection.jsx.</w:t>
      </w:r>
    </w:p>
    <w:p>
      <w:pPr>
        <w:spacing w:before="240" w:after="80"/>
      </w:pPr>
      <w:r>
        <w:rPr>
          <w:rFonts w:ascii="Nunito Sans" w:hAnsi="Nunito Sans"/>
          <w:b/>
          <w:sz w:val="24"/>
          <w:szCs w:val="24"/>
        </w:rPr>
        <w:t xml:space="preserve">Subjective stage rebuilt as a single-screen console</w:t>
      </w:r>
    </w:p>
    <w:p>
      <w:pPr>
        <w:spacing w:after="120"/>
      </w:pPr>
      <w:r>
        <w:rPr>
          <w:rFonts w:ascii="Nunito Sans" w:hAnsi="Nunito Sans"/>
          <w:sz w:val="22"/>
          <w:szCs w:val="22"/>
        </w:rPr>
        <w:t xml:space="preserve">The six-screen sequence (setup → sphere → jcc-axis → jcc-power → add → binocular) is replaced by </w:t>
      </w:r>
      <w:r>
        <w:rPr>
          <w:rFonts w:ascii="Nunito Sans" w:hAnsi="Nunito Sans"/>
          <w:b/>
          <w:sz w:val="22"/>
          <w:szCs w:val="22"/>
        </w:rPr>
        <w:t xml:space="preserve">three surfaces: scan · console · report.</w:t>
      </w:r>
    </w:p>
    <w:p>
      <w:pPr>
        <w:spacing w:after="60"/>
        <w:ind w:left="360"/>
      </w:pPr>
      <w:r>
        <w:rPr>
          <w:rFonts w:ascii="Nunito Sans" w:hAnsi="Nunito Sans"/>
          <w:sz w:val="22"/>
          <w:szCs w:val="22"/>
        </w:rPr>
        <w:t xml:space="preserve">1. </w:t>
      </w:r>
      <w:r>
        <w:rPr>
          <w:rFonts w:ascii="Nunito Sans" w:hAnsi="Nunito Sans"/>
          <w:b/>
          <w:sz w:val="22"/>
          <w:szCs w:val="22"/>
        </w:rPr>
        <w:t xml:space="preserve">Procedures are tools, not steps.</w:t>
      </w:r>
      <w:r>
        <w:rPr>
          <w:rFonts w:ascii="Nunito Sans" w:hAnsi="Nunito Sans"/>
          <w:sz w:val="22"/>
          <w:szCs w:val="22"/>
        </w:rPr>
        <w:t xml:space="preserve"> A rail exposes MPMVA · JCC · Near add · Balance; any is selectable at any time in any order. No inter-procedure "next" buttons, no gating. This follows the Reichert VRx / Zeiss VISUSCREEN console model and is the interaction-design expression of the project's doctor-led principle — the clinician drives, the device responds.</w:t>
      </w:r>
    </w:p>
    <w:p>
      <w:pPr>
        <w:spacing w:after="60"/>
        <w:ind w:left="360"/>
      </w:pPr>
      <w:r>
        <w:rPr>
          <w:rFonts w:ascii="Nunito Sans" w:hAnsi="Nunito Sans"/>
          <w:sz w:val="22"/>
          <w:szCs w:val="22"/>
        </w:rPr>
        <w:t xml:space="preserve">2. </w:t>
      </w:r>
      <w:r>
        <w:rPr>
          <w:rFonts w:ascii="Nunito Sans" w:hAnsi="Nunito Sans"/>
          <w:b/>
          <w:sz w:val="22"/>
          <w:szCs w:val="22"/>
        </w:rPr>
        <w:t xml:space="preserve">The prescription matrix is the instrument.</w:t>
      </w:r>
      <w:r>
        <w:rPr>
          <w:rFonts w:ascii="Nunito Sans" w:hAnsi="Nunito Sans"/>
          <w:sz w:val="22"/>
          <w:szCs w:val="22"/>
        </w:rPr>
        <w:t xml:space="preserve"> Rows SPH/CYL/AXIS/ADD × columns </w:t>
      </w:r>
      <w:r>
        <w:rPr>
          <w:rFonts w:ascii="Nunito Sans" w:hAnsi="Nunito Sans"/>
          <w:b/>
          <w:sz w:val="22"/>
          <w:szCs w:val="22"/>
        </w:rPr>
        <w:t xml:space="preserve">Reference · Working · Δ</w:t>
      </w:r>
      <w:r>
        <w:rPr>
          <w:rFonts w:ascii="Nunito Sans" w:hAnsi="Nunito Sans"/>
          <w:sz w:val="22"/>
          <w:szCs w:val="22"/>
        </w:rPr>
        <w:t xml:space="preserve">, per eye, always visible and always editable. The active tool </w:t>
      </w:r>
      <w:r>
        <w:rPr>
          <w:rFonts w:ascii="Nunito Sans" w:hAnsi="Nunito Sans"/>
          <w:i/>
          <w:sz w:val="22"/>
          <w:szCs w:val="22"/>
        </w:rPr>
        <w:t xml:space="preserve">focuses</w:t>
      </w:r>
      <w:r>
        <w:rPr>
          <w:rFonts w:ascii="Nunito Sans" w:hAnsi="Nunito Sans"/>
          <w:sz w:val="22"/>
          <w:szCs w:val="22"/>
        </w:rPr>
        <w:t xml:space="preserve"> the row it governs (OSR_TOOL_FIELD) rather than rendering duplicate steppers, which eliminated the redundant per-tool control cards.</w:t>
      </w:r>
    </w:p>
    <w:p>
      <w:pPr>
        <w:spacing w:after="60"/>
        <w:ind w:left="360"/>
      </w:pPr>
      <w:r>
        <w:rPr>
          <w:rFonts w:ascii="Nunito Sans" w:hAnsi="Nunito Sans"/>
          <w:sz w:val="22"/>
          <w:szCs w:val="22"/>
        </w:rPr>
        <w:t xml:space="preserve">3. </w:t>
      </w:r>
      <w:r>
        <w:rPr>
          <w:rFonts w:ascii="Nunito Sans" w:hAnsi="Nunito Sans"/>
          <w:b/>
          <w:sz w:val="22"/>
          <w:szCs w:val="22"/>
        </w:rPr>
        <w:t xml:space="preserve">Reference source selector</w:t>
      </w:r>
      <w:r>
        <w:rPr>
          <w:rFonts w:ascii="Nunito Sans" w:hAnsi="Nunito Sans"/>
          <w:sz w:val="22"/>
          <w:szCs w:val="22"/>
        </w:rPr>
        <w:t xml:space="preserve"> — Objective / Habitual / Unaided, read-only. Values are populated upstream by MPR's cross-test data layer; the UI owns the fields, labels and provenance display only. Axis Δ is computed as the </w:t>
      </w:r>
      <w:r>
        <w:rPr>
          <w:rFonts w:ascii="Nunito Sans" w:hAnsi="Nunito Sans"/>
          <w:b/>
          <w:sz w:val="22"/>
          <w:szCs w:val="22"/>
        </w:rPr>
        <w:t xml:space="preserve">shortest signed rotation over 180°</w:t>
      </w:r>
      <w:r>
        <w:rPr>
          <w:rFonts w:ascii="Nunito Sans" w:hAnsi="Nunito Sans"/>
          <w:sz w:val="22"/>
          <w:szCs w:val="22"/>
        </w:rPr>
        <w:t xml:space="preserve">.</w:t>
      </w:r>
    </w:p>
    <w:p>
      <w:pPr>
        <w:spacing w:after="60"/>
        <w:ind w:left="360"/>
      </w:pPr>
      <w:r>
        <w:rPr>
          <w:rFonts w:ascii="Nunito Sans" w:hAnsi="Nunito Sans"/>
          <w:sz w:val="22"/>
          <w:szCs w:val="22"/>
        </w:rPr>
        <w:t xml:space="preserve">4. </w:t>
      </w:r>
      <w:r>
        <w:rPr>
          <w:rFonts w:ascii="Nunito Sans" w:hAnsi="Nunito Sans"/>
          <w:b/>
          <w:sz w:val="22"/>
          <w:szCs w:val="22"/>
        </w:rPr>
        <w:t xml:space="preserve">The chart is not mirrored on the controller.</w:t>
      </w:r>
      <w:r>
        <w:rPr>
          <w:rFonts w:ascii="Nunito Sans" w:hAnsi="Nunito Sans"/>
          <w:sz w:val="22"/>
          <w:szCs w:val="22"/>
        </w:rPr>
        <w:t xml:space="preserve"> In refraction the chart is a </w:t>
      </w:r>
      <w:r>
        <w:rPr>
          <w:rFonts w:ascii="Nunito Sans" w:hAnsi="Nunito Sans"/>
          <w:b/>
          <w:sz w:val="22"/>
          <w:szCs w:val="22"/>
        </w:rPr>
        <w:t xml:space="preserve">stimulus</w:t>
      </w:r>
      <w:r>
        <w:rPr>
          <w:rFonts w:ascii="Nunito Sans" w:hAnsi="Nunito Sans"/>
          <w:sz w:val="22"/>
          <w:szCs w:val="22"/>
        </w:rPr>
        <w:t xml:space="preserve"> the patient judges, not a </w:t>
      </w:r>
      <w:r>
        <w:rPr>
          <w:rFonts w:ascii="Nunito Sans" w:hAnsi="Nunito Sans"/>
          <w:b/>
          <w:sz w:val="22"/>
          <w:szCs w:val="22"/>
        </w:rPr>
        <w:t xml:space="preserve">scoring instrument</w:t>
      </w:r>
      <w:r>
        <w:rPr>
          <w:rFonts w:ascii="Nunito Sans" w:hAnsi="Nunito Sans"/>
          <w:sz w:val="22"/>
          <w:szCs w:val="22"/>
        </w:rPr>
        <w:t xml:space="preserve"> as it is in Visual Acuity (where the v3 frontier model correctly shows the doctor the whole chart). The console therefore carries only a compact presentation readout — 20/xx with logMAR, target, presentation mode — plus a </w:t>
      </w:r>
      <w:r>
        <w:rPr>
          <w:rFonts w:ascii="Nunito Sans" w:hAnsi="Nunito Sans"/>
          <w:b/>
          <w:sz w:val="22"/>
          <w:szCs w:val="22"/>
        </w:rPr>
        <w:t xml:space="preserve">Peek</w:t>
      </w:r>
      <w:r>
        <w:rPr>
          <w:rFonts w:ascii="Nunito Sans" w:hAnsi="Nunito Sans"/>
          <w:sz w:val="22"/>
          <w:szCs w:val="22"/>
        </w:rPr>
        <w:t xml:space="preserve"> toggle for on-demand verification. This is the change that made the single screen fit.</w:t>
      </w:r>
    </w:p>
    <w:p>
      <w:pPr>
        <w:spacing w:after="60"/>
        <w:ind w:left="360"/>
      </w:pPr>
      <w:r>
        <w:rPr>
          <w:rFonts w:ascii="Nunito Sans" w:hAnsi="Nunito Sans"/>
          <w:sz w:val="22"/>
          <w:szCs w:val="22"/>
        </w:rPr>
        <w:t xml:space="preserve">5. </w:t>
      </w:r>
      <w:r>
        <w:rPr>
          <w:rFonts w:ascii="Nunito Sans" w:hAnsi="Nunito Sans"/>
          <w:b/>
          <w:sz w:val="22"/>
          <w:szCs w:val="22"/>
        </w:rPr>
        <w:t xml:space="preserve">Duochrome added as a target</w:t>
      </w:r>
      <w:r>
        <w:rPr>
          <w:rFonts w:ascii="Nunito Sans" w:hAnsi="Nunito Sans"/>
          <w:sz w:val="22"/>
          <w:szCs w:val="22"/>
        </w:rPr>
        <w:t xml:space="preserve">, not a procedure — it changes what the patient sees, not what the doctor adjusts. The ≈20/30 validity floor surfaces inline on the level readout when it applies.</w:t>
      </w:r>
    </w:p>
    <w:p>
      <w:pPr>
        <w:spacing w:after="60"/>
        <w:ind w:left="360"/>
      </w:pPr>
      <w:r>
        <w:rPr>
          <w:rFonts w:ascii="Nunito Sans" w:hAnsi="Nunito Sans"/>
          <w:sz w:val="22"/>
          <w:szCs w:val="22"/>
        </w:rPr>
        <w:t xml:space="preserve">6. </w:t>
      </w:r>
      <w:r>
        <w:rPr>
          <w:rFonts w:ascii="Nunito Sans" w:hAnsi="Nunito Sans"/>
          <w:b/>
          <w:sz w:val="22"/>
          <w:szCs w:val="22"/>
        </w:rPr>
        <w:t xml:space="preserve">Tumbling E and Landolt C are locked to single-character presentation</w:t>
      </w:r>
      <w:r>
        <w:rPr>
          <w:rFonts w:ascii="Nunito Sans" w:hAnsi="Nunito Sans"/>
          <w:sz w:val="22"/>
          <w:szCs w:val="22"/>
        </w:rPr>
        <w:t xml:space="preserve"> — a row invites scanning and neighbour referencing, which corrupts a forced-choice orientation response. "Letters" renamed </w:t>
      </w:r>
      <w:r>
        <w:rPr>
          <w:rFonts w:ascii="Nunito Sans" w:hAnsi="Nunito Sans"/>
          <w:b/>
          <w:sz w:val="22"/>
          <w:szCs w:val="22"/>
        </w:rPr>
        <w:t xml:space="preserve">Snellen</w:t>
      </w:r>
      <w:r>
        <w:rPr>
          <w:rFonts w:ascii="Nunito Sans" w:hAnsi="Nunito Sans"/>
          <w:sz w:val="22"/>
          <w:szCs w:val="22"/>
        </w:rPr>
        <w:t xml:space="preserve">, with an "A" glyph so it is visually distinct from Tumbling E.</w:t>
      </w:r>
    </w:p>
    <w:p>
      <w:pPr>
        <w:spacing w:after="60"/>
        <w:ind w:left="360"/>
      </w:pPr>
      <w:r>
        <w:rPr>
          <w:rFonts w:ascii="Nunito Sans" w:hAnsi="Nunito Sans"/>
          <w:sz w:val="22"/>
          <w:szCs w:val="22"/>
        </w:rPr>
        <w:t xml:space="preserve">7. </w:t>
      </w:r>
      <w:r>
        <w:rPr>
          <w:rFonts w:ascii="Nunito Sans" w:hAnsi="Nunito Sans"/>
          <w:b/>
          <w:sz w:val="22"/>
          <w:szCs w:val="22"/>
        </w:rPr>
        <w:t xml:space="preserve">JCC unified</w:t>
      </w:r>
      <w:r>
        <w:rPr>
          <w:rFonts w:ascii="Nunito Sans" w:hAnsi="Nunito Sans"/>
          <w:sz w:val="22"/>
          <w:szCs w:val="22"/>
        </w:rPr>
        <w:t xml:space="preserve"> into one tool with an </w:t>
      </w:r>
      <w:r>
        <w:rPr>
          <w:rFonts w:ascii="Nunito Sans" w:hAnsi="Nunito Sans"/>
          <w:b/>
          <w:sz w:val="22"/>
          <w:szCs w:val="22"/>
        </w:rPr>
        <w:t xml:space="preserve">Axis | Power</w:t>
      </w:r>
      <w:r>
        <w:rPr>
          <w:rFonts w:ascii="Nunito Sans" w:hAnsi="Nunito Sans"/>
          <w:sz w:val="22"/>
          <w:szCs w:val="22"/>
        </w:rPr>
        <w:t xml:space="preserve"> segmented toggle, defaulting to axis — the clinical standard, because a power judgment made through a misaligned cylinder is unreliable.</w:t>
      </w:r>
    </w:p>
    <w:p>
      <w:pPr>
        <w:spacing w:after="60"/>
        <w:ind w:left="360"/>
      </w:pPr>
      <w:r>
        <w:rPr>
          <w:rFonts w:ascii="Nunito Sans" w:hAnsi="Nunito Sans"/>
          <w:sz w:val="22"/>
          <w:szCs w:val="22"/>
        </w:rPr>
        <w:t xml:space="preserve">8. </w:t>
      </w:r>
      <w:r>
        <w:rPr>
          <w:rFonts w:ascii="Nunito Sans" w:hAnsi="Nunito Sans"/>
          <w:b/>
          <w:sz w:val="22"/>
          <w:szCs w:val="22"/>
        </w:rPr>
        <w:t xml:space="preserve">Removed:</w:t>
      </w:r>
      <w:r>
        <w:rPr>
          <w:rFonts w:ascii="Nunito Sans" w:hAnsi="Nunito Sans"/>
          <w:sz w:val="22"/>
          <w:szCs w:val="22"/>
        </w:rPr>
        <w:t xml:space="preserve"> Smart-Cylinder auto-bracketing; the patient-response button block (the prescription controls are the input system); and the procedural guidance strip (textbook MPMVA coaching, which is training material rather than instrument copy). Replaced by </w:t>
      </w:r>
      <w:r>
        <w:rPr>
          <w:rFonts w:ascii="Nunito Sans" w:hAnsi="Nunito Sans"/>
          <w:b/>
          <w:sz w:val="22"/>
          <w:szCs w:val="22"/>
        </w:rPr>
        <w:t xml:space="preserve">device-state chips only</w:t>
      </w:r>
      <w:r>
        <w:rPr>
          <w:rFonts w:ascii="Nunito Sans" w:hAnsi="Nunito Sans"/>
          <w:sz w:val="22"/>
          <w:szCs w:val="22"/>
        </w:rPr>
        <w:t xml:space="preserve"> — fog applied, scan count.</w:t>
      </w:r>
    </w:p>
    <w:p>
      <w:pPr>
        <w:spacing w:after="60"/>
        <w:ind w:left="360"/>
      </w:pPr>
      <w:r>
        <w:rPr>
          <w:rFonts w:ascii="Nunito Sans" w:hAnsi="Nunito Sans"/>
          <w:sz w:val="22"/>
          <w:szCs w:val="22"/>
        </w:rPr>
        <w:t xml:space="preserve">9. </w:t>
      </w:r>
      <w:r>
        <w:rPr>
          <w:rFonts w:ascii="Nunito Sans" w:hAnsi="Nunito Sans"/>
          <w:b/>
          <w:sz w:val="22"/>
          <w:szCs w:val="22"/>
        </w:rPr>
        <w:t xml:space="preserve">Fogging is adjustable</w:t>
      </w:r>
      <w:r>
        <w:rPr>
          <w:rFonts w:ascii="Nunito Sans" w:hAnsi="Nunito Sans"/>
          <w:sz w:val="22"/>
          <w:szCs w:val="22"/>
        </w:rPr>
        <w:t xml:space="preserve"> in 0.25 D steps (0–3.00 D, default +0.75) at session setup, and </w:t>
      </w:r>
      <w:r>
        <w:rPr>
          <w:rFonts w:ascii="Nunito Sans" w:hAnsi="Nunito Sans"/>
          <w:b/>
          <w:sz w:val="22"/>
          <w:szCs w:val="22"/>
        </w:rPr>
        <w:t xml:space="preserve">balance fogging</w:t>
      </w:r>
      <w:r>
        <w:rPr>
          <w:rFonts w:ascii="Nunito Sans" w:hAnsi="Nunito Sans"/>
          <w:sz w:val="22"/>
          <w:szCs w:val="22"/>
        </w:rPr>
        <w:t xml:space="preserve"> likewise (0.25–3.00 D, default +0.75). Both were previously hard-coded.</w:t>
      </w:r>
    </w:p>
    <w:p>
      <w:pPr>
        <w:spacing w:after="60"/>
        <w:ind w:left="360"/>
      </w:pPr>
      <w:r>
        <w:rPr>
          <w:rFonts w:ascii="Nunito Sans" w:hAnsi="Nunito Sans"/>
          <w:sz w:val="22"/>
          <w:szCs w:val="22"/>
        </w:rPr>
        <w:t xml:space="preserve">10. </w:t>
      </w:r>
      <w:r>
        <w:rPr>
          <w:rFonts w:ascii="Nunito Sans" w:hAnsi="Nunito Sans"/>
          <w:b/>
          <w:sz w:val="22"/>
          <w:szCs w:val="22"/>
        </w:rPr>
        <w:t xml:space="preserve">Session setup is dismissible</w:t>
      </w:r>
      <w:r>
        <w:rPr>
          <w:rFonts w:ascii="Nunito Sans" w:hAnsi="Nunito Sans"/>
          <w:sz w:val="22"/>
          <w:szCs w:val="22"/>
        </w:rPr>
        <w:t xml:space="preserve"> — X, click-outside, or Done — returning to the active tool rather than restarting the exam.</w:t>
      </w:r>
    </w:p>
    <w:p>
      <w:pPr>
        <w:spacing w:before="240" w:after="80"/>
      </w:pPr>
      <w:r>
        <w:rPr>
          <w:rFonts w:ascii="Nunito Sans" w:hAnsi="Nunito Sans"/>
          <w:b/>
          <w:sz w:val="28"/>
          <w:szCs w:val="28"/>
        </w:rPr>
        <w:t xml:space="preserve">7a. Clinical-protocol alignment (Westmead Eye Manual §8.2)</w:t>
      </w:r>
    </w:p>
    <w:p>
      <w:pPr>
        <w:spacing w:after="120"/>
      </w:pPr>
      <w:r>
        <w:rPr>
          <w:rFonts w:ascii="Nunito Sans" w:hAnsi="Nunito Sans"/>
          <w:sz w:val="22"/>
          <w:szCs w:val="22"/>
        </w:rPr>
        <w:t xml:space="preserve">The subjective console was checked against the Westmead Eye Manual's subjective-refraction protocol (§8.2, Sim / Yun / Catt / Fung) and corrected on the following points:</w:t>
      </w:r>
    </w:p>
    <w:p>
      <w:pPr>
        <w:spacing w:after="60"/>
        <w:ind w:left="360"/>
      </w:pPr>
      <w:r>
        <w:rPr>
          <w:rFonts w:ascii="Nunito Sans" w:hAnsi="Nunito Sans"/>
          <w:sz w:val="22"/>
          <w:szCs w:val="22"/>
        </w:rPr>
        <w:t xml:space="preserve">1. </w:t>
      </w:r>
      <w:r>
        <w:rPr>
          <w:rFonts w:ascii="Nunito Sans" w:hAnsi="Nunito Sans"/>
          <w:b/>
          <w:sz w:val="22"/>
          <w:szCs w:val="22"/>
        </w:rPr>
        <w:t xml:space="preserve">Age-branched sphere protocol.</w:t>
      </w:r>
      <w:r>
        <w:rPr>
          <w:rFonts w:ascii="Nunito Sans" w:hAnsi="Nunito Sans"/>
          <w:sz w:val="22"/>
          <w:szCs w:val="22"/>
        </w:rPr>
        <w:t xml:space="preserve"> The sphere step now branches on accommodation. Patients </w:t>
      </w:r>
      <w:r>
        <w:rPr>
          <w:rFonts w:ascii="Nunito Sans" w:hAnsi="Nunito Sans"/>
          <w:b/>
          <w:sz w:val="22"/>
          <w:szCs w:val="22"/>
        </w:rPr>
        <w:t xml:space="preserve">≥60 or pseudophakic</w:t>
      </w:r>
      <w:r>
        <w:rPr>
          <w:rFonts w:ascii="Nunito Sans" w:hAnsi="Nunito Sans"/>
          <w:sz w:val="22"/>
          <w:szCs w:val="22"/>
        </w:rPr>
        <w:t xml:space="preserve"> get a direct plus/minus preference comparison, because accommodation is not a factor. Patients </w:t>
      </w:r>
      <w:r>
        <w:rPr>
          <w:rFonts w:ascii="Nunito Sans" w:hAnsi="Nunito Sans"/>
          <w:b/>
          <w:sz w:val="22"/>
          <w:szCs w:val="22"/>
        </w:rPr>
        <w:t xml:space="preserve">under 60</w:t>
      </w:r>
      <w:r>
        <w:rPr>
          <w:rFonts w:ascii="Nunito Sans" w:hAnsi="Nunito Sans"/>
          <w:sz w:val="22"/>
          <w:szCs w:val="22"/>
        </w:rPr>
        <w:t xml:space="preserve"> get the fogging protocol: add </w:t>
      </w:r>
      <w:r>
        <w:rPr>
          <w:rFonts w:ascii="Nunito Sans" w:hAnsi="Nunito Sans"/>
          <w:b/>
          <w:sz w:val="22"/>
          <w:szCs w:val="22"/>
        </w:rPr>
        <w:t xml:space="preserve">+0.50 D</w:t>
      </w:r>
      <w:r>
        <w:rPr>
          <w:rFonts w:ascii="Nunito Sans" w:hAnsi="Nunito Sans"/>
          <w:sz w:val="22"/>
          <w:szCs w:val="22"/>
        </w:rPr>
        <w:t xml:space="preserve">, confirm whether vision is worse, and reduce only in </w:t>
      </w:r>
      <w:r>
        <w:rPr>
          <w:rFonts w:ascii="Nunito Sans" w:hAnsi="Nunito Sans"/>
          <w:b/>
          <w:sz w:val="22"/>
          <w:szCs w:val="22"/>
        </w:rPr>
        <w:t xml:space="preserve">−0.25 D</w:t>
      </w:r>
      <w:r>
        <w:rPr>
          <w:rFonts w:ascii="Nunito Sans" w:hAnsi="Nunito Sans"/>
          <w:sz w:val="22"/>
          <w:szCs w:val="22"/>
        </w:rPr>
        <w:t xml:space="preserve"> steps. Patient age and a pseudophakic flag are set in session setup; age is expected to arrive from the patient record via MPR's data layer. Running one protocol for both populations either wastes steps on a pseudophakic patient or produces an over-minused prescription in a pre-presbyope.</w:t>
      </w:r>
    </w:p>
    <w:p>
      <w:pPr>
        <w:spacing w:after="60"/>
        <w:ind w:left="360"/>
      </w:pPr>
      <w:r>
        <w:rPr>
          <w:rFonts w:ascii="Nunito Sans" w:hAnsi="Nunito Sans"/>
          <w:sz w:val="22"/>
          <w:szCs w:val="22"/>
        </w:rPr>
        <w:t xml:space="preserve">2. </w:t>
      </w:r>
      <w:r>
        <w:rPr>
          <w:rFonts w:ascii="Nunito Sans" w:hAnsi="Nunito Sans"/>
          <w:b/>
          <w:sz w:val="22"/>
          <w:szCs w:val="22"/>
        </w:rPr>
        <w:t xml:space="preserve">JCC fixation target corrected.</w:t>
      </w:r>
      <w:r>
        <w:rPr>
          <w:rFonts w:ascii="Nunito Sans" w:hAnsi="Nunito Sans"/>
          <w:sz w:val="22"/>
          <w:szCs w:val="22"/>
        </w:rPr>
        <w:t xml:space="preserve"> JCC now presents a </w:t>
      </w:r>
      <w:r>
        <w:rPr>
          <w:rFonts w:ascii="Nunito Sans" w:hAnsi="Nunito Sans"/>
          <w:b/>
          <w:sz w:val="22"/>
          <w:szCs w:val="22"/>
        </w:rPr>
        <w:t xml:space="preserve">round target ("O") two lines above best acuity</w:t>
      </w:r>
      <w:r>
        <w:rPr>
          <w:rFonts w:ascii="Nunito Sans" w:hAnsi="Nunito Sans"/>
          <w:sz w:val="22"/>
          <w:szCs w:val="22"/>
        </w:rPr>
        <w:t xml:space="preserve">, not a full letter line one step larger. A round optotype shows the astigmatic smear without letter-recognition confounds. The target and its acuity level are labeled in the JCC accessory.</w:t>
      </w:r>
    </w:p>
    <w:p>
      <w:pPr>
        <w:spacing w:after="60"/>
        <w:ind w:left="360"/>
      </w:pPr>
      <w:r>
        <w:rPr>
          <w:rFonts w:ascii="Nunito Sans" w:hAnsi="Nunito Sans"/>
          <w:sz w:val="22"/>
          <w:szCs w:val="22"/>
        </w:rPr>
        <w:t xml:space="preserve">3. </w:t>
      </w:r>
      <w:r>
        <w:rPr>
          <w:rFonts w:ascii="Nunito Sans" w:hAnsi="Nunito Sans"/>
          <w:b/>
          <w:sz w:val="22"/>
          <w:szCs w:val="22"/>
        </w:rPr>
        <w:t xml:space="preserve">Separate JCC powers for axis and power.</w:t>
      </w:r>
      <w:r>
        <w:rPr>
          <w:rFonts w:ascii="Nunito Sans" w:hAnsi="Nunito Sans"/>
          <w:sz w:val="22"/>
          <w:szCs w:val="22"/>
        </w:rPr>
        <w:t xml:space="preserve"> A </w:t>
      </w:r>
      <w:r>
        <w:rPr>
          <w:rFonts w:ascii="Nunito Sans" w:hAnsi="Nunito Sans"/>
          <w:b/>
          <w:sz w:val="22"/>
          <w:szCs w:val="22"/>
        </w:rPr>
        <w:t xml:space="preserve">higher</w:t>
      </w:r>
      <w:r>
        <w:rPr>
          <w:rFonts w:ascii="Nunito Sans" w:hAnsi="Nunito Sans"/>
          <w:sz w:val="22"/>
          <w:szCs w:val="22"/>
        </w:rPr>
        <w:t xml:space="preserve"> cross-cylinder is used for axis refinement and a </w:t>
      </w:r>
      <w:r>
        <w:rPr>
          <w:rFonts w:ascii="Nunito Sans" w:hAnsi="Nunito Sans"/>
          <w:b/>
          <w:sz w:val="22"/>
          <w:szCs w:val="22"/>
        </w:rPr>
        <w:t xml:space="preserve">lower</w:t>
      </w:r>
      <w:r>
        <w:rPr>
          <w:rFonts w:ascii="Nunito Sans" w:hAnsi="Nunito Sans"/>
          <w:sz w:val="22"/>
          <w:szCs w:val="22"/>
        </w:rPr>
        <w:t xml:space="preserve"> one for power refinement; these are now independent values (defaults 0.50 D and 0.25 D) rather than a single shared setting.</w:t>
      </w:r>
    </w:p>
    <w:p>
      <w:pPr>
        <w:spacing w:after="60"/>
        <w:ind w:left="360"/>
      </w:pPr>
      <w:r>
        <w:rPr>
          <w:rFonts w:ascii="Nunito Sans" w:hAnsi="Nunito Sans"/>
          <w:sz w:val="22"/>
          <w:szCs w:val="22"/>
        </w:rPr>
        <w:t xml:space="preserve">4. </w:t>
      </w:r>
      <w:r>
        <w:rPr>
          <w:rFonts w:ascii="Nunito Sans" w:hAnsi="Nunito Sans"/>
          <w:b/>
          <w:sz w:val="22"/>
          <w:szCs w:val="22"/>
        </w:rPr>
        <w:t xml:space="preserve">Handle vs. axis alignment is now depicted.</w:t>
      </w:r>
      <w:r>
        <w:rPr>
          <w:rFonts w:ascii="Nunito Sans" w:hAnsi="Nunito Sans"/>
          <w:sz w:val="22"/>
          <w:szCs w:val="22"/>
        </w:rPr>
        <w:t xml:space="preserve"> In axis refinement the JCC </w:t>
      </w:r>
      <w:r>
        <w:rPr>
          <w:rFonts w:ascii="Nunito Sans" w:hAnsi="Nunito Sans"/>
          <w:b/>
          <w:sz w:val="22"/>
          <w:szCs w:val="22"/>
        </w:rPr>
        <w:t xml:space="preserve">handle</w:t>
      </w:r>
      <w:r>
        <w:rPr>
          <w:rFonts w:ascii="Nunito Sans" w:hAnsi="Nunito Sans"/>
          <w:sz w:val="22"/>
          <w:szCs w:val="22"/>
        </w:rPr>
        <w:t xml:space="preserve"> lies along the cylinder axis (cross axes at ±45°); in power refinement one JCC </w:t>
      </w:r>
      <w:r>
        <w:rPr>
          <w:rFonts w:ascii="Nunito Sans" w:hAnsi="Nunito Sans"/>
          <w:b/>
          <w:sz w:val="22"/>
          <w:szCs w:val="22"/>
        </w:rPr>
        <w:t xml:space="preserve">axis</w:t>
      </w:r>
      <w:r>
        <w:rPr>
          <w:rFonts w:ascii="Nunito Sans" w:hAnsi="Nunito Sans"/>
          <w:sz w:val="22"/>
          <w:szCs w:val="22"/>
        </w:rPr>
        <w:t xml:space="preserve"> lies along it. The dial renders both states and labels which is in force.</w:t>
      </w:r>
    </w:p>
    <w:p>
      <w:pPr>
        <w:spacing w:after="60"/>
        <w:ind w:left="360"/>
      </w:pPr>
      <w:r>
        <w:rPr>
          <w:rFonts w:ascii="Nunito Sans" w:hAnsi="Nunito Sans"/>
          <w:sz w:val="22"/>
          <w:szCs w:val="22"/>
        </w:rPr>
        <w:t xml:space="preserve">5. </w:t>
      </w:r>
      <w:r>
        <w:rPr>
          <w:rFonts w:ascii="Nunito Sans" w:hAnsi="Nunito Sans"/>
          <w:b/>
          <w:sz w:val="22"/>
          <w:szCs w:val="22"/>
        </w:rPr>
        <w:t xml:space="preserve">Sphere compensation is active.</w:t>
      </w:r>
      <w:r>
        <w:rPr>
          <w:rFonts w:ascii="Nunito Sans" w:hAnsi="Nunito Sans"/>
          <w:sz w:val="22"/>
          <w:szCs w:val="22"/>
        </w:rPr>
        <w:t xml:space="preserve"> For each </w:t>
      </w:r>
      <w:r>
        <w:rPr>
          <w:rFonts w:ascii="Nunito Sans" w:hAnsi="Nunito Sans"/>
          <w:b/>
          <w:sz w:val="22"/>
          <w:szCs w:val="22"/>
        </w:rPr>
        <w:t xml:space="preserve">0.50 D of cylinder</w:t>
      </w:r>
      <w:r>
        <w:rPr>
          <w:rFonts w:ascii="Nunito Sans" w:hAnsi="Nunito Sans"/>
          <w:sz w:val="22"/>
          <w:szCs w:val="22"/>
        </w:rPr>
        <w:t xml:space="preserve"> added, </w:t>
      </w:r>
      <w:r>
        <w:rPr>
          <w:rFonts w:ascii="Nunito Sans" w:hAnsi="Nunito Sans"/>
          <w:b/>
          <w:sz w:val="22"/>
          <w:szCs w:val="22"/>
        </w:rPr>
        <w:t xml:space="preserve">0.25 D of opposite sphere</w:t>
      </w:r>
      <w:r>
        <w:rPr>
          <w:rFonts w:ascii="Nunito Sans" w:hAnsi="Nunito Sans"/>
          <w:sz w:val="22"/>
          <w:szCs w:val="22"/>
        </w:rPr>
        <w:t xml:space="preserve"> is applied to hold the circle of least confusion. Because cylinder moves in 0.25 D steps, compensation accumulates and applies on alternate steps; a pending indicator shows the accrued amount. The behavior is toggleable so the clinician can override.</w:t>
      </w:r>
    </w:p>
    <w:p>
      <w:pPr>
        <w:spacing w:after="60"/>
        <w:ind w:left="360"/>
      </w:pPr>
      <w:r>
        <w:rPr>
          <w:rFonts w:ascii="Nunito Sans" w:hAnsi="Nunito Sans"/>
          <w:sz w:val="22"/>
          <w:szCs w:val="22"/>
        </w:rPr>
        <w:t xml:space="preserve">6. </w:t>
      </w:r>
      <w:r>
        <w:rPr>
          <w:rFonts w:ascii="Nunito Sans" w:hAnsi="Nunito Sans"/>
          <w:b/>
          <w:sz w:val="22"/>
          <w:szCs w:val="22"/>
        </w:rPr>
        <w:t xml:space="preserve">Axis midpoint affordance.</w:t>
      </w:r>
      <w:r>
        <w:rPr>
          <w:rFonts w:ascii="Nunito Sans" w:hAnsi="Nunito Sans"/>
          <w:sz w:val="22"/>
          <w:szCs w:val="22"/>
        </w:rPr>
        <w:t xml:space="preserve"> The endpoint may be reached either by equality of the two flips or by narrowing to a small range of axes, in which case the midpoint is taken. The console lets the clinician mark bracket axes and apply the computed </w:t>
      </w:r>
      <w:r>
        <w:rPr>
          <w:rFonts w:ascii="Nunito Sans" w:hAnsi="Nunito Sans"/>
          <w:b/>
          <w:sz w:val="22"/>
          <w:szCs w:val="22"/>
        </w:rPr>
        <w:t xml:space="preserve">midpoint</w:t>
      </w:r>
      <w:r>
        <w:rPr>
          <w:rFonts w:ascii="Nunito Sans" w:hAnsi="Nunito Sans"/>
          <w:sz w:val="22"/>
          <w:szCs w:val="22"/>
        </w:rPr>
        <w:t xml:space="preserve">.</w:t>
      </w:r>
    </w:p>
    <w:p>
      <w:pPr>
        <w:spacing w:after="60"/>
        <w:ind w:left="360"/>
      </w:pPr>
      <w:r>
        <w:rPr>
          <w:rFonts w:ascii="Nunito Sans" w:hAnsi="Nunito Sans"/>
          <w:sz w:val="22"/>
          <w:szCs w:val="22"/>
        </w:rPr>
        <w:t xml:space="preserve">7. </w:t>
      </w:r>
      <w:r>
        <w:rPr>
          <w:rFonts w:ascii="Nunito Sans" w:hAnsi="Nunito Sans"/>
          <w:b/>
          <w:sz w:val="22"/>
          <w:szCs w:val="22"/>
        </w:rPr>
        <w:t xml:space="preserve">Duochrome endpoint corrected.</w:t>
      </w:r>
      <w:r>
        <w:rPr>
          <w:rFonts w:ascii="Nunito Sans" w:hAnsi="Nunito Sans"/>
          <w:sz w:val="22"/>
          <w:szCs w:val="22"/>
        </w:rPr>
        <w:t xml:space="preserve"> The mnemonic </w:t>
      </w:r>
      <w:r>
        <w:rPr>
          <w:rFonts w:ascii="Nunito Sans" w:hAnsi="Nunito Sans"/>
          <w:b/>
          <w:sz w:val="22"/>
          <w:szCs w:val="22"/>
        </w:rPr>
        <w:t xml:space="preserve">RAM-GAP</w:t>
      </w:r>
      <w:r>
        <w:rPr>
          <w:rFonts w:ascii="Nunito Sans" w:hAnsi="Nunito Sans"/>
          <w:sz w:val="22"/>
          <w:szCs w:val="22"/>
        </w:rPr>
        <w:t xml:space="preserve"> (red add minus, green add plus) is surfaced, and the endpoint is stated as leaving the patient </w:t>
      </w:r>
      <w:r>
        <w:rPr>
          <w:rFonts w:ascii="Nunito Sans" w:hAnsi="Nunito Sans"/>
          <w:b/>
          <w:sz w:val="22"/>
          <w:szCs w:val="22"/>
        </w:rPr>
        <w:t xml:space="preserve">slightly on the red side</w:t>
      </w:r>
      <w:r>
        <w:rPr>
          <w:rFonts w:ascii="Nunito Sans" w:hAnsi="Nunito Sans"/>
          <w:sz w:val="22"/>
          <w:szCs w:val="22"/>
        </w:rPr>
        <w:t xml:space="preserve"> — deliberate anti-over-minus insurance — rather than as strict equality.</w:t>
      </w:r>
    </w:p>
    <w:p>
      <w:pPr>
        <w:spacing w:after="60"/>
        <w:ind w:left="360"/>
      </w:pPr>
      <w:r>
        <w:rPr>
          <w:rFonts w:ascii="Nunito Sans" w:hAnsi="Nunito Sans"/>
          <w:sz w:val="22"/>
          <w:szCs w:val="22"/>
        </w:rPr>
        <w:t xml:space="preserve">8. </w:t>
      </w:r>
      <w:r>
        <w:rPr>
          <w:rFonts w:ascii="Nunito Sans" w:hAnsi="Nunito Sans"/>
          <w:b/>
          <w:sz w:val="22"/>
          <w:szCs w:val="22"/>
        </w:rPr>
        <w:t xml:space="preserve">Near add follows working distance.</w:t>
      </w:r>
      <w:r>
        <w:rPr>
          <w:rFonts w:ascii="Nunito Sans" w:hAnsi="Nunito Sans"/>
          <w:sz w:val="22"/>
          <w:szCs w:val="22"/>
        </w:rPr>
        <w:t xml:space="preserve"> Add power now offers habitual </w:t>
      </w:r>
      <w:r>
        <w:rPr>
          <w:rFonts w:ascii="Nunito Sans" w:hAnsi="Nunito Sans"/>
          <w:b/>
          <w:sz w:val="22"/>
          <w:szCs w:val="22"/>
        </w:rPr>
        <w:t xml:space="preserve">working-distance</w:t>
      </w:r>
      <w:r>
        <w:rPr>
          <w:rFonts w:ascii="Nunito Sans" w:hAnsi="Nunito Sans"/>
          <w:sz w:val="22"/>
          <w:szCs w:val="22"/>
        </w:rPr>
        <w:t xml:space="preserve"> selection (25 / 33 / 40 / 50 cm) with the resulting dioptric demand, alongside the age-expected value, since the manual ties add power to the patient's daily activities and viewing distance rather than age alone.</w:t>
      </w:r>
    </w:p>
    <w:p>
      <w:pPr>
        <w:spacing w:after="120"/>
      </w:pPr>
      <w:r>
        <w:rPr>
          <w:rFonts w:ascii="Nunito Sans" w:hAnsi="Nunito Sans"/>
          <w:sz w:val="22"/>
          <w:szCs w:val="22"/>
        </w:rPr>
        <w:t xml:space="preserve">Confirmed unchanged: </w:t>
      </w:r>
      <w:r>
        <w:rPr>
          <w:rFonts w:ascii="Nunito Sans" w:hAnsi="Nunito Sans"/>
          <w:b/>
          <w:sz w:val="22"/>
          <w:szCs w:val="22"/>
        </w:rPr>
        <w:t xml:space="preserve">axis before power</w:t>
      </w:r>
      <w:r>
        <w:rPr>
          <w:rFonts w:ascii="Nunito Sans" w:hAnsi="Nunito Sans"/>
          <w:sz w:val="22"/>
          <w:szCs w:val="22"/>
        </w:rPr>
        <w:t xml:space="preserve"> — the correct axis can be found despite incorrect power, but correct power cannot be found with an incorrect axis.</w:t>
      </w:r>
    </w:p>
    <w:p>
      <w:pPr>
        <w:spacing w:before="240" w:after="80"/>
      </w:pPr>
      <w:r>
        <w:rPr>
          <w:rFonts w:ascii="Nunito Sans" w:hAnsi="Nunito Sans"/>
          <w:b/>
          <w:sz w:val="28"/>
          <w:szCs w:val="28"/>
        </w:rPr>
        <w:t xml:space="preserve">7b. ⚠ Hardware requirement for MPR — liquid-lens transitions must "protect the fog"</w:t>
      </w:r>
    </w:p>
    <w:p>
      <w:pPr>
        <w:spacing w:after="120"/>
      </w:pPr>
      <w:r>
        <w:rPr>
          <w:rFonts w:ascii="Nunito Sans" w:hAnsi="Nunito Sans"/>
          <w:b/>
          <w:sz w:val="22"/>
          <w:szCs w:val="22"/>
        </w:rPr>
        <w:t xml:space="preserve">This is an engineering constraint, not a UI behavior, and it has no UI workaround.</w:t>
      </w:r>
    </w:p>
    <w:p>
      <w:pPr>
        <w:spacing w:after="120"/>
      </w:pPr>
      <w:r>
        <w:rPr>
          <w:rFonts w:ascii="Nunito Sans" w:hAnsi="Nunito Sans"/>
          <w:sz w:val="22"/>
          <w:szCs w:val="22"/>
        </w:rPr>
        <w:t xml:space="preserve">The manual's instruction for trial frames is that when changing plus lenses the clinician places the </w:t>
      </w:r>
      <w:r>
        <w:rPr>
          <w:rFonts w:ascii="Nunito Sans" w:hAnsi="Nunito Sans"/>
          <w:b/>
          <w:sz w:val="22"/>
          <w:szCs w:val="22"/>
        </w:rPr>
        <w:t xml:space="preserve">new</w:t>
      </w:r>
      <w:r>
        <w:rPr>
          <w:rFonts w:ascii="Nunito Sans" w:hAnsi="Nunito Sans"/>
          <w:sz w:val="22"/>
          <w:szCs w:val="22"/>
        </w:rPr>
        <w:t xml:space="preserve"> plus lens before removing the </w:t>
      </w:r>
      <w:r>
        <w:rPr>
          <w:rFonts w:ascii="Nunito Sans" w:hAnsi="Nunito Sans"/>
          <w:b/>
          <w:sz w:val="22"/>
          <w:szCs w:val="22"/>
        </w:rPr>
        <w:t xml:space="preserve">old</w:t>
      </w:r>
      <w:r>
        <w:rPr>
          <w:rFonts w:ascii="Nunito Sans" w:hAnsi="Nunito Sans"/>
          <w:sz w:val="22"/>
          <w:szCs w:val="22"/>
        </w:rPr>
        <w:t xml:space="preserve"> one, so the patient is never given an unfogged moment in which to accommodate. On the xoExam liquid lens the equivalent requirement is a </w:t>
      </w:r>
      <w:r>
        <w:rPr>
          <w:rFonts w:ascii="Nunito Sans" w:hAnsi="Nunito Sans"/>
          <w:b/>
          <w:sz w:val="22"/>
          <w:szCs w:val="22"/>
        </w:rPr>
        <w:t xml:space="preserve">transition constraint</w:t>
      </w:r>
      <w:r>
        <w:rPr>
          <w:rFonts w:ascii="Nunito Sans" w:hAnsi="Nunito Sans"/>
          <w:sz w:val="22"/>
          <w:szCs w:val="22"/>
        </w:rPr>
        <w:t xml:space="preserve">:</w:t>
      </w:r>
    </w:p>
    <w:p>
      <w:pPr>
        <w:spacing w:before="60" w:after="120"/>
        <w:ind w:left="360"/>
      </w:pPr>
      <w:r>
        <w:rPr>
          <w:rFonts w:ascii="Nunito Sans" w:hAnsi="Nunito Sans"/>
          <w:i/>
          <w:sz w:val="22"/>
          <w:szCs w:val="22"/>
          <w:color w:val="444444"/>
        </w:rPr>
        <w:t xml:space="preserve">While fogging is in force, a commanded power change must never pass through a state with </w:t>
      </w:r>
      <w:r>
        <w:rPr>
          <w:rFonts w:ascii="Nunito Sans" w:hAnsi="Nunito Sans"/>
          <w:b/>
          <w:i/>
          <w:sz w:val="22"/>
          <w:szCs w:val="22"/>
          <w:color w:val="444444"/>
        </w:rPr>
        <w:t xml:space="preserve">less plus</w:t>
      </w:r>
      <w:r>
        <w:rPr>
          <w:rFonts w:ascii="Nunito Sans" w:hAnsi="Nunito Sans"/>
          <w:i/>
          <w:sz w:val="22"/>
          <w:szCs w:val="22"/>
          <w:color w:val="444444"/>
        </w:rPr>
        <w:t xml:space="preserve"> than both its start and end values. The lens must move monotonically, or hold the greater plus value through the transition.</w:t>
      </w:r>
    </w:p>
    <w:p>
      <w:pPr>
        <w:spacing w:after="120"/>
      </w:pPr>
      <w:r>
        <w:rPr>
          <w:rFonts w:ascii="Nunito Sans" w:hAnsi="Nunito Sans"/>
          <w:sz w:val="22"/>
          <w:szCs w:val="22"/>
        </w:rPr>
        <w:t xml:space="preserve">If the lens momentarily dips toward minus while changing power — for example by zeroing before setting a new value — the patient's accommodation is released, the fog is lost, and the sphere endpoint drifts minus. The failure is silent: nothing on screen indicates it, and the resulting prescription is simply over-minused.</w:t>
      </w:r>
    </w:p>
    <w:p>
      <w:pPr>
        <w:spacing w:after="120"/>
      </w:pPr>
      <w:r>
        <w:rPr>
          <w:rFonts w:ascii="Nunito Sans" w:hAnsi="Nunito Sans"/>
          <w:sz w:val="22"/>
          <w:szCs w:val="22"/>
        </w:rPr>
        <w:t xml:space="preserve">This applies to every power change during a fogged MPMVA, and to the fogging step itself. It should be verified on hardware and documented in the lens-control interface.</w:t>
      </w:r>
    </w:p>
    <w:p>
      <w:pPr>
        <w:spacing w:before="240" w:after="80"/>
      </w:pPr>
      <w:r>
        <w:rPr>
          <w:rFonts w:ascii="Nunito Sans" w:hAnsi="Nunito Sans"/>
          <w:b/>
          <w:sz w:val="24"/>
          <w:szCs w:val="24"/>
        </w:rPr>
        <w:t xml:space="preserve">Verification</w:t>
      </w:r>
    </w:p>
    <w:p>
      <w:pPr>
        <w:spacing w:after="120"/>
      </w:pPr>
      <w:r>
        <w:rPr>
          <w:rFonts w:ascii="Nunito Sans" w:hAnsi="Nunito Sans"/>
          <w:sz w:val="22"/>
          <w:szCs w:val="22"/>
        </w:rPr>
        <w:t xml:space="preserve">Layout was verified by measurement rather than inspection: console content is </w:t>
      </w:r>
      <w:r>
        <w:rPr>
          <w:rFonts w:ascii="Nunito Sans" w:hAnsi="Nunito Sans"/>
          <w:b/>
          <w:sz w:val="22"/>
          <w:szCs w:val="22"/>
        </w:rPr>
        <w:t xml:space="preserve">563px against 682px available</w:t>
      </w:r>
      <w:r>
        <w:rPr>
          <w:rFonts w:ascii="Nunito Sans" w:hAnsi="Nunito Sans"/>
          <w:sz w:val="22"/>
          <w:szCs w:val="22"/>
        </w:rPr>
        <w:t xml:space="preserve"> at the 1280×800 tablet target. Eye cards wrap to stacked below ~660px of pane width so stepper values never collapse. All interactive targets are ≥44px.</w:t>
      </w:r>
    </w:p>
    <w:p>
      <w:pPr>
        <w:spacing w:before="240" w:after="80"/>
      </w:pPr>
      <w:r>
        <w:rPr>
          <w:rFonts w:ascii="Nunito Sans" w:hAnsi="Nunito Sans"/>
          <w:b/>
          <w:sz w:val="24"/>
          <w:szCs w:val="24"/>
        </w:rPr>
        <w:t xml:space="preserve">Logged, not built</w:t>
      </w:r>
    </w:p>
    <w:p>
      <w:pPr>
        <w:spacing w:after="120"/>
      </w:pPr>
      <w:r>
        <w:rPr>
          <w:rFonts w:ascii="Nunito Sans" w:hAnsi="Nunito Sans"/>
          <w:b/>
          <w:sz w:val="22"/>
          <w:szCs w:val="22"/>
        </w:rPr>
        <w:t xml:space="preserve">Test mode</w:t>
      </w:r>
      <w:r>
        <w:rPr>
          <w:rFonts w:ascii="Nunito Sans" w:hAnsi="Nunito Sans"/>
          <w:sz w:val="22"/>
          <w:szCs w:val="22"/>
        </w:rPr>
        <w:t xml:space="preserve"> (CD direction): all tests should open with the left sidebar collapsed, opening only via the hamburger and restoring prior state on exit. Recorded in the CLAUDE.md backlog with rationale (≈200–240px reclaimed at 1280×800, plus mode signaling) and the open question — hover-to-open does not exist on a touch tablet, so click-only is likely correct.</w:t>
      </w:r>
    </w:p>
    <w:p>
      <w:pPr>
        <w:spacing w:after="0"/>
      </w:pPr>
    </w:p>
    <w:p>
      <w:pPr>
        <w:spacing w:before="240" w:after="80"/>
      </w:pPr>
      <w:r>
        <w:rPr>
          <w:rFonts w:ascii="Nunito Sans" w:hAnsi="Nunito Sans"/>
          <w:b/>
          <w:sz w:val="28"/>
          <w:szCs w:val="28"/>
        </w:rPr>
        <w:t xml:space="preserve">0a. What changed in v0.3.0 — accurate change log</w:t>
      </w:r>
    </w:p>
    <w:p>
      <w:pPr>
        <w:spacing w:after="120"/>
      </w:pPr>
      <w:r>
        <w:rPr>
          <w:rFonts w:ascii="Nunito Sans" w:hAnsi="Nunito Sans"/>
          <w:sz w:val="22"/>
          <w:szCs w:val="22"/>
        </w:rPr>
        <w:t xml:space="preserve">This reissue records a test-catalog visibility/ordering pass; </w:t>
      </w:r>
      <w:r>
        <w:rPr>
          <w:rFonts w:ascii="Nunito Sans" w:hAnsi="Nunito Sans"/>
          <w:b/>
          <w:sz w:val="22"/>
          <w:szCs w:val="22"/>
        </w:rPr>
        <w:t xml:space="preserve">no test was added and no clinical logic was touched.</w:t>
      </w:r>
      <w:r>
        <w:rPr>
          <w:rFonts w:ascii="Nunito Sans" w:hAnsi="Nunito Sans"/>
          <w:sz w:val="22"/>
          <w:szCs w:val="22"/>
        </w:rPr>
        <w:t xml:space="preserve"> Count at clinical fidelity unchanged — 7 of 19.</w:t>
      </w:r>
    </w:p>
    <w:p>
      <w:pPr>
        <w:spacing w:after="60"/>
        <w:ind w:left="360"/>
      </w:pPr>
      <w:r>
        <w:rPr>
          <w:rFonts w:ascii="Nunito Sans" w:hAnsi="Nunito Sans"/>
          <w:sz w:val="22"/>
          <w:szCs w:val="22"/>
        </w:rPr>
        <w:t xml:space="preserve">1. </w:t>
      </w:r>
      <w:r>
        <w:rPr>
          <w:rFonts w:ascii="Nunito Sans" w:hAnsi="Nunito Sans"/>
          <w:b/>
          <w:sz w:val="22"/>
          <w:szCs w:val="22"/>
        </w:rPr>
        <w:t xml:space="preserve">Tests grid reordered.</w:t>
      </w:r>
      <w:r>
        <w:rPr>
          <w:rFonts w:ascii="Nunito Sans" w:hAnsi="Nunito Sans"/>
          <w:sz w:val="22"/>
          <w:szCs w:val="22"/>
        </w:rPr>
        <w:t xml:space="preserve"> components/TestSelection.jsx now leads with a fixed clinical priority sequence — Wavefront Refraction → Visual Acuity → Wavefront Aberrometry → Color Vision → Visual Field → Extraocular Motility → Pupillometry — with all remaining tests following in their prior order. Only the EXAM_TYPES array order changed; each entry keeps its category, so the category-filter chips still group by category.</w:t>
      </w:r>
    </w:p>
    <w:p>
      <w:pPr>
        <w:spacing w:after="60"/>
        <w:ind w:left="360"/>
      </w:pPr>
      <w:r>
        <w:rPr>
          <w:rFonts w:ascii="Nunito Sans" w:hAnsi="Nunito Sans"/>
          <w:sz w:val="22"/>
          <w:szCs w:val="22"/>
        </w:rPr>
        <w:t xml:space="preserve">2. </w:t>
      </w:r>
      <w:r>
        <w:rPr>
          <w:rFonts w:ascii="Nunito Sans" w:hAnsi="Nunito Sans"/>
          <w:b/>
          <w:sz w:val="22"/>
          <w:szCs w:val="22"/>
        </w:rPr>
        <w:t xml:space="preserve">Legacy standalone "Refraction" hidden from the catalog.</w:t>
      </w:r>
      <w:r>
        <w:rPr>
          <w:rFonts w:ascii="Nunito Sans" w:hAnsi="Nunito Sans"/>
          <w:sz w:val="22"/>
          <w:szCs w:val="22"/>
        </w:rPr>
        <w:t xml:space="preserve"> The plain Refraction test is removed from the Tests grid (TestSelection.jsx) and the patient Start-New-Test launcher (PatientsPage.jsx, PATIENT_EXAM_TYPES). The combined </w:t>
      </w:r>
      <w:r>
        <w:rPr>
          <w:rFonts w:ascii="Nunito Sans" w:hAnsi="Nunito Sans"/>
          <w:b/>
          <w:sz w:val="22"/>
          <w:szCs w:val="22"/>
        </w:rPr>
        <w:t xml:space="preserve">Wavefront Refraction</w:t>
      </w:r>
      <w:r>
        <w:rPr>
          <w:rFonts w:ascii="Nunito Sans" w:hAnsi="Nunito Sans"/>
          <w:sz w:val="22"/>
          <w:szCs w:val="22"/>
        </w:rPr>
        <w:t xml:space="preserve"> supersedes it for the refraction workflow. The component and its routing case in index.html are retained (catalog entries commented, tagged "HIDDEN (Jul 2026, CD request)"), so it is restorable by uncommenting.</w:t>
      </w:r>
    </w:p>
    <w:p>
      <w:pPr>
        <w:spacing w:after="60"/>
        <w:ind w:left="360"/>
      </w:pPr>
      <w:r>
        <w:rPr>
          <w:rFonts w:ascii="Nunito Sans" w:hAnsi="Nunito Sans"/>
          <w:sz w:val="22"/>
          <w:szCs w:val="22"/>
        </w:rPr>
        <w:t xml:space="preserve">3. </w:t>
      </w:r>
      <w:r>
        <w:rPr>
          <w:rFonts w:ascii="Nunito Sans" w:hAnsi="Nunito Sans"/>
          <w:b/>
          <w:sz w:val="22"/>
          <w:szCs w:val="22"/>
        </w:rPr>
        <w:t xml:space="preserve">Wavefront Aberrometry retained across all catalogs</w:t>
      </w:r>
      <w:r>
        <w:rPr>
          <w:rFonts w:ascii="Nunito Sans" w:hAnsi="Nunito Sans"/>
          <w:sz w:val="22"/>
          <w:szCs w:val="22"/>
        </w:rPr>
        <w:t xml:space="preserve"> (Tests grid, patient launcher, Manual Control launcher).</w:t>
      </w:r>
    </w:p>
    <w:p>
      <w:pPr>
        <w:spacing w:after="60"/>
        <w:ind w:left="360"/>
      </w:pPr>
      <w:r>
        <w:rPr>
          <w:rFonts w:ascii="Nunito Sans" w:hAnsi="Nunito Sans"/>
          <w:sz w:val="22"/>
          <w:szCs w:val="22"/>
        </w:rPr>
        <w:t xml:space="preserve">4. </w:t>
      </w:r>
      <w:r>
        <w:rPr>
          <w:rFonts w:ascii="Nunito Sans" w:hAnsi="Nunito Sans"/>
          <w:b/>
          <w:sz w:val="22"/>
          <w:szCs w:val="22"/>
        </w:rPr>
        <w:t xml:space="preserve">Tests-page filtering UI hidden.</w:t>
      </w:r>
      <w:r>
        <w:rPr>
          <w:rFonts w:ascii="Nunito Sans" w:hAnsi="Nunito Sans"/>
          <w:sz w:val="22"/>
          <w:szCs w:val="22"/>
        </w:rPr>
        <w:t xml:space="preserve"> The category filter pills, the per-card category subheads, and the search box in TestSelection.jsx are hidden behind a SHOW_FILTERS = false flag (restorable) — the short catalog no longer needs filtering or search.</w:t>
      </w:r>
    </w:p>
    <w:p>
      <w:pPr>
        <w:spacing w:after="60"/>
        <w:ind w:left="360"/>
      </w:pPr>
      <w:r>
        <w:rPr>
          <w:rFonts w:ascii="Nunito Sans" w:hAnsi="Nunito Sans"/>
          <w:sz w:val="22"/>
          <w:szCs w:val="22"/>
        </w:rPr>
        <w:t xml:space="preserve">5. </w:t>
      </w:r>
      <w:r>
        <w:rPr>
          <w:rFonts w:ascii="Nunito Sans" w:hAnsi="Nunito Sans"/>
          <w:b/>
          <w:sz w:val="22"/>
          <w:szCs w:val="22"/>
        </w:rPr>
        <w:t xml:space="preserve">Version numbering.</w:t>
      </w:r>
      <w:r>
        <w:rPr>
          <w:rFonts w:ascii="Nunito Sans" w:hAnsi="Nunito Sans"/>
          <w:sz w:val="22"/>
          <w:szCs w:val="22"/>
        </w:rPr>
        <w:t xml:space="preserve"> Bumped v0.2.9 → </w:t>
      </w:r>
      <w:r>
        <w:rPr>
          <w:rFonts w:ascii="Nunito Sans" w:hAnsi="Nunito Sans"/>
          <w:b/>
          <w:sz w:val="22"/>
          <w:szCs w:val="22"/>
        </w:rPr>
        <w:t xml:space="preserve">v0.3.0</w:t>
      </w:r>
      <w:r>
        <w:rPr>
          <w:rFonts w:ascii="Nunito Sans" w:hAnsi="Nunito Sans"/>
          <w:sz w:val="22"/>
          <w:szCs w:val="22"/>
        </w:rPr>
        <w:t xml:space="preserve"> — a minor bump rather than v0.2.10, because this is user-facing catalog behavior and reads unambiguously alongside the existing v0.2.1.</w:t>
      </w:r>
    </w:p>
    <w:p>
      <w:pPr>
        <w:spacing w:after="60"/>
        <w:ind w:left="360"/>
      </w:pPr>
      <w:r>
        <w:rPr>
          <w:rFonts w:ascii="Nunito Sans" w:hAnsi="Nunito Sans"/>
          <w:sz w:val="22"/>
          <w:szCs w:val="22"/>
        </w:rPr>
        <w:t xml:space="preserve">6. </w:t>
      </w:r>
      <w:r>
        <w:rPr>
          <w:rFonts w:ascii="Nunito Sans" w:hAnsi="Nunito Sans"/>
          <w:b/>
          <w:sz w:val="22"/>
          <w:szCs w:val="22"/>
        </w:rPr>
        <w:t xml:space="preserve">Doc set reissued at v0.3.0.</w:t>
      </w:r>
      <w:r>
        <w:rPr>
          <w:rFonts w:ascii="Nunito Sans" w:hAnsi="Nunito Sans"/>
          <w:sz w:val="22"/>
          <w:szCs w:val="22"/>
        </w:rPr>
        <w:t xml:space="preserve"> This specification, the Development Brief (07-10-2026 v0.3.0), the Clinical Standards Reference, the Clinical Evaluation Brief, CLAUDE.md, README.md, and the _dist_v0.3.0/ package are brought to v0.3.0 together. The clinical documents carry a no-clinical-change note for this release.</w:t>
      </w:r>
    </w:p>
    <w:p>
      <w:pPr>
        <w:spacing w:after="0"/>
      </w:pPr>
    </w:p>
    <w:p>
      <w:pPr>
        <w:spacing w:before="240" w:after="80"/>
      </w:pPr>
      <w:r>
        <w:rPr>
          <w:rFonts w:ascii="Nunito Sans" w:hAnsi="Nunito Sans"/>
          <w:b/>
          <w:sz w:val="28"/>
          <w:szCs w:val="28"/>
        </w:rPr>
        <w:t xml:space="preserve">0a. What changed in v0.2.9 — accurate change log</w:t>
      </w:r>
    </w:p>
    <w:p>
      <w:pPr>
        <w:spacing w:after="120"/>
      </w:pPr>
      <w:r>
        <w:rPr>
          <w:rFonts w:ascii="Nunito Sans" w:hAnsi="Nunito Sans"/>
          <w:sz w:val="22"/>
          <w:szCs w:val="22"/>
        </w:rPr>
        <w:t xml:space="preserve">This reissue records a shell/navigation pass; </w:t>
      </w:r>
      <w:r>
        <w:rPr>
          <w:rFonts w:ascii="Nunito Sans" w:hAnsi="Nunito Sans"/>
          <w:b/>
          <w:sz w:val="22"/>
          <w:szCs w:val="22"/>
        </w:rPr>
        <w:t xml:space="preserve">no test was added and no clinical logic was touched.</w:t>
      </w:r>
      <w:r>
        <w:rPr>
          <w:rFonts w:ascii="Nunito Sans" w:hAnsi="Nunito Sans"/>
          <w:sz w:val="22"/>
          <w:szCs w:val="22"/>
        </w:rPr>
        <w:t xml:space="preserve"> Count at clinical fidelity unchanged — 7 of 19.</w:t>
      </w:r>
    </w:p>
    <w:p>
      <w:pPr>
        <w:spacing w:after="60"/>
        <w:ind w:left="360"/>
      </w:pPr>
      <w:r>
        <w:rPr>
          <w:rFonts w:ascii="Nunito Sans" w:hAnsi="Nunito Sans"/>
          <w:sz w:val="22"/>
          <w:szCs w:val="22"/>
        </w:rPr>
        <w:t xml:space="preserve">1. </w:t>
      </w:r>
      <w:r>
        <w:rPr>
          <w:rFonts w:ascii="Nunito Sans" w:hAnsi="Nunito Sans"/>
          <w:b/>
          <w:sz w:val="22"/>
          <w:szCs w:val="22"/>
        </w:rPr>
        <w:t xml:space="preserve">Sidebar sub-menus removed.</w:t>
      </w:r>
      <w:r>
        <w:rPr>
          <w:rFonts w:ascii="Nunito Sans" w:hAnsi="Nunito Sans"/>
          <w:sz w:val="22"/>
          <w:szCs w:val="22"/>
        </w:rPr>
        <w:t xml:space="preserve"> Patients and Devices previously expanded into sub-menus in components/DashboardShell.jsx; both are removed, so every sidebar item now navigates directly to its section. hasSubmenu is false for all items. The destination pages already expose their primary actions in-page (+ Add Patient / + Add Device), so the sub-menu entries were redundant.</w:t>
      </w:r>
    </w:p>
    <w:p>
      <w:pPr>
        <w:spacing w:after="60"/>
        <w:ind w:left="360"/>
      </w:pPr>
      <w:r>
        <w:rPr>
          <w:rFonts w:ascii="Nunito Sans" w:hAnsi="Nunito Sans"/>
          <w:sz w:val="22"/>
          <w:szCs w:val="22"/>
        </w:rPr>
        <w:t xml:space="preserve">2. </w:t>
      </w:r>
      <w:r>
        <w:rPr>
          <w:rFonts w:ascii="Nunito Sans" w:hAnsi="Nunito Sans"/>
          <w:b/>
          <w:sz w:val="22"/>
          <w:szCs w:val="22"/>
        </w:rPr>
        <w:t xml:space="preserve">List / Grid view toggle added to Patients, Devices, and Doctors.</w:t>
      </w:r>
      <w:r>
        <w:rPr>
          <w:rFonts w:ascii="Nunito Sans" w:hAnsi="Nunito Sans"/>
          <w:sz w:val="22"/>
          <w:szCs w:val="22"/>
        </w:rPr>
        <w:t xml:space="preserve"> A consistent segmented List · Grid control switches each page between a table list and a card grid. Patients defaults to List; Devices and Doctors default to Grid. Each page persists its choice independently — xoexam_patients_view, xoexam_devices_view, xoexam_doctors_view. Views built where missing: a Patients card grid, a Devices fleet table, and a Doctors table; all card/row clicks open the same detail view as before.</w:t>
      </w:r>
    </w:p>
    <w:p>
      <w:pPr>
        <w:spacing w:after="60"/>
        <w:ind w:left="360"/>
      </w:pPr>
      <w:r>
        <w:rPr>
          <w:rFonts w:ascii="Nunito Sans" w:hAnsi="Nunito Sans"/>
          <w:sz w:val="22"/>
          <w:szCs w:val="22"/>
        </w:rPr>
        <w:t xml:space="preserve">3. </w:t>
      </w:r>
      <w:r>
        <w:rPr>
          <w:rFonts w:ascii="Nunito Sans" w:hAnsi="Nunito Sans"/>
          <w:b/>
          <w:sz w:val="22"/>
          <w:szCs w:val="22"/>
        </w:rPr>
        <w:t xml:space="preserve">Toggle placement standardized.</w:t>
      </w:r>
      <w:r>
        <w:rPr>
          <w:rFonts w:ascii="Nunito Sans" w:hAnsi="Nunito Sans"/>
          <w:sz w:val="22"/>
          <w:szCs w:val="22"/>
        </w:rPr>
        <w:t xml:space="preserve"> The control sits in the top action row next to the + Add button on all three pages.</w:t>
      </w:r>
    </w:p>
    <w:p>
      <w:pPr>
        <w:spacing w:after="60"/>
        <w:ind w:left="360"/>
      </w:pPr>
      <w:r>
        <w:rPr>
          <w:rFonts w:ascii="Nunito Sans" w:hAnsi="Nunito Sans"/>
          <w:sz w:val="22"/>
          <w:szCs w:val="22"/>
        </w:rPr>
        <w:t xml:space="preserve">4. </w:t>
      </w:r>
      <w:r>
        <w:rPr>
          <w:rFonts w:ascii="Nunito Sans" w:hAnsi="Nunito Sans"/>
          <w:b/>
          <w:sz w:val="22"/>
          <w:szCs w:val="22"/>
        </w:rPr>
        <w:t xml:space="preserve">Doc set reissued at v0.2.9.</w:t>
      </w:r>
      <w:r>
        <w:rPr>
          <w:rFonts w:ascii="Nunito Sans" w:hAnsi="Nunito Sans"/>
          <w:sz w:val="22"/>
          <w:szCs w:val="22"/>
        </w:rPr>
        <w:t xml:space="preserve"> This specification, the Development Brief (06-16-2026 v0.2.9), the Clinical Standards Reference, the Clinical Evaluation Brief, CLAUDE.md, README.md, and the _dist_v0.2.9/ package are brought to v0.2.9 together. The clinical documents carry a shell-only / no-clinical-change note for this release.</w:t>
      </w:r>
    </w:p>
    <w:p>
      <w:pPr>
        <w:spacing w:after="0"/>
      </w:pPr>
    </w:p>
    <w:p>
      <w:pPr>
        <w:spacing w:before="240" w:after="80"/>
      </w:pPr>
      <w:r>
        <w:rPr>
          <w:rFonts w:ascii="Nunito Sans" w:hAnsi="Nunito Sans"/>
          <w:b/>
          <w:sz w:val="28"/>
          <w:szCs w:val="28"/>
        </w:rPr>
        <w:t xml:space="preserve">0b. What changed in v0.2.8 — accurate change log</w:t>
      </w:r>
    </w:p>
    <w:p>
      <w:pPr>
        <w:spacing w:after="120"/>
      </w:pPr>
      <w:r>
        <w:rPr>
          <w:rFonts w:ascii="Nunito Sans" w:hAnsi="Nunito Sans"/>
          <w:sz w:val="22"/>
          <w:szCs w:val="22"/>
        </w:rPr>
        <w:t xml:space="preserve">This reissue records three changes on top of v0.2.7; no test was added and no clinical logic was rebuilt.</w:t>
      </w:r>
    </w:p>
    <w:p>
      <w:pPr>
        <w:spacing w:after="60"/>
        <w:ind w:left="360"/>
      </w:pPr>
      <w:r>
        <w:rPr>
          <w:rFonts w:ascii="Nunito Sans" w:hAnsi="Nunito Sans"/>
          <w:sz w:val="22"/>
          <w:szCs w:val="22"/>
        </w:rPr>
        <w:t xml:space="preserve">1. </w:t>
      </w:r>
      <w:r>
        <w:rPr>
          <w:rFonts w:ascii="Nunito Sans" w:hAnsi="Nunito Sans"/>
          <w:b/>
          <w:sz w:val="22"/>
          <w:szCs w:val="22"/>
        </w:rPr>
        <w:t xml:space="preserve">Hardware answers confirmed (Steve, Q3/Q7/Q8 — June 9, 2026).</w:t>
      </w:r>
      <w:r>
        <w:rPr>
          <w:rFonts w:ascii="Nunito Sans" w:hAnsi="Nunito Sans"/>
          <w:sz w:val="22"/>
          <w:szCs w:val="22"/>
        </w:rPr>
        <w:t xml:space="preserve"> The headset-sensor questions came back: pupil detection in dim vs. bright light; wavefront imaging at </w:t>
      </w:r>
      <w:r>
        <w:rPr>
          <w:rFonts w:ascii="Nunito Sans" w:hAnsi="Nunito Sans"/>
          <w:b/>
          <w:sz w:val="22"/>
          <w:szCs w:val="22"/>
        </w:rPr>
        <w:t xml:space="preserve">4 mm</w:t>
      </w:r>
      <w:r>
        <w:rPr>
          <w:rFonts w:ascii="Nunito Sans" w:hAnsi="Nunito Sans"/>
          <w:sz w:val="22"/>
          <w:szCs w:val="22"/>
        </w:rPr>
        <w:t xml:space="preserve"> (6 mm treated as confirmed per CD direction); Zernike to </w:t>
      </w:r>
      <w:r>
        <w:rPr>
          <w:rFonts w:ascii="Nunito Sans" w:hAnsi="Nunito Sans"/>
          <w:b/>
          <w:sz w:val="22"/>
          <w:szCs w:val="22"/>
        </w:rPr>
        <w:t xml:space="preserve">10th order / 66 modes</w:t>
      </w:r>
      <w:r>
        <w:rPr>
          <w:rFonts w:ascii="Nunito Sans" w:hAnsi="Nunito Sans"/>
          <w:sz w:val="22"/>
          <w:szCs w:val="22"/>
        </w:rPr>
        <w:t xml:space="preserve">; vertex </w:t>
      </w:r>
      <w:r>
        <w:rPr>
          <w:rFonts w:ascii="Nunito Sans" w:hAnsi="Nunito Sans"/>
          <w:b/>
          <w:sz w:val="22"/>
          <w:szCs w:val="22"/>
        </w:rPr>
        <w:t xml:space="preserve">25–30 mm</w:t>
      </w:r>
      <w:r>
        <w:rPr>
          <w:rFonts w:ascii="Nunito Sans" w:hAnsi="Nunito Sans"/>
          <w:sz w:val="22"/>
          <w:szCs w:val="22"/>
        </w:rPr>
        <w:t xml:space="preserve">; sphere-only range </w:t>
      </w:r>
      <w:r>
        <w:rPr>
          <w:rFonts w:ascii="Nunito Sans" w:hAnsi="Nunito Sans"/>
          <w:b/>
          <w:sz w:val="22"/>
          <w:szCs w:val="22"/>
        </w:rPr>
        <w:t xml:space="preserve">−14 to +14 D</w:t>
      </w:r>
      <w:r>
        <w:rPr>
          <w:rFonts w:ascii="Nunito Sans" w:hAnsi="Nunito Sans"/>
          <w:sz w:val="22"/>
          <w:szCs w:val="22"/>
        </w:rPr>
        <w:t xml:space="preserve">; cylinder range </w:t>
      </w:r>
      <w:r>
        <w:rPr>
          <w:rFonts w:ascii="Nunito Sans" w:hAnsi="Nunito Sans"/>
          <w:b/>
          <w:sz w:val="22"/>
          <w:szCs w:val="22"/>
        </w:rPr>
        <w:t xml:space="preserve">0 to −5 D</w:t>
      </w:r>
      <w:r>
        <w:rPr>
          <w:rFonts w:ascii="Nunito Sans" w:hAnsi="Nunito Sans"/>
          <w:sz w:val="22"/>
          <w:szCs w:val="22"/>
        </w:rPr>
        <w:t xml:space="preserve"> (per the opto-electrical spec sheet). Wavefront Refraction now presents all of these as confirmed — WFR_REEHANA_CONFIRMED = true removes every "Provisional" pill and pending caption, and the real sphere/cylinder ranges replace the prior Q8 placeholders. Values stay isolated in named constants for any later revision.</w:t>
      </w:r>
    </w:p>
    <w:p>
      <w:pPr>
        <w:spacing w:after="60"/>
        <w:ind w:left="360"/>
      </w:pPr>
      <w:r>
        <w:rPr>
          <w:rFonts w:ascii="Nunito Sans" w:hAnsi="Nunito Sans"/>
          <w:sz w:val="22"/>
          <w:szCs w:val="22"/>
        </w:rPr>
        <w:t xml:space="preserve">2. </w:t>
      </w:r>
      <w:r>
        <w:rPr>
          <w:rFonts w:ascii="Nunito Sans" w:hAnsi="Nunito Sans"/>
          <w:b/>
          <w:sz w:val="22"/>
          <w:szCs w:val="22"/>
        </w:rPr>
        <w:t xml:space="preserve">Toggle-switch rendering fix.</w:t>
      </w:r>
      <w:r>
        <w:rPr>
          <w:rFonts w:ascii="Nunito Sans" w:hAnsi="Nunito Sans"/>
          <w:sz w:val="22"/>
          <w:szCs w:val="22"/>
        </w:rPr>
        <w:t xml:space="preserve"> The Smart-Cylinder auto-bracketing and binocular-fogging toggles were being forced to squares by the global button { min-height/min-width: 44px } touch-target rule; both are now constrained to a proper rectangle (minWidth:38, minHeight:22).</w:t>
      </w:r>
    </w:p>
    <w:p>
      <w:pPr>
        <w:spacing w:after="60"/>
        <w:ind w:left="360"/>
      </w:pPr>
      <w:r>
        <w:rPr>
          <w:rFonts w:ascii="Nunito Sans" w:hAnsi="Nunito Sans"/>
          <w:sz w:val="22"/>
          <w:szCs w:val="22"/>
        </w:rPr>
        <w:t xml:space="preserve">3. </w:t>
      </w:r>
      <w:r>
        <w:rPr>
          <w:rFonts w:ascii="Nunito Sans" w:hAnsi="Nunito Sans"/>
          <w:b/>
          <w:sz w:val="22"/>
          <w:szCs w:val="22"/>
        </w:rPr>
        <w:t xml:space="preserve">Doc set reissued at v0.2.8.</w:t>
      </w:r>
      <w:r>
        <w:rPr>
          <w:rFonts w:ascii="Nunito Sans" w:hAnsi="Nunito Sans"/>
          <w:sz w:val="22"/>
          <w:szCs w:val="22"/>
        </w:rPr>
        <w:t xml:space="preserve"> This specification, the Development Brief, the Clinical Standards Reference, the Clinical Evaluation Brief, CLAUDE.md, README.md, the Wavefront Refraction spec, and the _dist_v0.2.8/ package are all brought to v0.2.8 together.</w:t>
      </w:r>
    </w:p>
    <w:p>
      <w:pPr>
        <w:spacing w:after="0"/>
      </w:pPr>
    </w:p>
    <w:p>
      <w:pPr>
        <w:spacing w:before="240" w:after="80"/>
      </w:pPr>
      <w:r>
        <w:rPr>
          <w:rFonts w:ascii="Nunito Sans" w:hAnsi="Nunito Sans"/>
          <w:b/>
          <w:sz w:val="28"/>
          <w:szCs w:val="28"/>
        </w:rPr>
        <w:t xml:space="preserve">1. What changed in v0.2.7 — accurate change log</w:t>
      </w:r>
    </w:p>
    <w:p>
      <w:pPr>
        <w:spacing w:after="120"/>
      </w:pPr>
      <w:r>
        <w:rPr>
          <w:rFonts w:ascii="Nunito Sans" w:hAnsi="Nunito Sans"/>
          <w:sz w:val="22"/>
          <w:szCs w:val="22"/>
        </w:rPr>
        <w:t xml:space="preserve">This reissue folds the </w:t>
      </w:r>
      <w:r>
        <w:rPr>
          <w:rFonts w:ascii="Nunito Sans" w:hAnsi="Nunito Sans"/>
          <w:b/>
          <w:sz w:val="22"/>
          <w:szCs w:val="22"/>
        </w:rPr>
        <w:t xml:space="preserve">six competitive-parity enhancements</w:t>
      </w:r>
      <w:r>
        <w:rPr>
          <w:rFonts w:ascii="Nunito Sans" w:hAnsi="Nunito Sans"/>
          <w:sz w:val="22"/>
          <w:szCs w:val="22"/>
        </w:rPr>
        <w:t xml:space="preserve"> for Wavefront Refraction into the single production component and </w:t>
      </w:r>
      <w:r>
        <w:rPr>
          <w:rFonts w:ascii="Nunito Sans" w:hAnsi="Nunito Sans"/>
          <w:b/>
          <w:sz w:val="22"/>
          <w:szCs w:val="22"/>
        </w:rPr>
        <w:t xml:space="preserve">eliminates the parallel v2 draft file</w:t>
      </w:r>
      <w:r>
        <w:rPr>
          <w:rFonts w:ascii="Nunito Sans" w:hAnsi="Nunito Sans"/>
          <w:sz w:val="22"/>
          <w:szCs w:val="22"/>
        </w:rPr>
        <w:t xml:space="preserve">. It supersedes v0.2.6. All sixteen sections of the prior spec remain authoritative unless updated below.</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Area</w:t>
            </w:r>
          </w:p>
        </w:tc>
        <w:tc>
          <w:tcPr>
            <w:tcW w:w="0" w:type="auto"/>
            <w:shd w:val="clear" w:color="auto" w:fill="0E2F5E"/>
          </w:tcPr>
          <w:p>
            <w:pPr>
              <w:spacing w:before="20" w:after="20"/>
            </w:pPr>
            <w:r>
              <w:rPr>
                <w:rFonts w:ascii="Nunito Sans" w:hAnsi="Nunito Sans"/>
                <w:b/>
                <w:sz w:val="20"/>
                <w:szCs w:val="20"/>
                <w:color w:val="FFFFFF"/>
              </w:rPr>
              <w:t xml:space="preserve">v0.2.6</w:t>
            </w:r>
          </w:p>
        </w:tc>
        <w:tc>
          <w:tcPr>
            <w:tcW w:w="0" w:type="auto"/>
            <w:shd w:val="clear" w:color="auto" w:fill="0E2F5E"/>
          </w:tcPr>
          <w:p>
            <w:pPr>
              <w:spacing w:before="20" w:after="20"/>
            </w:pPr>
            <w:r>
              <w:rPr>
                <w:rFonts w:ascii="Nunito Sans" w:hAnsi="Nunito Sans"/>
                <w:b/>
                <w:sz w:val="20"/>
                <w:szCs w:val="20"/>
                <w:color w:val="FFFFFF"/>
              </w:rPr>
              <w:t xml:space="preserve">v0.2.7</w:t>
            </w:r>
          </w:p>
        </w:tc>
      </w:tr>
      <w:tr>
        <w:tc>
          <w:tcPr>
            <w:tcW w:w="0" w:type="auto"/>
          </w:tcPr>
          <w:p>
            <w:pPr>
              <w:spacing w:before="20" w:after="20"/>
            </w:pPr>
            <w:r>
              <w:rPr>
                <w:rFonts w:ascii="Nunito Sans" w:hAnsi="Nunito Sans"/>
                <w:sz w:val="20"/>
                <w:szCs w:val="20"/>
              </w:rPr>
              <w:t xml:space="preserve">Tests at clinical fidelity</w:t>
            </w:r>
          </w:p>
        </w:tc>
        <w:tc>
          <w:tcPr>
            <w:tcW w:w="0" w:type="auto"/>
          </w:tcPr>
          <w:p>
            <w:pPr>
              <w:spacing w:before="20" w:after="20"/>
            </w:pPr>
            <w:r>
              <w:rPr>
                <w:rFonts w:ascii="Nunito Sans" w:hAnsi="Nunito Sans"/>
                <w:sz w:val="20"/>
                <w:szCs w:val="20"/>
              </w:rPr>
              <w:t xml:space="preserve">7 of 19</w:t>
            </w:r>
          </w:p>
        </w:tc>
        <w:tc>
          <w:tcPr>
            <w:tcW w:w="0" w:type="auto"/>
          </w:tcPr>
          <w:p>
            <w:pPr>
              <w:spacing w:before="20" w:after="20"/>
            </w:pPr>
            <w:r>
              <w:rPr>
                <w:rFonts w:ascii="Nunito Sans" w:hAnsi="Nunito Sans"/>
                <w:b/>
                <w:sz w:val="20"/>
                <w:szCs w:val="20"/>
              </w:rPr>
              <w:t xml:space="preserve">7 of 19</w:t>
            </w:r>
            <w:r>
              <w:rPr>
                <w:rFonts w:ascii="Nunito Sans" w:hAnsi="Nunito Sans"/>
                <w:sz w:val="20"/>
                <w:szCs w:val="20"/>
              </w:rPr>
              <w:t xml:space="preserve"> (no new test; Wavefront Refraction deepened)</w:t>
            </w:r>
          </w:p>
        </w:tc>
      </w:tr>
      <w:tr>
        <w:tc>
          <w:tcPr>
            <w:tcW w:w="0" w:type="auto"/>
          </w:tcPr>
          <w:p>
            <w:pPr>
              <w:spacing w:before="20" w:after="20"/>
            </w:pPr>
            <w:r>
              <w:rPr>
                <w:rFonts w:ascii="Nunito Sans" w:hAnsi="Nunito Sans"/>
                <w:sz w:val="20"/>
                <w:szCs w:val="20"/>
              </w:rPr>
              <w:t xml:space="preserve">Wavefront Refraction</w:t>
            </w:r>
          </w:p>
        </w:tc>
        <w:tc>
          <w:tcPr>
            <w:tcW w:w="0" w:type="auto"/>
          </w:tcPr>
          <w:p>
            <w:pPr>
              <w:spacing w:before="20" w:after="20"/>
            </w:pPr>
            <w:r>
              <w:rPr>
                <w:rFonts w:ascii="Nunito Sans" w:hAnsi="Nunito Sans"/>
                <w:sz w:val="20"/>
                <w:szCs w:val="20"/>
              </w:rPr>
              <w:t xml:space="preserve">base two-stage flow</w:t>
            </w:r>
          </w:p>
        </w:tc>
        <w:tc>
          <w:tcPr>
            <w:tcW w:w="0" w:type="auto"/>
          </w:tcPr>
          <w:p>
            <w:pPr>
              <w:spacing w:before="20" w:after="20"/>
            </w:pPr>
            <w:r>
              <w:rPr>
                <w:rFonts w:ascii="Nunito Sans" w:hAnsi="Nunito Sans"/>
                <w:b/>
                <w:sz w:val="20"/>
                <w:szCs w:val="20"/>
              </w:rPr>
              <w:t xml:space="preserve">+ six competitive-parity enhancements merged in</w:t>
            </w:r>
          </w:p>
        </w:tc>
      </w:tr>
      <w:tr>
        <w:tc>
          <w:tcPr>
            <w:tcW w:w="0" w:type="auto"/>
          </w:tcPr>
          <w:p>
            <w:pPr>
              <w:spacing w:before="20" w:after="20"/>
            </w:pPr>
            <w:r>
              <w:rPr>
                <w:rFonts w:ascii="Nunito Sans" w:hAnsi="Nunito Sans"/>
                <w:sz w:val="20"/>
                <w:szCs w:val="20"/>
              </w:rPr>
              <w:t xml:space="preserve">WFR source files</w:t>
            </w:r>
          </w:p>
        </w:tc>
        <w:tc>
          <w:tcPr>
            <w:tcW w:w="0" w:type="auto"/>
          </w:tcPr>
          <w:p>
            <w:pPr>
              <w:spacing w:before="20" w:after="20"/>
            </w:pPr>
            <w:r>
              <w:rPr>
                <w:rFonts w:ascii="Nunito Sans" w:hAnsi="Nunito Sans"/>
                <w:sz w:val="20"/>
                <w:szCs w:val="20"/>
              </w:rPr>
              <w:t xml:space="preserve">1 production + 1 v2 draft fork</w:t>
            </w:r>
          </w:p>
        </w:tc>
        <w:tc>
          <w:tcPr>
            <w:tcW w:w="0" w:type="auto"/>
          </w:tcPr>
          <w:p>
            <w:pPr>
              <w:spacing w:before="20" w:after="20"/>
            </w:pPr>
            <w:r>
              <w:rPr>
                <w:rFonts w:ascii="Nunito Sans" w:hAnsi="Nunito Sans"/>
                <w:b/>
                <w:sz w:val="20"/>
                <w:szCs w:val="20"/>
              </w:rPr>
              <w:t xml:space="preserve">1 file only</w:t>
            </w:r>
            <w:r>
              <w:rPr>
                <w:rFonts w:ascii="Nunito Sans" w:hAnsi="Nunito Sans"/>
                <w:sz w:val="20"/>
                <w:szCs w:val="20"/>
              </w:rPr>
              <w:t xml:space="preserve"> (v2 fork + harness deleted)</w:t>
            </w:r>
          </w:p>
        </w:tc>
      </w:tr>
      <w:tr>
        <w:tc>
          <w:tcPr>
            <w:tcW w:w="0" w:type="auto"/>
          </w:tcPr>
          <w:p>
            <w:pPr>
              <w:spacing w:before="20" w:after="20"/>
            </w:pPr>
            <w:r>
              <w:rPr>
                <w:rFonts w:ascii="Nunito Sans" w:hAnsi="Nunito Sans"/>
                <w:sz w:val="20"/>
                <w:szCs w:val="20"/>
              </w:rPr>
              <w:t xml:space="preserve">WFR report layout</w:t>
            </w:r>
          </w:p>
        </w:tc>
        <w:tc>
          <w:tcPr>
            <w:tcW w:w="0" w:type="auto"/>
          </w:tcPr>
          <w:p>
            <w:pPr>
              <w:spacing w:before="20" w:after="20"/>
            </w:pPr>
            <w:r>
              <w:rPr>
                <w:rFonts w:ascii="Nunito Sans" w:hAnsi="Nunito Sans"/>
                <w:sz w:val="20"/>
                <w:szCs w:val="20"/>
              </w:rPr>
              <w:t xml:space="preserve">single scrolling report</w:t>
            </w:r>
          </w:p>
        </w:tc>
        <w:tc>
          <w:tcPr>
            <w:tcW w:w="0" w:type="auto"/>
          </w:tcPr>
          <w:p>
            <w:pPr>
              <w:spacing w:before="20" w:after="20"/>
            </w:pPr>
            <w:r>
              <w:rPr>
                <w:rFonts w:ascii="Nunito Sans" w:hAnsi="Nunito Sans"/>
                <w:b/>
                <w:sz w:val="20"/>
                <w:szCs w:val="20"/>
              </w:rPr>
              <w:t xml:space="preserve">tabbed report</w:t>
            </w:r>
            <w:r>
              <w:rPr>
                <w:rFonts w:ascii="Nunito Sans" w:hAnsi="Nunito Sans"/>
                <w:sz w:val="20"/>
                <w:szCs w:val="20"/>
              </w:rPr>
              <w:t xml:space="preserve"> (Summary · Rx comparison · Day &amp; night · Vision simulation · Wavefront · Progression)</w:t>
            </w:r>
          </w:p>
        </w:tc>
      </w:tr>
      <w:tr>
        <w:tc>
          <w:tcPr>
            <w:tcW w:w="0" w:type="auto"/>
          </w:tcPr>
          <w:p>
            <w:pPr>
              <w:spacing w:before="20" w:after="20"/>
            </w:pPr>
            <w:r>
              <w:rPr>
                <w:rFonts w:ascii="Nunito Sans" w:hAnsi="Nunito Sans"/>
                <w:sz w:val="20"/>
                <w:szCs w:val="20"/>
              </w:rPr>
              <w:t xml:space="preserve">Newest engineering integration item</w:t>
            </w:r>
          </w:p>
        </w:tc>
        <w:tc>
          <w:tcPr>
            <w:tcW w:w="0" w:type="auto"/>
          </w:tcPr>
          <w:p>
            <w:pPr>
              <w:spacing w:before="20" w:after="20"/>
            </w:pPr>
            <w:r>
              <w:rPr>
                <w:rFonts w:ascii="Nunito Sans" w:hAnsi="Nunito Sans"/>
                <w:sz w:val="20"/>
                <w:szCs w:val="20"/>
              </w:rPr>
              <w:t xml:space="preserve">Certify &amp; close as Rx-release system event</w:t>
            </w:r>
          </w:p>
        </w:tc>
        <w:tc>
          <w:tcPr>
            <w:tcW w:w="0" w:type="auto"/>
          </w:tcPr>
          <w:p>
            <w:pPr>
              <w:spacing w:before="20" w:after="20"/>
            </w:pPr>
            <w:r>
              <w:rPr>
                <w:rFonts w:ascii="Nunito Sans" w:hAnsi="Nunito Sans"/>
                <w:b/>
                <w:sz w:val="20"/>
                <w:szCs w:val="20"/>
              </w:rPr>
              <w:t xml:space="preserve">Steve's hardware answers (Q3/Q7/Q8) confirmed</w:t>
            </w:r>
            <w:r>
              <w:rPr>
                <w:rFonts w:ascii="Nunito Sans" w:hAnsi="Nunito Sans"/>
                <w:sz w:val="20"/>
                <w:szCs w:val="20"/>
              </w:rPr>
              <w:t xml:space="preserve"> — 6 mm / vertex / Rx-range values locked in</w:t>
            </w:r>
          </w:p>
        </w:tc>
      </w:tr>
    </w:tbl>
    <w:p/>
    <w:p>
      <w:pPr>
        <w:spacing w:before="240" w:after="80"/>
      </w:pPr>
      <w:r>
        <w:rPr>
          <w:rFonts w:ascii="Nunito Sans" w:hAnsi="Nunito Sans"/>
          <w:b/>
          <w:sz w:val="24"/>
          <w:szCs w:val="24"/>
        </w:rPr>
        <w:t xml:space="preserve">Files touched in v0.2.7</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File</w:t>
            </w:r>
          </w:p>
        </w:tc>
        <w:tc>
          <w:tcPr>
            <w:tcW w:w="0" w:type="auto"/>
            <w:shd w:val="clear" w:color="auto" w:fill="0E2F5E"/>
          </w:tcPr>
          <w:p>
            <w:pPr>
              <w:spacing w:before="20" w:after="20"/>
            </w:pPr>
            <w:r>
              <w:rPr>
                <w:rFonts w:ascii="Nunito Sans" w:hAnsi="Nunito Sans"/>
                <w:b/>
                <w:sz w:val="20"/>
                <w:szCs w:val="20"/>
                <w:color w:val="FFFFFF"/>
              </w:rPr>
              <w:t xml:space="preserve">Change</w:t>
            </w:r>
          </w:p>
        </w:tc>
      </w:tr>
      <w:tr>
        <w:tc>
          <w:tcPr>
            <w:tcW w:w="0" w:type="auto"/>
          </w:tcPr>
          <w:p>
            <w:pPr>
              <w:spacing w:before="20" w:after="20"/>
            </w:pPr>
            <w:r>
              <w:rPr>
                <w:rFonts w:ascii="Nunito Sans" w:hAnsi="Nunito Sans"/>
                <w:sz w:val="20"/>
                <w:szCs w:val="20"/>
              </w:rPr>
              <w:t xml:space="preserve">components/WavefrontRefractionTest.jsx</w:t>
            </w:r>
          </w:p>
        </w:tc>
        <w:tc>
          <w:tcPr>
            <w:tcW w:w="0" w:type="auto"/>
          </w:tcPr>
          <w:p>
            <w:pPr>
              <w:spacing w:before="20" w:after="20"/>
            </w:pPr>
            <w:r>
              <w:rPr>
                <w:rFonts w:ascii="Nunito Sans" w:hAnsi="Nunito Sans"/>
                <w:b/>
                <w:sz w:val="20"/>
                <w:szCs w:val="20"/>
              </w:rPr>
              <w:t xml:space="preserve">Replaced</w:t>
            </w:r>
            <w:r>
              <w:rPr>
                <w:rFonts w:ascii="Nunito Sans" w:hAnsi="Nunito Sans"/>
                <w:sz w:val="20"/>
                <w:szCs w:val="20"/>
              </w:rPr>
              <w:t xml:space="preserve"> — the six-enhancement build folded into the single production file (~2280 lines, all WFR_-prefixed); component name kept as WavefrontRefractionTest. All Reehana-gated values isolated in named constants at the top (WFR_ANALYSIS_DIA, WFR_SIXMM_PROVISIONAL, WFR_ZERNIKE_MAX_ORDER/WFR_ZERNIKE_MODES, WFR_VERTEX_MM, WFR_SPHERE_RANGE/WFR_CYL_RANGE) so unconfirmed items flip with a one-line edit.</w:t>
            </w:r>
          </w:p>
        </w:tc>
      </w:tr>
      <w:tr>
        <w:tc>
          <w:tcPr>
            <w:tcW w:w="0" w:type="auto"/>
          </w:tcPr>
          <w:p>
            <w:pPr>
              <w:spacing w:before="20" w:after="20"/>
            </w:pPr>
            <w:r>
              <w:rPr>
                <w:rFonts w:ascii="Nunito Sans" w:hAnsi="Nunito Sans"/>
                <w:sz w:val="20"/>
                <w:szCs w:val="20"/>
              </w:rPr>
              <w:t xml:space="preserve">components/WavefrontRefractionTest v2.jsx</w:t>
            </w:r>
          </w:p>
        </w:tc>
        <w:tc>
          <w:tcPr>
            <w:tcW w:w="0" w:type="auto"/>
          </w:tcPr>
          <w:p>
            <w:pPr>
              <w:spacing w:before="20" w:after="20"/>
            </w:pPr>
            <w:r>
              <w:rPr>
                <w:rFonts w:ascii="Nunito Sans" w:hAnsi="Nunito Sans"/>
                <w:b/>
                <w:sz w:val="20"/>
                <w:szCs w:val="20"/>
              </w:rPr>
              <w:t xml:space="preserve">Deleted</w:t>
            </w:r>
            <w:r>
              <w:rPr>
                <w:rFonts w:ascii="Nunito Sans" w:hAnsi="Nunito Sans"/>
                <w:sz w:val="20"/>
                <w:szCs w:val="20"/>
              </w:rPr>
              <w:t xml:space="preserve"> — the parallel draft fork. One file, one source of truth (CD direction: a divergent second copy is a versioning hazard).</w:t>
            </w:r>
          </w:p>
        </w:tc>
      </w:tr>
      <w:tr>
        <w:tc>
          <w:tcPr>
            <w:tcW w:w="0" w:type="auto"/>
          </w:tcPr>
          <w:p>
            <w:pPr>
              <w:spacing w:before="20" w:after="20"/>
            </w:pPr>
            <w:r>
              <w:rPr>
                <w:rFonts w:ascii="Nunito Sans" w:hAnsi="Nunito Sans"/>
                <w:sz w:val="20"/>
                <w:szCs w:val="20"/>
              </w:rPr>
              <w:t xml:space="preserve">Wavefront Refraction v2 Demo.html · wfr-v2-demo/</w:t>
            </w:r>
          </w:p>
        </w:tc>
        <w:tc>
          <w:tcPr>
            <w:tcW w:w="0" w:type="auto"/>
          </w:tcPr>
          <w:p>
            <w:pPr>
              <w:spacing w:before="20" w:after="20"/>
            </w:pPr>
            <w:r>
              <w:rPr>
                <w:rFonts w:ascii="Nunito Sans" w:hAnsi="Nunito Sans"/>
                <w:b/>
                <w:sz w:val="20"/>
                <w:szCs w:val="20"/>
              </w:rPr>
              <w:t xml:space="preserve">Deleted</w:t>
            </w:r>
            <w:r>
              <w:rPr>
                <w:rFonts w:ascii="Nunito Sans" w:hAnsi="Nunito Sans"/>
                <w:sz w:val="20"/>
                <w:szCs w:val="20"/>
              </w:rPr>
              <w:t xml:space="preserve"> — the fork's standalone demo + single-file build.</w:t>
            </w:r>
          </w:p>
        </w:tc>
      </w:tr>
      <w:tr>
        <w:tc>
          <w:tcPr>
            <w:tcW w:w="0" w:type="auto"/>
          </w:tcPr>
          <w:p>
            <w:pPr>
              <w:spacing w:before="20" w:after="20"/>
            </w:pPr>
            <w:r>
              <w:rPr>
                <w:rFonts w:ascii="Nunito Sans" w:hAnsi="Nunito Sans"/>
                <w:sz w:val="20"/>
                <w:szCs w:val="20"/>
              </w:rPr>
              <w:t xml:space="preserve">index.html</w:t>
            </w:r>
          </w:p>
        </w:tc>
        <w:tc>
          <w:tcPr>
            <w:tcW w:w="0" w:type="auto"/>
          </w:tcPr>
          <w:p>
            <w:pPr>
              <w:spacing w:before="20" w:after="20"/>
            </w:pPr>
            <w:r>
              <w:rPr>
                <w:rFonts w:ascii="Nunito Sans" w:hAnsi="Nunito Sans"/>
                <w:b/>
                <w:sz w:val="20"/>
                <w:szCs w:val="20"/>
              </w:rPr>
              <w:t xml:space="preserve">Edited</w:t>
            </w:r>
            <w:r>
              <w:rPr>
                <w:rFonts w:ascii="Nunito Sans" w:hAnsi="Nunito Sans"/>
                <w:sz w:val="20"/>
                <w:szCs w:val="20"/>
              </w:rPr>
              <w:t xml:space="preserve"> — title bumped to v0.2.7. No routing change: the shell already imported WavefrontRefractionTest.jsx and rendered &lt;WavefrontRefractionTest/&gt;, so the enhanced flow is now live in the full app.</w:t>
            </w:r>
          </w:p>
        </w:tc>
      </w:tr>
      <w:tr>
        <w:tc>
          <w:tcPr>
            <w:tcW w:w="0" w:type="auto"/>
          </w:tcPr>
          <w:p>
            <w:pPr>
              <w:spacing w:before="20" w:after="20"/>
            </w:pPr>
            <w:r>
              <w:rPr>
                <w:rFonts w:ascii="Nunito Sans" w:hAnsi="Nunito Sans"/>
                <w:sz w:val="20"/>
                <w:szCs w:val="20"/>
              </w:rPr>
              <w:t xml:space="preserve">briefs/WavefrontRefraction_Clinical_Spec_v2.md</w:t>
            </w:r>
          </w:p>
        </w:tc>
        <w:tc>
          <w:tcPr>
            <w:tcW w:w="0" w:type="auto"/>
          </w:tcPr>
          <w:p>
            <w:pPr>
              <w:spacing w:before="20" w:after="20"/>
            </w:pPr>
            <w:r>
              <w:rPr>
                <w:rFonts w:ascii="Nunito Sans" w:hAnsi="Nunito Sans"/>
                <w:b/>
                <w:sz w:val="20"/>
                <w:szCs w:val="20"/>
              </w:rPr>
              <w:t xml:space="preserve">Added</w:t>
            </w:r>
            <w:r>
              <w:rPr>
                <w:rFonts w:ascii="Nunito Sans" w:hAnsi="Nunito Sans"/>
                <w:sz w:val="20"/>
                <w:szCs w:val="20"/>
              </w:rPr>
              <w:t xml:space="preserve"> — supersedes the v1 spec; documents the six enhancements and the doctor-led posture.</w:t>
            </w:r>
          </w:p>
        </w:tc>
      </w:tr>
      <w:tr>
        <w:tc>
          <w:tcPr>
            <w:tcW w:w="0" w:type="auto"/>
          </w:tcPr>
          <w:p>
            <w:pPr>
              <w:spacing w:before="20" w:after="20"/>
            </w:pPr>
            <w:r>
              <w:rPr>
                <w:rFonts w:ascii="Nunito Sans" w:hAnsi="Nunito Sans"/>
                <w:sz w:val="20"/>
                <w:szCs w:val="20"/>
              </w:rPr>
              <w:t xml:space="preserve">deploy.html · deploy-new-site.html</w:t>
            </w:r>
          </w:p>
        </w:tc>
        <w:tc>
          <w:tcPr>
            <w:tcW w:w="0" w:type="auto"/>
          </w:tcPr>
          <w:p>
            <w:pPr>
              <w:spacing w:before="20" w:after="20"/>
            </w:pPr>
            <w:r>
              <w:rPr>
                <w:rFonts w:ascii="Nunito Sans" w:hAnsi="Nunito Sans"/>
                <w:b/>
                <w:sz w:val="20"/>
                <w:szCs w:val="20"/>
              </w:rPr>
              <w:t xml:space="preserve">Edited</w:t>
            </w:r>
            <w:r>
              <w:rPr>
                <w:rFonts w:ascii="Nunito Sans" w:hAnsi="Nunito Sans"/>
                <w:sz w:val="20"/>
                <w:szCs w:val="20"/>
              </w:rPr>
              <w:t xml:space="preserve"> — version strings bumped to v0.2.7.</w:t>
            </w:r>
          </w:p>
        </w:tc>
      </w:tr>
      <w:tr>
        <w:tc>
          <w:tcPr>
            <w:tcW w:w="0" w:type="auto"/>
          </w:tcPr>
          <w:p>
            <w:pPr>
              <w:spacing w:before="20" w:after="20"/>
            </w:pPr>
            <w:r>
              <w:rPr>
                <w:rFonts w:ascii="Nunito Sans" w:hAnsi="Nunito Sans"/>
                <w:sz w:val="20"/>
                <w:szCs w:val="20"/>
              </w:rPr>
              <w:t xml:space="preserve">CLAUDE.md · README.md</w:t>
            </w:r>
          </w:p>
        </w:tc>
        <w:tc>
          <w:tcPr>
            <w:tcW w:w="0" w:type="auto"/>
          </w:tcPr>
          <w:p>
            <w:pPr>
              <w:spacing w:before="20" w:after="20"/>
            </w:pPr>
            <w:r>
              <w:rPr>
                <w:rFonts w:ascii="Nunito Sans" w:hAnsi="Nunito Sans"/>
                <w:b/>
                <w:sz w:val="20"/>
                <w:szCs w:val="20"/>
              </w:rPr>
              <w:t xml:space="preserve">Updated</w:t>
            </w:r>
            <w:r>
              <w:rPr>
                <w:rFonts w:ascii="Nunito Sans" w:hAnsi="Nunito Sans"/>
                <w:sz w:val="20"/>
                <w:szCs w:val="20"/>
              </w:rPr>
              <w:t xml:space="preserve"> — v0.2.7 version-log entry, WFR section rewritten (merge), component index, test-stream table, status, dist note.</w:t>
            </w:r>
          </w:p>
        </w:tc>
      </w:tr>
    </w:tbl>
    <w:p/>
    <w:p>
      <w:pPr>
        <w:spacing w:before="240" w:after="80"/>
      </w:pPr>
      <w:r>
        <w:rPr>
          <w:rFonts w:ascii="Nunito Sans" w:hAnsi="Nunito Sans"/>
          <w:b/>
          <w:sz w:val="22"/>
          <w:szCs w:val="22"/>
        </w:rPr>
        <w:t xml:space="preserve">The six enhancements (all doctor-led-safe — measurements/simulations, never verdicts)</w:t>
      </w:r>
    </w:p>
    <w:p>
      <w:pPr>
        <w:spacing w:after="60"/>
        <w:ind w:left="360"/>
      </w:pPr>
      <w:r>
        <w:rPr>
          <w:rFonts w:ascii="Nunito Sans" w:hAnsi="Nunito Sans"/>
          <w:sz w:val="22"/>
          <w:szCs w:val="22"/>
        </w:rPr>
        <w:t xml:space="preserve">1. </w:t>
      </w:r>
      <w:r>
        <w:rPr>
          <w:rFonts w:ascii="Nunito Sans" w:hAnsi="Nunito Sans"/>
          <w:b/>
          <w:sz w:val="22"/>
          <w:szCs w:val="22"/>
        </w:rPr>
        <w:t xml:space="preserve">PSF + simulated-VA before/after</w:t>
      </w:r>
      <w:r>
        <w:rPr>
          <w:rFonts w:ascii="Nunito Sans" w:hAnsi="Nunito Sans"/>
          <w:sz w:val="22"/>
          <w:szCs w:val="22"/>
        </w:rPr>
        <w:t xml:space="preserve"> — point-spread-function render + simulated acuity, habitual-vs-new Rx, driven by the Zernike set (Simulation tab).</w:t>
      </w:r>
    </w:p>
    <w:p>
      <w:pPr>
        <w:spacing w:after="60"/>
        <w:ind w:left="360"/>
      </w:pPr>
      <w:r>
        <w:rPr>
          <w:rFonts w:ascii="Nunito Sans" w:hAnsi="Nunito Sans"/>
          <w:sz w:val="22"/>
          <w:szCs w:val="22"/>
        </w:rPr>
        <w:t xml:space="preserve">2. </w:t>
      </w:r>
      <w:r>
        <w:rPr>
          <w:rFonts w:ascii="Nunito Sans" w:hAnsi="Nunito Sans"/>
          <w:b/>
          <w:sz w:val="22"/>
          <w:szCs w:val="22"/>
        </w:rPr>
        <w:t xml:space="preserve">Binocular balance step</w:t>
      </w:r>
      <w:r>
        <w:rPr>
          <w:rFonts w:ascii="Nunito Sans" w:hAnsi="Nunito Sans"/>
          <w:sz w:val="22"/>
          <w:szCs w:val="22"/>
        </w:rPr>
        <w:t xml:space="preserve"> — after both eyes, via fogging / alternate occlusion (no prism hardware needed); subjective subjStep:'binocular'.</w:t>
      </w:r>
    </w:p>
    <w:p>
      <w:pPr>
        <w:spacing w:after="60"/>
        <w:ind w:left="360"/>
      </w:pPr>
      <w:r>
        <w:rPr>
          <w:rFonts w:ascii="Nunito Sans" w:hAnsi="Nunito Sans"/>
          <w:sz w:val="22"/>
          <w:szCs w:val="22"/>
        </w:rPr>
        <w:t xml:space="preserve">3. </w:t>
      </w:r>
      <w:r>
        <w:rPr>
          <w:rFonts w:ascii="Nunito Sans" w:hAnsi="Nunito Sans"/>
          <w:b/>
          <w:sz w:val="22"/>
          <w:szCs w:val="22"/>
        </w:rPr>
        <w:t xml:space="preserve">Multi-source Rx comparison</w:t>
      </w:r>
      <w:r>
        <w:rPr>
          <w:rFonts w:ascii="Nunito Sans" w:hAnsi="Nunito Sans"/>
          <w:sz w:val="22"/>
          <w:szCs w:val="22"/>
        </w:rPr>
        <w:t xml:space="preserve"> — objective / subjective / habitual / unaided columns with spherical-equivalent deltas; habitual entered manually now, auto-pulled from history later (Rx-comparison tab).</w:t>
      </w:r>
    </w:p>
    <w:p>
      <w:pPr>
        <w:spacing w:after="60"/>
        <w:ind w:left="360"/>
      </w:pPr>
      <w:r>
        <w:rPr>
          <w:rFonts w:ascii="Nunito Sans" w:hAnsi="Nunito Sans"/>
          <w:sz w:val="22"/>
          <w:szCs w:val="22"/>
        </w:rPr>
        <w:t xml:space="preserve">4. </w:t>
      </w:r>
      <w:r>
        <w:rPr>
          <w:rFonts w:ascii="Nunito Sans" w:hAnsi="Nunito Sans"/>
          <w:b/>
          <w:sz w:val="22"/>
          <w:szCs w:val="22"/>
        </w:rPr>
        <w:t xml:space="preserve">Photopic-vs-mesopic day-&amp;-night</w:t>
      </w:r>
      <w:r>
        <w:rPr>
          <w:rFonts w:ascii="Nunito Sans" w:hAnsi="Nunito Sans"/>
          <w:sz w:val="22"/>
          <w:szCs w:val="22"/>
        </w:rPr>
        <w:t xml:space="preserve"> — 4 mm column + 6 mm column (both hardware-confirmed) with a night-shift Diff row (Day-&amp;-night tab).</w:t>
      </w:r>
    </w:p>
    <w:p>
      <w:pPr>
        <w:spacing w:after="60"/>
        <w:ind w:left="360"/>
      </w:pPr>
      <w:r>
        <w:rPr>
          <w:rFonts w:ascii="Nunito Sans" w:hAnsi="Nunito Sans"/>
          <w:sz w:val="22"/>
          <w:szCs w:val="22"/>
        </w:rPr>
        <w:t xml:space="preserve">5. </w:t>
      </w:r>
      <w:r>
        <w:rPr>
          <w:rFonts w:ascii="Nunito Sans" w:hAnsi="Nunito Sans"/>
          <w:b/>
          <w:sz w:val="22"/>
          <w:szCs w:val="22"/>
        </w:rPr>
        <w:t xml:space="preserve">Smart-Cylinder auto-bracketing</w:t>
      </w:r>
      <w:r>
        <w:rPr>
          <w:rFonts w:ascii="Nunito Sans" w:hAnsi="Nunito Sans"/>
          <w:sz w:val="22"/>
          <w:szCs w:val="22"/>
        </w:rPr>
        <w:t xml:space="preserve"> — JCC step ladder auto-sized to |cyl|, narrows one rung per reversal; toggle.</w:t>
      </w:r>
    </w:p>
    <w:p>
      <w:pPr>
        <w:spacing w:after="60"/>
        <w:ind w:left="360"/>
      </w:pPr>
      <w:r>
        <w:rPr>
          <w:rFonts w:ascii="Nunito Sans" w:hAnsi="Nunito Sans"/>
          <w:sz w:val="22"/>
          <w:szCs w:val="22"/>
        </w:rPr>
        <w:t xml:space="preserve">6. </w:t>
      </w:r>
      <w:r>
        <w:rPr>
          <w:rFonts w:ascii="Nunito Sans" w:hAnsi="Nunito Sans"/>
          <w:b/>
          <w:sz w:val="22"/>
          <w:szCs w:val="22"/>
        </w:rPr>
        <w:t xml:space="preserve">Refraction progression tracker</w:t>
      </w:r>
      <w:r>
        <w:rPr>
          <w:rFonts w:ascii="Nunito Sans" w:hAnsi="Nunito Sans"/>
          <w:sz w:val="22"/>
          <w:szCs w:val="22"/>
        </w:rPr>
        <w:t xml:space="preserve"> — spherical-equivalent trend + D/yr rate vs age-banded reference; the at-risk call is left to the clinician (Progression tab).</w:t>
      </w:r>
    </w:p>
    <w:p>
      <w:pPr>
        <w:spacing w:before="60" w:after="120"/>
        <w:ind w:left="360"/>
      </w:pPr>
      <w:r>
        <w:rPr>
          <w:rFonts w:ascii="Nunito Sans" w:hAnsi="Nunito Sans"/>
          <w:b/>
          <w:i/>
          <w:sz w:val="22"/>
          <w:szCs w:val="22"/>
          <w:color w:val="444444"/>
        </w:rPr>
        <w:t xml:space="preserve">Hardware values confirmed (Steve, Q3/Q7/Q8).</w:t>
      </w:r>
      <w:r>
        <w:rPr>
          <w:rFonts w:ascii="Nunito Sans" w:hAnsi="Nunito Sans"/>
          <w:i/>
          <w:sz w:val="22"/>
          <w:szCs w:val="22"/>
          <w:color w:val="444444"/>
        </w:rPr>
        <w:t xml:space="preserve"> The 6 mm pupil columns, vertex distance (25–30 mm), and sphere/cylinder ranges (sphere −14 to +14 D, cylinder 0 to −5 D) are confirmed and isolated in named constants. Any later hardware revision is a one-line edit — no rebuild, no separate file.</w:t>
      </w:r>
    </w:p>
    <w:p>
      <w:pPr>
        <w:spacing w:before="60" w:after="120"/>
        <w:ind w:left="360"/>
      </w:pPr>
      <w:r>
        <w:rPr>
          <w:rFonts w:ascii="Nunito Sans" w:hAnsi="Nunito Sans"/>
          <w:b/>
          <w:i/>
          <w:sz w:val="22"/>
          <w:szCs w:val="22"/>
          <w:color w:val="444444"/>
        </w:rPr>
        <w:t xml:space="preserve">Framing.</w:t>
      </w:r>
      <w:r>
        <w:rPr>
          <w:rFonts w:ascii="Nunito Sans" w:hAnsi="Nunito Sans"/>
          <w:i/>
          <w:sz w:val="22"/>
          <w:szCs w:val="22"/>
          <w:color w:val="444444"/>
        </w:rPr>
        <w:t xml:space="preserve"> The program remains pre-beta, active development pending final feedback from MPR and Xenon's Chief Medical Officer + doctor panel. v0.2.7 is the integration version, not a finished milestone.</w:t>
      </w:r>
    </w:p>
    <w:p>
      <w:pPr>
        <w:spacing w:after="0"/>
      </w:pPr>
    </w:p>
    <w:p>
      <w:pPr>
        <w:spacing w:before="240" w:after="80"/>
      </w:pPr>
      <w:r>
        <w:rPr>
          <w:rFonts w:ascii="Nunito Sans" w:hAnsi="Nunito Sans"/>
          <w:b/>
          <w:sz w:val="28"/>
          <w:szCs w:val="28"/>
        </w:rPr>
        <w:t xml:space="preserve">2. Engineering quick start (unchanged from v0.2.1)</w:t>
      </w:r>
    </w:p>
    <w:p>
      <w:pPr>
        <w:spacing w:after="60"/>
        <w:ind w:left="360"/>
      </w:pPr>
      <w:r>
        <w:rPr>
          <w:rFonts w:ascii="Nunito Sans" w:hAnsi="Nunito Sans"/>
          <w:sz w:val="22"/>
          <w:szCs w:val="22"/>
        </w:rPr>
        <w:t xml:space="preserve">•  </w:t>
      </w:r>
      <w:r>
        <w:rPr>
          <w:rFonts w:ascii="Nunito Sans" w:hAnsi="Nunito Sans"/>
          <w:b/>
          <w:sz w:val="22"/>
          <w:szCs w:val="22"/>
        </w:rPr>
        <w:t xml:space="preserve">Stack:</w:t>
      </w:r>
      <w:r>
        <w:rPr>
          <w:rFonts w:ascii="Nunito Sans" w:hAnsi="Nunito Sans"/>
          <w:sz w:val="22"/>
          <w:szCs w:val="22"/>
        </w:rPr>
        <w:t xml:space="preserve"> React 18.3.1 + Babel Standalone 7.29.0 via CDN. No build toolchain. index.html is the single entry point.</w:t>
      </w:r>
    </w:p>
    <w:p>
      <w:pPr>
        <w:spacing w:after="60"/>
        <w:ind w:left="360"/>
      </w:pPr>
      <w:r>
        <w:rPr>
          <w:rFonts w:ascii="Nunito Sans" w:hAnsi="Nunito Sans"/>
          <w:sz w:val="22"/>
          <w:szCs w:val="22"/>
        </w:rPr>
        <w:t xml:space="preserve">•  </w:t>
      </w:r>
      <w:r>
        <w:rPr>
          <w:rFonts w:ascii="Nunito Sans" w:hAnsi="Nunito Sans"/>
          <w:b/>
          <w:sz w:val="22"/>
          <w:szCs w:val="22"/>
        </w:rPr>
        <w:t xml:space="preserve">Open index.html directly</w:t>
      </w:r>
      <w:r>
        <w:rPr>
          <w:rFonts w:ascii="Nunito Sans" w:hAnsi="Nunito Sans"/>
          <w:sz w:val="22"/>
          <w:szCs w:val="22"/>
        </w:rPr>
        <w:t xml:space="preserve"> in a modern browser (Chrome / Edge recommended). The prototype renders immediately — no server, no install, no build.</w:t>
      </w:r>
    </w:p>
    <w:p>
      <w:pPr>
        <w:spacing w:after="60"/>
        <w:ind w:left="360"/>
      </w:pPr>
      <w:r>
        <w:rPr>
          <w:rFonts w:ascii="Nunito Sans" w:hAnsi="Nunito Sans"/>
          <w:sz w:val="22"/>
          <w:szCs w:val="22"/>
        </w:rPr>
        <w:t xml:space="preserve">•  </w:t>
      </w:r>
      <w:r>
        <w:rPr>
          <w:rFonts w:ascii="Nunito Sans" w:hAnsi="Nunito Sans"/>
          <w:b/>
          <w:sz w:val="22"/>
          <w:szCs w:val="22"/>
        </w:rPr>
        <w:t xml:space="preserve">Production target:</w:t>
      </w:r>
      <w:r>
        <w:rPr>
          <w:rFonts w:ascii="Nunito Sans" w:hAnsi="Nunito Sans"/>
          <w:sz w:val="22"/>
          <w:szCs w:val="22"/>
        </w:rPr>
        <w:t xml:space="preserve"> React Native + Kotlin Android tablet. The .jsx source is structured for mechanical port — inline styles, hooks-only, no exotic dependencies. See the v0.2.1 spec §10 for the full RN portability table.</w:t>
      </w:r>
    </w:p>
    <w:p>
      <w:pPr>
        <w:spacing w:after="0"/>
      </w:pPr>
    </w:p>
    <w:p>
      <w:pPr>
        <w:spacing w:before="240" w:after="80"/>
      </w:pPr>
      <w:r>
        <w:rPr>
          <w:rFonts w:ascii="Nunito Sans" w:hAnsi="Nunito Sans"/>
          <w:b/>
          <w:sz w:val="28"/>
          <w:szCs w:val="28"/>
        </w:rPr>
        <w:t xml:space="preserve">3. ExamShell Component Interface Contract (unchanged)</w:t>
      </w:r>
    </w:p>
    <w:p>
      <w:pPr>
        <w:spacing w:after="120"/>
      </w:pPr>
      <w:r>
        <w:rPr>
          <w:rFonts w:ascii="Nunito Sans" w:hAnsi="Nunito Sans"/>
          <w:sz w:val="22"/>
          <w:szCs w:val="22"/>
        </w:rPr>
        <w:t xml:space="preserve">Every test component must conform to this contract exactly. Wavefront Refraction is the seventh test built against it.</w:t>
      </w:r>
    </w:p>
    <w:p>
      <w:pPr>
        <w:spacing w:after="120"/>
      </w:pPr>
      <w:r>
        <w:rPr>
          <w:rFonts w:ascii="Nunito Sans" w:hAnsi="Nunito Sans"/>
          <w:sz w:val="22"/>
          <w:szCs w:val="22"/>
        </w:rPr>
        <w:t xml:space="preserve">```js</w:t>
      </w:r>
    </w:p>
    <w:p>
      <w:pPr>
        <w:spacing w:after="120"/>
      </w:pPr>
      <w:r>
        <w:rPr>
          <w:rFonts w:ascii="Nunito Sans" w:hAnsi="Nunito Sans"/>
          <w:sz w:val="22"/>
          <w:szCs w:val="22"/>
        </w:rPr>
        <w:t xml:space="preserve">function [TestName]({ onBack, tweaks }) {</w:t>
      </w:r>
    </w:p>
    <w:p>
      <w:pPr>
        <w:spacing w:after="120"/>
      </w:pPr>
      <w:r>
        <w:rPr>
          <w:rFonts w:ascii="Nunito Sans" w:hAnsi="Nunito Sans"/>
          <w:sz w:val="22"/>
          <w:szCs w:val="22"/>
        </w:rPr>
        <w:t xml:space="preserve">  const accent = tweaks?.accentColor || '#1f8eff';</w:t>
      </w:r>
    </w:p>
    <w:p>
      <w:pPr>
        <w:spacing w:after="120"/>
      </w:pPr>
      <w:r>
        <w:rPr>
          <w:rFonts w:ascii="Nunito Sans" w:hAnsi="Nunito Sans"/>
          <w:sz w:val="22"/>
          <w:szCs w:val="22"/>
        </w:rPr>
        <w:t xml:space="preserve">  // ...</w:t>
      </w:r>
    </w:p>
    <w:p>
      <w:pPr>
        <w:spacing w:after="120"/>
      </w:pPr>
      <w:r>
        <w:rPr>
          <w:rFonts w:ascii="Nunito Sans" w:hAnsi="Nunito Sans"/>
          <w:sz w:val="22"/>
          <w:szCs w:val="22"/>
        </w:rPr>
        <w:t xml:space="preserve">  return (</w:t>
      </w:r>
    </w:p>
    <w:p>
      <w:pPr>
        <w:spacing w:after="120"/>
      </w:pPr>
      <w:r>
        <w:rPr>
          <w:rFonts w:ascii="Nunito Sans" w:hAnsi="Nunito Sans"/>
          <w:sz w:val="22"/>
          <w:szCs w:val="22"/>
        </w:rPr>
        <w:t xml:space="preserve">    &lt;ExamShell</w:t>
      </w:r>
    </w:p>
    <w:p>
      <w:pPr>
        <w:spacing w:after="120"/>
      </w:pPr>
      <w:r>
        <w:rPr>
          <w:rFonts w:ascii="Nunito Sans" w:hAnsi="Nunito Sans"/>
          <w:sz w:val="22"/>
          <w:szCs w:val="22"/>
        </w:rPr>
        <w:t xml:space="preserve">      title="[Test name — sentence case]"</w:t>
      </w:r>
    </w:p>
    <w:p>
      <w:pPr>
        <w:spacing w:after="120"/>
      </w:pPr>
      <w:r>
        <w:rPr>
          <w:rFonts w:ascii="Nunito Sans" w:hAnsi="Nunito Sans"/>
          <w:sz w:val="22"/>
          <w:szCs w:val="22"/>
        </w:rPr>
        <w:t xml:space="preserve">      accent={accent}</w:t>
      </w:r>
    </w:p>
    <w:p>
      <w:pPr>
        <w:spacing w:after="120"/>
      </w:pPr>
      <w:r>
        <w:rPr>
          <w:rFonts w:ascii="Nunito Sans" w:hAnsi="Nunito Sans"/>
          <w:sz w:val="22"/>
          <w:szCs w:val="22"/>
        </w:rPr>
        <w:t xml:space="preserve">      onBack={onBack}</w:t>
      </w:r>
    </w:p>
    <w:p>
      <w:pPr>
        <w:spacing w:after="120"/>
      </w:pPr>
      <w:r>
        <w:rPr>
          <w:rFonts w:ascii="Nunito Sans" w:hAnsi="Nunito Sans"/>
          <w:sz w:val="22"/>
          <w:szCs w:val="22"/>
        </w:rPr>
        <w:t xml:space="preserve">      patientName={patientName}</w:t>
      </w:r>
    </w:p>
    <w:p>
      <w:pPr>
        <w:spacing w:after="120"/>
      </w:pPr>
      <w:r>
        <w:rPr>
          <w:rFonts w:ascii="Nunito Sans" w:hAnsi="Nunito Sans"/>
          <w:sz w:val="22"/>
          <w:szCs w:val="22"/>
        </w:rPr>
        <w:t xml:space="preserve">      patientId={patientId}</w:t>
      </w:r>
    </w:p>
    <w:p>
      <w:pPr>
        <w:spacing w:after="120"/>
      </w:pPr>
      <w:r>
        <w:rPr>
          <w:rFonts w:ascii="Nunito Sans" w:hAnsi="Nunito Sans"/>
          <w:sz w:val="22"/>
          <w:szCs w:val="22"/>
        </w:rPr>
        <w:t xml:space="preserve">      phase={phase}</w:t>
      </w:r>
    </w:p>
    <w:p>
      <w:pPr>
        <w:spacing w:after="120"/>
      </w:pPr>
      <w:r>
        <w:rPr>
          <w:rFonts w:ascii="Nunito Sans" w:hAnsi="Nunito Sans"/>
          <w:sz w:val="22"/>
          <w:szCs w:val="22"/>
        </w:rPr>
        <w:t xml:space="preserve">      elapsed={elapsed}</w:t>
      </w:r>
    </w:p>
    <w:p>
      <w:pPr>
        <w:spacing w:after="120"/>
      </w:pPr>
      <w:r>
        <w:rPr>
          <w:rFonts w:ascii="Nunito Sans" w:hAnsi="Nunito Sans"/>
          <w:sz w:val="22"/>
          <w:szCs w:val="22"/>
        </w:rPr>
        <w:t xml:space="preserve">      onBegin={startTest}</w:t>
      </w:r>
    </w:p>
    <w:p>
      <w:pPr>
        <w:spacing w:after="120"/>
      </w:pPr>
      <w:r>
        <w:rPr>
          <w:rFonts w:ascii="Nunito Sans" w:hAnsi="Nunito Sans"/>
          <w:sz w:val="22"/>
          <w:szCs w:val="22"/>
        </w:rPr>
        <w:t xml:space="preserve">      onFinish={() =&gt; setPhase('report')}</w:t>
      </w:r>
    </w:p>
    <w:p>
      <w:pPr>
        <w:spacing w:after="120"/>
      </w:pPr>
      <w:r>
        <w:rPr>
          <w:rFonts w:ascii="Nunito Sans" w:hAnsi="Nunito Sans"/>
          <w:sz w:val="22"/>
          <w:szCs w:val="22"/>
        </w:rPr>
        <w:t xml:space="preserve">      onNewTest={resetTest}</w:t>
      </w:r>
    </w:p>
    <w:p>
      <w:pPr>
        <w:spacing w:after="120"/>
      </w:pPr>
      <w:r>
        <w:rPr>
          <w:rFonts w:ascii="Nunito Sans" w:hAnsi="Nunito Sans"/>
          <w:sz w:val="22"/>
          <w:szCs w:val="22"/>
        </w:rPr>
        <w:t xml:space="preserve">      rightPanel={phase === 'testing' ? &lt;RightSidebar /&gt; : null}</w:t>
      </w:r>
    </w:p>
    <w:p>
      <w:pPr>
        <w:spacing w:after="120"/>
      </w:pPr>
      <w:r>
        <w:rPr>
          <w:rFonts w:ascii="Nunito Sans" w:hAnsi="Nunito Sans"/>
          <w:sz w:val="22"/>
          <w:szCs w:val="22"/>
        </w:rPr>
        <w:t xml:space="preserve">    &gt;</w:t>
      </w:r>
    </w:p>
    <w:p>
      <w:pPr>
        <w:spacing w:after="120"/>
      </w:pPr>
      <w:r>
        <w:rPr>
          <w:rFonts w:ascii="Nunito Sans" w:hAnsi="Nunito Sans"/>
          <w:sz w:val="22"/>
          <w:szCs w:val="22"/>
        </w:rPr>
        <w:t xml:space="preserve">      {phase === 'ready'   &amp;&amp; renderReady()}</w:t>
      </w:r>
    </w:p>
    <w:p>
      <w:pPr>
        <w:spacing w:after="120"/>
      </w:pPr>
      <w:r>
        <w:rPr>
          <w:rFonts w:ascii="Nunito Sans" w:hAnsi="Nunito Sans"/>
          <w:sz w:val="22"/>
          <w:szCs w:val="22"/>
        </w:rPr>
        <w:t xml:space="preserve">      {phase === 'testing' &amp;&amp; renderTesting()}</w:t>
      </w:r>
    </w:p>
    <w:p>
      <w:pPr>
        <w:spacing w:after="120"/>
      </w:pPr>
      <w:r>
        <w:rPr>
          <w:rFonts w:ascii="Nunito Sans" w:hAnsi="Nunito Sans"/>
          <w:sz w:val="22"/>
          <w:szCs w:val="22"/>
        </w:rPr>
        <w:t xml:space="preserve">      {phase === 'report'  &amp;&amp; renderReport()}</w:t>
      </w:r>
    </w:p>
    <w:p>
      <w:pPr>
        <w:spacing w:after="120"/>
      </w:pPr>
      <w:r>
        <w:rPr>
          <w:rFonts w:ascii="Nunito Sans" w:hAnsi="Nunito Sans"/>
          <w:sz w:val="22"/>
          <w:szCs w:val="22"/>
        </w:rPr>
        <w:t xml:space="preserve">    &lt;/ExamShell&gt;</w:t>
      </w:r>
    </w:p>
    <w:p>
      <w:pPr>
        <w:spacing w:after="120"/>
      </w:pPr>
      <w:r>
        <w:rPr>
          <w:rFonts w:ascii="Nunito Sans" w:hAnsi="Nunito Sans"/>
          <w:sz w:val="22"/>
          <w:szCs w:val="22"/>
        </w:rPr>
        <w:t xml:space="preserve">  );</w:t>
      </w:r>
    </w:p>
    <w:p>
      <w:pPr>
        <w:spacing w:after="120"/>
      </w:pPr>
      <w:r>
        <w:rPr>
          <w:rFonts w:ascii="Nunito Sans" w:hAnsi="Nunito Sans"/>
          <w:sz w:val="22"/>
          <w:szCs w:val="22"/>
        </w:rPr>
        <w:t xml:space="preserve">}</w:t>
      </w:r>
    </w:p>
    <w:p>
      <w:pPr>
        <w:spacing w:after="120"/>
      </w:pPr>
      <w:r>
        <w:rPr>
          <w:rFonts w:ascii="Nunito Sans" w:hAnsi="Nunito Sans"/>
          <w:sz w:val="22"/>
          <w:szCs w:val="22"/>
        </w:rPr>
        <w:t xml:space="preserve">Object.assign(window, { [TestName] });</w:t>
      </w:r>
    </w:p>
    <w:p>
      <w:pPr>
        <w:spacing w:after="120"/>
      </w:pPr>
      <w:r>
        <w:rPr>
          <w:rFonts w:ascii="Nunito Sans" w:hAnsi="Nunito Sans"/>
          <w:sz w:val="22"/>
          <w:szCs w:val="22"/>
        </w:rPr>
        <w:t xml:space="preserve">```</w:t>
      </w:r>
    </w:p>
    <w:p>
      <w:pPr>
        <w:spacing w:after="120"/>
      </w:pPr>
      <w:r>
        <w:rPr>
          <w:rFonts w:ascii="Nunito Sans" w:hAnsi="Nunito Sans"/>
          <w:sz w:val="22"/>
          <w:szCs w:val="22"/>
        </w:rPr>
        <w:t xml:space="preserve">ExamShell owns the canonical Cancel UX: back arrow hidden during testing, labeled red "Cancel test" button takes over, opens confirm modal. </w:t>
      </w:r>
      <w:r>
        <w:rPr>
          <w:rFonts w:ascii="Nunito Sans" w:hAnsi="Nunito Sans"/>
          <w:b/>
          <w:sz w:val="22"/>
          <w:szCs w:val="22"/>
        </w:rPr>
        <w:t xml:space="preserve">Test components MUST NOT build their own cancel dialogs.</w:t>
      </w:r>
    </w:p>
    <w:p>
      <w:pPr>
        <w:spacing w:after="120"/>
      </w:pPr>
      <w:r>
        <w:rPr>
          <w:rFonts w:ascii="Nunito Sans" w:hAnsi="Nunito Sans"/>
          <w:sz w:val="22"/>
          <w:szCs w:val="22"/>
        </w:rPr>
        <w:t xml:space="preserve">For tests with sub-stage state machines inside the testing phase (EOM, Pupillometry, and now Wavefront Refraction's objective→subjective sequence), finishAvailable() is the local helper that gates ExamShell's green "Finish &amp; Report" button — only at the last enabled sub-step's completion state.</w:t>
      </w:r>
    </w:p>
    <w:p>
      <w:pPr>
        <w:spacing w:after="0"/>
      </w:pPr>
    </w:p>
    <w:p>
      <w:pPr>
        <w:spacing w:before="240" w:after="80"/>
      </w:pPr>
      <w:r>
        <w:rPr>
          <w:rFonts w:ascii="Nunito Sans" w:hAnsi="Nunito Sans"/>
          <w:b/>
          <w:sz w:val="28"/>
          <w:szCs w:val="28"/>
        </w:rPr>
        <w:t xml:space="preserve">4. Wavefront Refraction — engineering-specific integration touchpoints</w:t>
      </w:r>
    </w:p>
    <w:p>
      <w:pPr>
        <w:spacing w:after="120"/>
      </w:pPr>
      <w:r>
        <w:rPr>
          <w:rFonts w:ascii="Nunito Sans" w:hAnsi="Nunito Sans"/>
          <w:sz w:val="22"/>
          <w:szCs w:val="22"/>
        </w:rPr>
        <w:t xml:space="preserve">The clinical spec (briefs/WavefrontRefraction_Clinical_Spec_v1.md) is the authoritative source. Engineering touchpoints specific to this test:</w:t>
      </w:r>
    </w:p>
    <w:p>
      <w:pPr>
        <w:spacing w:before="240" w:after="80"/>
      </w:pPr>
      <w:r>
        <w:rPr>
          <w:rFonts w:ascii="Nunito Sans" w:hAnsi="Nunito Sans"/>
          <w:b/>
          <w:sz w:val="24"/>
          <w:szCs w:val="24"/>
        </w:rPr>
        <w:t xml:space="preserve">4.1 Certify &amp; close is a SYSTEM EVENT — the most consequential integration point in the suite</w:t>
      </w:r>
    </w:p>
    <w:p>
      <w:pPr>
        <w:spacing w:after="120"/>
      </w:pPr>
      <w:r>
        <w:rPr>
          <w:rFonts w:ascii="Nunito Sans" w:hAnsi="Nunito Sans"/>
          <w:sz w:val="22"/>
          <w:szCs w:val="22"/>
        </w:rPr>
        <w:t xml:space="preserve">Wavefront Refraction produces the </w:t>
      </w:r>
      <w:r>
        <w:rPr>
          <w:rFonts w:ascii="Nunito Sans" w:hAnsi="Nunito Sans"/>
          <w:b/>
          <w:sz w:val="22"/>
          <w:szCs w:val="22"/>
        </w:rPr>
        <w:t xml:space="preserve">verified prescription (Rx)</w:t>
      </w:r>
      <w:r>
        <w:rPr>
          <w:rFonts w:ascii="Nunito Sans" w:hAnsi="Nunito Sans"/>
          <w:sz w:val="22"/>
          <w:szCs w:val="22"/>
        </w:rPr>
        <w:t xml:space="preserve"> — the combined output of the objective wavefront capture and the subjective phoropter refinement. Its </w:t>
      </w:r>
      <w:r>
        <w:rPr>
          <w:rFonts w:ascii="Nunito Sans" w:hAnsi="Nunito Sans"/>
          <w:b/>
          <w:sz w:val="22"/>
          <w:szCs w:val="22"/>
        </w:rPr>
        <w:t xml:space="preserve">"Certify &amp; close" action is not a UI-only state change.</w:t>
      </w:r>
      <w:r>
        <w:rPr>
          <w:rFonts w:ascii="Nunito Sans" w:hAnsi="Nunito Sans"/>
          <w:sz w:val="22"/>
          <w:szCs w:val="22"/>
        </w:rPr>
        <w:t xml:space="preserve"> It is the certification event that </w:t>
      </w:r>
      <w:r>
        <w:rPr>
          <w:rFonts w:ascii="Nunito Sans" w:hAnsi="Nunito Sans"/>
          <w:b/>
          <w:sz w:val="22"/>
          <w:szCs w:val="22"/>
        </w:rPr>
        <w:t xml:space="preserve">releases the Rx to the downstream xoFit fitting/finishing job object.</w:t>
      </w:r>
    </w:p>
    <w:p>
      <w:pPr>
        <w:spacing w:after="60"/>
        <w:ind w:left="360"/>
      </w:pPr>
      <w:r>
        <w:rPr>
          <w:rFonts w:ascii="Nunito Sans" w:hAnsi="Nunito Sans"/>
          <w:sz w:val="22"/>
          <w:szCs w:val="22"/>
        </w:rPr>
        <w:t xml:space="preserve">•  </w:t>
      </w:r>
      <w:r>
        <w:rPr>
          <w:rFonts w:ascii="Nunito Sans" w:hAnsi="Nunito Sans"/>
          <w:sz w:val="22"/>
          <w:szCs w:val="22"/>
        </w:rPr>
        <w:t xml:space="preserve">The prototype surfaces this as a button with a "Doctor sign-off · releases Rx to job object" sub-label.</w:t>
      </w:r>
    </w:p>
    <w:p>
      <w:pPr>
        <w:spacing w:after="60"/>
        <w:ind w:left="360"/>
      </w:pPr>
      <w:r>
        <w:rPr>
          <w:rFonts w:ascii="Nunito Sans" w:hAnsi="Nunito Sans"/>
          <w:sz w:val="22"/>
          <w:szCs w:val="22"/>
        </w:rPr>
        <w:t xml:space="preserve">•  </w:t>
      </w:r>
      <w:r>
        <w:rPr>
          <w:rFonts w:ascii="Nunito Sans" w:hAnsi="Nunito Sans"/>
          <w:b/>
          <w:sz w:val="22"/>
          <w:szCs w:val="22"/>
        </w:rPr>
        <w:t xml:space="preserve">MPR must wire Certify &amp; close to emit the Rx-release event</w:t>
      </w:r>
      <w:r>
        <w:rPr>
          <w:rFonts w:ascii="Nunito Sans" w:hAnsi="Nunito Sans"/>
          <w:sz w:val="22"/>
          <w:szCs w:val="22"/>
        </w:rPr>
        <w:t xml:space="preserve"> to the job/order pipeline. Until certified, the Rx is not released downstream.</w:t>
      </w:r>
    </w:p>
    <w:p>
      <w:pPr>
        <w:spacing w:after="60"/>
        <w:ind w:left="360"/>
      </w:pPr>
      <w:r>
        <w:rPr>
          <w:rFonts w:ascii="Nunito Sans" w:hAnsi="Nunito Sans"/>
          <w:sz w:val="22"/>
          <w:szCs w:val="22"/>
        </w:rPr>
        <w:t xml:space="preserve">•  </w:t>
      </w:r>
      <w:r>
        <w:rPr>
          <w:rFonts w:ascii="Nunito Sans" w:hAnsi="Nunito Sans"/>
          <w:sz w:val="22"/>
          <w:szCs w:val="22"/>
        </w:rPr>
        <w:t xml:space="preserve">This couples to the role/permissions model (kickoff agenda item 5): only an authorized doctor identity may certify.</w:t>
      </w:r>
    </w:p>
    <w:p>
      <w:pPr>
        <w:spacing w:before="240" w:after="80"/>
      </w:pPr>
      <w:r>
        <w:rPr>
          <w:rFonts w:ascii="Nunito Sans" w:hAnsi="Nunito Sans"/>
          <w:b/>
          <w:sz w:val="24"/>
          <w:szCs w:val="24"/>
        </w:rPr>
        <w:t xml:space="preserve">4.2 Two-stage capture model</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Stage</w:t>
            </w:r>
          </w:p>
        </w:tc>
        <w:tc>
          <w:tcPr>
            <w:tcW w:w="0" w:type="auto"/>
            <w:shd w:val="clear" w:color="auto" w:fill="0E2F5E"/>
          </w:tcPr>
          <w:p>
            <w:pPr>
              <w:spacing w:before="20" w:after="20"/>
            </w:pPr>
            <w:r>
              <w:rPr>
                <w:rFonts w:ascii="Nunito Sans" w:hAnsi="Nunito Sans"/>
                <w:b/>
                <w:sz w:val="20"/>
                <w:szCs w:val="20"/>
                <w:color w:val="FFFFFF"/>
              </w:rPr>
              <w:t xml:space="preserve">UI phase</w:t>
            </w:r>
          </w:p>
        </w:tc>
        <w:tc>
          <w:tcPr>
            <w:tcW w:w="0" w:type="auto"/>
            <w:shd w:val="clear" w:color="auto" w:fill="0E2F5E"/>
          </w:tcPr>
          <w:p>
            <w:pPr>
              <w:spacing w:before="20" w:after="20"/>
            </w:pPr>
            <w:r>
              <w:rPr>
                <w:rFonts w:ascii="Nunito Sans" w:hAnsi="Nunito Sans"/>
                <w:b/>
                <w:sz w:val="20"/>
                <w:szCs w:val="20"/>
                <w:color w:val="FFFFFF"/>
              </w:rPr>
              <w:t xml:space="preserve">Behavior</w:t>
            </w:r>
          </w:p>
        </w:tc>
        <w:tc>
          <w:tcPr>
            <w:tcW w:w="0" w:type="auto"/>
            <w:shd w:val="clear" w:color="auto" w:fill="0E2F5E"/>
          </w:tcPr>
          <w:p>
            <w:pPr>
              <w:spacing w:before="20" w:after="20"/>
            </w:pPr>
            <w:r>
              <w:rPr>
                <w:rFonts w:ascii="Nunito Sans" w:hAnsi="Nunito Sans"/>
                <w:b/>
                <w:sz w:val="20"/>
                <w:szCs w:val="20"/>
                <w:color w:val="FFFFFF"/>
              </w:rPr>
              <w:t xml:space="preserve">Hardware contract</w:t>
            </w:r>
          </w:p>
        </w:tc>
      </w:tr>
      <w:tr>
        <w:tc>
          <w:tcPr>
            <w:tcW w:w="0" w:type="auto"/>
          </w:tcPr>
          <w:p>
            <w:pPr>
              <w:spacing w:before="20" w:after="20"/>
            </w:pPr>
            <w:r>
              <w:rPr>
                <w:rFonts w:ascii="Nunito Sans" w:hAnsi="Nunito Sans"/>
                <w:sz w:val="20"/>
                <w:szCs w:val="20"/>
              </w:rPr>
              <w:t xml:space="preserve">Objective</w:t>
            </w:r>
          </w:p>
        </w:tc>
        <w:tc>
          <w:tcPr>
            <w:tcW w:w="0" w:type="auto"/>
          </w:tcPr>
          <w:p>
            <w:pPr>
              <w:spacing w:before="20" w:after="20"/>
            </w:pPr>
            <w:r>
              <w:rPr>
                <w:rFonts w:ascii="Nunito Sans" w:hAnsi="Nunito Sans"/>
                <w:sz w:val="20"/>
                <w:szCs w:val="20"/>
              </w:rPr>
              <w:t xml:space="preserve">ExamShell testing (sub-stage objective)</w:t>
            </w:r>
          </w:p>
        </w:tc>
        <w:tc>
          <w:tcPr>
            <w:tcW w:w="0" w:type="auto"/>
          </w:tcPr>
          <w:p>
            <w:pPr>
              <w:spacing w:before="20" w:after="20"/>
            </w:pPr>
            <w:r>
              <w:rPr>
                <w:rFonts w:ascii="Nunito Sans" w:hAnsi="Nunito Sans"/>
                <w:sz w:val="20"/>
                <w:szCs w:val="20"/>
              </w:rPr>
              <w:t xml:space="preserve">Monocular wavefront capture, </w:t>
            </w:r>
            <w:r>
              <w:rPr>
                <w:rFonts w:ascii="Nunito Sans" w:hAnsi="Nunito Sans"/>
                <w:b/>
                <w:sz w:val="20"/>
                <w:szCs w:val="20"/>
              </w:rPr>
              <w:t xml:space="preserve">OD then OS</w:t>
            </w:r>
            <w:r>
              <w:rPr>
                <w:rFonts w:ascii="Nunito Sans" w:hAnsi="Nunito Sans"/>
                <w:sz w:val="20"/>
                <w:szCs w:val="20"/>
              </w:rPr>
              <w:t xml:space="preserve">. Live eye-scan look — dark viewer, breathing pupil, accent sweep line, rotating centering ring, red alignment dot that turns the backdrop green on lock. Sub-stages init → calibrating → capturing → complete.</w:t>
            </w:r>
          </w:p>
        </w:tc>
        <w:tc>
          <w:tcPr>
            <w:tcW w:w="0" w:type="auto"/>
          </w:tcPr>
          <w:p>
            <w:pPr>
              <w:spacing w:before="20" w:after="20"/>
            </w:pPr>
            <w:r>
              <w:rPr>
                <w:rFonts w:ascii="Nunito Sans" w:hAnsi="Nunito Sans"/>
                <w:sz w:val="20"/>
                <w:szCs w:val="20"/>
              </w:rPr>
              <w:t xml:space="preserve">Liquid-lens / eye-tracking capability drives readiness panel values and green-lock timing — engineer confirmation needed. Per-eye </w:t>
            </w:r>
            <w:r>
              <w:rPr>
                <w:rFonts w:ascii="Nunito Sans" w:hAnsi="Nunito Sans"/>
                <w:b/>
                <w:sz w:val="20"/>
                <w:szCs w:val="20"/>
              </w:rPr>
              <w:t xml:space="preserve">scan count (1–3)</w:t>
            </w:r>
            <w:r>
              <w:rPr>
                <w:rFonts w:ascii="Nunito Sans" w:hAnsi="Nunito Sans"/>
                <w:sz w:val="20"/>
                <w:szCs w:val="20"/>
              </w:rPr>
              <w:t xml:space="preserve"> documents reliability; the wavefront retries on movement/blink and averages.</w:t>
            </w:r>
          </w:p>
        </w:tc>
      </w:tr>
      <w:tr>
        <w:tc>
          <w:tcPr>
            <w:tcW w:w="0" w:type="auto"/>
          </w:tcPr>
          <w:p>
            <w:pPr>
              <w:spacing w:before="20" w:after="20"/>
            </w:pPr>
            <w:r>
              <w:rPr>
                <w:rFonts w:ascii="Nunito Sans" w:hAnsi="Nunito Sans"/>
                <w:sz w:val="20"/>
                <w:szCs w:val="20"/>
              </w:rPr>
              <w:t xml:space="preserve">Subjective</w:t>
            </w:r>
          </w:p>
        </w:tc>
        <w:tc>
          <w:tcPr>
            <w:tcW w:w="0" w:type="auto"/>
          </w:tcPr>
          <w:p>
            <w:pPr>
              <w:spacing w:before="20" w:after="20"/>
            </w:pPr>
            <w:r>
              <w:rPr>
                <w:rFonts w:ascii="Nunito Sans" w:hAnsi="Nunito Sans"/>
                <w:sz w:val="20"/>
                <w:szCs w:val="20"/>
              </w:rPr>
              <w:t xml:space="preserve">ExamShell testing (sub-stage subjective)</w:t>
            </w:r>
          </w:p>
        </w:tc>
        <w:tc>
          <w:tcPr>
            <w:tcW w:w="0" w:type="auto"/>
          </w:tcPr>
          <w:p>
            <w:pPr>
              <w:spacing w:before="20" w:after="20"/>
            </w:pPr>
            <w:r>
              <w:rPr>
                <w:rFonts w:ascii="Nunito Sans" w:hAnsi="Nunito Sans"/>
                <w:sz w:val="20"/>
                <w:szCs w:val="20"/>
              </w:rPr>
              <w:t xml:space="preserve">Liquid-lens digital phoropter. Step sequence per eye setup → sphere (MPMVA) → jcc-axis → jcc-power → [mpmva2*] → add.</w:t>
            </w:r>
          </w:p>
        </w:tc>
        <w:tc>
          <w:tcPr>
            <w:tcW w:w="0" w:type="auto"/>
          </w:tcPr>
          <w:p>
            <w:pPr>
              <w:spacing w:before="20" w:after="20"/>
            </w:pPr>
            <w:r>
              <w:rPr>
                <w:rFonts w:ascii="Nunito Sans" w:hAnsi="Nunito Sans"/>
                <w:sz w:val="20"/>
                <w:szCs w:val="20"/>
              </w:rPr>
              <w:t xml:space="preserve">Liquid-lens power presentation per step; optotype rendering on the patient chart.</w:t>
            </w:r>
          </w:p>
        </w:tc>
      </w:tr>
    </w:tbl>
    <w:p/>
    <w:p>
      <w:pPr>
        <w:spacing w:after="120"/>
      </w:pPr>
      <w:r>
        <w:rPr>
          <w:rFonts w:ascii="Nunito Sans" w:hAnsi="Nunito Sans"/>
          <w:sz w:val="22"/>
          <w:szCs w:val="22"/>
        </w:rPr>
        <w:t xml:space="preserve">mpmva2 (second MPMVA) auto-triggers only if cyl changed ≥ 0.50 D or axis changed ≥ 10° from objective.</w:t>
      </w:r>
    </w:p>
    <w:p>
      <w:pPr>
        <w:spacing w:before="240" w:after="80"/>
      </w:pPr>
      <w:r>
        <w:rPr>
          <w:rFonts w:ascii="Nunito Sans" w:hAnsi="Nunito Sans"/>
          <w:b/>
          <w:sz w:val="24"/>
          <w:szCs w:val="24"/>
        </w:rPr>
        <w:t xml:space="preserve">4.3 Clinical non-negotiables enforced in the UI (preserve on port)</w:t>
      </w:r>
    </w:p>
    <w:p>
      <w:pPr>
        <w:spacing w:after="60"/>
        <w:ind w:left="360"/>
      </w:pPr>
      <w:r>
        <w:rPr>
          <w:rFonts w:ascii="Nunito Sans" w:hAnsi="Nunito Sans"/>
          <w:sz w:val="22"/>
          <w:szCs w:val="22"/>
        </w:rPr>
        <w:t xml:space="preserve">1. </w:t>
      </w:r>
      <w:r>
        <w:rPr>
          <w:rFonts w:ascii="Nunito Sans" w:hAnsi="Nunito Sans"/>
          <w:b/>
          <w:sz w:val="22"/>
          <w:szCs w:val="22"/>
        </w:rPr>
        <w:t xml:space="preserve">Axis before power (JCC).</w:t>
      </w:r>
      <w:r>
        <w:rPr>
          <w:rFonts w:ascii="Nunito Sans" w:hAnsi="Nunito Sans"/>
          <w:sz w:val="22"/>
          <w:szCs w:val="22"/>
        </w:rPr>
        <w:t xml:space="preserve"> Enforced by step order — jcc-axis always precedes jcc-power. The UI cannot reach power refinement before axis is confirmed.</w:t>
      </w:r>
    </w:p>
    <w:p>
      <w:pPr>
        <w:spacing w:after="60"/>
        <w:ind w:left="360"/>
      </w:pPr>
      <w:r>
        <w:rPr>
          <w:rFonts w:ascii="Nunito Sans" w:hAnsi="Nunito Sans"/>
          <w:sz w:val="22"/>
          <w:szCs w:val="22"/>
        </w:rPr>
        <w:t xml:space="preserve">2. </w:t>
      </w:r>
      <w:r>
        <w:rPr>
          <w:rFonts w:ascii="Nunito Sans" w:hAnsi="Nunito Sans"/>
          <w:b/>
          <w:sz w:val="22"/>
          <w:szCs w:val="22"/>
        </w:rPr>
        <w:t xml:space="preserve">Fogging control.</w:t>
      </w:r>
      <w:r>
        <w:rPr>
          <w:rFonts w:ascii="Nunito Sans" w:hAnsi="Nunito Sans"/>
          <w:sz w:val="22"/>
          <w:szCs w:val="22"/>
        </w:rPr>
        <w:t xml:space="preserve"> After objective capture a fog prompt offers </w:t>
      </w:r>
      <w:r>
        <w:rPr>
          <w:rFonts w:ascii="Nunito Sans" w:hAnsi="Nunito Sans"/>
          <w:b/>
          <w:sz w:val="22"/>
          <w:szCs w:val="22"/>
        </w:rPr>
        <w:t xml:space="preserve">+0.75 D</w:t>
      </w:r>
      <w:r>
        <w:rPr>
          <w:rFonts w:ascii="Nunito Sans" w:hAnsi="Nunito Sans"/>
          <w:sz w:val="22"/>
          <w:szCs w:val="22"/>
        </w:rPr>
        <w:t xml:space="preserve"> with clinical explanation; starting MPMVA sphere = objective sphere + fog. Doctor may skip.</w:t>
      </w:r>
    </w:p>
    <w:p>
      <w:pPr>
        <w:spacing w:after="60"/>
        <w:ind w:left="360"/>
      </w:pPr>
      <w:r>
        <w:rPr>
          <w:rFonts w:ascii="Nunito Sans" w:hAnsi="Nunito Sans"/>
          <w:sz w:val="22"/>
          <w:szCs w:val="22"/>
        </w:rPr>
        <w:t xml:space="preserve">3. </w:t>
      </w:r>
      <w:r>
        <w:rPr>
          <w:rFonts w:ascii="Nunito Sans" w:hAnsi="Nunito Sans"/>
          <w:b/>
          <w:sz w:val="22"/>
          <w:szCs w:val="22"/>
        </w:rPr>
        <w:t xml:space="preserve">Sphere compensation note</w:t>
      </w:r>
      <w:r>
        <w:rPr>
          <w:rFonts w:ascii="Nunito Sans" w:hAnsi="Nunito Sans"/>
          <w:sz w:val="22"/>
          <w:szCs w:val="22"/>
        </w:rPr>
        <w:t xml:space="preserve"> visible during cylinder power: "For each −0.50 D CYL added, add +0.25 D SPH to maintain the circle of least confusion."</w:t>
      </w:r>
    </w:p>
    <w:p>
      <w:pPr>
        <w:spacing w:after="60"/>
        <w:ind w:left="360"/>
      </w:pPr>
      <w:r>
        <w:rPr>
          <w:rFonts w:ascii="Nunito Sans" w:hAnsi="Nunito Sans"/>
          <w:sz w:val="22"/>
          <w:szCs w:val="22"/>
        </w:rPr>
        <w:t xml:space="preserve">4. </w:t>
      </w:r>
      <w:r>
        <w:rPr>
          <w:rFonts w:ascii="Nunito Sans" w:hAnsi="Nunito Sans"/>
          <w:b/>
          <w:sz w:val="22"/>
          <w:szCs w:val="22"/>
        </w:rPr>
        <w:t xml:space="preserve">Rx format discipline.</w:t>
      </w:r>
      <w:r>
        <w:rPr>
          <w:rFonts w:ascii="Nunito Sans" w:hAnsi="Nunito Sans"/>
          <w:sz w:val="22"/>
          <w:szCs w:val="22"/>
        </w:rPr>
        <w:t xml:space="preserve"> SPH/CYL always signed + 2 dp; AXIS integer + °; ADD signed with D or "—". Helpers: WFR_fmtSph / WFR_fmtCyl / WFR_fmtAxis / WFR_fmtAdd.</w:t>
      </w:r>
    </w:p>
    <w:p>
      <w:pPr>
        <w:spacing w:after="60"/>
        <w:ind w:left="360"/>
      </w:pPr>
      <w:r>
        <w:rPr>
          <w:rFonts w:ascii="Nunito Sans" w:hAnsi="Nunito Sans"/>
          <w:sz w:val="22"/>
          <w:szCs w:val="22"/>
        </w:rPr>
        <w:t xml:space="preserve">5. </w:t>
      </w:r>
      <w:r>
        <w:rPr>
          <w:rFonts w:ascii="Nunito Sans" w:hAnsi="Nunito Sans"/>
          <w:b/>
          <w:sz w:val="22"/>
          <w:szCs w:val="22"/>
        </w:rPr>
        <w:t xml:space="preserve">Monocular objective.</w:t>
      </w:r>
      <w:r>
        <w:rPr>
          <w:rFonts w:ascii="Nunito Sans" w:hAnsi="Nunito Sans"/>
          <w:sz w:val="22"/>
          <w:szCs w:val="22"/>
        </w:rPr>
        <w:t xml:space="preserve"> No OU averaging. Sequence OD → OS automatically via breadcrumb + transition modal.</w:t>
      </w:r>
    </w:p>
    <w:p>
      <w:pPr>
        <w:spacing w:after="60"/>
        <w:ind w:left="360"/>
      </w:pPr>
      <w:r>
        <w:rPr>
          <w:rFonts w:ascii="Nunito Sans" w:hAnsi="Nunito Sans"/>
          <w:sz w:val="22"/>
          <w:szCs w:val="22"/>
        </w:rPr>
        <w:t xml:space="preserve">6. </w:t>
      </w:r>
      <w:r>
        <w:rPr>
          <w:rFonts w:ascii="Nunito Sans" w:hAnsi="Nunito Sans"/>
          <w:b/>
          <w:sz w:val="22"/>
          <w:szCs w:val="22"/>
        </w:rPr>
        <w:t xml:space="preserve">No clinical claims in the report.</w:t>
      </w:r>
      <w:r>
        <w:rPr>
          <w:rFonts w:ascii="Nunito Sans" w:hAnsi="Nunito Sans"/>
          <w:sz w:val="22"/>
          <w:szCs w:val="22"/>
        </w:rPr>
        <w:t xml:space="preserve"> Deliberate divergence from the other clinical-fidelity tests: NO Patient Classification banner, NO interpretive language. A refraction is a measurement-and-verification workflow, not a screening. The Clinical Summary states data only (scan counts, completion, "Final Rx pending clinician certification").</w:t>
      </w:r>
    </w:p>
    <w:p>
      <w:pPr>
        <w:spacing w:before="240" w:after="80"/>
      </w:pPr>
      <w:r>
        <w:rPr>
          <w:rFonts w:ascii="Nunito Sans" w:hAnsi="Nunito Sans"/>
          <w:b/>
          <w:sz w:val="24"/>
          <w:szCs w:val="24"/>
        </w:rPr>
        <w:t xml:space="preserve">4.4 Data persistence schema additions</w:t>
      </w:r>
    </w:p>
    <w:p>
      <w:pPr>
        <w:spacing w:after="120"/>
      </w:pPr>
      <w:r>
        <w:rPr>
          <w:rFonts w:ascii="Nunito Sans" w:hAnsi="Nunito Sans"/>
          <w:sz w:val="22"/>
          <w:szCs w:val="22"/>
        </w:rPr>
        <w:t xml:space="preserve">Wavefront Refraction adds this per-test results object (see v0.2.1 §6 for the cross-test schema):</w:t>
      </w:r>
    </w:p>
    <w:p>
      <w:pPr>
        <w:spacing w:after="120"/>
      </w:pPr>
      <w:r>
        <w:rPr>
          <w:rFonts w:ascii="Nunito Sans" w:hAnsi="Nunito Sans"/>
          <w:sz w:val="22"/>
          <w:szCs w:val="22"/>
        </w:rPr>
        <w:t xml:space="preserve">```js</w:t>
      </w:r>
    </w:p>
    <w:p>
      <w:pPr>
        <w:spacing w:after="120"/>
      </w:pPr>
      <w:r>
        <w:rPr>
          <w:rFonts w:ascii="Nunito Sans" w:hAnsi="Nunito Sans"/>
          <w:sz w:val="22"/>
          <w:szCs w:val="22"/>
        </w:rPr>
        <w:t xml:space="preserve">{</w:t>
      </w:r>
    </w:p>
    <w:p>
      <w:pPr>
        <w:spacing w:after="120"/>
      </w:pPr>
      <w:r>
        <w:rPr>
          <w:rFonts w:ascii="Nunito Sans" w:hAnsi="Nunito Sans"/>
          <w:sz w:val="22"/>
          <w:szCs w:val="22"/>
        </w:rPr>
        <w:t xml:space="preserve">  testId: 'wavefront-refraction',</w:t>
      </w:r>
    </w:p>
    <w:p>
      <w:pPr>
        <w:spacing w:after="120"/>
      </w:pPr>
      <w:r>
        <w:rPr>
          <w:rFonts w:ascii="Nunito Sans" w:hAnsi="Nunito Sans"/>
          <w:sz w:val="22"/>
          <w:szCs w:val="22"/>
        </w:rPr>
        <w:t xml:space="preserve">  mode: 'full',                  // 'full' (objective→subjective) | 'subjective-only'</w:t>
      </w:r>
    </w:p>
    <w:p>
      <w:pPr>
        <w:spacing w:after="120"/>
      </w:pPr>
      <w:r>
        <w:rPr>
          <w:rFonts w:ascii="Nunito Sans" w:hAnsi="Nunito Sans"/>
          <w:sz w:val="22"/>
          <w:szCs w:val="22"/>
        </w:rPr>
        <w:t xml:space="preserve">  eyesTested: ['OD', 'OS'],</w:t>
      </w:r>
    </w:p>
    <w:p>
      <w:pPr>
        <w:spacing w:after="120"/>
      </w:pPr>
      <w:r>
        <w:rPr>
          <w:rFonts w:ascii="Nunito Sans" w:hAnsi="Nunito Sans"/>
          <w:sz w:val="22"/>
          <w:szCs w:val="22"/>
        </w:rPr>
        <w:t xml:space="preserve">  objective: {</w:t>
      </w:r>
    </w:p>
    <w:p>
      <w:pPr>
        <w:spacing w:after="120"/>
      </w:pPr>
      <w:r>
        <w:rPr>
          <w:rFonts w:ascii="Nunito Sans" w:hAnsi="Nunito Sans"/>
          <w:sz w:val="22"/>
          <w:szCs w:val="22"/>
        </w:rPr>
        <w:t xml:space="preserve">    OD: { sph:-1.25, cyl:-0.50, axis:165, pupilSize:6.2, analysisDia:6.0, scans:2,</w:t>
      </w:r>
    </w:p>
    <w:p>
      <w:pPr>
        <w:spacing w:after="120"/>
      </w:pPr>
      <w:r>
        <w:rPr>
          <w:rFonts w:ascii="Nunito Sans" w:hAnsi="Nunito Sans"/>
          <w:sz w:val="22"/>
          <w:szCs w:val="22"/>
        </w:rPr>
        <w:t xml:space="preserve">          rmsHOA:0.261, comaRMS:0.163, sphAb:0.087 },</w:t>
      </w:r>
    </w:p>
    <w:p>
      <w:pPr>
        <w:spacing w:after="120"/>
      </w:pPr>
      <w:r>
        <w:rPr>
          <w:rFonts w:ascii="Nunito Sans" w:hAnsi="Nunito Sans"/>
          <w:sz w:val="22"/>
          <w:szCs w:val="22"/>
        </w:rPr>
        <w:t xml:space="preserve">    OS: { /</w:t>
      </w:r>
      <w:r>
        <w:rPr>
          <w:rFonts w:ascii="Nunito Sans" w:hAnsi="Nunito Sans"/>
          <w:i/>
          <w:sz w:val="22"/>
          <w:szCs w:val="22"/>
        </w:rPr>
        <w:t xml:space="preserve"> same shape </w:t>
      </w:r>
      <w:r>
        <w:rPr>
          <w:rFonts w:ascii="Nunito Sans" w:hAnsi="Nunito Sans"/>
          <w:sz w:val="22"/>
          <w:szCs w:val="22"/>
        </w:rPr>
        <w:t xml:space="preserve">/ }</w:t>
      </w:r>
    </w:p>
    <w:p>
      <w:pPr>
        <w:spacing w:after="120"/>
      </w:pPr>
      <w:r>
        <w:rPr>
          <w:rFonts w:ascii="Nunito Sans" w:hAnsi="Nunito Sans"/>
          <w:sz w:val="22"/>
          <w:szCs w:val="22"/>
        </w:rPr>
        <w:t xml:space="preserve">  },</w:t>
      </w:r>
    </w:p>
    <w:p>
      <w:pPr>
        <w:spacing w:after="120"/>
      </w:pPr>
      <w:r>
        <w:rPr>
          <w:rFonts w:ascii="Nunito Sans" w:hAnsi="Nunito Sans"/>
          <w:sz w:val="22"/>
          <w:szCs w:val="22"/>
        </w:rPr>
        <w:t xml:space="preserve">  fogApplied: 0.75,              // D, or 0 if skipped</w:t>
      </w:r>
    </w:p>
    <w:p>
      <w:pPr>
        <w:spacing w:after="120"/>
      </w:pPr>
      <w:r>
        <w:rPr>
          <w:rFonts w:ascii="Nunito Sans" w:hAnsi="Nunito Sans"/>
          <w:sz w:val="22"/>
          <w:szCs w:val="22"/>
        </w:rPr>
        <w:t xml:space="preserve">  subjective: {</w:t>
      </w:r>
    </w:p>
    <w:p>
      <w:pPr>
        <w:spacing w:after="120"/>
      </w:pPr>
      <w:r>
        <w:rPr>
          <w:rFonts w:ascii="Nunito Sans" w:hAnsi="Nunito Sans"/>
          <w:sz w:val="22"/>
          <w:szCs w:val="22"/>
        </w:rPr>
        <w:t xml:space="preserve">    OD: { sph:-1.00, cyl:-0.50, axis:165, add:0, bcva:'20/20', jccPower:0.50 },</w:t>
      </w:r>
    </w:p>
    <w:p>
      <w:pPr>
        <w:spacing w:after="120"/>
      </w:pPr>
      <w:r>
        <w:rPr>
          <w:rFonts w:ascii="Nunito Sans" w:hAnsi="Nunito Sans"/>
          <w:sz w:val="22"/>
          <w:szCs w:val="22"/>
        </w:rPr>
        <w:t xml:space="preserve">    OS: { /</w:t>
      </w:r>
      <w:r>
        <w:rPr>
          <w:rFonts w:ascii="Nunito Sans" w:hAnsi="Nunito Sans"/>
          <w:i/>
          <w:sz w:val="22"/>
          <w:szCs w:val="22"/>
        </w:rPr>
        <w:t xml:space="preserve"> same shape </w:t>
      </w:r>
      <w:r>
        <w:rPr>
          <w:rFonts w:ascii="Nunito Sans" w:hAnsi="Nunito Sans"/>
          <w:sz w:val="22"/>
          <w:szCs w:val="22"/>
        </w:rPr>
        <w:t xml:space="preserve">/ }</w:t>
      </w:r>
    </w:p>
    <w:p>
      <w:pPr>
        <w:spacing w:after="120"/>
      </w:pPr>
      <w:r>
        <w:rPr>
          <w:rFonts w:ascii="Nunito Sans" w:hAnsi="Nunito Sans"/>
          <w:sz w:val="22"/>
          <w:szCs w:val="22"/>
        </w:rPr>
        <w:t xml:space="preserve">  },</w:t>
      </w:r>
    </w:p>
    <w:p>
      <w:pPr>
        <w:spacing w:after="120"/>
      </w:pPr>
      <w:r>
        <w:rPr>
          <w:rFonts w:ascii="Nunito Sans" w:hAnsi="Nunito Sans"/>
          <w:sz w:val="22"/>
          <w:szCs w:val="22"/>
        </w:rPr>
        <w:t xml:space="preserve">  finalRx: {</w:t>
      </w:r>
    </w:p>
    <w:p>
      <w:pPr>
        <w:spacing w:after="120"/>
      </w:pPr>
      <w:r>
        <w:rPr>
          <w:rFonts w:ascii="Nunito Sans" w:hAnsi="Nunito Sans"/>
          <w:sz w:val="22"/>
          <w:szCs w:val="22"/>
        </w:rPr>
        <w:t xml:space="preserve">    OD: { sph:-1.00, cyl:-0.50, axis:165, add:0 },</w:t>
      </w:r>
    </w:p>
    <w:p>
      <w:pPr>
        <w:spacing w:after="120"/>
      </w:pPr>
      <w:r>
        <w:rPr>
          <w:rFonts w:ascii="Nunito Sans" w:hAnsi="Nunito Sans"/>
          <w:sz w:val="22"/>
          <w:szCs w:val="22"/>
        </w:rPr>
        <w:t xml:space="preserve">    OS: { /</w:t>
      </w:r>
      <w:r>
        <w:rPr>
          <w:rFonts w:ascii="Nunito Sans" w:hAnsi="Nunito Sans"/>
          <w:i/>
          <w:sz w:val="22"/>
          <w:szCs w:val="22"/>
        </w:rPr>
        <w:t xml:space="preserve"> same shape </w:t>
      </w:r>
      <w:r>
        <w:rPr>
          <w:rFonts w:ascii="Nunito Sans" w:hAnsi="Nunito Sans"/>
          <w:sz w:val="22"/>
          <w:szCs w:val="22"/>
        </w:rPr>
        <w:t xml:space="preserve">/ }</w:t>
      </w:r>
    </w:p>
    <w:p>
      <w:pPr>
        <w:spacing w:after="120"/>
      </w:pPr>
      <w:r>
        <w:rPr>
          <w:rFonts w:ascii="Nunito Sans" w:hAnsi="Nunito Sans"/>
          <w:sz w:val="22"/>
          <w:szCs w:val="22"/>
        </w:rPr>
        <w:t xml:space="preserve">  },</w:t>
      </w:r>
    </w:p>
    <w:p>
      <w:pPr>
        <w:spacing w:after="120"/>
      </w:pPr>
      <w:r>
        <w:rPr>
          <w:rFonts w:ascii="Nunito Sans" w:hAnsi="Nunito Sans"/>
          <w:sz w:val="22"/>
          <w:szCs w:val="22"/>
        </w:rPr>
        <w:t xml:space="preserve">  notes: 'Free-text session notes',</w:t>
      </w:r>
    </w:p>
    <w:p>
      <w:pPr>
        <w:spacing w:after="120"/>
      </w:pPr>
      <w:r>
        <w:rPr>
          <w:rFonts w:ascii="Nunito Sans" w:hAnsi="Nunito Sans"/>
          <w:sz w:val="22"/>
          <w:szCs w:val="22"/>
        </w:rPr>
        <w:t xml:space="preserve">  certifiedBy: '&lt;doctor-id&gt;',    // populated at Certify &amp; close — Rx-release event</w:t>
      </w:r>
    </w:p>
    <w:p>
      <w:pPr>
        <w:spacing w:after="120"/>
      </w:pPr>
      <w:r>
        <w:rPr>
          <w:rFonts w:ascii="Nunito Sans" w:hAnsi="Nunito Sans"/>
          <w:sz w:val="22"/>
          <w:szCs w:val="22"/>
        </w:rPr>
        <w:t xml:space="preserve">  certifiedAt: '&lt;ISO timestamp&gt;'</w:t>
      </w:r>
    </w:p>
    <w:p>
      <w:pPr>
        <w:spacing w:after="120"/>
      </w:pPr>
      <w:r>
        <w:rPr>
          <w:rFonts w:ascii="Nunito Sans" w:hAnsi="Nunito Sans"/>
          <w:sz w:val="22"/>
          <w:szCs w:val="22"/>
        </w:rPr>
        <w:t xml:space="preserve">}</w:t>
      </w:r>
    </w:p>
    <w:p>
      <w:pPr>
        <w:spacing w:after="120"/>
      </w:pPr>
      <w:r>
        <w:rPr>
          <w:rFonts w:ascii="Nunito Sans" w:hAnsi="Nunito Sans"/>
          <w:sz w:val="22"/>
          <w:szCs w:val="22"/>
        </w:rPr>
        <w:t xml:space="preserve">```</w:t>
      </w:r>
    </w:p>
    <w:p>
      <w:pPr>
        <w:spacing w:before="240" w:after="80"/>
      </w:pPr>
      <w:r>
        <w:rPr>
          <w:rFonts w:ascii="Nunito Sans" w:hAnsi="Nunito Sans"/>
          <w:b/>
          <w:sz w:val="24"/>
          <w:szCs w:val="24"/>
        </w:rPr>
        <w:t xml:space="preserve">4.5 Pure-function port targets</w:t>
      </w:r>
    </w:p>
    <w:p>
      <w:pPr>
        <w:spacing w:after="60"/>
        <w:ind w:left="360"/>
      </w:pPr>
      <w:r>
        <w:rPr>
          <w:rFonts w:ascii="Nunito Sans" w:hAnsi="Nunito Sans"/>
          <w:sz w:val="22"/>
          <w:szCs w:val="22"/>
        </w:rPr>
        <w:t xml:space="preserve">•  </w:t>
      </w:r>
      <w:r>
        <w:rPr>
          <w:rFonts w:ascii="Nunito Sans" w:hAnsi="Nunito Sans"/>
          <w:sz w:val="22"/>
          <w:szCs w:val="22"/>
        </w:rPr>
        <w:t xml:space="preserve">WFR_fmtSph / WFR_fmtCyl / WFR_fmtAxis / WFR_fmtAdd — Rx format discipline</w:t>
      </w:r>
    </w:p>
    <w:p>
      <w:pPr>
        <w:spacing w:after="60"/>
        <w:ind w:left="360"/>
      </w:pPr>
      <w:r>
        <w:rPr>
          <w:rFonts w:ascii="Nunito Sans" w:hAnsi="Nunito Sans"/>
          <w:sz w:val="22"/>
          <w:szCs w:val="22"/>
        </w:rPr>
        <w:t xml:space="preserve">•  </w:t>
      </w:r>
      <w:r>
        <w:rPr>
          <w:rFonts w:ascii="Nunito Sans" w:hAnsi="Nunito Sans"/>
          <w:sz w:val="22"/>
          <w:szCs w:val="22"/>
        </w:rPr>
        <w:t xml:space="preserve">WFR_lineIsPassed(correct, total) — VA pass/fail threshold (see open item 4.6.1)</w:t>
      </w:r>
    </w:p>
    <w:p>
      <w:pPr>
        <w:spacing w:after="60"/>
        <w:ind w:left="360"/>
      </w:pPr>
      <w:r>
        <w:rPr>
          <w:rFonts w:ascii="Nunito Sans" w:hAnsi="Nunito Sans"/>
          <w:sz w:val="22"/>
          <w:szCs w:val="22"/>
        </w:rPr>
        <w:t xml:space="preserve">•  </w:t>
      </w:r>
      <w:r>
        <w:rPr>
          <w:rFonts w:ascii="Nunito Sans" w:hAnsi="Nunito Sans"/>
          <w:sz w:val="22"/>
          <w:szCs w:val="22"/>
        </w:rPr>
        <w:t xml:space="preserve">WFR_getBestVA(...) — additive VA notation (e.g. 20/25 +4)</w:t>
      </w:r>
    </w:p>
    <w:p>
      <w:pPr>
        <w:spacing w:after="60"/>
        <w:ind w:left="360"/>
      </w:pPr>
      <w:r>
        <w:rPr>
          <w:rFonts w:ascii="Nunito Sans" w:hAnsi="Nunito Sans"/>
          <w:sz w:val="22"/>
          <w:szCs w:val="22"/>
        </w:rPr>
        <w:t xml:space="preserve">•  </w:t>
      </w:r>
      <w:r>
        <w:rPr>
          <w:rFonts w:ascii="Nunito Sans" w:hAnsi="Nunito Sans"/>
          <w:sz w:val="22"/>
          <w:szCs w:val="22"/>
        </w:rPr>
        <w:t xml:space="preserve">WFR_Optotype — geometric Tumbling E / Landolt C renderer (shared with Visual Acuity)</w:t>
      </w:r>
    </w:p>
    <w:p>
      <w:pPr>
        <w:spacing w:before="240" w:after="80"/>
      </w:pPr>
      <w:r>
        <w:rPr>
          <w:rFonts w:ascii="Nunito Sans" w:hAnsi="Nunito Sans"/>
          <w:b/>
          <w:sz w:val="24"/>
          <w:szCs w:val="24"/>
        </w:rPr>
        <w:t xml:space="preserve">4.6 Open items / TBD for the engineering kickoff</w:t>
      </w:r>
    </w:p>
    <w:p>
      <w:pPr>
        <w:spacing w:after="60"/>
        <w:ind w:left="360"/>
      </w:pPr>
      <w:r>
        <w:rPr>
          <w:rFonts w:ascii="Nunito Sans" w:hAnsi="Nunito Sans"/>
          <w:sz w:val="22"/>
          <w:szCs w:val="22"/>
        </w:rPr>
        <w:t xml:space="preserve">1. </w:t>
      </w:r>
      <w:r>
        <w:rPr>
          <w:rFonts w:ascii="Nunito Sans" w:hAnsi="Nunito Sans"/>
          <w:b/>
          <w:sz w:val="22"/>
          <w:szCs w:val="22"/>
        </w:rPr>
        <w:t xml:space="preserve">VA pass/fail threshold</w:t>
      </w:r>
      <w:r>
        <w:rPr>
          <w:rFonts w:ascii="Nunito Sans" w:hAnsi="Nunito Sans"/>
          <w:sz w:val="22"/>
          <w:szCs w:val="22"/>
        </w:rPr>
        <w:t xml:space="preserve"> (WFR_lineIsPassed) currently "more than half correct." </w:t>
      </w:r>
      <w:r>
        <w:rPr>
          <w:rFonts w:ascii="Nunito Sans" w:hAnsi="Nunito Sans"/>
          <w:b/>
          <w:sz w:val="22"/>
          <w:szCs w:val="22"/>
        </w:rPr>
        <w:t xml:space="preserve">Gary to validate</w:t>
      </w:r>
      <w:r>
        <w:rPr>
          <w:rFonts w:ascii="Nunito Sans" w:hAnsi="Nunito Sans"/>
          <w:sz w:val="22"/>
          <w:szCs w:val="22"/>
        </w:rPr>
        <w:t xml:space="preserve"> against a published standard before lock.</w:t>
      </w:r>
    </w:p>
    <w:p>
      <w:pPr>
        <w:spacing w:after="60"/>
        <w:ind w:left="360"/>
      </w:pPr>
      <w:r>
        <w:rPr>
          <w:rFonts w:ascii="Nunito Sans" w:hAnsi="Nunito Sans"/>
          <w:sz w:val="22"/>
          <w:szCs w:val="22"/>
        </w:rPr>
        <w:t xml:space="preserve">2. </w:t>
      </w:r>
      <w:r>
        <w:rPr>
          <w:rFonts w:ascii="Nunito Sans" w:hAnsi="Nunito Sans"/>
          <w:b/>
          <w:sz w:val="22"/>
          <w:szCs w:val="22"/>
        </w:rPr>
        <w:t xml:space="preserve">Certify &amp; close → system event</w:t>
      </w:r>
      <w:r>
        <w:rPr>
          <w:rFonts w:ascii="Nunito Sans" w:hAnsi="Nunito Sans"/>
          <w:sz w:val="22"/>
          <w:szCs w:val="22"/>
        </w:rPr>
        <w:t xml:space="preserve"> wiring (§4.1) — MPR to implement as the Rx-release trigger to the xoFit job object.</w:t>
      </w:r>
    </w:p>
    <w:p>
      <w:pPr>
        <w:spacing w:after="60"/>
        <w:ind w:left="360"/>
      </w:pPr>
      <w:r>
        <w:rPr>
          <w:rFonts w:ascii="Nunito Sans" w:hAnsi="Nunito Sans"/>
          <w:sz w:val="22"/>
          <w:szCs w:val="22"/>
        </w:rPr>
        <w:t xml:space="preserve">3. </w:t>
      </w:r>
      <w:r>
        <w:rPr>
          <w:rFonts w:ascii="Nunito Sans" w:hAnsi="Nunito Sans"/>
          <w:b/>
          <w:sz w:val="22"/>
          <w:szCs w:val="22"/>
        </w:rPr>
        <w:t xml:space="preserve">Patient-facing headset view is out of scope.</w:t>
      </w:r>
      <w:r>
        <w:rPr>
          <w:rFonts w:ascii="Nunito Sans" w:hAnsi="Nunito Sans"/>
          <w:sz w:val="22"/>
          <w:szCs w:val="22"/>
        </w:rPr>
        <w:t xml:space="preserve"> This component is the tablet (technician/doctor) view only. The patient-facing headset/clicker experience (objective self-administered mode) is separate scope to define with MPR.</w:t>
      </w:r>
    </w:p>
    <w:p>
      <w:pPr>
        <w:spacing w:after="60"/>
        <w:ind w:left="360"/>
      </w:pPr>
      <w:r>
        <w:rPr>
          <w:rFonts w:ascii="Nunito Sans" w:hAnsi="Nunito Sans"/>
          <w:sz w:val="22"/>
          <w:szCs w:val="22"/>
        </w:rPr>
        <w:t xml:space="preserve">4. Objective readiness panel values + green-lock timing depend on liquid-lens / eye-tracking capability (engineer confirmation).</w:t>
      </w:r>
    </w:p>
    <w:p>
      <w:pPr>
        <w:spacing w:after="0"/>
      </w:pPr>
    </w:p>
    <w:p>
      <w:pPr>
        <w:spacing w:before="240" w:after="80"/>
      </w:pPr>
      <w:r>
        <w:rPr>
          <w:rFonts w:ascii="Nunito Sans" w:hAnsi="Nunito Sans"/>
          <w:b/>
          <w:sz w:val="28"/>
          <w:szCs w:val="28"/>
        </w:rPr>
        <w:t xml:space="preserve">5. Open decisions — engineering kickoff agenda (cumulative, v0.2.7)</w:t>
      </w:r>
    </w:p>
    <w:p>
      <w:pPr>
        <w:spacing w:after="120"/>
      </w:pPr>
      <w:r>
        <w:rPr>
          <w:rFonts w:ascii="Nunito Sans" w:hAnsi="Nunito Sans"/>
          <w:sz w:val="22"/>
          <w:szCs w:val="22"/>
        </w:rPr>
        <w:t xml:space="preserve">The cumulative list from v0.2.5 stands. New items added by Wavefront Refraction are flagged </w:t>
      </w:r>
      <w:r>
        <w:rPr>
          <w:rFonts w:ascii="Nunito Sans" w:hAnsi="Nunito Sans"/>
          <w:b/>
          <w:sz w:val="22"/>
          <w:szCs w:val="22"/>
        </w:rPr>
        <w:t xml:space="preserve">[R]</w:t>
      </w:r>
      <w:r>
        <w:rPr>
          <w:rFonts w:ascii="Nunito Sans" w:hAnsi="Nunito Sans"/>
          <w:sz w:val="22"/>
          <w:szCs w:val="22"/>
        </w:rPr>
        <w:t xml:space="preserve">:</w:t>
      </w:r>
    </w:p>
    <w:p>
      <w:pPr>
        <w:spacing w:after="60"/>
        <w:ind w:left="360"/>
      </w:pPr>
      <w:r>
        <w:rPr>
          <w:rFonts w:ascii="Nunito Sans" w:hAnsi="Nunito Sans"/>
          <w:sz w:val="22"/>
          <w:szCs w:val="22"/>
        </w:rPr>
        <w:t xml:space="preserve">1. Hardware-to-UI event contract (cross-test) — what events the headset fires, what payload, what the UI subscribes to</w:t>
      </w:r>
    </w:p>
    <w:p>
      <w:pPr>
        <w:spacing w:after="60"/>
        <w:ind w:left="360"/>
      </w:pPr>
      <w:r>
        <w:rPr>
          <w:rFonts w:ascii="Nunito Sans" w:hAnsi="Nunito Sans"/>
          <w:sz w:val="22"/>
          <w:szCs w:val="22"/>
        </w:rPr>
        <w:t xml:space="preserve">2. Per-test data persistence schema — final shape across all clinical-fidelity tests</w:t>
      </w:r>
    </w:p>
    <w:p>
      <w:pPr>
        <w:spacing w:after="60"/>
        <w:ind w:left="360"/>
      </w:pPr>
      <w:r>
        <w:rPr>
          <w:rFonts w:ascii="Nunito Sans" w:hAnsi="Nunito Sans"/>
          <w:sz w:val="22"/>
          <w:szCs w:val="22"/>
        </w:rPr>
        <w:t xml:space="preserve">3. Authentication model — login, session, doctor identity</w:t>
      </w:r>
    </w:p>
    <w:p>
      <w:pPr>
        <w:spacing w:after="60"/>
        <w:ind w:left="360"/>
      </w:pPr>
      <w:r>
        <w:rPr>
          <w:rFonts w:ascii="Nunito Sans" w:hAnsi="Nunito Sans"/>
          <w:sz w:val="22"/>
          <w:szCs w:val="22"/>
        </w:rPr>
        <w:t xml:space="preserve">4. Export mechanism — PDF generation, EHR forwarding, cloud sync</w:t>
      </w:r>
    </w:p>
    <w:p>
      <w:pPr>
        <w:spacing w:after="60"/>
        <w:ind w:left="360"/>
      </w:pPr>
      <w:r>
        <w:rPr>
          <w:rFonts w:ascii="Nunito Sans" w:hAnsi="Nunito Sans"/>
          <w:sz w:val="22"/>
          <w:szCs w:val="22"/>
        </w:rPr>
        <w:t xml:space="preserve">5. Role-based permissions — Doctor sign-off as a gate, not just a label</w:t>
      </w:r>
    </w:p>
    <w:p>
      <w:pPr>
        <w:spacing w:after="60"/>
        <w:ind w:left="360"/>
      </w:pPr>
      <w:r>
        <w:rPr>
          <w:rFonts w:ascii="Nunito Sans" w:hAnsi="Nunito Sans"/>
          <w:sz w:val="22"/>
          <w:szCs w:val="22"/>
        </w:rPr>
        <w:t xml:space="preserve">6. Patient identity confirmation step — currently assumed pre-test</w:t>
      </w:r>
    </w:p>
    <w:p>
      <w:pPr>
        <w:spacing w:after="60"/>
        <w:ind w:left="360"/>
      </w:pPr>
      <w:r>
        <w:rPr>
          <w:rFonts w:ascii="Nunito Sans" w:hAnsi="Nunito Sans"/>
          <w:sz w:val="22"/>
          <w:szCs w:val="22"/>
        </w:rPr>
        <w:t xml:space="preserve">7. Compliance scope — HIPAA, MDR class, FDA 510(k) path</w:t>
      </w:r>
    </w:p>
    <w:p>
      <w:pPr>
        <w:spacing w:after="120"/>
      </w:pPr>
      <w:r>
        <w:rPr>
          <w:rFonts w:ascii="Nunito Sans" w:hAnsi="Nunito Sans"/>
          <w:sz w:val="22"/>
          <w:szCs w:val="22"/>
        </w:rPr>
        <w:t xml:space="preserve">8–14. Pupillometry firmware/clinical questions (v0.2.5 §4.1 — items 8–14)</w:t>
      </w:r>
    </w:p>
    <w:p>
      <w:pPr>
        <w:spacing w:after="60"/>
        <w:ind w:left="360"/>
      </w:pPr>
      <w:r>
        <w:rPr>
          <w:rFonts w:ascii="Nunito Sans" w:hAnsi="Nunito Sans"/>
          <w:sz w:val="22"/>
          <w:szCs w:val="22"/>
        </w:rPr>
        <w:t xml:space="preserve">15. </w:t>
      </w:r>
      <w:r>
        <w:rPr>
          <w:rFonts w:ascii="Nunito Sans" w:hAnsi="Nunito Sans"/>
          <w:b/>
          <w:sz w:val="22"/>
          <w:szCs w:val="22"/>
        </w:rPr>
        <w:t xml:space="preserve">[R]</w:t>
      </w:r>
      <w:r>
        <w:rPr>
          <w:rFonts w:ascii="Nunito Sans" w:hAnsi="Nunito Sans"/>
          <w:sz w:val="22"/>
          <w:szCs w:val="22"/>
        </w:rPr>
        <w:t xml:space="preserve"> Certify &amp; close → Rx-release system event wiring to the xoFit job object (§4.1)</w:t>
      </w:r>
    </w:p>
    <w:p>
      <w:pPr>
        <w:spacing w:after="60"/>
        <w:ind w:left="360"/>
      </w:pPr>
      <w:r>
        <w:rPr>
          <w:rFonts w:ascii="Nunito Sans" w:hAnsi="Nunito Sans"/>
          <w:sz w:val="22"/>
          <w:szCs w:val="22"/>
        </w:rPr>
        <w:t xml:space="preserve">16. </w:t>
      </w:r>
      <w:r>
        <w:rPr>
          <w:rFonts w:ascii="Nunito Sans" w:hAnsi="Nunito Sans"/>
          <w:b/>
          <w:sz w:val="22"/>
          <w:szCs w:val="22"/>
        </w:rPr>
        <w:t xml:space="preserve">[R]</w:t>
      </w:r>
      <w:r>
        <w:rPr>
          <w:rFonts w:ascii="Nunito Sans" w:hAnsi="Nunito Sans"/>
          <w:sz w:val="22"/>
          <w:szCs w:val="22"/>
        </w:rPr>
        <w:t xml:space="preserve"> VA pass/fail threshold validation for the subjective stage (§4.6.1)</w:t>
      </w:r>
    </w:p>
    <w:p>
      <w:pPr>
        <w:spacing w:after="60"/>
        <w:ind w:left="360"/>
      </w:pPr>
      <w:r>
        <w:rPr>
          <w:rFonts w:ascii="Nunito Sans" w:hAnsi="Nunito Sans"/>
          <w:sz w:val="22"/>
          <w:szCs w:val="22"/>
        </w:rPr>
        <w:t xml:space="preserve">17. </w:t>
      </w:r>
      <w:r>
        <w:rPr>
          <w:rFonts w:ascii="Nunito Sans" w:hAnsi="Nunito Sans"/>
          <w:b/>
          <w:sz w:val="22"/>
          <w:szCs w:val="22"/>
        </w:rPr>
        <w:t xml:space="preserve">[R]</w:t>
      </w:r>
      <w:r>
        <w:rPr>
          <w:rFonts w:ascii="Nunito Sans" w:hAnsi="Nunito Sans"/>
          <w:sz w:val="22"/>
          <w:szCs w:val="22"/>
        </w:rPr>
        <w:t xml:space="preserve"> Patient-facing headset/clicker view scope for objective self-administered mode (§4.6.3)</w:t>
      </w:r>
    </w:p>
    <w:p>
      <w:pPr>
        <w:spacing w:after="60"/>
        <w:ind w:left="360"/>
      </w:pPr>
      <w:r>
        <w:rPr>
          <w:rFonts w:ascii="Nunito Sans" w:hAnsi="Nunito Sans"/>
          <w:sz w:val="22"/>
          <w:szCs w:val="22"/>
        </w:rPr>
        <w:t xml:space="preserve">18. </w:t>
      </w:r>
      <w:r>
        <w:rPr>
          <w:rFonts w:ascii="Nunito Sans" w:hAnsi="Nunito Sans"/>
          <w:b/>
          <w:sz w:val="22"/>
          <w:szCs w:val="22"/>
        </w:rPr>
        <w:t xml:space="preserve">[R]</w:t>
      </w:r>
      <w:r>
        <w:rPr>
          <w:rFonts w:ascii="Nunito Sans" w:hAnsi="Nunito Sans"/>
          <w:sz w:val="22"/>
          <w:szCs w:val="22"/>
        </w:rPr>
        <w:t xml:space="preserve"> Liquid-lens / eye-tracking capability for objective readiness + green-lock timing (§4.6.4)</w:t>
      </w:r>
    </w:p>
    <w:p>
      <w:pPr>
        <w:spacing w:after="0"/>
      </w:pPr>
    </w:p>
    <w:p>
      <w:pPr>
        <w:spacing w:before="240" w:after="80"/>
      </w:pPr>
      <w:r>
        <w:rPr>
          <w:rFonts w:ascii="Nunito Sans" w:hAnsi="Nunito Sans"/>
          <w:b/>
          <w:sz w:val="28"/>
          <w:szCs w:val="28"/>
        </w:rPr>
        <w:t xml:space="preserve">6. Regulatory acknowledgment (unchanged)</w:t>
      </w:r>
    </w:p>
    <w:p>
      <w:pPr>
        <w:spacing w:after="120"/>
      </w:pPr>
      <w:r>
        <w:rPr>
          <w:rFonts w:ascii="Nunito Sans" w:hAnsi="Nunito Sans"/>
          <w:sz w:val="22"/>
          <w:szCs w:val="22"/>
        </w:rPr>
        <w:t xml:space="preserve">The xoExam UI/UX prototype is </w:t>
      </w:r>
      <w:r>
        <w:rPr>
          <w:rFonts w:ascii="Nunito Sans" w:hAnsi="Nunito Sans"/>
          <w:b/>
          <w:sz w:val="22"/>
          <w:szCs w:val="22"/>
        </w:rPr>
        <w:t xml:space="preserve">not a medical device</w:t>
      </w:r>
      <w:r>
        <w:rPr>
          <w:rFonts w:ascii="Nunito Sans" w:hAnsi="Nunito Sans"/>
          <w:sz w:val="22"/>
          <w:szCs w:val="22"/>
        </w:rPr>
        <w:t xml:space="preserve"> and has not been cleared by FDA, MDR, or any other regulatory body. The clinical-accuracy work in briefs/ and in the Clinical Standards Reference is a transparency document — a description of what the design adheres to — not a clinical validation report or regulatory submission. Production clinical validation is an engineering and regulatory responsibility outside Method's scope.</w:t>
      </w:r>
    </w:p>
    <w:p>
      <w:pPr>
        <w:spacing w:after="120"/>
      </w:pPr>
      <w:r>
        <w:rPr>
          <w:rFonts w:ascii="Nunito Sans" w:hAnsi="Nunito Sans"/>
          <w:sz w:val="22"/>
          <w:szCs w:val="22"/>
        </w:rPr>
        <w:t xml:space="preserve">Note specific to Wavefront Refraction: the report </w:t>
      </w:r>
      <w:r>
        <w:rPr>
          <w:rFonts w:ascii="Nunito Sans" w:hAnsi="Nunito Sans"/>
          <w:b/>
          <w:sz w:val="22"/>
          <w:szCs w:val="22"/>
        </w:rPr>
        <w:t xml:space="preserve">deliberately makes no clinical claims</w:t>
      </w:r>
      <w:r>
        <w:rPr>
          <w:rFonts w:ascii="Nunito Sans" w:hAnsi="Nunito Sans"/>
          <w:sz w:val="22"/>
          <w:szCs w:val="22"/>
        </w:rPr>
        <w:t xml:space="preserve"> — no determinations, assessments, or recommendations. This is by design: a refraction is a measurement-and-verification workflow, not a screening. The verified Rx is a measured output for clinician certification, not a diagnostic finding.</w:t>
      </w:r>
    </w:p>
    <w:p>
      <w:pPr>
        <w:spacing w:after="120"/>
      </w:pPr>
      <w:r>
        <w:rPr>
          <w:rFonts w:ascii="Nunito Sans" w:hAnsi="Nunito Sans"/>
          <w:sz w:val="22"/>
          <w:szCs w:val="22"/>
        </w:rPr>
        <w:t xml:space="preserve">The same calibration assumption applies as for all tests: the prototype assumes the production headset delivers calibrated stimulus presentation, accurate liquid-lens power, valid wavefront measurement, and consistent conditions. Whether it does is a hardware question outside the UI/UX layer.</w:t>
      </w:r>
    </w:p>
    <w:p>
      <w:pPr>
        <w:spacing w:after="0"/>
      </w:pPr>
    </w:p>
    <w:p>
      <w:pPr>
        <w:spacing w:before="240" w:after="80"/>
      </w:pPr>
      <w:r>
        <w:rPr>
          <w:rFonts w:ascii="Nunito Sans" w:hAnsi="Nunito Sans"/>
          <w:b/>
          <w:sz w:val="28"/>
          <w:szCs w:val="28"/>
        </w:rPr>
        <w:t xml:space="preserve">7. Per-test specs (current)</w:t>
      </w:r>
    </w:p>
    <w:p>
      <w:pPr>
        <w:spacing w:before="60" w:after="120"/>
        <w:ind w:left="360"/>
      </w:pPr>
      <w:r>
        <w:rPr>
          <w:rFonts w:ascii="Nunito Sans" w:hAnsi="Nunito Sans"/>
          <w:b/>
          <w:i/>
          <w:sz w:val="22"/>
          <w:szCs w:val="22"/>
          <w:color w:val="444444"/>
        </w:rPr>
        <w:t xml:space="preserve">The product version is unified.</w:t>
      </w:r>
      <w:r>
        <w:rPr>
          <w:rFonts w:ascii="Nunito Sans" w:hAnsi="Nunito Sans"/>
          <w:i/>
          <w:sz w:val="22"/>
          <w:szCs w:val="22"/>
          <w:color w:val="444444"/>
        </w:rPr>
        <w:t xml:space="preserve"> The entire xoExam UI/UX ships as one build — currently </w:t>
      </w:r>
      <w:r>
        <w:rPr>
          <w:rFonts w:ascii="Nunito Sans" w:hAnsi="Nunito Sans"/>
          <w:b/>
          <w:i/>
          <w:sz w:val="22"/>
          <w:szCs w:val="22"/>
          <w:color w:val="444444"/>
        </w:rPr>
        <w:t xml:space="preserve">v0.3.2</w:t>
      </w:r>
      <w:r>
        <w:rPr>
          <w:rFonts w:ascii="Nunito Sans" w:hAnsi="Nunito Sans"/>
          <w:i/>
          <w:sz w:val="22"/>
          <w:szCs w:val="22"/>
          <w:color w:val="444444"/>
        </w:rPr>
        <w:t xml:space="preserve">. The right-hand column records </w:t>
      </w:r>
      <w:r>
        <w:rPr>
          <w:rFonts w:ascii="Nunito Sans" w:hAnsi="Nunito Sans"/>
          <w:i/>
          <w:sz w:val="22"/>
          <w:szCs w:val="22"/>
          <w:color w:val="444444"/>
        </w:rPr>
        <w:t xml:space="preserve">when each test last reached clinical fidelity</w:t>
      </w:r>
      <w:r>
        <w:rPr>
          <w:rFonts w:ascii="Nunito Sans" w:hAnsi="Nunito Sans"/>
          <w:i/>
          <w:sz w:val="22"/>
          <w:szCs w:val="22"/>
          <w:color w:val="444444"/>
        </w:rPr>
        <w:t xml:space="preserve"> (the release it was last meaningfully updated in), not a separate version number for that test. A test showing an earlier release is correct and unchanged since then, not behind.</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w:t>
            </w:r>
          </w:p>
        </w:tc>
        <w:tc>
          <w:tcPr>
            <w:tcW w:w="0" w:type="auto"/>
            <w:shd w:val="clear" w:color="auto" w:fill="0E2F5E"/>
          </w:tcPr>
          <w:p>
            <w:pPr>
              <w:spacing w:before="20" w:after="20"/>
            </w:pPr>
            <w:r>
              <w:rPr>
                <w:rFonts w:ascii="Nunito Sans" w:hAnsi="Nunito Sans"/>
                <w:b/>
                <w:sz w:val="20"/>
                <w:szCs w:val="20"/>
                <w:color w:val="FFFFFF"/>
              </w:rPr>
              <w:t xml:space="preserve">Test</w:t>
            </w:r>
          </w:p>
        </w:tc>
        <w:tc>
          <w:tcPr>
            <w:tcW w:w="0" w:type="auto"/>
            <w:shd w:val="clear" w:color="auto" w:fill="0E2F5E"/>
          </w:tcPr>
          <w:p>
            <w:pPr>
              <w:spacing w:before="20" w:after="20"/>
            </w:pPr>
            <w:r>
              <w:rPr>
                <w:rFonts w:ascii="Nunito Sans" w:hAnsi="Nunito Sans"/>
                <w:b/>
                <w:sz w:val="20"/>
                <w:szCs w:val="20"/>
                <w:color w:val="FFFFFF"/>
              </w:rPr>
              <w:t xml:space="preserve">Spec file in briefs/</w:t>
            </w:r>
          </w:p>
        </w:tc>
        <w:tc>
          <w:tcPr>
            <w:tcW w:w="0" w:type="auto"/>
            <w:shd w:val="clear" w:color="auto" w:fill="0E2F5E"/>
          </w:tcPr>
          <w:p>
            <w:pPr>
              <w:spacing w:before="20" w:after="20"/>
            </w:pPr>
            <w:r>
              <w:rPr>
                <w:rFonts w:ascii="Nunito Sans" w:hAnsi="Nunito Sans"/>
                <w:b/>
                <w:sz w:val="20"/>
                <w:szCs w:val="20"/>
                <w:color w:val="FFFFFF"/>
              </w:rPr>
              <w:t xml:space="preserve">Reached clinical fidelity in</w:t>
            </w:r>
          </w:p>
        </w:tc>
      </w:tr>
      <w:tr>
        <w:tc>
          <w:tcPr>
            <w:tcW w:w="0" w:type="auto"/>
          </w:tcPr>
          <w:p>
            <w:pPr>
              <w:spacing w:before="20" w:after="20"/>
            </w:pPr>
            <w:r>
              <w:rPr>
                <w:rFonts w:ascii="Nunito Sans" w:hAnsi="Nunito Sans"/>
                <w:sz w:val="20"/>
                <w:szCs w:val="20"/>
              </w:rPr>
              <w:t xml:space="preserve">1</w:t>
            </w:r>
          </w:p>
        </w:tc>
        <w:tc>
          <w:tcPr>
            <w:tcW w:w="0" w:type="auto"/>
          </w:tcPr>
          <w:p>
            <w:pPr>
              <w:spacing w:before="20" w:after="20"/>
            </w:pPr>
            <w:r>
              <w:rPr>
                <w:rFonts w:ascii="Nunito Sans" w:hAnsi="Nunito Sans"/>
                <w:sz w:val="20"/>
                <w:szCs w:val="20"/>
              </w:rPr>
              <w:t xml:space="preserve">Visual Acuity</w:t>
            </w:r>
          </w:p>
        </w:tc>
        <w:tc>
          <w:tcPr>
            <w:tcW w:w="0" w:type="auto"/>
          </w:tcPr>
          <w:p>
            <w:pPr>
              <w:spacing w:before="20" w:after="20"/>
            </w:pPr>
            <w:r>
              <w:rPr>
                <w:rFonts w:ascii="Nunito Sans" w:hAnsi="Nunito Sans"/>
                <w:sz w:val="20"/>
                <w:szCs w:val="20"/>
              </w:rPr>
              <w:t xml:space="preserve">VisualAcuity_Clinical_Spec_v2.md</w:t>
            </w:r>
          </w:p>
        </w:tc>
        <w:tc>
          <w:tcPr>
            <w:tcW w:w="0" w:type="auto"/>
          </w:tcPr>
          <w:p>
            <w:pPr>
              <w:spacing w:before="20" w:after="20"/>
            </w:pPr>
            <w:r>
              <w:rPr>
                <w:rFonts w:ascii="Nunito Sans" w:hAnsi="Nunito Sans"/>
                <w:sz w:val="20"/>
                <w:szCs w:val="20"/>
              </w:rPr>
              <w:t xml:space="preserve">v0.2.3 (Tumbling E/C added v0.2.6)</w:t>
            </w:r>
          </w:p>
        </w:tc>
      </w:tr>
      <w:tr>
        <w:tc>
          <w:tcPr>
            <w:tcW w:w="0" w:type="auto"/>
          </w:tcPr>
          <w:p>
            <w:pPr>
              <w:spacing w:before="20" w:after="20"/>
            </w:pPr>
            <w:r>
              <w:rPr>
                <w:rFonts w:ascii="Nunito Sans" w:hAnsi="Nunito Sans"/>
                <w:sz w:val="20"/>
                <w:szCs w:val="20"/>
              </w:rPr>
              <w:t xml:space="preserve">2</w:t>
            </w:r>
          </w:p>
        </w:tc>
        <w:tc>
          <w:tcPr>
            <w:tcW w:w="0" w:type="auto"/>
          </w:tcPr>
          <w:p>
            <w:pPr>
              <w:spacing w:before="20" w:after="20"/>
            </w:pPr>
            <w:r>
              <w:rPr>
                <w:rFonts w:ascii="Nunito Sans" w:hAnsi="Nunito Sans"/>
                <w:sz w:val="20"/>
                <w:szCs w:val="20"/>
              </w:rPr>
              <w:t xml:space="preserve">Color Vision</w:t>
            </w:r>
          </w:p>
        </w:tc>
        <w:tc>
          <w:tcPr>
            <w:tcW w:w="0" w:type="auto"/>
          </w:tcPr>
          <w:p>
            <w:pPr>
              <w:spacing w:before="20" w:after="20"/>
            </w:pPr>
            <w:r>
              <w:rPr>
                <w:rFonts w:ascii="Nunito Sans" w:hAnsi="Nunito Sans"/>
                <w:sz w:val="20"/>
                <w:szCs w:val="20"/>
              </w:rPr>
              <w:t xml:space="preserve">(in CLAUDE.md + Clinical Standards Reference §2)</w:t>
            </w:r>
          </w:p>
        </w:tc>
        <w:tc>
          <w:tcPr>
            <w:tcW w:w="0" w:type="auto"/>
          </w:tcPr>
          <w:p>
            <w:pPr>
              <w:spacing w:before="20" w:after="20"/>
            </w:pPr>
            <w:r>
              <w:rPr>
                <w:rFonts w:ascii="Nunito Sans" w:hAnsi="Nunito Sans"/>
                <w:sz w:val="20"/>
                <w:szCs w:val="20"/>
              </w:rPr>
              <w:t xml:space="preserve">v0.1.7</w:t>
            </w:r>
          </w:p>
        </w:tc>
      </w:tr>
      <w:tr>
        <w:tc>
          <w:tcPr>
            <w:tcW w:w="0" w:type="auto"/>
          </w:tcPr>
          <w:p>
            <w:pPr>
              <w:spacing w:before="20" w:after="20"/>
            </w:pPr>
            <w:r>
              <w:rPr>
                <w:rFonts w:ascii="Nunito Sans" w:hAnsi="Nunito Sans"/>
                <w:sz w:val="20"/>
                <w:szCs w:val="20"/>
              </w:rPr>
              <w:t xml:space="preserve">3</w:t>
            </w:r>
          </w:p>
        </w:tc>
        <w:tc>
          <w:tcPr>
            <w:tcW w:w="0" w:type="auto"/>
          </w:tcPr>
          <w:p>
            <w:pPr>
              <w:spacing w:before="20" w:after="20"/>
            </w:pPr>
            <w:r>
              <w:rPr>
                <w:rFonts w:ascii="Nunito Sans" w:hAnsi="Nunito Sans"/>
                <w:sz w:val="20"/>
                <w:szCs w:val="20"/>
              </w:rPr>
              <w:t xml:space="preserve">Visual Fields</w:t>
            </w:r>
          </w:p>
        </w:tc>
        <w:tc>
          <w:tcPr>
            <w:tcW w:w="0" w:type="auto"/>
          </w:tcPr>
          <w:p>
            <w:pPr>
              <w:spacing w:before="20" w:after="20"/>
            </w:pPr>
            <w:r>
              <w:rPr>
                <w:rFonts w:ascii="Nunito Sans" w:hAnsi="Nunito Sans"/>
                <w:sz w:val="20"/>
                <w:szCs w:val="20"/>
              </w:rPr>
              <w:t xml:space="preserve">VisualField_Clinical_Spec_v2.md</w:t>
            </w:r>
          </w:p>
        </w:tc>
        <w:tc>
          <w:tcPr>
            <w:tcW w:w="0" w:type="auto"/>
          </w:tcPr>
          <w:p>
            <w:pPr>
              <w:spacing w:before="20" w:after="20"/>
            </w:pPr>
            <w:r>
              <w:rPr>
                <w:rFonts w:ascii="Nunito Sans" w:hAnsi="Nunito Sans"/>
                <w:sz w:val="20"/>
                <w:szCs w:val="20"/>
              </w:rPr>
              <w:t xml:space="preserve">v0.1.8</w:t>
            </w:r>
          </w:p>
        </w:tc>
      </w:tr>
      <w:tr>
        <w:tc>
          <w:tcPr>
            <w:tcW w:w="0" w:type="auto"/>
          </w:tcPr>
          <w:p>
            <w:pPr>
              <w:spacing w:before="20" w:after="20"/>
            </w:pPr>
            <w:r>
              <w:rPr>
                <w:rFonts w:ascii="Nunito Sans" w:hAnsi="Nunito Sans"/>
                <w:sz w:val="20"/>
                <w:szCs w:val="20"/>
              </w:rPr>
              <w:t xml:space="preserve">4</w:t>
            </w:r>
          </w:p>
        </w:tc>
        <w:tc>
          <w:tcPr>
            <w:tcW w:w="0" w:type="auto"/>
          </w:tcPr>
          <w:p>
            <w:pPr>
              <w:spacing w:before="20" w:after="20"/>
            </w:pPr>
            <w:r>
              <w:rPr>
                <w:rFonts w:ascii="Nunito Sans" w:hAnsi="Nunito Sans"/>
                <w:sz w:val="20"/>
                <w:szCs w:val="20"/>
              </w:rPr>
              <w:t xml:space="preserve">Wavefront Aberrometry</w:t>
            </w:r>
          </w:p>
        </w:tc>
        <w:tc>
          <w:tcPr>
            <w:tcW w:w="0" w:type="auto"/>
          </w:tcPr>
          <w:p>
            <w:pPr>
              <w:spacing w:before="20" w:after="20"/>
            </w:pPr>
            <w:r>
              <w:rPr>
                <w:rFonts w:ascii="Nunito Sans" w:hAnsi="Nunito Sans"/>
                <w:sz w:val="20"/>
                <w:szCs w:val="20"/>
              </w:rPr>
              <w:t xml:space="preserve">WavefrontAberrometry_Clinical_Spec_v2.md</w:t>
            </w:r>
          </w:p>
        </w:tc>
        <w:tc>
          <w:tcPr>
            <w:tcW w:w="0" w:type="auto"/>
          </w:tcPr>
          <w:p>
            <w:pPr>
              <w:spacing w:before="20" w:after="20"/>
            </w:pPr>
            <w:r>
              <w:rPr>
                <w:rFonts w:ascii="Nunito Sans" w:hAnsi="Nunito Sans"/>
                <w:sz w:val="20"/>
                <w:szCs w:val="20"/>
              </w:rPr>
              <w:t xml:space="preserve">v0.1.9</w:t>
            </w:r>
          </w:p>
        </w:tc>
      </w:tr>
      <w:tr>
        <w:tc>
          <w:tcPr>
            <w:tcW w:w="0" w:type="auto"/>
          </w:tcPr>
          <w:p>
            <w:pPr>
              <w:spacing w:before="20" w:after="20"/>
            </w:pPr>
            <w:r>
              <w:rPr>
                <w:rFonts w:ascii="Nunito Sans" w:hAnsi="Nunito Sans"/>
                <w:sz w:val="20"/>
                <w:szCs w:val="20"/>
              </w:rPr>
              <w:t xml:space="preserve">5</w:t>
            </w:r>
          </w:p>
        </w:tc>
        <w:tc>
          <w:tcPr>
            <w:tcW w:w="0" w:type="auto"/>
          </w:tcPr>
          <w:p>
            <w:pPr>
              <w:spacing w:before="20" w:after="20"/>
            </w:pPr>
            <w:r>
              <w:rPr>
                <w:rFonts w:ascii="Nunito Sans" w:hAnsi="Nunito Sans"/>
                <w:sz w:val="20"/>
                <w:szCs w:val="20"/>
              </w:rPr>
              <w:t xml:space="preserve">Extraocular Motility</w:t>
            </w:r>
          </w:p>
        </w:tc>
        <w:tc>
          <w:tcPr>
            <w:tcW w:w="0" w:type="auto"/>
          </w:tcPr>
          <w:p>
            <w:pPr>
              <w:spacing w:before="20" w:after="20"/>
            </w:pPr>
            <w:r>
              <w:rPr>
                <w:rFonts w:ascii="Nunito Sans" w:hAnsi="Nunito Sans"/>
                <w:sz w:val="20"/>
                <w:szCs w:val="20"/>
              </w:rPr>
              <w:t xml:space="preserve">ExtraocularMotility_Clinical_Spec_v2.md</w:t>
            </w:r>
          </w:p>
        </w:tc>
        <w:tc>
          <w:tcPr>
            <w:tcW w:w="0" w:type="auto"/>
          </w:tcPr>
          <w:p>
            <w:pPr>
              <w:spacing w:before="20" w:after="20"/>
            </w:pPr>
            <w:r>
              <w:rPr>
                <w:rFonts w:ascii="Nunito Sans" w:hAnsi="Nunito Sans"/>
                <w:sz w:val="20"/>
                <w:szCs w:val="20"/>
              </w:rPr>
              <w:t xml:space="preserve">v0.2.1</w:t>
            </w:r>
          </w:p>
        </w:tc>
      </w:tr>
      <w:tr>
        <w:tc>
          <w:tcPr>
            <w:tcW w:w="0" w:type="auto"/>
          </w:tcPr>
          <w:p>
            <w:pPr>
              <w:spacing w:before="20" w:after="20"/>
            </w:pPr>
            <w:r>
              <w:rPr>
                <w:rFonts w:ascii="Nunito Sans" w:hAnsi="Nunito Sans"/>
                <w:sz w:val="20"/>
                <w:szCs w:val="20"/>
              </w:rPr>
              <w:t xml:space="preserve">6</w:t>
            </w:r>
          </w:p>
        </w:tc>
        <w:tc>
          <w:tcPr>
            <w:tcW w:w="0" w:type="auto"/>
          </w:tcPr>
          <w:p>
            <w:pPr>
              <w:spacing w:before="20" w:after="20"/>
            </w:pPr>
            <w:r>
              <w:rPr>
                <w:rFonts w:ascii="Nunito Sans" w:hAnsi="Nunito Sans"/>
                <w:sz w:val="20"/>
                <w:szCs w:val="20"/>
              </w:rPr>
              <w:t xml:space="preserve">Pupillometry</w:t>
            </w:r>
          </w:p>
        </w:tc>
        <w:tc>
          <w:tcPr>
            <w:tcW w:w="0" w:type="auto"/>
          </w:tcPr>
          <w:p>
            <w:pPr>
              <w:spacing w:before="20" w:after="20"/>
            </w:pPr>
            <w:r>
              <w:rPr>
                <w:rFonts w:ascii="Nunito Sans" w:hAnsi="Nunito Sans"/>
                <w:sz w:val="20"/>
                <w:szCs w:val="20"/>
              </w:rPr>
              <w:t xml:space="preserve">Pupillometry_Clinical_Spec_v2.md</w:t>
            </w:r>
          </w:p>
        </w:tc>
        <w:tc>
          <w:tcPr>
            <w:tcW w:w="0" w:type="auto"/>
          </w:tcPr>
          <w:p>
            <w:pPr>
              <w:spacing w:before="20" w:after="20"/>
            </w:pPr>
            <w:r>
              <w:rPr>
                <w:rFonts w:ascii="Nunito Sans" w:hAnsi="Nunito Sans"/>
                <w:sz w:val="20"/>
                <w:szCs w:val="20"/>
              </w:rPr>
              <w:t xml:space="preserve">v0.2.5</w:t>
            </w:r>
          </w:p>
        </w:tc>
      </w:tr>
      <w:tr>
        <w:tc>
          <w:tcPr>
            <w:tcW w:w="0" w:type="auto"/>
          </w:tcPr>
          <w:p>
            <w:pPr>
              <w:spacing w:before="20" w:after="20"/>
            </w:pPr>
            <w:r>
              <w:rPr>
                <w:rFonts w:ascii="Nunito Sans" w:hAnsi="Nunito Sans"/>
                <w:sz w:val="20"/>
                <w:szCs w:val="20"/>
              </w:rPr>
              <w:t xml:space="preserve">7</w:t>
            </w:r>
          </w:p>
        </w:tc>
        <w:tc>
          <w:tcPr>
            <w:tcW w:w="0" w:type="auto"/>
          </w:tcPr>
          <w:p>
            <w:pPr>
              <w:spacing w:before="20" w:after="20"/>
            </w:pPr>
            <w:r>
              <w:rPr>
                <w:rFonts w:ascii="Nunito Sans" w:hAnsi="Nunito Sans"/>
                <w:b/>
                <w:sz w:val="20"/>
                <w:szCs w:val="20"/>
              </w:rPr>
              <w:t xml:space="preserve">Wavefront Refraction</w:t>
            </w:r>
          </w:p>
        </w:tc>
        <w:tc>
          <w:tcPr>
            <w:tcW w:w="0" w:type="auto"/>
          </w:tcPr>
          <w:p>
            <w:pPr>
              <w:spacing w:before="20" w:after="20"/>
            </w:pPr>
            <w:r>
              <w:rPr>
                <w:rFonts w:ascii="Nunito Sans" w:hAnsi="Nunito Sans"/>
                <w:sz w:val="20"/>
                <w:szCs w:val="20"/>
              </w:rPr>
              <w:t xml:space="preserve">WavefrontRefraction_Clinical_Spec_v2.md</w:t>
            </w:r>
          </w:p>
        </w:tc>
        <w:tc>
          <w:tcPr>
            <w:tcW w:w="0" w:type="auto"/>
          </w:tcPr>
          <w:p>
            <w:pPr>
              <w:spacing w:before="20" w:after="20"/>
            </w:pPr>
            <w:r>
              <w:rPr>
                <w:rFonts w:ascii="Nunito Sans" w:hAnsi="Nunito Sans"/>
                <w:b/>
                <w:sz w:val="20"/>
                <w:szCs w:val="20"/>
              </w:rPr>
              <w:t xml:space="preserve">v0.2.6</w:t>
            </w:r>
            <w:r>
              <w:rPr>
                <w:rFonts w:ascii="Nunito Sans" w:hAnsi="Nunito Sans"/>
                <w:sz w:val="20"/>
                <w:szCs w:val="20"/>
              </w:rPr>
              <w:t xml:space="preserve"> (six enhancements merged v0.2.7)</w:t>
            </w:r>
          </w:p>
        </w:tc>
      </w:tr>
    </w:tbl>
    <w:p/>
    <w:p>
      <w:pPr>
        <w:spacing w:after="120"/>
      </w:pPr>
      <w:r>
        <w:rPr>
          <w:rFonts w:ascii="Nunito Sans" w:hAnsi="Nunito Sans"/>
          <w:sz w:val="22"/>
          <w:szCs w:val="22"/>
        </w:rPr>
        <w:t xml:space="preserve">The remaining 12 tests are visual-fidelity placeholders. Specs are written as each one is brought to clinical fidelity.</w:t>
      </w:r>
    </w:p>
    <w:p>
      <w:pPr>
        <w:spacing w:after="0"/>
      </w:pPr>
    </w:p>
    <w:p>
      <w:pPr>
        <w:spacing w:before="240" w:after="80"/>
      </w:pPr>
      <w:r>
        <w:rPr>
          <w:rFonts w:ascii="Nunito Sans" w:hAnsi="Nunito Sans"/>
          <w:b/>
          <w:sz w:val="28"/>
          <w:szCs w:val="28"/>
        </w:rPr>
        <w:t xml:space="preserve">8. Document set issued at v0.3.2</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Document</w:t>
            </w:r>
          </w:p>
        </w:tc>
        <w:tc>
          <w:tcPr>
            <w:tcW w:w="0" w:type="auto"/>
            <w:shd w:val="clear" w:color="auto" w:fill="0E2F5E"/>
          </w:tcPr>
          <w:p>
            <w:pPr>
              <w:spacing w:before="20" w:after="20"/>
            </w:pPr>
            <w:r>
              <w:rPr>
                <w:rFonts w:ascii="Nunito Sans" w:hAnsi="Nunito Sans"/>
                <w:b/>
                <w:sz w:val="20"/>
                <w:szCs w:val="20"/>
                <w:color w:val="FFFFFF"/>
              </w:rPr>
              <w:t xml:space="preserve">Status</w:t>
            </w:r>
          </w:p>
        </w:tc>
      </w:tr>
      <w:tr>
        <w:tc>
          <w:tcPr>
            <w:tcW w:w="0" w:type="auto"/>
          </w:tcPr>
          <w:p>
            <w:pPr>
              <w:spacing w:before="20" w:after="20"/>
            </w:pPr>
            <w:r>
              <w:rPr>
                <w:rFonts w:ascii="Nunito Sans" w:hAnsi="Nunito Sans"/>
                <w:sz w:val="20"/>
                <w:szCs w:val="20"/>
              </w:rPr>
              <w:t xml:space="preserve">xoExam UI-UX Engineering Handoff Specification v0.3.2.docx</w:t>
            </w:r>
          </w:p>
        </w:tc>
        <w:tc>
          <w:tcPr>
            <w:tcW w:w="0" w:type="auto"/>
          </w:tcPr>
          <w:p>
            <w:pPr>
              <w:spacing w:before="20" w:after="20"/>
            </w:pPr>
            <w:r>
              <w:rPr>
                <w:rFonts w:ascii="Nunito Sans" w:hAnsi="Nunito Sans"/>
                <w:b/>
                <w:sz w:val="20"/>
                <w:szCs w:val="20"/>
              </w:rPr>
              <w:t xml:space="preserve">This document</w:t>
            </w:r>
            <w:r>
              <w:rPr>
                <w:rFonts w:ascii="Nunito Sans" w:hAnsi="Nunito Sans"/>
                <w:sz w:val="20"/>
                <w:szCs w:val="20"/>
              </w:rPr>
              <w:t xml:space="preserve"> — supersedes v0.3.1</w:t>
            </w:r>
          </w:p>
        </w:tc>
      </w:tr>
      <w:tr>
        <w:tc>
          <w:tcPr>
            <w:tcW w:w="0" w:type="auto"/>
          </w:tcPr>
          <w:p>
            <w:pPr>
              <w:spacing w:before="20" w:after="20"/>
            </w:pPr>
            <w:r>
              <w:rPr>
                <w:rFonts w:ascii="Nunito Sans" w:hAnsi="Nunito Sans"/>
                <w:sz w:val="20"/>
                <w:szCs w:val="20"/>
              </w:rPr>
              <w:t xml:space="preserve">xoExam Development Brief 09-18-2026 v0.3.2.docx</w:t>
            </w:r>
          </w:p>
        </w:tc>
        <w:tc>
          <w:tcPr>
            <w:tcW w:w="0" w:type="auto"/>
          </w:tcPr>
          <w:p>
            <w:pPr>
              <w:spacing w:before="20" w:after="20"/>
            </w:pPr>
            <w:r>
              <w:rPr>
                <w:rFonts w:ascii="Nunito Sans" w:hAnsi="Nunito Sans"/>
                <w:sz w:val="20"/>
                <w:szCs w:val="20"/>
              </w:rPr>
              <w:t xml:space="preserve">New per-release brief (v0.3.2)</w:t>
            </w:r>
          </w:p>
        </w:tc>
      </w:tr>
      <w:tr>
        <w:tc>
          <w:tcPr>
            <w:tcW w:w="0" w:type="auto"/>
          </w:tcPr>
          <w:p>
            <w:pPr>
              <w:spacing w:before="20" w:after="20"/>
            </w:pPr>
            <w:r>
              <w:rPr>
                <w:rFonts w:ascii="Nunito Sans" w:hAnsi="Nunito Sans"/>
                <w:sz w:val="20"/>
                <w:szCs w:val="20"/>
              </w:rPr>
              <w:t xml:space="preserve">xoExam Clinical Standards Reference v0.3.2.docx / .md</w:t>
            </w:r>
          </w:p>
        </w:tc>
        <w:tc>
          <w:tcPr>
            <w:tcW w:w="0" w:type="auto"/>
          </w:tcPr>
          <w:p>
            <w:pPr>
              <w:spacing w:before="20" w:after="20"/>
            </w:pPr>
            <w:r>
              <w:rPr>
                <w:rFonts w:ascii="Nunito Sans" w:hAnsi="Nunito Sans"/>
                <w:sz w:val="20"/>
                <w:szCs w:val="20"/>
              </w:rPr>
              <w:t xml:space="preserve">Reissued at v0.3.2 — subjective protocol corrections recorded</w:t>
            </w:r>
          </w:p>
        </w:tc>
      </w:tr>
      <w:tr>
        <w:tc>
          <w:tcPr>
            <w:tcW w:w="0" w:type="auto"/>
          </w:tcPr>
          <w:p>
            <w:pPr>
              <w:spacing w:before="20" w:after="20"/>
            </w:pPr>
            <w:r>
              <w:rPr>
                <w:rFonts w:ascii="Nunito Sans" w:hAnsi="Nunito Sans"/>
                <w:sz w:val="20"/>
                <w:szCs w:val="20"/>
              </w:rPr>
              <w:t xml:space="preserve">xoExam WFOR Variance Analysis v0.3.0.docx / .md</w:t>
            </w:r>
          </w:p>
        </w:tc>
        <w:tc>
          <w:tcPr>
            <w:tcW w:w="0" w:type="auto"/>
          </w:tcPr>
          <w:p>
            <w:pPr>
              <w:spacing w:before="20" w:after="20"/>
            </w:pPr>
            <w:r>
              <w:rPr>
                <w:rFonts w:ascii="Nunito Sans" w:hAnsi="Nunito Sans"/>
                <w:sz w:val="20"/>
                <w:szCs w:val="20"/>
              </w:rPr>
              <w:t xml:space="preserve">Carried forward — reference-description gap analysis</w:t>
            </w:r>
          </w:p>
        </w:tc>
      </w:tr>
      <w:tr>
        <w:tc>
          <w:tcPr>
            <w:tcW w:w="0" w:type="auto"/>
          </w:tcPr>
          <w:p>
            <w:pPr>
              <w:spacing w:before="20" w:after="20"/>
            </w:pPr>
            <w:r>
              <w:rPr>
                <w:rFonts w:ascii="Nunito Sans" w:hAnsi="Nunito Sans"/>
                <w:sz w:val="20"/>
                <w:szCs w:val="20"/>
              </w:rPr>
              <w:t xml:space="preserve">xoExam Clinical Evaluation Brief.docx / .md</w:t>
            </w:r>
          </w:p>
        </w:tc>
        <w:tc>
          <w:tcPr>
            <w:tcW w:w="0" w:type="auto"/>
          </w:tcPr>
          <w:p>
            <w:pPr>
              <w:spacing w:before="20" w:after="20"/>
            </w:pPr>
            <w:r>
              <w:rPr>
                <w:rFonts w:ascii="Nunito Sans" w:hAnsi="Nunito Sans"/>
                <w:sz w:val="20"/>
                <w:szCs w:val="20"/>
              </w:rPr>
              <w:t xml:space="preserve">Reissued at v0.3.2 — protocol corrections are the review subject</w:t>
            </w:r>
          </w:p>
        </w:tc>
      </w:tr>
      <w:tr>
        <w:tc>
          <w:tcPr>
            <w:tcW w:w="0" w:type="auto"/>
          </w:tcPr>
          <w:p>
            <w:pPr>
              <w:spacing w:before="20" w:after="20"/>
            </w:pPr>
            <w:r>
              <w:rPr>
                <w:rFonts w:ascii="Nunito Sans" w:hAnsi="Nunito Sans"/>
                <w:sz w:val="20"/>
                <w:szCs w:val="20"/>
              </w:rPr>
              <w:t xml:space="preserve">xoExam Development Brief.docx (cumulative)</w:t>
            </w:r>
          </w:p>
        </w:tc>
        <w:tc>
          <w:tcPr>
            <w:tcW w:w="0" w:type="auto"/>
          </w:tcPr>
          <w:p>
            <w:pPr>
              <w:spacing w:before="20" w:after="20"/>
            </w:pPr>
            <w:r>
              <w:rPr>
                <w:rFonts w:ascii="Nunito Sans" w:hAnsi="Nunito Sans"/>
                <w:sz w:val="20"/>
                <w:szCs w:val="20"/>
              </w:rPr>
              <w:t xml:space="preserve">v0.3.2 entry appended</w:t>
            </w:r>
          </w:p>
        </w:tc>
      </w:tr>
      <w:tr>
        <w:tc>
          <w:tcPr>
            <w:tcW w:w="0" w:type="auto"/>
          </w:tcPr>
          <w:p>
            <w:pPr>
              <w:spacing w:before="20" w:after="20"/>
            </w:pPr>
            <w:r>
              <w:rPr>
                <w:rFonts w:ascii="Nunito Sans" w:hAnsi="Nunito Sans"/>
                <w:sz w:val="20"/>
                <w:szCs w:val="20"/>
              </w:rPr>
              <w:t xml:space="preserve">CLAUDE.md</w:t>
            </w:r>
          </w:p>
        </w:tc>
        <w:tc>
          <w:tcPr>
            <w:tcW w:w="0" w:type="auto"/>
          </w:tcPr>
          <w:p>
            <w:pPr>
              <w:spacing w:before="20" w:after="20"/>
            </w:pPr>
            <w:r>
              <w:rPr>
                <w:rFonts w:ascii="Nunito Sans" w:hAnsi="Nunito Sans"/>
                <w:sz w:val="20"/>
                <w:szCs w:val="20"/>
              </w:rPr>
              <w:t xml:space="preserve">v0.3.2 entry appended</w:t>
            </w:r>
          </w:p>
        </w:tc>
      </w:tr>
      <w:tr>
        <w:tc>
          <w:tcPr>
            <w:tcW w:w="0" w:type="auto"/>
          </w:tcPr>
          <w:p>
            <w:pPr>
              <w:spacing w:before="20" w:after="20"/>
            </w:pPr>
            <w:r>
              <w:rPr>
                <w:rFonts w:ascii="Nunito Sans" w:hAnsi="Nunito Sans"/>
                <w:sz w:val="20"/>
                <w:szCs w:val="20"/>
              </w:rPr>
              <w:t xml:space="preserve">README.md</w:t>
            </w:r>
          </w:p>
        </w:tc>
        <w:tc>
          <w:tcPr>
            <w:tcW w:w="0" w:type="auto"/>
          </w:tcPr>
          <w:p>
            <w:pPr>
              <w:spacing w:before="20" w:after="20"/>
            </w:pPr>
            <w:r>
              <w:rPr>
                <w:rFonts w:ascii="Nunito Sans" w:hAnsi="Nunito Sans"/>
                <w:sz w:val="20"/>
                <w:szCs w:val="20"/>
              </w:rPr>
              <w:t xml:space="preserve">Status bumped to v0.3.2</w:t>
            </w:r>
          </w:p>
        </w:tc>
      </w:tr>
      <w:tr>
        <w:tc>
          <w:tcPr>
            <w:tcW w:w="0" w:type="auto"/>
          </w:tcPr>
          <w:p>
            <w:pPr>
              <w:spacing w:before="20" w:after="20"/>
            </w:pPr>
            <w:r>
              <w:rPr>
                <w:rFonts w:ascii="Nunito Sans" w:hAnsi="Nunito Sans"/>
                <w:sz w:val="20"/>
                <w:szCs w:val="20"/>
              </w:rPr>
              <w:t xml:space="preserve">_dist_v0.3.2/</w:t>
            </w:r>
          </w:p>
        </w:tc>
        <w:tc>
          <w:tcPr>
            <w:tcW w:w="0" w:type="auto"/>
          </w:tcPr>
          <w:p>
            <w:pPr>
              <w:spacing w:before="20" w:after="20"/>
            </w:pPr>
            <w:r>
              <w:rPr>
                <w:rFonts w:ascii="Nunito Sans" w:hAnsi="Nunito Sans"/>
                <w:sz w:val="20"/>
                <w:szCs w:val="20"/>
              </w:rPr>
              <w:t xml:space="preserve">Deployment package (current)</w:t>
            </w:r>
          </w:p>
        </w:tc>
      </w:tr>
    </w:tbl>
    <w:p/>
    <w:p>
      <w:pPr>
        <w:spacing w:before="240" w:after="80"/>
      </w:pPr>
      <w:r>
        <w:rPr>
          <w:rFonts w:ascii="Nunito Sans" w:hAnsi="Nunito Sans"/>
          <w:b/>
          <w:sz w:val="24"/>
          <w:szCs w:val="24"/>
        </w:rPr>
        <w:t xml:space="preserve">Earlier (v0.2.9) document set</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Document</w:t>
            </w:r>
          </w:p>
        </w:tc>
        <w:tc>
          <w:tcPr>
            <w:tcW w:w="0" w:type="auto"/>
            <w:shd w:val="clear" w:color="auto" w:fill="0E2F5E"/>
          </w:tcPr>
          <w:p>
            <w:pPr>
              <w:spacing w:before="20" w:after="20"/>
            </w:pPr>
            <w:r>
              <w:rPr>
                <w:rFonts w:ascii="Nunito Sans" w:hAnsi="Nunito Sans"/>
                <w:b/>
                <w:sz w:val="20"/>
                <w:szCs w:val="20"/>
                <w:color w:val="FFFFFF"/>
              </w:rPr>
              <w:t xml:space="preserve">Status</w:t>
            </w:r>
          </w:p>
        </w:tc>
      </w:tr>
      <w:tr>
        <w:tc>
          <w:tcPr>
            <w:tcW w:w="0" w:type="auto"/>
          </w:tcPr>
          <w:p>
            <w:pPr>
              <w:spacing w:before="20" w:after="20"/>
            </w:pPr>
            <w:r>
              <w:rPr>
                <w:rFonts w:ascii="Nunito Sans" w:hAnsi="Nunito Sans"/>
                <w:sz w:val="20"/>
                <w:szCs w:val="20"/>
              </w:rPr>
              <w:t xml:space="preserve">xoExam UI-UX Engineering Handoff Specification v0.2.9.docx</w:t>
            </w:r>
          </w:p>
        </w:tc>
        <w:tc>
          <w:tcPr>
            <w:tcW w:w="0" w:type="auto"/>
          </w:tcPr>
          <w:p>
            <w:pPr>
              <w:spacing w:before="20" w:after="20"/>
            </w:pPr>
            <w:r>
              <w:rPr>
                <w:rFonts w:ascii="Nunito Sans" w:hAnsi="Nunito Sans"/>
                <w:b/>
                <w:sz w:val="20"/>
                <w:szCs w:val="20"/>
              </w:rPr>
              <w:t xml:space="preserve">This document</w:t>
            </w:r>
            <w:r>
              <w:rPr>
                <w:rFonts w:ascii="Nunito Sans" w:hAnsi="Nunito Sans"/>
                <w:sz w:val="20"/>
                <w:szCs w:val="20"/>
              </w:rPr>
              <w:t xml:space="preserve"> — supersedes v0.2.8</w:t>
            </w:r>
          </w:p>
        </w:tc>
      </w:tr>
      <w:tr>
        <w:tc>
          <w:tcPr>
            <w:tcW w:w="0" w:type="auto"/>
          </w:tcPr>
          <w:p>
            <w:pPr>
              <w:spacing w:before="20" w:after="20"/>
            </w:pPr>
            <w:r>
              <w:rPr>
                <w:rFonts w:ascii="Nunito Sans" w:hAnsi="Nunito Sans"/>
                <w:sz w:val="20"/>
                <w:szCs w:val="20"/>
              </w:rPr>
              <w:t xml:space="preserve">xoExam Development Brief 06-16-2026 v0.2.9.docx</w:t>
            </w:r>
          </w:p>
        </w:tc>
        <w:tc>
          <w:tcPr>
            <w:tcW w:w="0" w:type="auto"/>
          </w:tcPr>
          <w:p>
            <w:pPr>
              <w:spacing w:before="20" w:after="20"/>
            </w:pPr>
            <w:r>
              <w:rPr>
                <w:rFonts w:ascii="Nunito Sans" w:hAnsi="Nunito Sans"/>
                <w:sz w:val="20"/>
                <w:szCs w:val="20"/>
              </w:rPr>
              <w:t xml:space="preserve">New per-release brief (v0.2.9)</w:t>
            </w:r>
          </w:p>
        </w:tc>
      </w:tr>
      <w:tr>
        <w:tc>
          <w:tcPr>
            <w:tcW w:w="0" w:type="auto"/>
          </w:tcPr>
          <w:p>
            <w:pPr>
              <w:spacing w:before="20" w:after="20"/>
            </w:pPr>
            <w:r>
              <w:rPr>
                <w:rFonts w:ascii="Nunito Sans" w:hAnsi="Nunito Sans"/>
                <w:sz w:val="20"/>
                <w:szCs w:val="20"/>
              </w:rPr>
              <w:t xml:space="preserve">xoExam Clinical Standards Reference v0.2.9.docx / .md</w:t>
            </w:r>
          </w:p>
        </w:tc>
        <w:tc>
          <w:tcPr>
            <w:tcW w:w="0" w:type="auto"/>
          </w:tcPr>
          <w:p>
            <w:pPr>
              <w:spacing w:before="20" w:after="20"/>
            </w:pPr>
            <w:r>
              <w:rPr>
                <w:rFonts w:ascii="Nunito Sans" w:hAnsi="Nunito Sans"/>
                <w:sz w:val="20"/>
                <w:szCs w:val="20"/>
              </w:rPr>
              <w:t xml:space="preserve">Reissued at v0.2.9 — shell-only release, no clinical change</w:t>
            </w:r>
          </w:p>
        </w:tc>
      </w:tr>
      <w:tr>
        <w:tc>
          <w:tcPr>
            <w:tcW w:w="0" w:type="auto"/>
          </w:tcPr>
          <w:p>
            <w:pPr>
              <w:spacing w:before="20" w:after="20"/>
            </w:pPr>
            <w:r>
              <w:rPr>
                <w:rFonts w:ascii="Nunito Sans" w:hAnsi="Nunito Sans"/>
                <w:sz w:val="20"/>
                <w:szCs w:val="20"/>
              </w:rPr>
              <w:t xml:space="preserve">xoExam Clinical Evaluation Brief.docx / .md</w:t>
            </w:r>
          </w:p>
        </w:tc>
        <w:tc>
          <w:tcPr>
            <w:tcW w:w="0" w:type="auto"/>
          </w:tcPr>
          <w:p>
            <w:pPr>
              <w:spacing w:before="20" w:after="20"/>
            </w:pPr>
            <w:r>
              <w:rPr>
                <w:rFonts w:ascii="Nunito Sans" w:hAnsi="Nunito Sans"/>
                <w:sz w:val="20"/>
                <w:szCs w:val="20"/>
              </w:rPr>
              <w:t xml:space="preserve">Reissued at v0.2.9 — shell-only release, no clinical change</w:t>
            </w:r>
          </w:p>
        </w:tc>
      </w:tr>
      <w:tr>
        <w:tc>
          <w:tcPr>
            <w:tcW w:w="0" w:type="auto"/>
          </w:tcPr>
          <w:p>
            <w:pPr>
              <w:spacing w:before="20" w:after="20"/>
            </w:pPr>
            <w:r>
              <w:rPr>
                <w:rFonts w:ascii="Nunito Sans" w:hAnsi="Nunito Sans"/>
                <w:sz w:val="20"/>
                <w:szCs w:val="20"/>
              </w:rPr>
              <w:t xml:space="preserve">xoExam Development Brief.docx (cumulative)</w:t>
            </w:r>
          </w:p>
        </w:tc>
        <w:tc>
          <w:tcPr>
            <w:tcW w:w="0" w:type="auto"/>
          </w:tcPr>
          <w:p>
            <w:pPr>
              <w:spacing w:before="20" w:after="20"/>
            </w:pPr>
            <w:r>
              <w:rPr>
                <w:rFonts w:ascii="Nunito Sans" w:hAnsi="Nunito Sans"/>
                <w:sz w:val="20"/>
                <w:szCs w:val="20"/>
              </w:rPr>
              <w:t xml:space="preserve">v0.2.9 entry appended</w:t>
            </w:r>
          </w:p>
        </w:tc>
      </w:tr>
      <w:tr>
        <w:tc>
          <w:tcPr>
            <w:tcW w:w="0" w:type="auto"/>
          </w:tcPr>
          <w:p>
            <w:pPr>
              <w:spacing w:before="20" w:after="20"/>
            </w:pPr>
            <w:r>
              <w:rPr>
                <w:rFonts w:ascii="Nunito Sans" w:hAnsi="Nunito Sans"/>
                <w:sz w:val="20"/>
                <w:szCs w:val="20"/>
              </w:rPr>
              <w:t xml:space="preserve">CLAUDE.md</w:t>
            </w:r>
          </w:p>
        </w:tc>
        <w:tc>
          <w:tcPr>
            <w:tcW w:w="0" w:type="auto"/>
          </w:tcPr>
          <w:p>
            <w:pPr>
              <w:spacing w:before="20" w:after="20"/>
            </w:pPr>
            <w:r>
              <w:rPr>
                <w:rFonts w:ascii="Nunito Sans" w:hAnsi="Nunito Sans"/>
                <w:sz w:val="20"/>
                <w:szCs w:val="20"/>
              </w:rPr>
              <w:t xml:space="preserve">v0.2.9 entry appended; component index, sidebar-nav note, localStorage keys, status updated</w:t>
            </w:r>
          </w:p>
        </w:tc>
      </w:tr>
      <w:tr>
        <w:tc>
          <w:tcPr>
            <w:tcW w:w="0" w:type="auto"/>
          </w:tcPr>
          <w:p>
            <w:pPr>
              <w:spacing w:before="20" w:after="20"/>
            </w:pPr>
            <w:r>
              <w:rPr>
                <w:rFonts w:ascii="Nunito Sans" w:hAnsi="Nunito Sans"/>
                <w:sz w:val="20"/>
                <w:szCs w:val="20"/>
              </w:rPr>
              <w:t xml:space="preserve">README.md</w:t>
            </w:r>
          </w:p>
        </w:tc>
        <w:tc>
          <w:tcPr>
            <w:tcW w:w="0" w:type="auto"/>
          </w:tcPr>
          <w:p>
            <w:pPr>
              <w:spacing w:before="20" w:after="20"/>
            </w:pPr>
            <w:r>
              <w:rPr>
                <w:rFonts w:ascii="Nunito Sans" w:hAnsi="Nunito Sans"/>
                <w:sz w:val="20"/>
                <w:szCs w:val="20"/>
              </w:rPr>
              <w:t xml:space="preserve">Status bumped to v0.2.9</w:t>
            </w:r>
          </w:p>
        </w:tc>
      </w:tr>
      <w:tr>
        <w:tc>
          <w:tcPr>
            <w:tcW w:w="0" w:type="auto"/>
          </w:tcPr>
          <w:p>
            <w:pPr>
              <w:spacing w:before="20" w:after="20"/>
            </w:pPr>
            <w:r>
              <w:rPr>
                <w:rFonts w:ascii="Nunito Sans" w:hAnsi="Nunito Sans"/>
                <w:sz w:val="20"/>
                <w:szCs w:val="20"/>
              </w:rPr>
              <w:t xml:space="preserve">_dist_v0.2.9/</w:t>
            </w:r>
          </w:p>
        </w:tc>
        <w:tc>
          <w:tcPr>
            <w:tcW w:w="0" w:type="auto"/>
          </w:tcPr>
          <w:p>
            <w:pPr>
              <w:spacing w:before="20" w:after="20"/>
            </w:pPr>
            <w:r>
              <w:rPr>
                <w:rFonts w:ascii="Nunito Sans" w:hAnsi="Nunito Sans"/>
                <w:sz w:val="20"/>
                <w:szCs w:val="20"/>
              </w:rPr>
              <w:t xml:space="preserve">Deployment package (current)</w:t>
            </w:r>
          </w:p>
        </w:tc>
      </w:tr>
    </w:tbl>
    <w:p/>
    <w:p>
      <w:pPr>
        <w:spacing w:before="240" w:after="80"/>
      </w:pPr>
      <w:r>
        <w:rPr>
          <w:rFonts w:ascii="Nunito Sans" w:hAnsi="Nunito Sans"/>
          <w:b/>
          <w:sz w:val="24"/>
          <w:szCs w:val="24"/>
        </w:rPr>
        <w:t xml:space="preserve">Earlier (v0.2.8) document set</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Document</w:t>
            </w:r>
          </w:p>
        </w:tc>
        <w:tc>
          <w:tcPr>
            <w:tcW w:w="0" w:type="auto"/>
            <w:shd w:val="clear" w:color="auto" w:fill="0E2F5E"/>
          </w:tcPr>
          <w:p>
            <w:pPr>
              <w:spacing w:before="20" w:after="20"/>
            </w:pPr>
            <w:r>
              <w:rPr>
                <w:rFonts w:ascii="Nunito Sans" w:hAnsi="Nunito Sans"/>
                <w:b/>
                <w:sz w:val="20"/>
                <w:szCs w:val="20"/>
                <w:color w:val="FFFFFF"/>
              </w:rPr>
              <w:t xml:space="preserve">Status</w:t>
            </w:r>
          </w:p>
        </w:tc>
      </w:tr>
      <w:tr>
        <w:tc>
          <w:tcPr>
            <w:tcW w:w="0" w:type="auto"/>
          </w:tcPr>
          <w:p>
            <w:pPr>
              <w:spacing w:before="20" w:after="20"/>
            </w:pPr>
            <w:r>
              <w:rPr>
                <w:rFonts w:ascii="Nunito Sans" w:hAnsi="Nunito Sans"/>
                <w:sz w:val="20"/>
                <w:szCs w:val="20"/>
              </w:rPr>
              <w:t xml:space="preserve">xoExam UI-UX Engineering Handoff Specification v0.2.8.docx</w:t>
            </w:r>
          </w:p>
        </w:tc>
        <w:tc>
          <w:tcPr>
            <w:tcW w:w="0" w:type="auto"/>
          </w:tcPr>
          <w:p>
            <w:pPr>
              <w:spacing w:before="20" w:after="20"/>
            </w:pPr>
            <w:r>
              <w:rPr>
                <w:rFonts w:ascii="Nunito Sans" w:hAnsi="Nunito Sans"/>
                <w:sz w:val="20"/>
                <w:szCs w:val="20"/>
              </w:rPr>
              <w:t xml:space="preserve">Superseded by v0.2.9</w:t>
            </w:r>
          </w:p>
        </w:tc>
      </w:tr>
      <w:tr>
        <w:tc>
          <w:tcPr>
            <w:tcW w:w="0" w:type="auto"/>
          </w:tcPr>
          <w:p>
            <w:pPr>
              <w:spacing w:before="20" w:after="20"/>
            </w:pPr>
            <w:r>
              <w:rPr>
                <w:rFonts w:ascii="Nunito Sans" w:hAnsi="Nunito Sans"/>
                <w:sz w:val="20"/>
                <w:szCs w:val="20"/>
              </w:rPr>
              <w:t xml:space="preserve">xoExam Development Brief 06-09-2026 v0.2.8.docx</w:t>
            </w:r>
          </w:p>
        </w:tc>
        <w:tc>
          <w:tcPr>
            <w:tcW w:w="0" w:type="auto"/>
          </w:tcPr>
          <w:p>
            <w:pPr>
              <w:spacing w:before="20" w:after="20"/>
            </w:pPr>
            <w:r>
              <w:rPr>
                <w:rFonts w:ascii="Nunito Sans" w:hAnsi="Nunito Sans"/>
                <w:sz w:val="20"/>
                <w:szCs w:val="20"/>
              </w:rPr>
              <w:t xml:space="preserve">Per-release brief (v0.2.8)</w:t>
            </w:r>
          </w:p>
        </w:tc>
      </w:tr>
      <w:tr>
        <w:tc>
          <w:tcPr>
            <w:tcW w:w="0" w:type="auto"/>
          </w:tcPr>
          <w:p>
            <w:pPr>
              <w:spacing w:before="20" w:after="20"/>
            </w:pPr>
            <w:r>
              <w:rPr>
                <w:rFonts w:ascii="Nunito Sans" w:hAnsi="Nunito Sans"/>
                <w:sz w:val="20"/>
                <w:szCs w:val="20"/>
              </w:rPr>
              <w:t xml:space="preserve">xoExam Clinical Standards Reference v0.2.8.docx / .md</w:t>
            </w:r>
          </w:p>
        </w:tc>
        <w:tc>
          <w:tcPr>
            <w:tcW w:w="0" w:type="auto"/>
          </w:tcPr>
          <w:p>
            <w:pPr>
              <w:spacing w:before="20" w:after="20"/>
            </w:pPr>
            <w:r>
              <w:rPr>
                <w:rFonts w:ascii="Nunito Sans" w:hAnsi="Nunito Sans"/>
                <w:sz w:val="20"/>
                <w:szCs w:val="20"/>
              </w:rPr>
              <w:t xml:space="preserve">Reissued at v0.2.8 — hardware-confirmed framing</w:t>
            </w:r>
          </w:p>
        </w:tc>
      </w:tr>
      <w:tr>
        <w:tc>
          <w:tcPr>
            <w:tcW w:w="0" w:type="auto"/>
          </w:tcPr>
          <w:p>
            <w:pPr>
              <w:spacing w:before="20" w:after="20"/>
            </w:pPr>
            <w:r>
              <w:rPr>
                <w:rFonts w:ascii="Nunito Sans" w:hAnsi="Nunito Sans"/>
                <w:sz w:val="20"/>
                <w:szCs w:val="20"/>
              </w:rPr>
              <w:t xml:space="preserve">xoExam Development Brief 06-08-2026 v0.2.7.docx</w:t>
            </w:r>
          </w:p>
        </w:tc>
        <w:tc>
          <w:tcPr>
            <w:tcW w:w="0" w:type="auto"/>
          </w:tcPr>
          <w:p>
            <w:pPr>
              <w:spacing w:before="20" w:after="20"/>
            </w:pPr>
            <w:r>
              <w:rPr>
                <w:rFonts w:ascii="Nunito Sans" w:hAnsi="Nunito Sans"/>
                <w:sz w:val="20"/>
                <w:szCs w:val="20"/>
              </w:rPr>
              <w:t xml:space="preserve">New per-release brief</w:t>
            </w:r>
          </w:p>
        </w:tc>
      </w:tr>
      <w:tr>
        <w:tc>
          <w:tcPr>
            <w:tcW w:w="0" w:type="auto"/>
          </w:tcPr>
          <w:p>
            <w:pPr>
              <w:spacing w:before="20" w:after="20"/>
            </w:pPr>
            <w:r>
              <w:rPr>
                <w:rFonts w:ascii="Nunito Sans" w:hAnsi="Nunito Sans"/>
                <w:sz w:val="20"/>
                <w:szCs w:val="20"/>
              </w:rPr>
              <w:t xml:space="preserve">xoExam Development Brief.docx (cumulative)</w:t>
            </w:r>
          </w:p>
        </w:tc>
        <w:tc>
          <w:tcPr>
            <w:tcW w:w="0" w:type="auto"/>
          </w:tcPr>
          <w:p>
            <w:pPr>
              <w:spacing w:before="20" w:after="20"/>
            </w:pPr>
            <w:r>
              <w:rPr>
                <w:rFonts w:ascii="Nunito Sans" w:hAnsi="Nunito Sans"/>
                <w:sz w:val="20"/>
                <w:szCs w:val="20"/>
              </w:rPr>
              <w:t xml:space="preserve">v0.2.7 entry appended</w:t>
            </w:r>
          </w:p>
        </w:tc>
      </w:tr>
      <w:tr>
        <w:tc>
          <w:tcPr>
            <w:tcW w:w="0" w:type="auto"/>
          </w:tcPr>
          <w:p>
            <w:pPr>
              <w:spacing w:before="20" w:after="20"/>
            </w:pPr>
            <w:r>
              <w:rPr>
                <w:rFonts w:ascii="Nunito Sans" w:hAnsi="Nunito Sans"/>
                <w:sz w:val="20"/>
                <w:szCs w:val="20"/>
              </w:rPr>
              <w:t xml:space="preserve">briefs/WavefrontRefraction_Clinical_Spec_v2.md</w:t>
            </w:r>
          </w:p>
        </w:tc>
        <w:tc>
          <w:tcPr>
            <w:tcW w:w="0" w:type="auto"/>
          </w:tcPr>
          <w:p>
            <w:pPr>
              <w:spacing w:before="20" w:after="20"/>
            </w:pPr>
            <w:r>
              <w:rPr>
                <w:rFonts w:ascii="Nunito Sans" w:hAnsi="Nunito Sans"/>
                <w:sz w:val="20"/>
                <w:szCs w:val="20"/>
              </w:rPr>
              <w:t xml:space="preserve">Supersedes v1 — six-enhancement pass, doctor-led posture</w:t>
            </w:r>
          </w:p>
        </w:tc>
      </w:tr>
      <w:tr>
        <w:tc>
          <w:tcPr>
            <w:tcW w:w="0" w:type="auto"/>
          </w:tcPr>
          <w:p>
            <w:pPr>
              <w:spacing w:before="20" w:after="20"/>
            </w:pPr>
            <w:r>
              <w:rPr>
                <w:rFonts w:ascii="Nunito Sans" w:hAnsi="Nunito Sans"/>
                <w:sz w:val="20"/>
                <w:szCs w:val="20"/>
              </w:rPr>
              <w:t xml:space="preserve">xoExam Clinical Standards Reference v0.2.7.docx / .md</w:t>
            </w:r>
          </w:p>
        </w:tc>
        <w:tc>
          <w:tcPr>
            <w:tcW w:w="0" w:type="auto"/>
          </w:tcPr>
          <w:p>
            <w:pPr>
              <w:spacing w:before="20" w:after="20"/>
            </w:pPr>
            <w:r>
              <w:rPr>
                <w:rFonts w:ascii="Nunito Sans" w:hAnsi="Nunito Sans"/>
                <w:sz w:val="20"/>
                <w:szCs w:val="20"/>
              </w:rPr>
              <w:t xml:space="preserve">Reissued at v0.2.7 — Wavefront Refraction §7 updated for the six enhancements</w:t>
            </w:r>
          </w:p>
        </w:tc>
      </w:tr>
      <w:tr>
        <w:tc>
          <w:tcPr>
            <w:tcW w:w="0" w:type="auto"/>
          </w:tcPr>
          <w:p>
            <w:pPr>
              <w:spacing w:before="20" w:after="20"/>
            </w:pPr>
            <w:r>
              <w:rPr>
                <w:rFonts w:ascii="Nunito Sans" w:hAnsi="Nunito Sans"/>
                <w:sz w:val="20"/>
                <w:szCs w:val="20"/>
              </w:rPr>
              <w:t xml:space="preserve">xoExam Clinical Evaluation Brief.docx / .md</w:t>
            </w:r>
          </w:p>
        </w:tc>
        <w:tc>
          <w:tcPr>
            <w:tcW w:w="0" w:type="auto"/>
          </w:tcPr>
          <w:p>
            <w:pPr>
              <w:spacing w:before="20" w:after="20"/>
            </w:pPr>
            <w:r>
              <w:rPr>
                <w:rFonts w:ascii="Nunito Sans" w:hAnsi="Nunito Sans"/>
                <w:sz w:val="20"/>
                <w:szCs w:val="20"/>
              </w:rPr>
              <w:t xml:space="preserve">Reissued at v0.2.7 — Wavefront Refraction panel prompts updated</w:t>
            </w:r>
          </w:p>
        </w:tc>
      </w:tr>
      <w:tr>
        <w:tc>
          <w:tcPr>
            <w:tcW w:w="0" w:type="auto"/>
          </w:tcPr>
          <w:p>
            <w:pPr>
              <w:spacing w:before="20" w:after="20"/>
            </w:pPr>
            <w:r>
              <w:rPr>
                <w:rFonts w:ascii="Nunito Sans" w:hAnsi="Nunito Sans"/>
                <w:sz w:val="20"/>
                <w:szCs w:val="20"/>
              </w:rPr>
              <w:t xml:space="preserve">CLAUDE.md</w:t>
            </w:r>
          </w:p>
        </w:tc>
        <w:tc>
          <w:tcPr>
            <w:tcW w:w="0" w:type="auto"/>
          </w:tcPr>
          <w:p>
            <w:pPr>
              <w:spacing w:before="20" w:after="20"/>
            </w:pPr>
            <w:r>
              <w:rPr>
                <w:rFonts w:ascii="Nunito Sans" w:hAnsi="Nunito Sans"/>
                <w:sz w:val="20"/>
                <w:szCs w:val="20"/>
              </w:rPr>
              <w:t xml:space="preserve">v0.2.7 entry appended; WFR section rewritten (merge); component index + test-stream table updated</w:t>
            </w:r>
          </w:p>
        </w:tc>
      </w:tr>
      <w:tr>
        <w:tc>
          <w:tcPr>
            <w:tcW w:w="0" w:type="auto"/>
          </w:tcPr>
          <w:p>
            <w:pPr>
              <w:spacing w:before="20" w:after="20"/>
            </w:pPr>
            <w:r>
              <w:rPr>
                <w:rFonts w:ascii="Nunito Sans" w:hAnsi="Nunito Sans"/>
                <w:sz w:val="20"/>
                <w:szCs w:val="20"/>
              </w:rPr>
              <w:t xml:space="preserve">README.md</w:t>
            </w:r>
          </w:p>
        </w:tc>
        <w:tc>
          <w:tcPr>
            <w:tcW w:w="0" w:type="auto"/>
          </w:tcPr>
          <w:p>
            <w:pPr>
              <w:spacing w:before="20" w:after="20"/>
            </w:pPr>
            <w:r>
              <w:rPr>
                <w:rFonts w:ascii="Nunito Sans" w:hAnsi="Nunito Sans"/>
                <w:sz w:val="20"/>
                <w:szCs w:val="20"/>
              </w:rPr>
              <w:t xml:space="preserve">Status bumped to v0.2.7</w:t>
            </w:r>
          </w:p>
        </w:tc>
      </w:tr>
      <w:tr>
        <w:tc>
          <w:tcPr>
            <w:tcW w:w="0" w:type="auto"/>
          </w:tcPr>
          <w:p>
            <w:pPr>
              <w:spacing w:before="20" w:after="20"/>
            </w:pPr>
            <w:r>
              <w:rPr>
                <w:rFonts w:ascii="Nunito Sans" w:hAnsi="Nunito Sans"/>
                <w:sz w:val="20"/>
                <w:szCs w:val="20"/>
              </w:rPr>
              <w:t xml:space="preserve">_dist_v0.2.8/</w:t>
            </w:r>
          </w:p>
        </w:tc>
        <w:tc>
          <w:tcPr>
            <w:tcW w:w="0" w:type="auto"/>
          </w:tcPr>
          <w:p>
            <w:pPr>
              <w:spacing w:before="20" w:after="20"/>
            </w:pPr>
            <w:r>
              <w:rPr>
                <w:rFonts w:ascii="Nunito Sans" w:hAnsi="Nunito Sans"/>
                <w:sz w:val="20"/>
                <w:szCs w:val="20"/>
              </w:rPr>
              <w:t xml:space="preserve">Deployment package (current)</w:t>
            </w:r>
          </w:p>
        </w:tc>
      </w:tr>
    </w:tbl>
    <w:p/>
    <w:p>
      <w:pPr>
        <w:spacing w:after="0"/>
      </w:pPr>
    </w:p>
    <w:p>
      <w:pPr>
        <w:spacing w:before="240" w:after="80"/>
      </w:pPr>
      <w:r>
        <w:rPr>
          <w:rFonts w:ascii="Nunito Sans" w:hAnsi="Nunito Sans"/>
          <w:b/>
          <w:sz w:val="28"/>
          <w:szCs w:val="28"/>
        </w:rPr>
        <w:t xml:space="preserve">16. Version history</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Spec version</w:t>
            </w:r>
          </w:p>
        </w:tc>
        <w:tc>
          <w:tcPr>
            <w:tcW w:w="0" w:type="auto"/>
            <w:shd w:val="clear" w:color="auto" w:fill="0E2F5E"/>
          </w:tcPr>
          <w:p>
            <w:pPr>
              <w:spacing w:before="20" w:after="20"/>
            </w:pPr>
            <w:r>
              <w:rPr>
                <w:rFonts w:ascii="Nunito Sans" w:hAnsi="Nunito Sans"/>
                <w:b/>
                <w:sz w:val="20"/>
                <w:szCs w:val="20"/>
                <w:color w:val="FFFFFF"/>
              </w:rPr>
              <w:t xml:space="preserve">Date</w:t>
            </w:r>
          </w:p>
        </w:tc>
        <w:tc>
          <w:tcPr>
            <w:tcW w:w="0" w:type="auto"/>
            <w:shd w:val="clear" w:color="auto" w:fill="0E2F5E"/>
          </w:tcPr>
          <w:p>
            <w:pPr>
              <w:spacing w:before="20" w:after="20"/>
            </w:pPr>
            <w:r>
              <w:rPr>
                <w:rFonts w:ascii="Nunito Sans" w:hAnsi="Nunito Sans"/>
                <w:b/>
                <w:sz w:val="20"/>
                <w:szCs w:val="20"/>
                <w:color w:val="FFFFFF"/>
              </w:rPr>
              <w:t xml:space="preserve">Trigger</w:t>
            </w:r>
          </w:p>
        </w:tc>
      </w:tr>
      <w:tr>
        <w:tc>
          <w:tcPr>
            <w:tcW w:w="0" w:type="auto"/>
          </w:tcPr>
          <w:p>
            <w:pPr>
              <w:spacing w:before="20" w:after="20"/>
            </w:pPr>
            <w:r>
              <w:rPr>
                <w:rFonts w:ascii="Nunito Sans" w:hAnsi="Nunito Sans"/>
                <w:sz w:val="20"/>
                <w:szCs w:val="20"/>
              </w:rPr>
              <w:t xml:space="preserve">v0.1.8</w:t>
            </w:r>
          </w:p>
        </w:tc>
        <w:tc>
          <w:tcPr>
            <w:tcW w:w="0" w:type="auto"/>
          </w:tcPr>
          <w:p>
            <w:pPr>
              <w:spacing w:before="20" w:after="20"/>
            </w:pPr>
            <w:r>
              <w:rPr>
                <w:rFonts w:ascii="Nunito Sans" w:hAnsi="Nunito Sans"/>
                <w:sz w:val="20"/>
                <w:szCs w:val="20"/>
              </w:rPr>
              <w:t xml:space="preserve">May 18, 2026</w:t>
            </w:r>
          </w:p>
        </w:tc>
        <w:tc>
          <w:tcPr>
            <w:tcW w:w="0" w:type="auto"/>
          </w:tcPr>
          <w:p>
            <w:pPr>
              <w:spacing w:before="20" w:after="20"/>
            </w:pPr>
            <w:r>
              <w:rPr>
                <w:rFonts w:ascii="Nunito Sans" w:hAnsi="Nunito Sans"/>
                <w:sz w:val="20"/>
                <w:szCs w:val="20"/>
              </w:rPr>
              <w:t xml:space="preserve">Visual Fields clinical fidelity + first formal handoff issue</w:t>
            </w:r>
          </w:p>
        </w:tc>
      </w:tr>
      <w:tr>
        <w:tc>
          <w:tcPr>
            <w:tcW w:w="0" w:type="auto"/>
          </w:tcPr>
          <w:p>
            <w:pPr>
              <w:spacing w:before="20" w:after="20"/>
            </w:pPr>
            <w:r>
              <w:rPr>
                <w:rFonts w:ascii="Nunito Sans" w:hAnsi="Nunito Sans"/>
                <w:sz w:val="20"/>
                <w:szCs w:val="20"/>
              </w:rPr>
              <w:t xml:space="preserve">v0.1.9</w:t>
            </w:r>
          </w:p>
        </w:tc>
        <w:tc>
          <w:tcPr>
            <w:tcW w:w="0" w:type="auto"/>
          </w:tcPr>
          <w:p>
            <w:pPr>
              <w:spacing w:before="20" w:after="20"/>
            </w:pPr>
            <w:r>
              <w:rPr>
                <w:rFonts w:ascii="Nunito Sans" w:hAnsi="Nunito Sans"/>
                <w:sz w:val="20"/>
                <w:szCs w:val="20"/>
              </w:rPr>
              <w:t xml:space="preserve">May 21, 2026</w:t>
            </w:r>
          </w:p>
        </w:tc>
        <w:tc>
          <w:tcPr>
            <w:tcW w:w="0" w:type="auto"/>
          </w:tcPr>
          <w:p>
            <w:pPr>
              <w:spacing w:before="20" w:after="20"/>
            </w:pPr>
            <w:r>
              <w:rPr>
                <w:rFonts w:ascii="Nunito Sans" w:hAnsi="Nunito Sans"/>
                <w:sz w:val="20"/>
                <w:szCs w:val="20"/>
              </w:rPr>
              <w:t xml:space="preserve">Wavefront Aberrometry clinical fidelity + Doctor sign-off pattern introduced</w:t>
            </w:r>
          </w:p>
        </w:tc>
      </w:tr>
      <w:tr>
        <w:tc>
          <w:tcPr>
            <w:tcW w:w="0" w:type="auto"/>
          </w:tcPr>
          <w:p>
            <w:pPr>
              <w:spacing w:before="20" w:after="20"/>
            </w:pPr>
            <w:r>
              <w:rPr>
                <w:rFonts w:ascii="Nunito Sans" w:hAnsi="Nunito Sans"/>
                <w:sz w:val="20"/>
                <w:szCs w:val="20"/>
              </w:rPr>
              <w:t xml:space="preserve">v0.2.1</w:t>
            </w:r>
          </w:p>
        </w:tc>
        <w:tc>
          <w:tcPr>
            <w:tcW w:w="0" w:type="auto"/>
          </w:tcPr>
          <w:p>
            <w:pPr>
              <w:spacing w:before="20" w:after="20"/>
            </w:pPr>
            <w:r>
              <w:rPr>
                <w:rFonts w:ascii="Nunito Sans" w:hAnsi="Nunito Sans"/>
                <w:sz w:val="20"/>
                <w:szCs w:val="20"/>
              </w:rPr>
              <w:t xml:space="preserve">May 22, 2026</w:t>
            </w:r>
          </w:p>
        </w:tc>
        <w:tc>
          <w:tcPr>
            <w:tcW w:w="0" w:type="auto"/>
          </w:tcPr>
          <w:p>
            <w:pPr>
              <w:spacing w:before="20" w:after="20"/>
            </w:pPr>
            <w:r>
              <w:rPr>
                <w:rFonts w:ascii="Nunito Sans" w:hAnsi="Nunito Sans"/>
                <w:sz w:val="20"/>
                <w:szCs w:val="20"/>
              </w:rPr>
              <w:t xml:space="preserve">Extraocular Motility clinical fidelity + naming convention sweep</w:t>
            </w:r>
          </w:p>
        </w:tc>
      </w:tr>
      <w:tr>
        <w:tc>
          <w:tcPr>
            <w:tcW w:w="0" w:type="auto"/>
          </w:tcPr>
          <w:p>
            <w:pPr>
              <w:spacing w:before="20" w:after="20"/>
            </w:pPr>
            <w:r>
              <w:rPr>
                <w:rFonts w:ascii="Nunito Sans" w:hAnsi="Nunito Sans"/>
                <w:sz w:val="20"/>
                <w:szCs w:val="20"/>
              </w:rPr>
              <w:t xml:space="preserve">v0.2.5</w:t>
            </w:r>
          </w:p>
        </w:tc>
        <w:tc>
          <w:tcPr>
            <w:tcW w:w="0" w:type="auto"/>
          </w:tcPr>
          <w:p>
            <w:pPr>
              <w:spacing w:before="20" w:after="20"/>
            </w:pPr>
            <w:r>
              <w:rPr>
                <w:rFonts w:ascii="Nunito Sans" w:hAnsi="Nunito Sans"/>
                <w:sz w:val="20"/>
                <w:szCs w:val="20"/>
              </w:rPr>
              <w:t xml:space="preserve">May 22, 2026</w:t>
            </w:r>
          </w:p>
        </w:tc>
        <w:tc>
          <w:tcPr>
            <w:tcW w:w="0" w:type="auto"/>
          </w:tcPr>
          <w:p>
            <w:pPr>
              <w:spacing w:before="20" w:after="20"/>
            </w:pPr>
            <w:r>
              <w:rPr>
                <w:rFonts w:ascii="Nunito Sans" w:hAnsi="Nunito Sans"/>
                <w:sz w:val="20"/>
                <w:szCs w:val="20"/>
              </w:rPr>
              <w:t xml:space="preserve">Pupillometry clinical fidelity</w:t>
            </w:r>
          </w:p>
        </w:tc>
      </w:tr>
      <w:tr>
        <w:tc>
          <w:tcPr>
            <w:tcW w:w="0" w:type="auto"/>
          </w:tcPr>
          <w:p>
            <w:pPr>
              <w:spacing w:before="20" w:after="20"/>
            </w:pPr>
            <w:r>
              <w:rPr>
                <w:rFonts w:ascii="Nunito Sans" w:hAnsi="Nunito Sans"/>
                <w:sz w:val="20"/>
                <w:szCs w:val="20"/>
              </w:rPr>
              <w:t xml:space="preserve">v0.2.6</w:t>
            </w:r>
          </w:p>
        </w:tc>
        <w:tc>
          <w:tcPr>
            <w:tcW w:w="0" w:type="auto"/>
          </w:tcPr>
          <w:p>
            <w:pPr>
              <w:spacing w:before="20" w:after="20"/>
            </w:pPr>
            <w:r>
              <w:rPr>
                <w:rFonts w:ascii="Nunito Sans" w:hAnsi="Nunito Sans"/>
                <w:sz w:val="20"/>
                <w:szCs w:val="20"/>
              </w:rPr>
              <w:t xml:space="preserve">June 2, 2026</w:t>
            </w:r>
          </w:p>
        </w:tc>
        <w:tc>
          <w:tcPr>
            <w:tcW w:w="0" w:type="auto"/>
          </w:tcPr>
          <w:p>
            <w:pPr>
              <w:spacing w:before="20" w:after="20"/>
            </w:pPr>
            <w:r>
              <w:rPr>
                <w:rFonts w:ascii="Nunito Sans" w:hAnsi="Nunito Sans"/>
                <w:sz w:val="20"/>
                <w:szCs w:val="20"/>
              </w:rPr>
              <w:t xml:space="preserve">Wavefront Refraction — new two-stage refraction test; Certify &amp; close as Rx-release system event</w:t>
            </w:r>
          </w:p>
        </w:tc>
      </w:tr>
      <w:tr>
        <w:tc>
          <w:tcPr>
            <w:tcW w:w="0" w:type="auto"/>
          </w:tcPr>
          <w:p>
            <w:pPr>
              <w:spacing w:before="20" w:after="20"/>
            </w:pPr>
            <w:r>
              <w:rPr>
                <w:rFonts w:ascii="Nunito Sans" w:hAnsi="Nunito Sans"/>
                <w:b/>
                <w:sz w:val="20"/>
                <w:szCs w:val="20"/>
              </w:rPr>
              <w:t xml:space="preserve">v0.2.7</w:t>
            </w:r>
          </w:p>
        </w:tc>
        <w:tc>
          <w:tcPr>
            <w:tcW w:w="0" w:type="auto"/>
          </w:tcPr>
          <w:p>
            <w:pPr>
              <w:spacing w:before="20" w:after="20"/>
            </w:pPr>
            <w:r>
              <w:rPr>
                <w:rFonts w:ascii="Nunito Sans" w:hAnsi="Nunito Sans"/>
                <w:b/>
                <w:sz w:val="20"/>
                <w:szCs w:val="20"/>
              </w:rPr>
              <w:t xml:space="preserve">June 8, 2026</w:t>
            </w:r>
          </w:p>
        </w:tc>
        <w:tc>
          <w:tcPr>
            <w:tcW w:w="0" w:type="auto"/>
          </w:tcPr>
          <w:p>
            <w:pPr>
              <w:spacing w:before="20" w:after="20"/>
            </w:pPr>
            <w:r>
              <w:rPr>
                <w:rFonts w:ascii="Nunito Sans" w:hAnsi="Nunito Sans"/>
                <w:b/>
                <w:sz w:val="20"/>
                <w:szCs w:val="20"/>
              </w:rPr>
              <w:t xml:space="preserve">Wavefront Refraction — six competitive-parity enhancements merged into the single production file; v2 fork eliminated</w:t>
            </w:r>
          </w:p>
        </w:tc>
      </w:tr>
      <w:tr>
        <w:tc>
          <w:tcPr>
            <w:tcW w:w="0" w:type="auto"/>
          </w:tcPr>
          <w:p>
            <w:pPr>
              <w:spacing w:before="20" w:after="20"/>
            </w:pPr>
            <w:r>
              <w:rPr>
                <w:rFonts w:ascii="Nunito Sans" w:hAnsi="Nunito Sans"/>
                <w:b/>
                <w:sz w:val="20"/>
                <w:szCs w:val="20"/>
              </w:rPr>
              <w:t xml:space="preserve">v0.2.8</w:t>
            </w:r>
          </w:p>
        </w:tc>
        <w:tc>
          <w:tcPr>
            <w:tcW w:w="0" w:type="auto"/>
          </w:tcPr>
          <w:p>
            <w:pPr>
              <w:spacing w:before="20" w:after="20"/>
            </w:pPr>
            <w:r>
              <w:rPr>
                <w:rFonts w:ascii="Nunito Sans" w:hAnsi="Nunito Sans"/>
                <w:b/>
                <w:sz w:val="20"/>
                <w:szCs w:val="20"/>
              </w:rPr>
              <w:t xml:space="preserve">June 9, 2026</w:t>
            </w:r>
          </w:p>
        </w:tc>
        <w:tc>
          <w:tcPr>
            <w:tcW w:w="0" w:type="auto"/>
          </w:tcPr>
          <w:p>
            <w:pPr>
              <w:spacing w:before="20" w:after="20"/>
            </w:pPr>
            <w:r>
              <w:rPr>
                <w:rFonts w:ascii="Nunito Sans" w:hAnsi="Nunito Sans"/>
                <w:b/>
                <w:sz w:val="20"/>
                <w:szCs w:val="20"/>
              </w:rPr>
              <w:t xml:space="preserve">Hardware answers confirmed (Steve, Q3/Q7/Q8) — 4 &amp; 6 mm pupil, Zernike 10/66, vertex 25–30 mm, sphere −14/+14 D, cylinder 0/−5 D; Smart-Cylinder &amp; binocular toggle-switch fix; full doc-set reissue</w:t>
            </w:r>
          </w:p>
        </w:tc>
      </w:tr>
      <w:tr>
        <w:tc>
          <w:tcPr>
            <w:tcW w:w="0" w:type="auto"/>
          </w:tcPr>
          <w:p>
            <w:pPr>
              <w:spacing w:before="20" w:after="20"/>
            </w:pPr>
            <w:r>
              <w:rPr>
                <w:rFonts w:ascii="Nunito Sans" w:hAnsi="Nunito Sans"/>
                <w:b/>
                <w:sz w:val="20"/>
                <w:szCs w:val="20"/>
              </w:rPr>
              <w:t xml:space="preserve">v0.2.9</w:t>
            </w:r>
          </w:p>
        </w:tc>
        <w:tc>
          <w:tcPr>
            <w:tcW w:w="0" w:type="auto"/>
          </w:tcPr>
          <w:p>
            <w:pPr>
              <w:spacing w:before="20" w:after="20"/>
            </w:pPr>
            <w:r>
              <w:rPr>
                <w:rFonts w:ascii="Nunito Sans" w:hAnsi="Nunito Sans"/>
                <w:b/>
                <w:sz w:val="20"/>
                <w:szCs w:val="20"/>
              </w:rPr>
              <w:t xml:space="preserve">June 16, 2026</w:t>
            </w:r>
          </w:p>
        </w:tc>
        <w:tc>
          <w:tcPr>
            <w:tcW w:w="0" w:type="auto"/>
          </w:tcPr>
          <w:p>
            <w:pPr>
              <w:spacing w:before="20" w:after="20"/>
            </w:pPr>
            <w:r>
              <w:rPr>
                <w:rFonts w:ascii="Nunito Sans" w:hAnsi="Nunito Sans"/>
                <w:b/>
                <w:sz w:val="20"/>
                <w:szCs w:val="20"/>
              </w:rPr>
              <w:t xml:space="preserve">Shell navigation + list/grid view pass — sidebar sub-menus removed; List/Grid view toggle added to Patients, Devices, Doctors; no test or clinical change</w:t>
            </w:r>
          </w:p>
        </w:tc>
      </w:tr>
      <w:tr>
        <w:tc>
          <w:tcPr>
            <w:tcW w:w="0" w:type="auto"/>
          </w:tcPr>
          <w:p>
            <w:pPr>
              <w:spacing w:before="20" w:after="20"/>
            </w:pPr>
            <w:r>
              <w:rPr>
                <w:rFonts w:ascii="Nunito Sans" w:hAnsi="Nunito Sans"/>
                <w:b/>
                <w:sz w:val="20"/>
                <w:szCs w:val="20"/>
              </w:rPr>
              <w:t xml:space="preserve">v0.3.0</w:t>
            </w:r>
          </w:p>
        </w:tc>
        <w:tc>
          <w:tcPr>
            <w:tcW w:w="0" w:type="auto"/>
          </w:tcPr>
          <w:p>
            <w:pPr>
              <w:spacing w:before="20" w:after="20"/>
            </w:pPr>
            <w:r>
              <w:rPr>
                <w:rFonts w:ascii="Nunito Sans" w:hAnsi="Nunito Sans"/>
                <w:b/>
                <w:sz w:val="20"/>
                <w:szCs w:val="20"/>
              </w:rPr>
              <w:t xml:space="preserve">July 10, 2026</w:t>
            </w:r>
          </w:p>
        </w:tc>
        <w:tc>
          <w:tcPr>
            <w:tcW w:w="0" w:type="auto"/>
          </w:tcPr>
          <w:p>
            <w:pPr>
              <w:spacing w:before="20" w:after="20"/>
            </w:pPr>
            <w:r>
              <w:rPr>
                <w:rFonts w:ascii="Nunito Sans" w:hAnsi="Nunito Sans"/>
                <w:b/>
                <w:sz w:val="20"/>
                <w:szCs w:val="20"/>
              </w:rPr>
              <w:t xml:space="preserve">Test catalog visibility, ordering + filtering pass — Tests grid reordered to a fixed clinical priority sequence; legacy standalone Refraction hidden from the catalog; Tests-page filter pills / category labels / search hidden; no test or clinical change</w:t>
            </w:r>
          </w:p>
        </w:tc>
      </w:tr>
    </w:tbl>
    <w:p/>
    <w:p>
      <w:pPr>
        <w:spacing w:after="120"/>
      </w:pPr>
      <w:r>
        <w:rPr>
          <w:rFonts w:ascii="Nunito Sans" w:hAnsi="Nunito Sans"/>
          <w:sz w:val="22"/>
          <w:szCs w:val="22"/>
        </w:rPr>
        <w:t xml:space="preserve">Older versioned specs are retained in the repository so spec evolution is traceable for MPR / regulatory audit.</w:t>
      </w:r>
    </w:p>
    <w:p>
      <w:pPr>
        <w:spacing w:after="0"/>
      </w:pPr>
    </w:p>
    <w:p>
      <w:pPr>
        <w:spacing w:after="120"/>
      </w:pPr>
      <w:r>
        <w:rPr>
          <w:rFonts w:ascii="Nunito Sans" w:hAnsi="Nunito Sans"/>
          <w:i/>
          <w:sz w:val="22"/>
          <w:szCs w:val="22"/>
        </w:rPr>
        <w:t xml:space="preserve">Method Marketing Agency · xoExam UI/UX Engineering Handoff Specification · v0.3.2 · September 18, 2026</w:t>
      </w:r>
    </w:p>
    <w:sectPr>
      <w:pgSz w:w="12240" w:h="15840"/>
      <w:pgMar w:top="1440" w:right="1440" w:bottom="1440" w:left="1440" w:header="720" w:footer="720" w:gutter="0"/>
    </w:sectPr>
  </w:body>
</w:document>
</file>