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 Development Brief</w:t>
      </w:r>
    </w:p>
    <w:p>
      <w:pPr>
        <w:spacing w:before="240" w:after="80"/>
      </w:pPr>
      <w:r>
        <w:rPr>
          <w:rFonts w:ascii="Nunito Sans" w:hAnsi="Nunito Sans"/>
          <w:b/>
          <w:sz w:val="28"/>
          <w:szCs w:val="28"/>
        </w:rPr>
        <w:t xml:space="preserve">v0.3.0 · July 10, 2026 · Test catalog visibility + ordering pass</w:t>
      </w:r>
    </w:p>
    <w:p>
      <w:pPr>
        <w:spacing w:after="120"/>
      </w:pPr>
      <w:r>
        <w:rPr>
          <w:rFonts w:ascii="Nunito Sans" w:hAnsi="Nunito Sans"/>
          <w:b/>
          <w:sz w:val="22"/>
          <w:szCs w:val="22"/>
        </w:rPr>
        <w:t xml:space="preserve">Method Marketing Agency for Xenon Ophthalmics Inc.</w:t>
      </w:r>
    </w:p>
    <w:p>
      <w:pPr>
        <w:spacing w:after="0"/>
      </w:pPr>
    </w:p>
    <w:p>
      <w:pPr>
        <w:spacing w:before="240" w:after="80"/>
      </w:pPr>
      <w:r>
        <w:rPr>
          <w:rFonts w:ascii="Nunito Sans" w:hAnsi="Nunito Sans"/>
          <w:b/>
          <w:sz w:val="28"/>
          <w:szCs w:val="28"/>
        </w:rPr>
        <w:t xml:space="preserve">What changed in v0.3.0</w:t>
      </w:r>
    </w:p>
    <w:p>
      <w:pPr>
        <w:spacing w:after="120"/>
      </w:pPr>
      <w:r>
        <w:rPr>
          <w:rFonts w:ascii="Nunito Sans" w:hAnsi="Nunito Sans"/>
          <w:sz w:val="22"/>
          <w:szCs w:val="22"/>
        </w:rPr>
        <w:t xml:space="preserve">Two connected test-catalog corrections at CD direction. </w:t>
      </w:r>
      <w:r>
        <w:rPr>
          <w:rFonts w:ascii="Nunito Sans" w:hAnsi="Nunito Sans"/>
          <w:b/>
          <w:sz w:val="22"/>
          <w:szCs w:val="22"/>
        </w:rPr>
        <w:t xml:space="preserve">No test was added, no clinical logic was touched.</w:t>
      </w:r>
      <w:r>
        <w:rPr>
          <w:rFonts w:ascii="Nunito Sans" w:hAnsi="Nunito Sans"/>
          <w:sz w:val="22"/>
          <w:szCs w:val="22"/>
        </w:rPr>
        <w:t xml:space="preserve"> The count of tests at clinical fidelity is unchanged — </w:t>
      </w:r>
      <w:r>
        <w:rPr>
          <w:rFonts w:ascii="Nunito Sans" w:hAnsi="Nunito Sans"/>
          <w:b/>
          <w:sz w:val="22"/>
          <w:szCs w:val="22"/>
        </w:rPr>
        <w:t xml:space="preserve">7 of 19</w:t>
      </w:r>
      <w:r>
        <w:rPr>
          <w:rFonts w:ascii="Nunito Sans" w:hAnsi="Nunito Sans"/>
          <w:sz w:val="22"/>
          <w:szCs w:val="22"/>
        </w:rPr>
        <w:t xml:space="preserve">.</w:t>
      </w:r>
    </w:p>
    <w:p>
      <w:pPr>
        <w:spacing w:after="60"/>
        <w:ind w:left="360"/>
      </w:pPr>
      <w:r>
        <w:rPr>
          <w:rFonts w:ascii="Nunito Sans" w:hAnsi="Nunito Sans"/>
          <w:sz w:val="22"/>
          <w:szCs w:val="22"/>
        </w:rPr>
        <w:t xml:space="preserve">1. </w:t>
      </w:r>
      <w:r>
        <w:rPr>
          <w:rFonts w:ascii="Nunito Sans" w:hAnsi="Nunito Sans"/>
          <w:b/>
          <w:sz w:val="22"/>
          <w:szCs w:val="22"/>
        </w:rPr>
        <w:t xml:space="preserve">Tests grid reordered.</w:t>
      </w:r>
      <w:r>
        <w:rPr>
          <w:rFonts w:ascii="Nunito Sans" w:hAnsi="Nunito Sans"/>
          <w:sz w:val="22"/>
          <w:szCs w:val="22"/>
        </w:rPr>
        <w:t xml:space="preserve"> The Tests selection grid now leads with a fixed clinical priority sequence: </w:t>
      </w:r>
      <w:r>
        <w:rPr>
          <w:rFonts w:ascii="Nunito Sans" w:hAnsi="Nunito Sans"/>
          <w:b/>
          <w:sz w:val="22"/>
          <w:szCs w:val="22"/>
        </w:rPr>
        <w:t xml:space="preserve">Wavefront Refraction → Visual Acuity → Wavefront Aberrometry → Color Vision → Visual Field → Extraocular Motility → Pupillometry.</w:t>
      </w:r>
      <w:r>
        <w:rPr>
          <w:rFonts w:ascii="Nunito Sans" w:hAnsi="Nunito Sans"/>
          <w:sz w:val="22"/>
          <w:szCs w:val="22"/>
        </w:rPr>
        <w:t xml:space="preserve"> All remaining tests follow in their prior order.</w:t>
      </w:r>
    </w:p>
    <w:p>
      <w:pPr>
        <w:spacing w:after="60"/>
        <w:ind w:left="360"/>
      </w:pPr>
      <w:r>
        <w:rPr>
          <w:rFonts w:ascii="Nunito Sans" w:hAnsi="Nunito Sans"/>
          <w:sz w:val="22"/>
          <w:szCs w:val="22"/>
        </w:rPr>
        <w:t xml:space="preserve">2. </w:t>
      </w:r>
      <w:r>
        <w:rPr>
          <w:rFonts w:ascii="Nunito Sans" w:hAnsi="Nunito Sans"/>
          <w:b/>
          <w:sz w:val="22"/>
          <w:szCs w:val="22"/>
        </w:rPr>
        <w:t xml:space="preserve">Legacy standalone "Refraction" hidden.</w:t>
      </w:r>
      <w:r>
        <w:rPr>
          <w:rFonts w:ascii="Nunito Sans" w:hAnsi="Nunito Sans"/>
          <w:sz w:val="22"/>
          <w:szCs w:val="22"/>
        </w:rPr>
        <w:t xml:space="preserve"> The plain Refraction test is hidden from the Tests grid and the patient Start-New-Test launcher. The combined </w:t>
      </w:r>
      <w:r>
        <w:rPr>
          <w:rFonts w:ascii="Nunito Sans" w:hAnsi="Nunito Sans"/>
          <w:b/>
          <w:sz w:val="22"/>
          <w:szCs w:val="22"/>
        </w:rPr>
        <w:t xml:space="preserve">Wavefront Refraction</w:t>
      </w:r>
      <w:r>
        <w:rPr>
          <w:rFonts w:ascii="Nunito Sans" w:hAnsi="Nunito Sans"/>
          <w:sz w:val="22"/>
          <w:szCs w:val="22"/>
        </w:rPr>
        <w:t xml:space="preserve"> supersedes it for the refraction workflow. Component and routing are retained in code and fully restorable.</w:t>
      </w:r>
    </w:p>
    <w:p>
      <w:pPr>
        <w:spacing w:after="0"/>
      </w:pPr>
    </w:p>
    <w:p>
      <w:pPr>
        <w:spacing w:before="240" w:after="80"/>
      </w:pPr>
      <w:r>
        <w:rPr>
          <w:rFonts w:ascii="Nunito Sans" w:hAnsi="Nunito Sans"/>
          <w:b/>
          <w:sz w:val="28"/>
          <w:szCs w:val="28"/>
        </w:rPr>
        <w:t xml:space="preserve">Executive summary</w:t>
      </w:r>
    </w:p>
    <w:p>
      <w:pPr>
        <w:spacing w:after="120"/>
      </w:pPr>
      <w:r>
        <w:rPr>
          <w:rFonts w:ascii="Nunito Sans" w:hAnsi="Nunito Sans"/>
          <w:sz w:val="22"/>
          <w:szCs w:val="22"/>
        </w:rPr>
        <w:t xml:space="preserve">v0.3.0 is a focused catalog pass on the Tests surface. It puts the clinical team's priority tests at the front of the selection grid in a deliberate sequence, and retires the legacy standalone </w:t>
      </w:r>
      <w:r>
        <w:rPr>
          <w:rFonts w:ascii="Nunito Sans" w:hAnsi="Nunito Sans"/>
          <w:b/>
          <w:sz w:val="22"/>
          <w:szCs w:val="22"/>
        </w:rPr>
        <w:t xml:space="preserve">Refraction</w:t>
      </w:r>
      <w:r>
        <w:rPr>
          <w:rFonts w:ascii="Nunito Sans" w:hAnsi="Nunito Sans"/>
          <w:sz w:val="22"/>
          <w:szCs w:val="22"/>
        </w:rPr>
        <w:t xml:space="preserve"> placeholder from view now that the combined </w:t>
      </w:r>
      <w:r>
        <w:rPr>
          <w:rFonts w:ascii="Nunito Sans" w:hAnsi="Nunito Sans"/>
          <w:b/>
          <w:sz w:val="22"/>
          <w:szCs w:val="22"/>
        </w:rPr>
        <w:t xml:space="preserve">Wavefront Refraction</w:t>
      </w:r>
      <w:r>
        <w:rPr>
          <w:rFonts w:ascii="Nunito Sans" w:hAnsi="Nunito Sans"/>
          <w:sz w:val="22"/>
          <w:szCs w:val="22"/>
        </w:rPr>
        <w:t xml:space="preserve"> (objective wavefront autorefraction + subjective liquid-lens phoropter) is the intended refraction workflow.</w:t>
      </w:r>
    </w:p>
    <w:p>
      <w:pPr>
        <w:spacing w:after="120"/>
      </w:pPr>
      <w:r>
        <w:rPr>
          <w:rFonts w:ascii="Nunito Sans" w:hAnsi="Nunito Sans"/>
          <w:sz w:val="22"/>
          <w:szCs w:val="22"/>
        </w:rPr>
        <w:t xml:space="preserve">Nothing clinical changed. No exam component, algorithm, scale, report, or doctor-led affordance was modified. The hidden Refraction test is commented out — not deleted — so it can be restored by uncommenting a single catalog line if the clinical team wants it back. The program remains </w:t>
      </w:r>
      <w:r>
        <w:rPr>
          <w:rFonts w:ascii="Nunito Sans" w:hAnsi="Nunito Sans"/>
          <w:b/>
          <w:sz w:val="22"/>
          <w:szCs w:val="22"/>
        </w:rPr>
        <w:t xml:space="preserve">pre-beta, active development</w:t>
      </w:r>
      <w:r>
        <w:rPr>
          <w:rFonts w:ascii="Nunito Sans" w:hAnsi="Nunito Sans"/>
          <w:sz w:val="22"/>
          <w:szCs w:val="22"/>
        </w:rPr>
        <w:t xml:space="preserve"> pending final feedback from MPR and Xenon's Chief Medical Officer + doctor panel.</w:t>
      </w:r>
    </w:p>
    <w:p>
      <w:pPr>
        <w:spacing w:after="0"/>
      </w:pPr>
    </w:p>
    <w:p>
      <w:pPr>
        <w:spacing w:before="240" w:after="80"/>
      </w:pPr>
      <w:r>
        <w:rPr>
          <w:rFonts w:ascii="Nunito Sans" w:hAnsi="Nunito Sans"/>
          <w:b/>
          <w:sz w:val="28"/>
          <w:szCs w:val="28"/>
        </w:rPr>
        <w:t xml:space="preserve">Detail</w:t>
      </w:r>
    </w:p>
    <w:p>
      <w:pPr>
        <w:spacing w:before="240" w:after="80"/>
      </w:pPr>
      <w:r>
        <w:rPr>
          <w:rFonts w:ascii="Nunito Sans" w:hAnsi="Nunito Sans"/>
          <w:b/>
          <w:sz w:val="24"/>
          <w:szCs w:val="24"/>
        </w:rPr>
        <w:t xml:space="preserve">1. Tests grid reordered</w:t>
      </w:r>
    </w:p>
    <w:p>
      <w:pPr>
        <w:spacing w:after="60"/>
        <w:ind w:left="360"/>
      </w:pPr>
      <w:r>
        <w:rPr>
          <w:rFonts w:ascii="Nunito Sans" w:hAnsi="Nunito Sans"/>
          <w:sz w:val="22"/>
          <w:szCs w:val="22"/>
        </w:rPr>
        <w:t xml:space="preserve">•  </w:t>
      </w:r>
      <w:r>
        <w:rPr>
          <w:rFonts w:ascii="Nunito Sans" w:hAnsi="Nunito Sans"/>
          <w:sz w:val="22"/>
          <w:szCs w:val="22"/>
        </w:rPr>
        <w:t xml:space="preserve">components/TestSelection.jsx: the EXAM_TYPES array now opens with the seven priority tests in the exact sequence above; every other test follows in its previous relative order.</w:t>
      </w:r>
    </w:p>
    <w:p>
      <w:pPr>
        <w:spacing w:after="60"/>
        <w:ind w:left="360"/>
      </w:pPr>
      <w:r>
        <w:rPr>
          <w:rFonts w:ascii="Nunito Sans" w:hAnsi="Nunito Sans"/>
          <w:sz w:val="22"/>
          <w:szCs w:val="22"/>
        </w:rPr>
        <w:t xml:space="preserve">•  </w:t>
      </w:r>
      <w:r>
        <w:rPr>
          <w:rFonts w:ascii="Nunito Sans" w:hAnsi="Nunito Sans"/>
          <w:sz w:val="22"/>
          <w:szCs w:val="22"/>
        </w:rPr>
        <w:t xml:space="preserve">Only array order changed. Each test keeps its category, so the category-filter chips (Refraction, Visual Field, Binocular, Sensory, Neuro, Ocular Surface, AI) continue to group and filter exactly as before.</w:t>
      </w:r>
    </w:p>
    <w:p>
      <w:pPr>
        <w:spacing w:before="240" w:after="80"/>
      </w:pPr>
      <w:r>
        <w:rPr>
          <w:rFonts w:ascii="Nunito Sans" w:hAnsi="Nunito Sans"/>
          <w:b/>
          <w:sz w:val="24"/>
          <w:szCs w:val="24"/>
        </w:rPr>
        <w:t xml:space="preserve">2. Legacy standalone Refraction hidden</w:t>
      </w:r>
    </w:p>
    <w:p>
      <w:pPr>
        <w:spacing w:after="60"/>
        <w:ind w:left="360"/>
      </w:pPr>
      <w:r>
        <w:rPr>
          <w:rFonts w:ascii="Nunito Sans" w:hAnsi="Nunito Sans"/>
          <w:sz w:val="22"/>
          <w:szCs w:val="22"/>
        </w:rPr>
        <w:t xml:space="preserve">•  </w:t>
      </w:r>
      <w:r>
        <w:rPr>
          <w:rFonts w:ascii="Nunito Sans" w:hAnsi="Nunito Sans"/>
          <w:sz w:val="22"/>
          <w:szCs w:val="22"/>
        </w:rPr>
        <w:t xml:space="preserve">components/TestSelection.jsx: the refraction catalog entry is commented out (tagged HIDDEN (Jul 2026, CD request)).</w:t>
      </w:r>
    </w:p>
    <w:p>
      <w:pPr>
        <w:spacing w:after="60"/>
        <w:ind w:left="360"/>
      </w:pPr>
      <w:r>
        <w:rPr>
          <w:rFonts w:ascii="Nunito Sans" w:hAnsi="Nunito Sans"/>
          <w:sz w:val="22"/>
          <w:szCs w:val="22"/>
        </w:rPr>
        <w:t xml:space="preserve">•  </w:t>
      </w:r>
      <w:r>
        <w:rPr>
          <w:rFonts w:ascii="Nunito Sans" w:hAnsi="Nunito Sans"/>
          <w:sz w:val="22"/>
          <w:szCs w:val="22"/>
        </w:rPr>
        <w:t xml:space="preserve">components/PatientsPage.jsx: the refraction entry is removed from PATIENT_EXAM_TYPES (the patient profile's Start-New-Test launcher), same tag.</w:t>
      </w:r>
    </w:p>
    <w:p>
      <w:pPr>
        <w:spacing w:after="60"/>
        <w:ind w:left="360"/>
      </w:pPr>
      <w:r>
        <w:rPr>
          <w:rFonts w:ascii="Nunito Sans" w:hAnsi="Nunito Sans"/>
          <w:sz w:val="22"/>
          <w:szCs w:val="22"/>
        </w:rPr>
        <w:t xml:space="preserve">•  </w:t>
      </w:r>
      <w:r>
        <w:rPr>
          <w:rFonts w:ascii="Nunito Sans" w:hAnsi="Nunito Sans"/>
          <w:sz w:val="22"/>
          <w:szCs w:val="22"/>
        </w:rPr>
        <w:t xml:space="preserve">The test component and its case 'refraction' route in index.html are untouched — the test still runs if invoked directly and is restorable by uncommenting the catalog lines.</w:t>
      </w:r>
    </w:p>
    <w:p>
      <w:pPr>
        <w:spacing w:before="240" w:after="80"/>
      </w:pPr>
      <w:r>
        <w:rPr>
          <w:rFonts w:ascii="Nunito Sans" w:hAnsi="Nunito Sans"/>
          <w:b/>
          <w:sz w:val="24"/>
          <w:szCs w:val="24"/>
        </w:rPr>
        <w:t xml:space="preserve">3. Wavefront Aberrometry retained</w:t>
      </w:r>
    </w:p>
    <w:p>
      <w:pPr>
        <w:spacing w:after="60"/>
        <w:ind w:left="360"/>
      </w:pPr>
      <w:r>
        <w:rPr>
          <w:rFonts w:ascii="Nunito Sans" w:hAnsi="Nunito Sans"/>
          <w:sz w:val="22"/>
          <w:szCs w:val="22"/>
        </w:rPr>
        <w:t xml:space="preserve">•  </w:t>
      </w:r>
      <w:r>
        <w:rPr>
          <w:rFonts w:ascii="Nunito Sans" w:hAnsi="Nunito Sans"/>
          <w:sz w:val="22"/>
          <w:szCs w:val="22"/>
        </w:rPr>
        <w:t xml:space="preserve">Wavefront Aberrometry remains available in all three catalogs — the Tests grid, the patient launcher, and the Manual Control quick-launcher.</w:t>
      </w:r>
    </w:p>
    <w:p>
      <w:pPr>
        <w:spacing w:after="0"/>
      </w:pPr>
    </w:p>
    <w:p>
      <w:pPr>
        <w:spacing w:before="240" w:after="80"/>
      </w:pPr>
      <w:r>
        <w:rPr>
          <w:rFonts w:ascii="Nunito Sans" w:hAnsi="Nunito Sans"/>
          <w:b/>
          <w:sz w:val="28"/>
          <w:szCs w:val="28"/>
        </w:rPr>
        <w:t xml:space="preserve">Files touched</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File</w:t>
            </w:r>
          </w:p>
        </w:tc>
        <w:tc>
          <w:tcPr>
            <w:tcW w:w="0" w:type="auto"/>
            <w:shd w:val="clear" w:color="auto" w:fill="0E2F5E"/>
          </w:tcPr>
          <w:p>
            <w:pPr>
              <w:spacing w:before="20" w:after="20"/>
            </w:pPr>
            <w:r>
              <w:rPr>
                <w:rFonts w:ascii="Nunito Sans" w:hAnsi="Nunito Sans"/>
                <w:b/>
                <w:sz w:val="20"/>
                <w:szCs w:val="20"/>
                <w:color w:val="FFFFFF"/>
              </w:rPr>
              <w:t xml:space="preserve">Change</w:t>
            </w:r>
          </w:p>
        </w:tc>
      </w:tr>
      <w:tr>
        <w:tc>
          <w:tcPr>
            <w:tcW w:w="0" w:type="auto"/>
          </w:tcPr>
          <w:p>
            <w:pPr>
              <w:spacing w:before="20" w:after="20"/>
            </w:pPr>
            <w:r>
              <w:rPr>
                <w:rFonts w:ascii="Nunito Sans" w:hAnsi="Nunito Sans"/>
                <w:sz w:val="20"/>
                <w:szCs w:val="20"/>
              </w:rPr>
              <w:t xml:space="preserve">components/TestSelection.jsx</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EXAM_TYPES reordered to the seven-test priority sequence; refraction entry commented out (hidden).</w:t>
            </w:r>
          </w:p>
        </w:tc>
      </w:tr>
      <w:tr>
        <w:tc>
          <w:tcPr>
            <w:tcW w:w="0" w:type="auto"/>
          </w:tcPr>
          <w:p>
            <w:pPr>
              <w:spacing w:before="20" w:after="20"/>
            </w:pPr>
            <w:r>
              <w:rPr>
                <w:rFonts w:ascii="Nunito Sans" w:hAnsi="Nunito Sans"/>
                <w:sz w:val="20"/>
                <w:szCs w:val="20"/>
              </w:rPr>
              <w:t xml:space="preserve">components/PatientsPage.jsx</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refraction removed from PATIENT_EXAM_TYPES (patient launcher).</w:t>
            </w:r>
          </w:p>
        </w:tc>
      </w:tr>
      <w:tr>
        <w:tc>
          <w:tcPr>
            <w:tcW w:w="0" w:type="auto"/>
          </w:tcPr>
          <w:p>
            <w:pPr>
              <w:spacing w:before="20" w:after="20"/>
            </w:pPr>
            <w:r>
              <w:rPr>
                <w:rFonts w:ascii="Nunito Sans" w:hAnsi="Nunito Sans"/>
                <w:sz w:val="20"/>
                <w:szCs w:val="20"/>
              </w:rPr>
              <w:t xml:space="preserve">index.html</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title bumped to v0.3.0. No routing change.</w:t>
            </w:r>
          </w:p>
        </w:tc>
      </w:tr>
      <w:tr>
        <w:tc>
          <w:tcPr>
            <w:tcW w:w="0" w:type="auto"/>
          </w:tcPr>
          <w:p>
            <w:pPr>
              <w:spacing w:before="20" w:after="20"/>
            </w:pPr>
            <w:r>
              <w:rPr>
                <w:rFonts w:ascii="Nunito Sans" w:hAnsi="Nunito Sans"/>
                <w:sz w:val="20"/>
                <w:szCs w:val="20"/>
              </w:rPr>
              <w:t xml:space="preserve">deploy.html</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version strings bumped to v0.3.0.</w:t>
            </w:r>
          </w:p>
        </w:tc>
      </w:tr>
      <w:tr>
        <w:tc>
          <w:tcPr>
            <w:tcW w:w="0" w:type="auto"/>
          </w:tcPr>
          <w:p>
            <w:pPr>
              <w:spacing w:before="20" w:after="20"/>
            </w:pPr>
            <w:r>
              <w:rPr>
                <w:rFonts w:ascii="Nunito Sans" w:hAnsi="Nunito Sans"/>
                <w:sz w:val="20"/>
                <w:szCs w:val="20"/>
              </w:rPr>
              <w:t xml:space="preserve">CLAUDE.md · README.md</w:t>
            </w:r>
          </w:p>
        </w:tc>
        <w:tc>
          <w:tcPr>
            <w:tcW w:w="0" w:type="auto"/>
          </w:tcPr>
          <w:p>
            <w:pPr>
              <w:spacing w:before="20" w:after="20"/>
            </w:pPr>
            <w:r>
              <w:rPr>
                <w:rFonts w:ascii="Nunito Sans" w:hAnsi="Nunito Sans"/>
                <w:b/>
                <w:sz w:val="20"/>
                <w:szCs w:val="20"/>
              </w:rPr>
              <w:t xml:space="preserve">Updated</w:t>
            </w:r>
            <w:r>
              <w:rPr>
                <w:rFonts w:ascii="Nunito Sans" w:hAnsi="Nunito Sans"/>
                <w:sz w:val="20"/>
                <w:szCs w:val="20"/>
              </w:rPr>
              <w:t xml:space="preserve"> — v0.3.0 version-log entry, unified-version note, status.</w:t>
            </w:r>
          </w:p>
        </w:tc>
      </w:tr>
    </w:tbl>
    <w:p/>
    <w:p>
      <w:pPr>
        <w:spacing w:after="0"/>
      </w:pPr>
    </w:p>
    <w:p>
      <w:pPr>
        <w:spacing w:before="240" w:after="80"/>
      </w:pPr>
      <w:r>
        <w:rPr>
          <w:rFonts w:ascii="Nunito Sans" w:hAnsi="Nunito Sans"/>
          <w:b/>
          <w:sz w:val="28"/>
          <w:szCs w:val="28"/>
        </w:rPr>
        <w:t xml:space="preserve">Version numbering note</w:t>
      </w:r>
    </w:p>
    <w:p>
      <w:pPr>
        <w:spacing w:after="120"/>
      </w:pPr>
      <w:r>
        <w:rPr>
          <w:rFonts w:ascii="Nunito Sans" w:hAnsi="Nunito Sans"/>
          <w:sz w:val="22"/>
          <w:szCs w:val="22"/>
        </w:rPr>
        <w:t xml:space="preserve">The prior cadence was patch-only (v0.2.5 → v0.2.9). v0.3.0 is a deliberate </w:t>
      </w:r>
      <w:r>
        <w:rPr>
          <w:rFonts w:ascii="Nunito Sans" w:hAnsi="Nunito Sans"/>
          <w:b/>
          <w:sz w:val="22"/>
          <w:szCs w:val="22"/>
        </w:rPr>
        <w:t xml:space="preserve">minor</w:t>
      </w:r>
      <w:r>
        <w:rPr>
          <w:rFonts w:ascii="Nunito Sans" w:hAnsi="Nunito Sans"/>
          <w:sz w:val="22"/>
          <w:szCs w:val="22"/>
        </w:rPr>
        <w:t xml:space="preserve"> bump rather than v0.2.10: the change is user-facing catalog behavior, and "v0.3.0" reads unambiguously next to the existing "v0.2.1" (a "v0.2.10" tag is easy to misread). The product version stays single and unified across every doc and surface.</w:t>
      </w:r>
    </w:p>
    <w:p>
      <w:pPr>
        <w:spacing w:after="0"/>
      </w:pPr>
    </w:p>
    <w:p>
      <w:pPr>
        <w:spacing w:before="240" w:after="80"/>
      </w:pPr>
      <w:r>
        <w:rPr>
          <w:rFonts w:ascii="Nunito Sans" w:hAnsi="Nunito Sans"/>
          <w:b/>
          <w:sz w:val="28"/>
          <w:szCs w:val="28"/>
        </w:rPr>
        <w:t xml:space="preserve">Tests at clinical fidelity (7 of 19)</w:t>
      </w:r>
    </w:p>
    <w:p>
      <w:pPr>
        <w:spacing w:before="60" w:after="120"/>
        <w:ind w:left="360"/>
      </w:pPr>
      <w:r>
        <w:rPr>
          <w:rFonts w:ascii="Nunito Sans" w:hAnsi="Nunito Sans"/>
          <w:i/>
          <w:sz w:val="22"/>
          <w:szCs w:val="22"/>
          <w:color w:val="444444"/>
        </w:rPr>
        <w:t xml:space="preserve">The entire UI/UX ships as one unified build — </w:t>
      </w:r>
      <w:r>
        <w:rPr>
          <w:rFonts w:ascii="Nunito Sans" w:hAnsi="Nunito Sans"/>
          <w:b/>
          <w:i/>
          <w:sz w:val="22"/>
          <w:szCs w:val="22"/>
          <w:color w:val="444444"/>
        </w:rPr>
        <w:t xml:space="preserve">v0.3.0</w:t>
      </w:r>
      <w:r>
        <w:rPr>
          <w:rFonts w:ascii="Nunito Sans" w:hAnsi="Nunito Sans"/>
          <w:i/>
          <w:sz w:val="22"/>
          <w:szCs w:val="22"/>
          <w:color w:val="444444"/>
        </w:rPr>
        <w:t xml:space="preserve">. The column shows </w:t>
      </w:r>
      <w:r>
        <w:rPr>
          <w:rFonts w:ascii="Nunito Sans" w:hAnsi="Nunito Sans"/>
          <w:i/>
          <w:sz w:val="22"/>
          <w:szCs w:val="22"/>
          <w:color w:val="444444"/>
        </w:rPr>
        <w:t xml:space="preserve">when each test last reached clinical fidelity</w:t>
      </w:r>
      <w:r>
        <w:rPr>
          <w:rFonts w:ascii="Nunito Sans" w:hAnsi="Nunito Sans"/>
          <w:i/>
          <w:sz w:val="22"/>
          <w:szCs w:val="22"/>
          <w:color w:val="444444"/>
        </w:rPr>
        <w:t xml:space="preserve">, not a per-test version number. None changed in v0.3.0.</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w:t>
            </w:r>
          </w:p>
        </w:tc>
        <w:tc>
          <w:tcPr>
            <w:tcW w:w="0" w:type="auto"/>
            <w:shd w:val="clear" w:color="auto" w:fill="0E2F5E"/>
          </w:tcPr>
          <w:p>
            <w:pPr>
              <w:spacing w:before="20" w:after="20"/>
            </w:pPr>
            <w:r>
              <w:rPr>
                <w:rFonts w:ascii="Nunito Sans" w:hAnsi="Nunito Sans"/>
                <w:b/>
                <w:sz w:val="20"/>
                <w:szCs w:val="20"/>
                <w:color w:val="FFFFFF"/>
              </w:rPr>
              <w:t xml:space="preserve">Test</w:t>
            </w:r>
          </w:p>
        </w:tc>
        <w:tc>
          <w:tcPr>
            <w:tcW w:w="0" w:type="auto"/>
            <w:shd w:val="clear" w:color="auto" w:fill="0E2F5E"/>
          </w:tcPr>
          <w:p>
            <w:pPr>
              <w:spacing w:before="20" w:after="20"/>
            </w:pPr>
            <w:r>
              <w:rPr>
                <w:rFonts w:ascii="Nunito Sans" w:hAnsi="Nunito Sans"/>
                <w:b/>
                <w:sz w:val="20"/>
                <w:szCs w:val="20"/>
                <w:color w:val="FFFFFF"/>
              </w:rPr>
              <w:t xml:space="preserve">Reached clinical fidelity in</w:t>
            </w:r>
          </w:p>
        </w:tc>
      </w:tr>
      <w:tr>
        <w:tc>
          <w:tcPr>
            <w:tcW w:w="0" w:type="auto"/>
          </w:tcPr>
          <w:p>
            <w:pPr>
              <w:spacing w:before="20" w:after="20"/>
            </w:pPr>
            <w:r>
              <w:rPr>
                <w:rFonts w:ascii="Nunito Sans" w:hAnsi="Nunito Sans"/>
                <w:sz w:val="20"/>
                <w:szCs w:val="20"/>
              </w:rPr>
              <w:t xml:space="preserve">1</w:t>
            </w:r>
          </w:p>
        </w:tc>
        <w:tc>
          <w:tcPr>
            <w:tcW w:w="0" w:type="auto"/>
          </w:tcPr>
          <w:p>
            <w:pPr>
              <w:spacing w:before="20" w:after="20"/>
            </w:pPr>
            <w:r>
              <w:rPr>
                <w:rFonts w:ascii="Nunito Sans" w:hAnsi="Nunito Sans"/>
                <w:sz w:val="20"/>
                <w:szCs w:val="20"/>
              </w:rPr>
              <w:t xml:space="preserve">Visual Acuity</w:t>
            </w:r>
          </w:p>
        </w:tc>
        <w:tc>
          <w:tcPr>
            <w:tcW w:w="0" w:type="auto"/>
          </w:tcPr>
          <w:p>
            <w:pPr>
              <w:spacing w:before="20" w:after="20"/>
            </w:pPr>
            <w:r>
              <w:rPr>
                <w:rFonts w:ascii="Nunito Sans" w:hAnsi="Nunito Sans"/>
                <w:sz w:val="20"/>
                <w:szCs w:val="20"/>
              </w:rPr>
              <w:t xml:space="preserve">v0.2.3 (Tumbling E/C optotypes added v0.2.6)</w:t>
            </w:r>
          </w:p>
        </w:tc>
      </w:tr>
      <w:tr>
        <w:tc>
          <w:tcPr>
            <w:tcW w:w="0" w:type="auto"/>
          </w:tcPr>
          <w:p>
            <w:pPr>
              <w:spacing w:before="20" w:after="20"/>
            </w:pPr>
            <w:r>
              <w:rPr>
                <w:rFonts w:ascii="Nunito Sans" w:hAnsi="Nunito Sans"/>
                <w:sz w:val="20"/>
                <w:szCs w:val="20"/>
              </w:rPr>
              <w:t xml:space="preserve">2</w:t>
            </w:r>
          </w:p>
        </w:tc>
        <w:tc>
          <w:tcPr>
            <w:tcW w:w="0" w:type="auto"/>
          </w:tcPr>
          <w:p>
            <w:pPr>
              <w:spacing w:before="20" w:after="20"/>
            </w:pPr>
            <w:r>
              <w:rPr>
                <w:rFonts w:ascii="Nunito Sans" w:hAnsi="Nunito Sans"/>
                <w:sz w:val="20"/>
                <w:szCs w:val="20"/>
              </w:rPr>
              <w:t xml:space="preserve">Color Vision (Ishihara + D-15 Farnsworth)</w:t>
            </w:r>
          </w:p>
        </w:tc>
        <w:tc>
          <w:tcPr>
            <w:tcW w:w="0" w:type="auto"/>
          </w:tcPr>
          <w:p>
            <w:pPr>
              <w:spacing w:before="20" w:after="20"/>
            </w:pPr>
            <w:r>
              <w:rPr>
                <w:rFonts w:ascii="Nunito Sans" w:hAnsi="Nunito Sans"/>
                <w:sz w:val="20"/>
                <w:szCs w:val="20"/>
              </w:rPr>
              <w:t xml:space="preserve">v0.1.7</w:t>
            </w:r>
          </w:p>
        </w:tc>
      </w:tr>
      <w:tr>
        <w:tc>
          <w:tcPr>
            <w:tcW w:w="0" w:type="auto"/>
          </w:tcPr>
          <w:p>
            <w:pPr>
              <w:spacing w:before="20" w:after="20"/>
            </w:pPr>
            <w:r>
              <w:rPr>
                <w:rFonts w:ascii="Nunito Sans" w:hAnsi="Nunito Sans"/>
                <w:sz w:val="20"/>
                <w:szCs w:val="20"/>
              </w:rPr>
              <w:t xml:space="preserve">3</w:t>
            </w:r>
          </w:p>
        </w:tc>
        <w:tc>
          <w:tcPr>
            <w:tcW w:w="0" w:type="auto"/>
          </w:tcPr>
          <w:p>
            <w:pPr>
              <w:spacing w:before="20" w:after="20"/>
            </w:pPr>
            <w:r>
              <w:rPr>
                <w:rFonts w:ascii="Nunito Sans" w:hAnsi="Nunito Sans"/>
                <w:sz w:val="20"/>
                <w:szCs w:val="20"/>
              </w:rPr>
              <w:t xml:space="preserve">Visual Fields</w:t>
            </w:r>
          </w:p>
        </w:tc>
        <w:tc>
          <w:tcPr>
            <w:tcW w:w="0" w:type="auto"/>
          </w:tcPr>
          <w:p>
            <w:pPr>
              <w:spacing w:before="20" w:after="20"/>
            </w:pPr>
            <w:r>
              <w:rPr>
                <w:rFonts w:ascii="Nunito Sans" w:hAnsi="Nunito Sans"/>
                <w:sz w:val="20"/>
                <w:szCs w:val="20"/>
              </w:rPr>
              <w:t xml:space="preserve">v0.1.8</w:t>
            </w:r>
          </w:p>
        </w:tc>
      </w:tr>
      <w:tr>
        <w:tc>
          <w:tcPr>
            <w:tcW w:w="0" w:type="auto"/>
          </w:tcPr>
          <w:p>
            <w:pPr>
              <w:spacing w:before="20" w:after="20"/>
            </w:pPr>
            <w:r>
              <w:rPr>
                <w:rFonts w:ascii="Nunito Sans" w:hAnsi="Nunito Sans"/>
                <w:sz w:val="20"/>
                <w:szCs w:val="20"/>
              </w:rPr>
              <w:t xml:space="preserve">4</w:t>
            </w:r>
          </w:p>
        </w:tc>
        <w:tc>
          <w:tcPr>
            <w:tcW w:w="0" w:type="auto"/>
          </w:tcPr>
          <w:p>
            <w:pPr>
              <w:spacing w:before="20" w:after="20"/>
            </w:pPr>
            <w:r>
              <w:rPr>
                <w:rFonts w:ascii="Nunito Sans" w:hAnsi="Nunito Sans"/>
                <w:sz w:val="20"/>
                <w:szCs w:val="20"/>
              </w:rPr>
              <w:t xml:space="preserve">Wavefront Aberrometry</w:t>
            </w:r>
          </w:p>
        </w:tc>
        <w:tc>
          <w:tcPr>
            <w:tcW w:w="0" w:type="auto"/>
          </w:tcPr>
          <w:p>
            <w:pPr>
              <w:spacing w:before="20" w:after="20"/>
            </w:pPr>
            <w:r>
              <w:rPr>
                <w:rFonts w:ascii="Nunito Sans" w:hAnsi="Nunito Sans"/>
                <w:sz w:val="20"/>
                <w:szCs w:val="20"/>
              </w:rPr>
              <w:t xml:space="preserve">v0.1.9</w:t>
            </w:r>
          </w:p>
        </w:tc>
      </w:tr>
      <w:tr>
        <w:tc>
          <w:tcPr>
            <w:tcW w:w="0" w:type="auto"/>
          </w:tcPr>
          <w:p>
            <w:pPr>
              <w:spacing w:before="20" w:after="20"/>
            </w:pPr>
            <w:r>
              <w:rPr>
                <w:rFonts w:ascii="Nunito Sans" w:hAnsi="Nunito Sans"/>
                <w:sz w:val="20"/>
                <w:szCs w:val="20"/>
              </w:rPr>
              <w:t xml:space="preserve">5</w:t>
            </w:r>
          </w:p>
        </w:tc>
        <w:tc>
          <w:tcPr>
            <w:tcW w:w="0" w:type="auto"/>
          </w:tcPr>
          <w:p>
            <w:pPr>
              <w:spacing w:before="20" w:after="20"/>
            </w:pPr>
            <w:r>
              <w:rPr>
                <w:rFonts w:ascii="Nunito Sans" w:hAnsi="Nunito Sans"/>
                <w:sz w:val="20"/>
                <w:szCs w:val="20"/>
              </w:rPr>
              <w:t xml:space="preserve">Extraocular Motility</w:t>
            </w:r>
          </w:p>
        </w:tc>
        <w:tc>
          <w:tcPr>
            <w:tcW w:w="0" w:type="auto"/>
          </w:tcPr>
          <w:p>
            <w:pPr>
              <w:spacing w:before="20" w:after="20"/>
            </w:pPr>
            <w:r>
              <w:rPr>
                <w:rFonts w:ascii="Nunito Sans" w:hAnsi="Nunito Sans"/>
                <w:sz w:val="20"/>
                <w:szCs w:val="20"/>
              </w:rPr>
              <w:t xml:space="preserve">v0.2.1</w:t>
            </w:r>
          </w:p>
        </w:tc>
      </w:tr>
      <w:tr>
        <w:tc>
          <w:tcPr>
            <w:tcW w:w="0" w:type="auto"/>
          </w:tcPr>
          <w:p>
            <w:pPr>
              <w:spacing w:before="20" w:after="20"/>
            </w:pPr>
            <w:r>
              <w:rPr>
                <w:rFonts w:ascii="Nunito Sans" w:hAnsi="Nunito Sans"/>
                <w:sz w:val="20"/>
                <w:szCs w:val="20"/>
              </w:rPr>
              <w:t xml:space="preserve">6</w:t>
            </w:r>
          </w:p>
        </w:tc>
        <w:tc>
          <w:tcPr>
            <w:tcW w:w="0" w:type="auto"/>
          </w:tcPr>
          <w:p>
            <w:pPr>
              <w:spacing w:before="20" w:after="20"/>
            </w:pPr>
            <w:r>
              <w:rPr>
                <w:rFonts w:ascii="Nunito Sans" w:hAnsi="Nunito Sans"/>
                <w:sz w:val="20"/>
                <w:szCs w:val="20"/>
              </w:rPr>
              <w:t xml:space="preserve">Pupillometry</w:t>
            </w:r>
          </w:p>
        </w:tc>
        <w:tc>
          <w:tcPr>
            <w:tcW w:w="0" w:type="auto"/>
          </w:tcPr>
          <w:p>
            <w:pPr>
              <w:spacing w:before="20" w:after="20"/>
            </w:pPr>
            <w:r>
              <w:rPr>
                <w:rFonts w:ascii="Nunito Sans" w:hAnsi="Nunito Sans"/>
                <w:sz w:val="20"/>
                <w:szCs w:val="20"/>
              </w:rPr>
              <w:t xml:space="preserve">v0.2.5</w:t>
            </w:r>
          </w:p>
        </w:tc>
      </w:tr>
      <w:tr>
        <w:tc>
          <w:tcPr>
            <w:tcW w:w="0" w:type="auto"/>
          </w:tcPr>
          <w:p>
            <w:pPr>
              <w:spacing w:before="20" w:after="20"/>
            </w:pPr>
            <w:r>
              <w:rPr>
                <w:rFonts w:ascii="Nunito Sans" w:hAnsi="Nunito Sans"/>
                <w:sz w:val="20"/>
                <w:szCs w:val="20"/>
              </w:rPr>
              <w:t xml:space="preserve">7</w:t>
            </w:r>
          </w:p>
        </w:tc>
        <w:tc>
          <w:tcPr>
            <w:tcW w:w="0" w:type="auto"/>
          </w:tcPr>
          <w:p>
            <w:pPr>
              <w:spacing w:before="20" w:after="20"/>
            </w:pPr>
            <w:r>
              <w:rPr>
                <w:rFonts w:ascii="Nunito Sans" w:hAnsi="Nunito Sans"/>
                <w:sz w:val="20"/>
                <w:szCs w:val="20"/>
              </w:rPr>
              <w:t xml:space="preserve">Wavefront Refraction</w:t>
            </w:r>
          </w:p>
        </w:tc>
        <w:tc>
          <w:tcPr>
            <w:tcW w:w="0" w:type="auto"/>
          </w:tcPr>
          <w:p>
            <w:pPr>
              <w:spacing w:before="20" w:after="20"/>
            </w:pPr>
            <w:r>
              <w:rPr>
                <w:rFonts w:ascii="Nunito Sans" w:hAnsi="Nunito Sans"/>
                <w:sz w:val="20"/>
                <w:szCs w:val="20"/>
              </w:rPr>
              <w:t xml:space="preserve">v0.2.6 (six enhancements merged v0.2.7)</w:t>
            </w:r>
          </w:p>
        </w:tc>
      </w:tr>
    </w:tbl>
    <w:p/>
    <w:p>
      <w:pPr>
        <w:spacing w:after="120"/>
      </w:pPr>
      <w:r>
        <w:rPr>
          <w:rFonts w:ascii="Nunito Sans" w:hAnsi="Nunito Sans"/>
          <w:sz w:val="22"/>
          <w:szCs w:val="22"/>
        </w:rPr>
        <w:t xml:space="preserve">The remaining 12 tests in the catalog are visual-fidelity placeholders awaiting their own clinical rebuilds. The clinical evaluation panel's input on which to prioritize next is welcomed.</w:t>
      </w:r>
    </w:p>
    <w:p>
      <w:pPr>
        <w:spacing w:after="0"/>
      </w:pPr>
    </w:p>
    <w:p>
      <w:pPr>
        <w:spacing w:before="240" w:after="80"/>
      </w:pPr>
      <w:r>
        <w:rPr>
          <w:rFonts w:ascii="Nunito Sans" w:hAnsi="Nunito Sans"/>
          <w:b/>
          <w:sz w:val="28"/>
          <w:szCs w:val="28"/>
        </w:rPr>
        <w:t xml:space="preserve">Open items for engineering / next review</w:t>
      </w:r>
    </w:p>
    <w:p>
      <w:pPr>
        <w:spacing w:after="120"/>
      </w:pPr>
      <w:r>
        <w:rPr>
          <w:rFonts w:ascii="Nunito Sans" w:hAnsi="Nunito Sans"/>
          <w:sz w:val="22"/>
          <w:szCs w:val="22"/>
        </w:rPr>
        <w:t xml:space="preserve">Unchanged from v0.2.9 — v0.3.0 opened no new engineering questions:</w:t>
      </w:r>
    </w:p>
    <w:p>
      <w:pPr>
        <w:spacing w:after="60"/>
        <w:ind w:left="360"/>
      </w:pPr>
      <w:r>
        <w:rPr>
          <w:rFonts w:ascii="Nunito Sans" w:hAnsi="Nunito Sans"/>
          <w:sz w:val="22"/>
          <w:szCs w:val="22"/>
        </w:rPr>
        <w:t xml:space="preserve">1. </w:t>
      </w:r>
      <w:r>
        <w:rPr>
          <w:rFonts w:ascii="Nunito Sans" w:hAnsi="Nunito Sans"/>
          <w:b/>
          <w:sz w:val="22"/>
          <w:szCs w:val="22"/>
        </w:rPr>
        <w:t xml:space="preserve">Certify &amp; close → Rx-release system event.</w:t>
      </w:r>
      <w:r>
        <w:rPr>
          <w:rFonts w:ascii="Nunito Sans" w:hAnsi="Nunito Sans"/>
          <w:sz w:val="22"/>
          <w:szCs w:val="22"/>
        </w:rPr>
        <w:t xml:space="preserve"> MPR to wire this as the trigger that releases the verified Wavefront Refraction Rx to the xoFit job object. Couples to the role/permissions model.</w:t>
      </w:r>
    </w:p>
    <w:p>
      <w:pPr>
        <w:spacing w:after="60"/>
        <w:ind w:left="360"/>
      </w:pPr>
      <w:r>
        <w:rPr>
          <w:rFonts w:ascii="Nunito Sans" w:hAnsi="Nunito Sans"/>
          <w:sz w:val="22"/>
          <w:szCs w:val="22"/>
        </w:rPr>
        <w:t xml:space="preserve">2. </w:t>
      </w:r>
      <w:r>
        <w:rPr>
          <w:rFonts w:ascii="Nunito Sans" w:hAnsi="Nunito Sans"/>
          <w:b/>
          <w:sz w:val="22"/>
          <w:szCs w:val="22"/>
        </w:rPr>
        <w:t xml:space="preserve">VA pass/fail threshold</w:t>
      </w:r>
      <w:r>
        <w:rPr>
          <w:rFonts w:ascii="Nunito Sans" w:hAnsi="Nunito Sans"/>
          <w:sz w:val="22"/>
          <w:szCs w:val="22"/>
        </w:rPr>
        <w:t xml:space="preserve"> for the subjective endpoint (currently "more than half correct") — Gary to validate against a published standard before lock.</w:t>
      </w:r>
    </w:p>
    <w:p>
      <w:pPr>
        <w:spacing w:after="60"/>
        <w:ind w:left="360"/>
      </w:pPr>
      <w:r>
        <w:rPr>
          <w:rFonts w:ascii="Nunito Sans" w:hAnsi="Nunito Sans"/>
          <w:sz w:val="22"/>
          <w:szCs w:val="22"/>
        </w:rPr>
        <w:t xml:space="preserve">3. </w:t>
      </w:r>
      <w:r>
        <w:rPr>
          <w:rFonts w:ascii="Nunito Sans" w:hAnsi="Nunito Sans"/>
          <w:b/>
          <w:sz w:val="22"/>
          <w:szCs w:val="22"/>
        </w:rPr>
        <w:t xml:space="preserve">Patient-facing headset/clicker view</w:t>
      </w:r>
      <w:r>
        <w:rPr>
          <w:rFonts w:ascii="Nunito Sans" w:hAnsi="Nunito Sans"/>
          <w:sz w:val="22"/>
          <w:szCs w:val="22"/>
        </w:rPr>
        <w:t xml:space="preserve"> for objective self-administered mode — out of scope for this build.</w:t>
      </w:r>
    </w:p>
    <w:p>
      <w:pPr>
        <w:spacing w:after="0"/>
      </w:pPr>
    </w:p>
    <w:p>
      <w:pPr>
        <w:spacing w:before="240" w:after="80"/>
      </w:pPr>
      <w:r>
        <w:rPr>
          <w:rFonts w:ascii="Nunito Sans" w:hAnsi="Nunito Sans"/>
          <w:b/>
          <w:sz w:val="28"/>
          <w:szCs w:val="28"/>
        </w:rPr>
        <w:t xml:space="preserve">Document set issued at v0.3.0</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Document</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xoExam UI-UX Engineering Handoff Specification v0.3.0.docx / .md</w:t>
            </w:r>
          </w:p>
        </w:tc>
        <w:tc>
          <w:tcPr>
            <w:tcW w:w="0" w:type="auto"/>
          </w:tcPr>
          <w:p>
            <w:pPr>
              <w:spacing w:before="20" w:after="20"/>
            </w:pPr>
            <w:r>
              <w:rPr>
                <w:rFonts w:ascii="Nunito Sans" w:hAnsi="Nunito Sans"/>
                <w:sz w:val="20"/>
                <w:szCs w:val="20"/>
              </w:rPr>
              <w:t xml:space="preserve">Reissued at v0.3.0 — §0 catalog change log added</w:t>
            </w:r>
          </w:p>
        </w:tc>
      </w:tr>
      <w:tr>
        <w:tc>
          <w:tcPr>
            <w:tcW w:w="0" w:type="auto"/>
          </w:tcPr>
          <w:p>
            <w:pPr>
              <w:spacing w:before="20" w:after="20"/>
            </w:pPr>
            <w:r>
              <w:rPr>
                <w:rFonts w:ascii="Nunito Sans" w:hAnsi="Nunito Sans"/>
                <w:sz w:val="20"/>
                <w:szCs w:val="20"/>
              </w:rPr>
              <w:t xml:space="preserve">xoExam Development Brief 07-10-2026 v0.3.0.docx / .md</w:t>
            </w:r>
          </w:p>
        </w:tc>
        <w:tc>
          <w:tcPr>
            <w:tcW w:w="0" w:type="auto"/>
          </w:tcPr>
          <w:p>
            <w:pPr>
              <w:spacing w:before="20" w:after="20"/>
            </w:pPr>
            <w:r>
              <w:rPr>
                <w:rFonts w:ascii="Nunito Sans" w:hAnsi="Nunito Sans"/>
                <w:sz w:val="20"/>
                <w:szCs w:val="20"/>
              </w:rPr>
              <w:t xml:space="preserve">This release-specific brief</w:t>
            </w:r>
          </w:p>
        </w:tc>
      </w:tr>
      <w:tr>
        <w:tc>
          <w:tcPr>
            <w:tcW w:w="0" w:type="auto"/>
          </w:tcPr>
          <w:p>
            <w:pPr>
              <w:spacing w:before="20" w:after="20"/>
            </w:pPr>
            <w:r>
              <w:rPr>
                <w:rFonts w:ascii="Nunito Sans" w:hAnsi="Nunito Sans"/>
                <w:sz w:val="20"/>
                <w:szCs w:val="20"/>
              </w:rPr>
              <w:t xml:space="preserve">xoExam Development Brief.docx (cumulative)</w:t>
            </w:r>
          </w:p>
        </w:tc>
        <w:tc>
          <w:tcPr>
            <w:tcW w:w="0" w:type="auto"/>
          </w:tcPr>
          <w:p>
            <w:pPr>
              <w:spacing w:before="20" w:after="20"/>
            </w:pPr>
            <w:r>
              <w:rPr>
                <w:rFonts w:ascii="Nunito Sans" w:hAnsi="Nunito Sans"/>
                <w:sz w:val="20"/>
                <w:szCs w:val="20"/>
              </w:rPr>
              <w:t xml:space="preserve">v0.3.0 entry appended</w:t>
            </w:r>
          </w:p>
        </w:tc>
      </w:tr>
      <w:tr>
        <w:tc>
          <w:tcPr>
            <w:tcW w:w="0" w:type="auto"/>
          </w:tcPr>
          <w:p>
            <w:pPr>
              <w:spacing w:before="20" w:after="20"/>
            </w:pPr>
            <w:r>
              <w:rPr>
                <w:rFonts w:ascii="Nunito Sans" w:hAnsi="Nunito Sans"/>
                <w:sz w:val="20"/>
                <w:szCs w:val="20"/>
              </w:rPr>
              <w:t xml:space="preserve">xoExam Clinical Standards Reference v0.3.0.docx / .md</w:t>
            </w:r>
          </w:p>
        </w:tc>
        <w:tc>
          <w:tcPr>
            <w:tcW w:w="0" w:type="auto"/>
          </w:tcPr>
          <w:p>
            <w:pPr>
              <w:spacing w:before="20" w:after="20"/>
            </w:pPr>
            <w:r>
              <w:rPr>
                <w:rFonts w:ascii="Nunito Sans" w:hAnsi="Nunito Sans"/>
                <w:sz w:val="20"/>
                <w:szCs w:val="20"/>
              </w:rPr>
              <w:t xml:space="preserve">Reissued at v0.3.0 — catalog-only release, no clinical change</w:t>
            </w:r>
          </w:p>
        </w:tc>
      </w:tr>
      <w:tr>
        <w:tc>
          <w:tcPr>
            <w:tcW w:w="0" w:type="auto"/>
          </w:tcPr>
          <w:p>
            <w:pPr>
              <w:spacing w:before="20" w:after="20"/>
            </w:pPr>
            <w:r>
              <w:rPr>
                <w:rFonts w:ascii="Nunito Sans" w:hAnsi="Nunito Sans"/>
                <w:sz w:val="20"/>
                <w:szCs w:val="20"/>
              </w:rPr>
              <w:t xml:space="preserve">xoExam Clinical Evaluation Brief.docx / .md</w:t>
            </w:r>
          </w:p>
        </w:tc>
        <w:tc>
          <w:tcPr>
            <w:tcW w:w="0" w:type="auto"/>
          </w:tcPr>
          <w:p>
            <w:pPr>
              <w:spacing w:before="20" w:after="20"/>
            </w:pPr>
            <w:r>
              <w:rPr>
                <w:rFonts w:ascii="Nunito Sans" w:hAnsi="Nunito Sans"/>
                <w:sz w:val="20"/>
                <w:szCs w:val="20"/>
              </w:rPr>
              <w:t xml:space="preserve">Reissued at v0.3.0 — catalog-only release, no clinical change</w:t>
            </w:r>
          </w:p>
        </w:tc>
      </w:tr>
      <w:tr>
        <w:tc>
          <w:tcPr>
            <w:tcW w:w="0" w:type="auto"/>
          </w:tcPr>
          <w:p>
            <w:pPr>
              <w:spacing w:before="20" w:after="20"/>
            </w:pPr>
            <w:r>
              <w:rPr>
                <w:rFonts w:ascii="Nunito Sans" w:hAnsi="Nunito Sans"/>
                <w:sz w:val="20"/>
                <w:szCs w:val="20"/>
              </w:rPr>
              <w:t xml:space="preserve">CLAUDE.md</w:t>
            </w:r>
          </w:p>
        </w:tc>
        <w:tc>
          <w:tcPr>
            <w:tcW w:w="0" w:type="auto"/>
          </w:tcPr>
          <w:p>
            <w:pPr>
              <w:spacing w:before="20" w:after="20"/>
            </w:pPr>
            <w:r>
              <w:rPr>
                <w:rFonts w:ascii="Nunito Sans" w:hAnsi="Nunito Sans"/>
                <w:sz w:val="20"/>
                <w:szCs w:val="20"/>
              </w:rPr>
              <w:t xml:space="preserve">v0.3.0 entry appended; unified-version note updated</w:t>
            </w:r>
          </w:p>
        </w:tc>
      </w:tr>
      <w:tr>
        <w:tc>
          <w:tcPr>
            <w:tcW w:w="0" w:type="auto"/>
          </w:tcPr>
          <w:p>
            <w:pPr>
              <w:spacing w:before="20" w:after="20"/>
            </w:pPr>
            <w:r>
              <w:rPr>
                <w:rFonts w:ascii="Nunito Sans" w:hAnsi="Nunito Sans"/>
                <w:sz w:val="20"/>
                <w:szCs w:val="20"/>
              </w:rPr>
              <w:t xml:space="preserve">README.md</w:t>
            </w:r>
          </w:p>
        </w:tc>
        <w:tc>
          <w:tcPr>
            <w:tcW w:w="0" w:type="auto"/>
          </w:tcPr>
          <w:p>
            <w:pPr>
              <w:spacing w:before="20" w:after="20"/>
            </w:pPr>
            <w:r>
              <w:rPr>
                <w:rFonts w:ascii="Nunito Sans" w:hAnsi="Nunito Sans"/>
                <w:sz w:val="20"/>
                <w:szCs w:val="20"/>
              </w:rPr>
              <w:t xml:space="preserve">Status bumped to v0.3.0</w:t>
            </w:r>
          </w:p>
        </w:tc>
      </w:tr>
      <w:tr>
        <w:tc>
          <w:tcPr>
            <w:tcW w:w="0" w:type="auto"/>
          </w:tcPr>
          <w:p>
            <w:pPr>
              <w:spacing w:before="20" w:after="20"/>
            </w:pPr>
            <w:r>
              <w:rPr>
                <w:rFonts w:ascii="Nunito Sans" w:hAnsi="Nunito Sans"/>
                <w:sz w:val="20"/>
                <w:szCs w:val="20"/>
              </w:rPr>
              <w:t xml:space="preserve">_dist_v0.3.0/</w:t>
            </w:r>
          </w:p>
        </w:tc>
        <w:tc>
          <w:tcPr>
            <w:tcW w:w="0" w:type="auto"/>
          </w:tcPr>
          <w:p>
            <w:pPr>
              <w:spacing w:before="20" w:after="20"/>
            </w:pPr>
            <w:r>
              <w:rPr>
                <w:rFonts w:ascii="Nunito Sans" w:hAnsi="Nunito Sans"/>
                <w:sz w:val="20"/>
                <w:szCs w:val="20"/>
              </w:rPr>
              <w:t xml:space="preserve">Deployment package (current)</w:t>
            </w:r>
          </w:p>
        </w:tc>
      </w:tr>
    </w:tbl>
    <w:p/>
    <w:p>
      <w:pPr>
        <w:spacing w:after="0"/>
      </w:pPr>
    </w:p>
    <w:p>
      <w:pPr>
        <w:spacing w:before="240" w:after="80"/>
      </w:pPr>
      <w:r>
        <w:rPr>
          <w:rFonts w:ascii="Nunito Sans" w:hAnsi="Nunito Sans"/>
          <w:b/>
          <w:sz w:val="28"/>
          <w:szCs w:val="28"/>
        </w:rPr>
        <w:t xml:space="preserve">Deployment</w:t>
      </w:r>
    </w:p>
    <w:p>
      <w:pPr>
        <w:spacing w:after="60"/>
        <w:ind w:left="360"/>
      </w:pPr>
      <w:r>
        <w:rPr>
          <w:rFonts w:ascii="Nunito Sans" w:hAnsi="Nunito Sans"/>
          <w:sz w:val="22"/>
          <w:szCs w:val="22"/>
        </w:rPr>
        <w:t xml:space="preserve">•  </w:t>
      </w:r>
      <w:r>
        <w:rPr>
          <w:rFonts w:ascii="Nunito Sans" w:hAnsi="Nunito Sans"/>
          <w:b/>
          <w:sz w:val="22"/>
          <w:szCs w:val="22"/>
        </w:rPr>
        <w:t xml:space="preserve">Code:</w:t>
      </w:r>
      <w:r>
        <w:rPr>
          <w:rFonts w:ascii="Nunito Sans" w:hAnsi="Nunito Sans"/>
          <w:sz w:val="22"/>
          <w:szCs w:val="22"/>
        </w:rPr>
        <w:t xml:space="preserve"> components/TestSelection.jsx, components/PatientsPage.jsx (edited)</w:t>
      </w:r>
    </w:p>
    <w:p>
      <w:pPr>
        <w:spacing w:after="60"/>
        <w:ind w:left="360"/>
      </w:pPr>
      <w:r>
        <w:rPr>
          <w:rFonts w:ascii="Nunito Sans" w:hAnsi="Nunito Sans"/>
          <w:sz w:val="22"/>
          <w:szCs w:val="22"/>
        </w:rPr>
        <w:t xml:space="preserve">•  </w:t>
      </w:r>
      <w:r>
        <w:rPr>
          <w:rFonts w:ascii="Nunito Sans" w:hAnsi="Nunito Sans"/>
          <w:b/>
          <w:sz w:val="22"/>
          <w:szCs w:val="22"/>
        </w:rPr>
        <w:t xml:space="preserve">Title bumped:</w:t>
      </w:r>
      <w:r>
        <w:rPr>
          <w:rFonts w:ascii="Nunito Sans" w:hAnsi="Nunito Sans"/>
          <w:sz w:val="22"/>
          <w:szCs w:val="22"/>
        </w:rPr>
        <w:t xml:space="preserve"> index.html → v0.3.0</w:t>
      </w:r>
    </w:p>
    <w:p>
      <w:pPr>
        <w:spacing w:after="60"/>
        <w:ind w:left="360"/>
      </w:pPr>
      <w:r>
        <w:rPr>
          <w:rFonts w:ascii="Nunito Sans" w:hAnsi="Nunito Sans"/>
          <w:sz w:val="22"/>
          <w:szCs w:val="22"/>
        </w:rPr>
        <w:t xml:space="preserve">•  </w:t>
      </w:r>
      <w:r>
        <w:rPr>
          <w:rFonts w:ascii="Nunito Sans" w:hAnsi="Nunito Sans"/>
          <w:b/>
          <w:sz w:val="22"/>
          <w:szCs w:val="22"/>
        </w:rPr>
        <w:t xml:space="preserve">Deploy harness:</w:t>
      </w:r>
      <w:r>
        <w:rPr>
          <w:rFonts w:ascii="Nunito Sans" w:hAnsi="Nunito Sans"/>
          <w:sz w:val="22"/>
          <w:szCs w:val="22"/>
        </w:rPr>
        <w:t xml:space="preserve"> deploy.html → v0.3.0</w:t>
      </w:r>
    </w:p>
    <w:p>
      <w:pPr>
        <w:spacing w:after="60"/>
        <w:ind w:left="360"/>
      </w:pPr>
      <w:r>
        <w:rPr>
          <w:rFonts w:ascii="Nunito Sans" w:hAnsi="Nunito Sans"/>
          <w:sz w:val="22"/>
          <w:szCs w:val="22"/>
        </w:rPr>
        <w:t xml:space="preserve">•  </w:t>
      </w:r>
      <w:r>
        <w:rPr>
          <w:rFonts w:ascii="Nunito Sans" w:hAnsi="Nunito Sans"/>
          <w:b/>
          <w:sz w:val="22"/>
          <w:szCs w:val="22"/>
        </w:rPr>
        <w:t xml:space="preserve">Distribution package:</w:t>
      </w:r>
      <w:r>
        <w:rPr>
          <w:rFonts w:ascii="Nunito Sans" w:hAnsi="Nunito Sans"/>
          <w:sz w:val="22"/>
          <w:szCs w:val="22"/>
        </w:rPr>
        <w:t xml:space="preserve"> _dist_v0.3.0/</w:t>
      </w:r>
    </w:p>
    <w:p>
      <w:pPr>
        <w:spacing w:after="60"/>
        <w:ind w:left="360"/>
      </w:pPr>
      <w:r>
        <w:rPr>
          <w:rFonts w:ascii="Nunito Sans" w:hAnsi="Nunito Sans"/>
          <w:sz w:val="22"/>
          <w:szCs w:val="22"/>
        </w:rPr>
        <w:t xml:space="preserve">•  </w:t>
      </w:r>
      <w:r>
        <w:rPr>
          <w:rFonts w:ascii="Nunito Sans" w:hAnsi="Nunito Sans"/>
          <w:b/>
          <w:sz w:val="22"/>
          <w:szCs w:val="22"/>
        </w:rPr>
        <w:t xml:space="preserve">Live:</w:t>
      </w:r>
      <w:r>
        <w:rPr>
          <w:rFonts w:ascii="Nunito Sans" w:hAnsi="Nunito Sans"/>
          <w:sz w:val="22"/>
          <w:szCs w:val="22"/>
        </w:rPr>
        <w:t xml:space="preserve"> [xoexam-uiux.netlify.app](https://xoexam-uiux.netlify.app)</w:t>
      </w:r>
    </w:p>
    <w:p>
      <w:pPr>
        <w:spacing w:after="0"/>
      </w:pPr>
    </w:p>
    <w:p>
      <w:pPr>
        <w:spacing w:after="120"/>
      </w:pPr>
      <w:r>
        <w:rPr>
          <w:rFonts w:ascii="Nunito Sans" w:hAnsi="Nunito Sans"/>
          <w:i/>
          <w:sz w:val="22"/>
          <w:szCs w:val="22"/>
        </w:rPr>
        <w:t xml:space="preserve">Method Marketing Agency · xoExam UI/UX Development Brief · v0.3.0 · July 10, 2026</w:t>
      </w:r>
    </w:p>
    <w:sectPr>
      <w:pgSz w:w="12240" w:h="15840"/>
      <w:pgMar w:top="1440" w:right="1440" w:bottom="1440" w:left="1440" w:header="720" w:footer="720" w:gutter="0"/>
    </w:sectPr>
  </w:body>
</w:document>
</file>