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Engineering Handoff Specification</w:t>
      </w:r>
    </w:p>
    <w:p>
      <w:pPr>
        <w:spacing w:before="240" w:after="80"/>
      </w:pPr>
      <w:r>
        <w:rPr>
          <w:rFonts w:ascii="Nunito Sans" w:hAnsi="Nunito Sans"/>
          <w:b/>
          <w:sz w:val="28"/>
          <w:szCs w:val="28"/>
        </w:rPr>
        <w:t xml:space="preserve">v0.3.3 · October 13, 2026 · Objective &amp; Subjective Refraction — binocular alignment, near vision, refraction-flow branching</w:t>
      </w:r>
    </w:p>
    <w:p>
      <w:pPr>
        <w:spacing w:after="120"/>
      </w:pPr>
      <w:r>
        <w:rPr>
          <w:rFonts w:ascii="Nunito Sans" w:hAnsi="Nunito Sans"/>
          <w:b/>
          <w:sz w:val="22"/>
          <w:szCs w:val="22"/>
        </w:rPr>
        <w:t xml:space="preserve">Method Marketing Agency for Xenon Ophthalmics Inc.</w:t>
      </w:r>
    </w:p>
    <w:p>
      <w:pPr>
        <w:spacing w:after="0"/>
      </w:pPr>
    </w:p>
    <w:p>
      <w:pPr>
        <w:spacing w:before="240" w:after="80"/>
      </w:pPr>
      <w:r>
        <w:rPr>
          <w:rFonts w:ascii="Nunito Sans" w:hAnsi="Nunito Sans"/>
          <w:b/>
          <w:sz w:val="28"/>
          <w:szCs w:val="28"/>
        </w:rPr>
        <w:t xml:space="preserve">0. What changed in v0.3.3 — accurate change log</w:t>
      </w:r>
    </w:p>
    <w:p>
      <w:pPr>
        <w:spacing w:after="120"/>
      </w:pPr>
      <w:r>
        <w:rPr>
          <w:rFonts w:ascii="Nunito Sans" w:hAnsi="Nunito Sans"/>
          <w:sz w:val="22"/>
          <w:szCs w:val="22"/>
        </w:rPr>
        <w:t xml:space="preserve">All changes are inside components/ObjectiveSubjectiveRefractionTest.jsx. No other test was modified; WavefrontRefractionTest.jsx remains untouched; the count of tests at clinical fidelity is unchanged (7 of 19). Sources: a client-provided remote-console model (reviewed for missing </w:t>
      </w:r>
      <w:r>
        <w:rPr>
          <w:rFonts w:ascii="Nunito Sans" w:hAnsi="Nunito Sans"/>
          <w:b/>
          <w:sz w:val="22"/>
          <w:szCs w:val="22"/>
        </w:rPr>
        <w:t xml:space="preserve">functionality</w:t>
      </w:r>
      <w:r>
        <w:rPr>
          <w:rFonts w:ascii="Nunito Sans" w:hAnsi="Nunito Sans"/>
          <w:sz w:val="22"/>
          <w:szCs w:val="22"/>
        </w:rPr>
        <w:t xml:space="preserve"> only, not design) and Indiana University </w:t>
      </w:r>
      <w:r>
        <w:rPr>
          <w:rFonts w:ascii="Nunito Sans" w:hAnsi="Nunito Sans"/>
          <w:i/>
          <w:sz w:val="22"/>
          <w:szCs w:val="22"/>
        </w:rPr>
        <w:t xml:space="preserve">Clinical Refraction in Eye Care</w:t>
      </w:r>
      <w:r>
        <w:rPr>
          <w:rFonts w:ascii="Nunito Sans" w:hAnsi="Nunito Sans"/>
          <w:sz w:val="22"/>
          <w:szCs w:val="22"/>
        </w:rPr>
        <w:t xml:space="preserve">, ch. 3 "The Flow of Refraction".</w:t>
      </w:r>
    </w:p>
    <w:p>
      <w:pPr>
        <w:spacing w:before="240" w:after="80"/>
      </w:pPr>
      <w:r>
        <w:rPr>
          <w:rFonts w:ascii="Nunito Sans" w:hAnsi="Nunito Sans"/>
          <w:b/>
          <w:sz w:val="24"/>
          <w:szCs w:val="24"/>
        </w:rPr>
        <w:t xml:space="preserve">Binocular — Balance | Alignment · prism</w:t>
      </w:r>
    </w:p>
    <w:p>
      <w:pPr>
        <w:spacing w:after="60"/>
        <w:ind w:left="360"/>
      </w:pPr>
      <w:r>
        <w:rPr>
          <w:rFonts w:ascii="Nunito Sans" w:hAnsi="Nunito Sans"/>
          <w:sz w:val="22"/>
          <w:szCs w:val="22"/>
        </w:rPr>
        <w:t xml:space="preserve">1. </w:t>
      </w:r>
      <w:r>
        <w:rPr>
          <w:rFonts w:ascii="Nunito Sans" w:hAnsi="Nunito Sans"/>
          <w:b/>
          <w:sz w:val="22"/>
          <w:szCs w:val="22"/>
        </w:rPr>
        <w:t xml:space="preserve">Two modes.</w:t>
      </w:r>
      <w:r>
        <w:rPr>
          <w:rFonts w:ascii="Nunito Sans" w:hAnsi="Nunito Sans"/>
          <w:sz w:val="22"/>
          <w:szCs w:val="22"/>
        </w:rPr>
        <w:t xml:space="preserve"> Balance answers </w:t>
      </w:r>
      <w:r>
        <w:rPr>
          <w:rFonts w:ascii="Nunito Sans" w:hAnsi="Nunito Sans"/>
          <w:i/>
          <w:sz w:val="22"/>
          <w:szCs w:val="22"/>
        </w:rPr>
        <w:t xml:space="preserve">equal clarity</w:t>
      </w:r>
      <w:r>
        <w:rPr>
          <w:rFonts w:ascii="Nunito Sans" w:hAnsi="Nunito Sans"/>
          <w:sz w:val="22"/>
          <w:szCs w:val="22"/>
        </w:rPr>
        <w:t xml:space="preserve">; Alignment answers </w:t>
      </w:r>
      <w:r>
        <w:rPr>
          <w:rFonts w:ascii="Nunito Sans" w:hAnsi="Nunito Sans"/>
          <w:i/>
          <w:sz w:val="22"/>
          <w:szCs w:val="22"/>
        </w:rPr>
        <w:t xml:space="preserve">ocular alignment</w:t>
      </w:r>
      <w:r>
        <w:rPr>
          <w:rFonts w:ascii="Nunito Sans" w:hAnsi="Nunito Sans"/>
          <w:sz w:val="22"/>
          <w:szCs w:val="22"/>
        </w:rPr>
        <w:t xml:space="preserve">. Kept separate deliberately — the reference model conflated them.</w:t>
      </w:r>
    </w:p>
    <w:p>
      <w:pPr>
        <w:spacing w:after="60"/>
        <w:ind w:left="360"/>
      </w:pPr>
      <w:r>
        <w:rPr>
          <w:rFonts w:ascii="Nunito Sans" w:hAnsi="Nunito Sans"/>
          <w:sz w:val="22"/>
          <w:szCs w:val="22"/>
        </w:rPr>
        <w:t xml:space="preserve">2. </w:t>
      </w:r>
      <w:r>
        <w:rPr>
          <w:rFonts w:ascii="Nunito Sans" w:hAnsi="Nunito Sans"/>
          <w:b/>
          <w:sz w:val="22"/>
          <w:szCs w:val="22"/>
        </w:rPr>
        <w:t xml:space="preserve">Balance dissociation:</w:t>
      </w:r>
      <w:r>
        <w:rPr>
          <w:rFonts w:ascii="Nunito Sans" w:hAnsi="Nunito Sans"/>
          <w:sz w:val="22"/>
          <w:szCs w:val="22"/>
        </w:rPr>
        <w:t xml:space="preserve"> alternate occlusion, or </w:t>
      </w:r>
      <w:r>
        <w:rPr>
          <w:rFonts w:ascii="Nunito Sans" w:hAnsi="Nunito Sans"/>
          <w:b/>
          <w:sz w:val="22"/>
          <w:szCs w:val="22"/>
        </w:rPr>
        <w:t xml:space="preserve">per-eye split</w:t>
      </w:r>
      <w:r>
        <w:rPr>
          <w:rFonts w:ascii="Nunito Sans" w:hAnsi="Nunito Sans"/>
          <w:sz w:val="22"/>
          <w:szCs w:val="22"/>
        </w:rPr>
        <w:t xml:space="preserve"> (OD top line, OS bottom).</w:t>
      </w:r>
    </w:p>
    <w:p>
      <w:pPr>
        <w:spacing w:after="60"/>
        <w:ind w:left="360"/>
      </w:pPr>
      <w:r>
        <w:rPr>
          <w:rFonts w:ascii="Nunito Sans" w:hAnsi="Nunito Sans"/>
          <w:sz w:val="22"/>
          <w:szCs w:val="22"/>
        </w:rPr>
        <w:t xml:space="preserve">3. </w:t>
      </w:r>
      <w:r>
        <w:rPr>
          <w:rFonts w:ascii="Nunito Sans" w:hAnsi="Nunito Sans"/>
          <w:b/>
          <w:sz w:val="22"/>
          <w:szCs w:val="22"/>
        </w:rPr>
        <w:t xml:space="preserve">Digital prism:</w:t>
      </w:r>
      <w:r>
        <w:rPr>
          <w:rFonts w:ascii="Nunito Sans" w:hAnsi="Nunito Sans"/>
          <w:sz w:val="22"/>
          <w:szCs w:val="22"/>
        </w:rPr>
        <w:t xml:space="preserve"> per eye, BI/BO/BU/BD in 0.25 / 0.5 / 1Δ steps; Split OU (divides net horizontal and vertical prism evenly between eyes, 0.25Δ rounding); Clear. State prism = { OD:{h,v}, OS:{h,v} } with </w:t>
      </w:r>
      <w:r>
        <w:rPr>
          <w:rFonts w:ascii="Nunito Sans" w:hAnsi="Nunito Sans"/>
          <w:b/>
          <w:sz w:val="22"/>
          <w:szCs w:val="22"/>
        </w:rPr>
        <w:t xml:space="preserve">h &gt; 0 = BO, h &lt; 0 = BI, v &gt; 0 = BU, v &lt; 0 = BD</w:t>
      </w:r>
      <w:r>
        <w:rPr>
          <w:rFonts w:ascii="Nunito Sans" w:hAnsi="Nunito Sans"/>
          <w:sz w:val="22"/>
          <w:szCs w:val="22"/>
        </w:rPr>
        <w:t xml:space="preserve">.</w:t>
      </w:r>
    </w:p>
    <w:p>
      <w:pPr>
        <w:spacing w:after="60"/>
        <w:ind w:left="360"/>
      </w:pPr>
      <w:r>
        <w:rPr>
          <w:rFonts w:ascii="Nunito Sans" w:hAnsi="Nunito Sans"/>
          <w:sz w:val="22"/>
          <w:szCs w:val="22"/>
        </w:rPr>
        <w:t xml:space="preserve">4. </w:t>
      </w:r>
      <w:r>
        <w:rPr>
          <w:rFonts w:ascii="Nunito Sans" w:hAnsi="Nunito Sans"/>
          <w:b/>
          <w:sz w:val="22"/>
          <w:szCs w:val="22"/>
        </w:rPr>
        <w:t xml:space="preserve">Live separation:</w:t>
      </w:r>
      <w:r>
        <w:rPr>
          <w:rFonts w:ascii="Nunito Sans" w:hAnsi="Nunito Sans"/>
          <w:sz w:val="22"/>
          <w:szCs w:val="22"/>
        </w:rPr>
        <w:t xml:space="preserve"> patient-perceived image separation in Δ and cm at the simulated 6 m (1Δ = 1 cm/m); turns to "Aligned" at &lt; 0.13Δ.</w:t>
      </w:r>
    </w:p>
    <w:p>
      <w:pPr>
        <w:spacing w:after="60"/>
        <w:ind w:left="360"/>
      </w:pPr>
      <w:r>
        <w:rPr>
          <w:rFonts w:ascii="Nunito Sans" w:hAnsi="Nunito Sans"/>
          <w:sz w:val="22"/>
          <w:szCs w:val="22"/>
        </w:rPr>
        <w:t xml:space="preserve">5. </w:t>
      </w:r>
      <w:r>
        <w:rPr>
          <w:rFonts w:ascii="Nunito Sans" w:hAnsi="Nunito Sans"/>
          <w:b/>
          <w:sz w:val="22"/>
          <w:szCs w:val="22"/>
        </w:rPr>
        <w:t xml:space="preserve">Targets:</w:t>
      </w:r>
      <w:r>
        <w:rPr>
          <w:rFonts w:ascii="Nunito Sans" w:hAnsi="Nunito Sans"/>
          <w:sz w:val="22"/>
          <w:szCs w:val="22"/>
        </w:rPr>
        <w:t xml:space="preserve"> Cross · Chart (the selected Snellen / Tumbling E / Landolt C, doubled per eye) · Fusion dot. Cross and Chart record </w:t>
      </w:r>
      <w:r>
        <w:rPr>
          <w:rFonts w:ascii="Nunito Sans" w:hAnsi="Nunito Sans"/>
          <w:b/>
          <w:sz w:val="22"/>
          <w:szCs w:val="22"/>
        </w:rPr>
        <w:t xml:space="preserve">dissociated</w:t>
      </w:r>
      <w:r>
        <w:rPr>
          <w:rFonts w:ascii="Nunito Sans" w:hAnsi="Nunito Sans"/>
          <w:sz w:val="22"/>
          <w:szCs w:val="22"/>
        </w:rPr>
        <w:t xml:space="preserve">; Fusion dot records </w:t>
      </w:r>
      <w:r>
        <w:rPr>
          <w:rFonts w:ascii="Nunito Sans" w:hAnsi="Nunito Sans"/>
          <w:b/>
          <w:sz w:val="22"/>
          <w:szCs w:val="22"/>
        </w:rPr>
        <w:t xml:space="preserve">associated</w:t>
      </w:r>
      <w:r>
        <w:rPr>
          <w:rFonts w:ascii="Nunito Sans" w:hAnsi="Nunito Sans"/>
          <w:sz w:val="22"/>
          <w:szCs w:val="22"/>
        </w:rPr>
        <w:t xml:space="preserve"> (fusion-locked, nonius).</w:t>
      </w:r>
    </w:p>
    <w:p>
      <w:pPr>
        <w:spacing w:after="60"/>
        <w:ind w:left="360"/>
      </w:pPr>
      <w:r>
        <w:rPr>
          <w:rFonts w:ascii="Nunito Sans" w:hAnsi="Nunito Sans"/>
          <w:sz w:val="22"/>
          <w:szCs w:val="22"/>
        </w:rPr>
        <w:t xml:space="preserve">6. </w:t>
      </w:r>
      <w:r>
        <w:rPr>
          <w:rFonts w:ascii="Nunito Sans" w:hAnsi="Nunito Sans"/>
          <w:b/>
          <w:sz w:val="22"/>
          <w:szCs w:val="22"/>
        </w:rPr>
        <w:t xml:space="preserve">Prism in the prescription:</w:t>
      </w:r>
      <w:r>
        <w:rPr>
          <w:rFonts w:ascii="Nunito Sans" w:hAnsi="Nunito Sans"/>
          <w:sz w:val="22"/>
          <w:szCs w:val="22"/>
        </w:rPr>
        <w:t xml:space="preserve"> shown in each eye-card header with a </w:t>
      </w:r>
      <w:r>
        <w:rPr>
          <w:rFonts w:ascii="Nunito Sans" w:hAnsi="Nunito Sans"/>
          <w:b/>
          <w:sz w:val="22"/>
          <w:szCs w:val="22"/>
        </w:rPr>
        <w:t xml:space="preserve">Meas./Rx</w:t>
      </w:r>
      <w:r>
        <w:rPr>
          <w:rFonts w:ascii="Nunito Sans" w:hAnsi="Nunito Sans"/>
          <w:sz w:val="22"/>
          <w:szCs w:val="22"/>
        </w:rPr>
        <w:t xml:space="preserve"> toggle. Default is measurement-only; it enters the final Rx only when the clinician elects to prescribe (doctor-led).</w:t>
      </w:r>
    </w:p>
    <w:p>
      <w:pPr>
        <w:spacing w:after="60"/>
        <w:ind w:left="360"/>
      </w:pPr>
      <w:r>
        <w:rPr>
          <w:rFonts w:ascii="Nunito Sans" w:hAnsi="Nunito Sans"/>
          <w:sz w:val="22"/>
          <w:szCs w:val="22"/>
        </w:rPr>
        <w:t xml:space="preserve">7. </w:t>
      </w:r>
      <w:r>
        <w:rPr>
          <w:rFonts w:ascii="Nunito Sans" w:hAnsi="Nunito Sans"/>
          <w:b/>
          <w:sz w:val="22"/>
          <w:szCs w:val="22"/>
        </w:rPr>
        <w:t xml:space="preserve">Base-direction mirroring — MPR must follow OSR_prismRenderOffset.</w:t>
      </w:r>
      <w:r>
        <w:rPr>
          <w:rFonts w:ascii="Nunito Sans" w:hAnsi="Nunito Sans"/>
          <w:sz w:val="22"/>
          <w:szCs w:val="22"/>
        </w:rPr>
        <w:t xml:space="preserve"> The image shifts toward the prism apex; BI is nasal so the apex is temporal — +x for OD, −x for OS. The same BI moves the two eyes' images in </w:t>
      </w:r>
      <w:r>
        <w:rPr>
          <w:rFonts w:ascii="Nunito Sans" w:hAnsi="Nunito Sans"/>
          <w:b/>
          <w:sz w:val="22"/>
          <w:szCs w:val="22"/>
        </w:rPr>
        <w:t xml:space="preserve">opposite</w:t>
      </w:r>
      <w:r>
        <w:rPr>
          <w:rFonts w:ascii="Nunito Sans" w:hAnsi="Nunito Sans"/>
          <w:sz w:val="22"/>
          <w:szCs w:val="22"/>
        </w:rPr>
        <w:t xml:space="preserve"> screen directions; BU/BD are not mirrored. Perceived position = render offset − ocular deviation (exo → crossed diplopia; right hyper → OD image lower).</w:t>
      </w:r>
    </w:p>
    <w:p>
      <w:pPr>
        <w:spacing w:before="240" w:after="80"/>
      </w:pPr>
      <w:r>
        <w:rPr>
          <w:rFonts w:ascii="Nunito Sans" w:hAnsi="Nunito Sans"/>
          <w:b/>
          <w:sz w:val="24"/>
          <w:szCs w:val="24"/>
        </w:rPr>
        <w:t xml:space="preserve">Near — Add | Near acuity | Range</w:t>
      </w:r>
    </w:p>
    <w:p>
      <w:pPr>
        <w:spacing w:after="60"/>
        <w:ind w:left="360"/>
      </w:pPr>
      <w:r>
        <w:rPr>
          <w:rFonts w:ascii="Nunito Sans" w:hAnsi="Nunito Sans"/>
          <w:sz w:val="22"/>
          <w:szCs w:val="22"/>
        </w:rPr>
        <w:t xml:space="preserve">8. </w:t>
      </w:r>
      <w:r>
        <w:rPr>
          <w:rFonts w:ascii="Nunito Sans" w:hAnsi="Nunito Sans"/>
          <w:b/>
          <w:sz w:val="22"/>
          <w:szCs w:val="22"/>
        </w:rPr>
        <w:t xml:space="preserve">Add:</w:t>
      </w:r>
      <w:r>
        <w:rPr>
          <w:rFonts w:ascii="Nunito Sans" w:hAnsi="Nunito Sans"/>
          <w:sz w:val="22"/>
          <w:szCs w:val="22"/>
        </w:rPr>
        <w:t xml:space="preserve"> linked OU by default (unlink for a deliberate difference; unequal adds raise a prompt back to Balance); </w:t>
      </w:r>
      <w:r>
        <w:rPr>
          <w:rFonts w:ascii="Nunito Sans" w:hAnsi="Nunito Sans"/>
          <w:b/>
          <w:sz w:val="22"/>
          <w:szCs w:val="22"/>
        </w:rPr>
        <w:t xml:space="preserve">distance Rx locked</w:t>
      </w:r>
      <w:r>
        <w:rPr>
          <w:rFonts w:ascii="Nunito Sans" w:hAnsi="Nunito Sans"/>
          <w:sz w:val="22"/>
          <w:szCs w:val="22"/>
        </w:rPr>
        <w:t xml:space="preserve"> while on Near (one-tap unlock); near Rx per eye (sphere + add); working distance 25/33/40/50 cm shown with inches; age-expected add with Apply.</w:t>
      </w:r>
    </w:p>
    <w:p>
      <w:pPr>
        <w:spacing w:after="60"/>
        <w:ind w:left="360"/>
      </w:pPr>
      <w:r>
        <w:rPr>
          <w:rFonts w:ascii="Nunito Sans" w:hAnsi="Nunito Sans"/>
          <w:sz w:val="22"/>
          <w:szCs w:val="22"/>
        </w:rPr>
        <w:t xml:space="preserve">9. </w:t>
      </w:r>
      <w:r>
        <w:rPr>
          <w:rFonts w:ascii="Nunito Sans" w:hAnsi="Nunito Sans"/>
          <w:b/>
          <w:sz w:val="22"/>
          <w:szCs w:val="22"/>
        </w:rPr>
        <w:t xml:space="preserve">Near acuity:</w:t>
      </w:r>
      <w:r>
        <w:rPr>
          <w:rFonts w:ascii="Nunito Sans" w:hAnsi="Nunito Sans"/>
          <w:sz w:val="22"/>
          <w:szCs w:val="22"/>
        </w:rPr>
        <w:t xml:space="preserve"> recorded per OU/OD/OS as Snellen-equivalent with </w:t>
      </w:r>
      <w:r>
        <w:rPr>
          <w:rFonts w:ascii="Nunito Sans" w:hAnsi="Nunito Sans"/>
          <w:b/>
          <w:sz w:val="22"/>
          <w:szCs w:val="22"/>
        </w:rPr>
        <w:t xml:space="preserve">M-units</w:t>
      </w:r>
      <w:r>
        <w:rPr>
          <w:rFonts w:ascii="Nunito Sans" w:hAnsi="Nunito Sans"/>
          <w:sz w:val="22"/>
          <w:szCs w:val="22"/>
        </w:rPr>
        <w:t xml:space="preserve"> at the working distance; contrast (high/low) and lighting (photopic/mesopic) recorded; target is Reading text (replaces Duochrome in the target slot at near) or the selected chart at near size.</w:t>
      </w:r>
    </w:p>
    <w:p>
      <w:pPr>
        <w:spacing w:after="60"/>
        <w:ind w:left="360"/>
      </w:pPr>
      <w:r>
        <w:rPr>
          <w:rFonts w:ascii="Nunito Sans" w:hAnsi="Nunito Sans"/>
          <w:sz w:val="22"/>
          <w:szCs w:val="22"/>
        </w:rPr>
        <w:t xml:space="preserve">10. </w:t>
      </w:r>
      <w:r>
        <w:rPr>
          <w:rFonts w:ascii="Nunito Sans" w:hAnsi="Nunito Sans"/>
          <w:b/>
          <w:sz w:val="22"/>
          <w:szCs w:val="22"/>
        </w:rPr>
        <w:t xml:space="preserve">Convergence:</w:t>
      </w:r>
      <w:r>
        <w:rPr>
          <w:rFonts w:ascii="Nunito Sans" w:hAnsi="Nunito Sans"/>
          <w:sz w:val="22"/>
          <w:szCs w:val="22"/>
        </w:rPr>
        <w:t xml:space="preserve"> each eye's image converged for the working distance — total demand Δ = PD(cm) / (working distance + 2.7 cm)(m); near PD = PD × WD / (WD + 27 mm). Distance PD arrives from the objective scan via MPR (demo value 64 mm).</w:t>
      </w:r>
    </w:p>
    <w:p>
      <w:pPr>
        <w:spacing w:after="60"/>
        <w:ind w:left="360"/>
      </w:pPr>
      <w:r>
        <w:rPr>
          <w:rFonts w:ascii="Nunito Sans" w:hAnsi="Nunito Sans"/>
          <w:sz w:val="22"/>
          <w:szCs w:val="22"/>
        </w:rPr>
        <w:t xml:space="preserve">11. </w:t>
      </w:r>
      <w:r>
        <w:rPr>
          <w:rFonts w:ascii="Nunito Sans" w:hAnsi="Nunito Sans"/>
          <w:b/>
          <w:sz w:val="22"/>
          <w:szCs w:val="22"/>
        </w:rPr>
        <w:t xml:space="preserve">Range of clear vision:</w:t>
      </w:r>
      <w:r>
        <w:rPr>
          <w:rFonts w:ascii="Nunito Sans" w:hAnsi="Nunito Sans"/>
          <w:sz w:val="22"/>
          <w:szCs w:val="22"/>
        </w:rPr>
        <w:t xml:space="preserve"> NRA / PRA steppers; </w:t>
      </w:r>
      <w:r>
        <w:rPr>
          <w:rFonts w:ascii="Nunito Sans" w:hAnsi="Nunito Sans"/>
          <w:b/>
          <w:sz w:val="22"/>
          <w:szCs w:val="22"/>
        </w:rPr>
        <w:t xml:space="preserve">Center add</w:t>
      </w:r>
      <w:r>
        <w:rPr>
          <w:rFonts w:ascii="Nunito Sans" w:hAnsi="Nunito Sans"/>
          <w:sz w:val="22"/>
          <w:szCs w:val="22"/>
        </w:rPr>
        <w:t xml:space="preserve"> applies (NRA + PRA)/2, rounded to 0.25 D.</w:t>
      </w:r>
    </w:p>
    <w:p>
      <w:pPr>
        <w:spacing w:before="240" w:after="80"/>
      </w:pPr>
      <w:r>
        <w:rPr>
          <w:rFonts w:ascii="Nunito Sans" w:hAnsi="Nunito Sans"/>
          <w:b/>
          <w:sz w:val="24"/>
          <w:szCs w:val="24"/>
        </w:rPr>
        <w:t xml:space="preserve">Refraction-flow branching (IU ch. 3)</w:t>
      </w:r>
    </w:p>
    <w:p>
      <w:pPr>
        <w:spacing w:after="60"/>
        <w:ind w:left="360"/>
      </w:pPr>
      <w:r>
        <w:rPr>
          <w:rFonts w:ascii="Nunito Sans" w:hAnsi="Nunito Sans"/>
          <w:sz w:val="22"/>
          <w:szCs w:val="22"/>
        </w:rPr>
        <w:t xml:space="preserve">12. </w:t>
      </w:r>
      <w:r>
        <w:rPr>
          <w:rFonts w:ascii="Nunito Sans" w:hAnsi="Nunito Sans"/>
          <w:b/>
          <w:sz w:val="22"/>
          <w:szCs w:val="22"/>
        </w:rPr>
        <w:t xml:space="preserve">JCC entry by starting cylinder</w:t>
      </w:r>
      <w:r>
        <w:rPr>
          <w:rFonts w:ascii="Nunito Sans" w:hAnsi="Nunito Sans"/>
          <w:sz w:val="22"/>
          <w:szCs w:val="22"/>
        </w:rPr>
        <w:t xml:space="preserve"> (OSR_jccEntryStep): &gt; 0.50 D → </w:t>
      </w:r>
      <w:r>
        <w:rPr>
          <w:rFonts w:ascii="Nunito Sans" w:hAnsi="Nunito Sans"/>
          <w:b/>
          <w:sz w:val="22"/>
          <w:szCs w:val="22"/>
        </w:rPr>
        <w:t xml:space="preserve">axis first</w:t>
      </w:r>
      <w:r>
        <w:rPr>
          <w:rFonts w:ascii="Nunito Sans" w:hAnsi="Nunito Sans"/>
          <w:sz w:val="22"/>
          <w:szCs w:val="22"/>
        </w:rPr>
        <w:t xml:space="preserve">; ≤ 0.50 D → </w:t>
      </w:r>
      <w:r>
        <w:rPr>
          <w:rFonts w:ascii="Nunito Sans" w:hAnsi="Nunito Sans"/>
          <w:b/>
          <w:sz w:val="22"/>
          <w:szCs w:val="22"/>
        </w:rPr>
        <w:t xml:space="preserve">power first</w:t>
      </w:r>
      <w:r>
        <w:rPr>
          <w:rFonts w:ascii="Nunito Sans" w:hAnsi="Nunito Sans"/>
          <w:sz w:val="22"/>
          <w:szCs w:val="22"/>
        </w:rPr>
        <w:t xml:space="preserve"> (confirm the cylinder is real); none → </w:t>
      </w:r>
      <w:r>
        <w:rPr>
          <w:rFonts w:ascii="Nunito Sans" w:hAnsi="Nunito Sans"/>
          <w:b/>
          <w:sz w:val="22"/>
          <w:szCs w:val="22"/>
        </w:rPr>
        <w:t xml:space="preserve">Probe</w:t>
      </w:r>
      <w:r>
        <w:rPr>
          <w:rFonts w:ascii="Nunito Sans" w:hAnsi="Nunito Sans"/>
          <w:sz w:val="22"/>
          <w:szCs w:val="22"/>
        </w:rPr>
        <w:t xml:space="preserve">. Probe | Axis | Power remains an override.</w:t>
      </w:r>
    </w:p>
    <w:p>
      <w:pPr>
        <w:spacing w:after="60"/>
        <w:ind w:left="360"/>
      </w:pPr>
      <w:r>
        <w:rPr>
          <w:rFonts w:ascii="Nunito Sans" w:hAnsi="Nunito Sans"/>
          <w:sz w:val="22"/>
          <w:szCs w:val="22"/>
        </w:rPr>
        <w:t xml:space="preserve">13. </w:t>
      </w:r>
      <w:r>
        <w:rPr>
          <w:rFonts w:ascii="Nunito Sans" w:hAnsi="Nunito Sans"/>
          <w:b/>
          <w:sz w:val="22"/>
          <w:szCs w:val="22"/>
        </w:rPr>
        <w:t xml:space="preserve">Probe mode</w:t>
      </w:r>
      <w:r>
        <w:rPr>
          <w:rFonts w:ascii="Nunito Sans" w:hAnsi="Nunito Sans"/>
          <w:sz w:val="22"/>
          <w:szCs w:val="22"/>
        </w:rPr>
        <w:t xml:space="preserve"> (jcc-probe): JCC at 180 / 90 / 45 / 135° with Flip; "Cylinder found at X° → axis" seeds −0.25 D at that axis and hands to axis refinement; "No cylinder found" records and ends.</w:t>
      </w:r>
    </w:p>
    <w:p>
      <w:pPr>
        <w:spacing w:after="60"/>
        <w:ind w:left="360"/>
      </w:pPr>
      <w:r>
        <w:rPr>
          <w:rFonts w:ascii="Nunito Sans" w:hAnsi="Nunito Sans"/>
          <w:sz w:val="22"/>
          <w:szCs w:val="22"/>
        </w:rPr>
        <w:t xml:space="preserve">14. </w:t>
      </w:r>
      <w:r>
        <w:rPr>
          <w:rFonts w:ascii="Nunito Sans" w:hAnsi="Nunito Sans"/>
          <w:b/>
          <w:sz w:val="22"/>
          <w:szCs w:val="22"/>
        </w:rPr>
        <w:t xml:space="preserve">Second MPMVA cue:</w:t>
      </w:r>
      <w:r>
        <w:rPr>
          <w:rFonts w:ascii="Nunito Sans" w:hAnsi="Nunito Sans"/>
          <w:sz w:val="22"/>
          <w:szCs w:val="22"/>
        </w:rPr>
        <w:t xml:space="preserve"> "Not needed · JCC unchanged" when JCC altered neither cylinder power nor axis (per-eye snapshot jccEntryRef at first JCC entry). Button remains available.</w:t>
      </w:r>
    </w:p>
    <w:p>
      <w:pPr>
        <w:spacing w:after="60"/>
        <w:ind w:left="360"/>
      </w:pPr>
      <w:r>
        <w:rPr>
          <w:rFonts w:ascii="Nunito Sans" w:hAnsi="Nunito Sans"/>
          <w:sz w:val="22"/>
          <w:szCs w:val="22"/>
        </w:rPr>
        <w:t xml:space="preserve">15. </w:t>
      </w:r>
      <w:r>
        <w:rPr>
          <w:rFonts w:ascii="Nunito Sans" w:hAnsi="Nunito Sans"/>
          <w:b/>
          <w:sz w:val="22"/>
          <w:szCs w:val="22"/>
        </w:rPr>
        <w:t xml:space="preserve">Near cue:</w:t>
      </w:r>
      <w:r>
        <w:rPr>
          <w:rFonts w:ascii="Nunito Sans" w:hAnsi="Nunito Sans"/>
          <w:sz w:val="22"/>
          <w:szCs w:val="22"/>
        </w:rPr>
        <w:t xml:space="preserve"> "Age N · not typically indicated" under 40, suppressed when pseudophakic. Never blocks.</w:t>
      </w:r>
    </w:p>
    <w:p>
      <w:pPr>
        <w:spacing w:before="240" w:after="80"/>
      </w:pPr>
      <w:r>
        <w:rPr>
          <w:rFonts w:ascii="Nunito Sans" w:hAnsi="Nunito Sans"/>
          <w:b/>
          <w:sz w:val="24"/>
          <w:szCs w:val="24"/>
        </w:rPr>
        <w:t xml:space="preserve">Report</w:t>
      </w:r>
    </w:p>
    <w:p>
      <w:pPr>
        <w:spacing w:after="60"/>
        <w:ind w:left="360"/>
      </w:pPr>
      <w:r>
        <w:rPr>
          <w:rFonts w:ascii="Nunito Sans" w:hAnsi="Nunito Sans"/>
          <w:sz w:val="22"/>
          <w:szCs w:val="22"/>
        </w:rPr>
        <w:t xml:space="preserve">16. New </w:t>
      </w:r>
      <w:r>
        <w:rPr>
          <w:rFonts w:ascii="Nunito Sans" w:hAnsi="Nunito Sans"/>
          <w:b/>
          <w:sz w:val="22"/>
          <w:szCs w:val="22"/>
        </w:rPr>
        <w:t xml:space="preserve">Near &amp; binocular findings</w:t>
      </w:r>
      <w:r>
        <w:rPr>
          <w:rFonts w:ascii="Nunito Sans" w:hAnsi="Nunito Sans"/>
          <w:sz w:val="22"/>
          <w:szCs w:val="22"/>
        </w:rPr>
        <w:t xml:space="preserve"> card: working distance, near Rx, near acuity (M-units), near conditions, range of clear vision, near PD, balance method, measured prism + method, prescribed yes/no. Final Rx carries prism only when prescribed.</w:t>
      </w:r>
    </w:p>
    <w:p>
      <w:pPr>
        <w:spacing w:before="240" w:after="80"/>
      </w:pPr>
      <w:r>
        <w:rPr>
          <w:rFonts w:ascii="Nunito Sans" w:hAnsi="Nunito Sans"/>
          <w:b/>
          <w:sz w:val="24"/>
          <w:szCs w:val="24"/>
        </w:rPr>
        <w:t xml:space="preserve">Alignment usability (same release)</w:t>
      </w:r>
    </w:p>
    <w:p>
      <w:pPr>
        <w:spacing w:after="60"/>
        <w:ind w:left="360"/>
      </w:pPr>
      <w:r>
        <w:rPr>
          <w:rFonts w:ascii="Nunito Sans" w:hAnsi="Nunito Sans"/>
          <w:sz w:val="22"/>
          <w:szCs w:val="22"/>
        </w:rPr>
        <w:t xml:space="preserve">17. </w:t>
      </w:r>
      <w:r>
        <w:rPr>
          <w:rFonts w:ascii="Nunito Sans" w:hAnsi="Nunito Sans"/>
          <w:b/>
          <w:sz w:val="22"/>
          <w:szCs w:val="22"/>
        </w:rPr>
        <w:t xml:space="preserve">Alignment indicator.</w:t>
      </w:r>
      <w:r>
        <w:rPr>
          <w:rFonts w:ascii="Nunito Sans" w:hAnsi="Nunito Sans"/>
          <w:sz w:val="22"/>
          <w:szCs w:val="22"/>
        </w:rPr>
        <w:t xml:space="preserve"> On fusion the in-tool preview and Peek view turn green (border, tint, ring); the red/blue targets collapse into one dark target; the separation readout sits in the preview caption and reads "✓ Aligned".</w:t>
      </w:r>
    </w:p>
    <w:p>
      <w:pPr>
        <w:spacing w:after="60"/>
        <w:ind w:left="360"/>
      </w:pPr>
      <w:r>
        <w:rPr>
          <w:rFonts w:ascii="Nunito Sans" w:hAnsi="Nunito Sans"/>
          <w:sz w:val="22"/>
          <w:szCs w:val="22"/>
        </w:rPr>
        <w:t xml:space="preserve">18. </w:t>
      </w:r>
      <w:r>
        <w:rPr>
          <w:rFonts w:ascii="Nunito Sans" w:hAnsi="Nunito Sans"/>
          <w:b/>
          <w:sz w:val="22"/>
          <w:szCs w:val="22"/>
        </w:rPr>
        <w:t xml:space="preserve">Base pad.</w:t>
      </w:r>
      <w:r>
        <w:rPr>
          <w:rFonts w:ascii="Nunito Sans" w:hAnsi="Nunito Sans"/>
          <w:sz w:val="22"/>
          <w:szCs w:val="22"/>
        </w:rPr>
        <w:t xml:space="preserve"> The BI/BO/BU/BD row is replaced by a cross pad — Up / Down top and bottom, In / Out left and right with arrows, "Base · OD/OS" in the center. </w:t>
      </w:r>
      <w:r>
        <w:rPr>
          <w:rFonts w:ascii="Nunito Sans" w:hAnsi="Nunito Sans"/>
          <w:b/>
          <w:sz w:val="22"/>
          <w:szCs w:val="22"/>
        </w:rPr>
        <w:t xml:space="preserve">Mirrored per eye so In always points nasal</w:t>
      </w:r>
      <w:r>
        <w:rPr>
          <w:rFonts w:ascii="Nunito Sans" w:hAnsi="Nunito Sans"/>
          <w:sz w:val="22"/>
          <w:szCs w:val="22"/>
        </w:rPr>
        <w:t xml:space="preserve"> (OD → In on the left, OS → In on the right). The prism-eye toggle moved to the tool header ("Prism on OD | OS"). Right-panel spacing tightened; alignment with Peek open measures exactly 656 / 656px.</w:t>
      </w:r>
    </w:p>
    <w:p>
      <w:pPr>
        <w:spacing w:before="240" w:after="80"/>
      </w:pPr>
      <w:r>
        <w:rPr>
          <w:rFonts w:ascii="Nunito Sans" w:hAnsi="Nunito Sans"/>
          <w:b/>
          <w:sz w:val="24"/>
          <w:szCs w:val="24"/>
        </w:rPr>
        <w:t xml:space="preserve">Objective capture (same release)</w:t>
      </w:r>
    </w:p>
    <w:p>
      <w:pPr>
        <w:spacing w:after="60"/>
        <w:ind w:left="360"/>
      </w:pPr>
      <w:r>
        <w:rPr>
          <w:rFonts w:ascii="Nunito Sans" w:hAnsi="Nunito Sans"/>
          <w:sz w:val="22"/>
          <w:szCs w:val="22"/>
        </w:rPr>
        <w:t xml:space="preserve">19. </w:t>
      </w:r>
      <w:r>
        <w:rPr>
          <w:rFonts w:ascii="Nunito Sans" w:hAnsi="Nunito Sans"/>
          <w:b/>
          <w:sz w:val="22"/>
          <w:szCs w:val="22"/>
        </w:rPr>
        <w:t xml:space="preserve">Objective scan count — 3 or 5</w:t>
      </w:r>
      <w:r>
        <w:rPr>
          <w:rFonts w:ascii="Nunito Sans" w:hAnsi="Nunito Sans"/>
          <w:sz w:val="22"/>
          <w:szCs w:val="22"/>
        </w:rPr>
        <w:t xml:space="preserve"> (Zeshan / Steve; hardware confirmed). Pre-capture "Scans per eye" selector, default 3. Readings are </w:t>
      </w:r>
      <w:r>
        <w:rPr>
          <w:rFonts w:ascii="Nunito Sans" w:hAnsi="Nunito Sans"/>
          <w:b/>
          <w:sz w:val="22"/>
          <w:szCs w:val="22"/>
        </w:rPr>
        <w:t xml:space="preserve">averaged in power-vector space</w:t>
      </w:r>
      <w:r>
        <w:rPr>
          <w:rFonts w:ascii="Nunito Sans" w:hAnsi="Nunito Sans"/>
          <w:sz w:val="22"/>
          <w:szCs w:val="22"/>
        </w:rPr>
        <w:t xml:space="preserve"> (M, J0, J45 → sphere / cylinder / axis) — averaging raw axis fails across 0°/180°. A reading more than </w:t>
      </w:r>
      <w:r>
        <w:rPr>
          <w:rFonts w:ascii="Nunito Sans" w:hAnsi="Nunito Sans"/>
          <w:b/>
          <w:sz w:val="22"/>
          <w:szCs w:val="22"/>
        </w:rPr>
        <w:t xml:space="preserve">1.00 D</w:t>
      </w:r>
      <w:r>
        <w:rPr>
          <w:rFonts w:ascii="Nunito Sans" w:hAnsi="Nunito Sans"/>
          <w:sz w:val="22"/>
          <w:szCs w:val="22"/>
        </w:rPr>
        <w:t xml:space="preserve"> from the median sphere or cylinder (blink, fixation loss, accommodative lapse) is </w:t>
      </w:r>
      <w:r>
        <w:rPr>
          <w:rFonts w:ascii="Nunito Sans" w:hAnsi="Nunito Sans"/>
          <w:b/>
          <w:sz w:val="22"/>
          <w:szCs w:val="22"/>
        </w:rPr>
        <w:t xml:space="preserve">rejected and retaken automatically</w:t>
      </w:r>
      <w:r>
        <w:rPr>
          <w:rFonts w:ascii="Nunito Sans" w:hAnsi="Nunito Sans"/>
          <w:sz w:val="22"/>
          <w:szCs w:val="22"/>
        </w:rPr>
        <w:t xml:space="preserve">, so the selected count of good scans is always reached. After capture the scan-to-scan </w:t>
      </w:r>
      <w:r>
        <w:rPr>
          <w:rFonts w:ascii="Nunito Sans" w:hAnsi="Nunito Sans"/>
          <w:b/>
          <w:sz w:val="22"/>
          <w:szCs w:val="22"/>
        </w:rPr>
        <w:t xml:space="preserve">spread (SD)</w:t>
      </w:r>
      <w:r>
        <w:rPr>
          <w:rFonts w:ascii="Nunito Sans" w:hAnsi="Nunito Sans"/>
          <w:sz w:val="22"/>
          <w:szCs w:val="22"/>
        </w:rPr>
        <w:t xml:space="preserve"> for sphere and cylinder is shown and flagged at &gt; 0.25 D as a measurement, not a verdict; </w:t>
      </w:r>
      <w:r>
        <w:rPr>
          <w:rFonts w:ascii="Nunito Sans" w:hAnsi="Nunito Sans"/>
          <w:b/>
          <w:sz w:val="22"/>
          <w:szCs w:val="22"/>
        </w:rPr>
        <w:t xml:space="preserve">Take 2 more · average 5</w:t>
      </w:r>
      <w:r>
        <w:rPr>
          <w:rFonts w:ascii="Nunito Sans" w:hAnsi="Nunito Sans"/>
          <w:sz w:val="22"/>
          <w:szCs w:val="22"/>
        </w:rPr>
        <w:t xml:space="preserve"> extends a 3-scan capture without restarting. Scans averaged, rejected count and spread are recorded in the measurement table and clinical summary. </w:t>
      </w:r>
      <w:r>
        <w:rPr>
          <w:rFonts w:ascii="Nunito Sans" w:hAnsi="Nunito Sans"/>
          <w:b/>
          <w:sz w:val="22"/>
          <w:szCs w:val="22"/>
        </w:rPr>
        <w:t xml:space="preserve">MPR:</w:t>
      </w:r>
      <w:r>
        <w:rPr>
          <w:rFonts w:ascii="Nunito Sans" w:hAnsi="Nunito Sans"/>
          <w:sz w:val="22"/>
          <w:szCs w:val="22"/>
        </w:rPr>
        <w:t xml:space="preserve"> the averaging and rejection logic lives in OSR_runScans / OSR_toPV / OSR_fromPV.</w:t>
      </w:r>
    </w:p>
    <w:p>
      <w:pPr>
        <w:spacing w:before="240" w:after="80"/>
      </w:pPr>
      <w:r>
        <w:rPr>
          <w:rFonts w:ascii="Nunito Sans" w:hAnsi="Nunito Sans"/>
          <w:b/>
          <w:sz w:val="24"/>
          <w:szCs w:val="24"/>
        </w:rPr>
        <w:t xml:space="preserve">Hardware (open)</w:t>
      </w:r>
    </w:p>
    <w:p>
      <w:pPr>
        <w:spacing w:after="120"/>
      </w:pPr>
      <w:r>
        <w:rPr>
          <w:rFonts w:ascii="Nunito Sans" w:hAnsi="Nunito Sans"/>
          <w:sz w:val="22"/>
          <w:szCs w:val="22"/>
        </w:rPr>
        <w:t xml:space="preserve">Digital prism, per-eye split and convergence assume </w:t>
      </w:r>
      <w:r>
        <w:rPr>
          <w:rFonts w:ascii="Nunito Sans" w:hAnsi="Nunito Sans"/>
          <w:b/>
          <w:sz w:val="22"/>
          <w:szCs w:val="22"/>
        </w:rPr>
        <w:t xml:space="preserve">independent per-eye displays with a calibrated pixels-per-degree figure</w:t>
      </w:r>
      <w:r>
        <w:rPr>
          <w:rFonts w:ascii="Nunito Sans" w:hAnsi="Nunito Sans"/>
          <w:sz w:val="22"/>
          <w:szCs w:val="22"/>
        </w:rPr>
        <w:t xml:space="preserve"> (1Δ ≈ 0.573°). Open with Steve. The on-screen confirmation chip is suppressed at CD direction (OSR_PER_EYE_DISPLAY_CONFIRMED = true); flip to false to restore it. Eye-tracking (Neurolens-style) remains a later objective cross-check.</w:t>
      </w:r>
    </w:p>
    <w:p>
      <w:pPr>
        <w:spacing w:before="240" w:after="80"/>
      </w:pPr>
      <w:r>
        <w:rPr>
          <w:rFonts w:ascii="Nunito Sans" w:hAnsi="Nunito Sans"/>
          <w:b/>
          <w:sz w:val="24"/>
          <w:szCs w:val="24"/>
        </w:rPr>
        <w:t xml:space="preserve">Verification</w:t>
      </w:r>
    </w:p>
    <w:p>
      <w:pPr>
        <w:spacing w:after="120"/>
      </w:pPr>
      <w:r>
        <w:rPr>
          <w:rFonts w:ascii="Nunito Sans" w:hAnsi="Nunito Sans"/>
          <w:sz w:val="22"/>
          <w:szCs w:val="22"/>
        </w:rPr>
        <w:t xml:space="preserve">Every console state measured at </w:t>
      </w:r>
      <w:r>
        <w:rPr>
          <w:rFonts w:ascii="Nunito Sans" w:hAnsi="Nunito Sans"/>
          <w:b/>
          <w:sz w:val="22"/>
          <w:szCs w:val="22"/>
        </w:rPr>
        <w:t xml:space="preserve">≤ 631px against 656px available</w:t>
      </w:r>
      <w:r>
        <w:rPr>
          <w:rFonts w:ascii="Nunito Sans" w:hAnsi="Nunito Sans"/>
          <w:sz w:val="22"/>
          <w:szCs w:val="22"/>
        </w:rPr>
        <w:t xml:space="preserve"> at 1280×800 with the sidebar open.</w:t>
      </w:r>
    </w:p>
    <w:p>
      <w:pPr>
        <w:spacing w:before="240" w:after="80"/>
      </w:pPr>
      <w:r>
        <w:rPr>
          <w:rFonts w:ascii="Nunito Sans" w:hAnsi="Nunito Sans"/>
          <w:b/>
          <w:sz w:val="24"/>
          <w:szCs w:val="24"/>
        </w:rPr>
        <w:t xml:space="preserve">Not built</w:t>
      </w:r>
    </w:p>
    <w:p>
      <w:pPr>
        <w:spacing w:after="120"/>
      </w:pPr>
      <w:r>
        <w:rPr>
          <w:rFonts w:ascii="Nunito Sans" w:hAnsi="Nunito Sans"/>
          <w:sz w:val="22"/>
          <w:szCs w:val="22"/>
        </w:rPr>
        <w:t xml:space="preserve">Intermediate distance (60–70 cm) — held for xoFit.</w:t>
      </w:r>
    </w:p>
    <w:p>
      <w:pPr>
        <w:spacing w:after="0"/>
      </w:pPr>
    </w:p>
    <w:p>
      <w:pPr>
        <w:spacing w:before="240" w:after="80"/>
      </w:pPr>
      <w:r>
        <w:rPr>
          <w:rFonts w:ascii="Nunito Sans" w:hAnsi="Nunito Sans"/>
          <w:b/>
          <w:sz w:val="28"/>
          <w:szCs w:val="28"/>
        </w:rPr>
        <w:t xml:space="preserve">0c. What changed in v0.3.2 — accurate change log</w:t>
      </w:r>
    </w:p>
    <w:p>
      <w:pPr>
        <w:spacing w:after="120"/>
      </w:pPr>
      <w:r>
        <w:rPr>
          <w:rFonts w:ascii="Nunito Sans" w:hAnsi="Nunito Sans"/>
          <w:sz w:val="22"/>
          <w:szCs w:val="22"/>
        </w:rPr>
        <w:t xml:space="preserve">The v0.3.1 console </w:t>
      </w:r>
      <w:r>
        <w:rPr>
          <w:rFonts w:ascii="Nunito Sans" w:hAnsi="Nunito Sans"/>
          <w:b/>
          <w:sz w:val="22"/>
          <w:szCs w:val="22"/>
        </w:rPr>
        <w:t xml:space="preserve">structure</w:t>
      </w:r>
      <w:r>
        <w:rPr>
          <w:rFonts w:ascii="Nunito Sans" w:hAnsi="Nunito Sans"/>
          <w:sz w:val="22"/>
          <w:szCs w:val="22"/>
        </w:rPr>
        <w:t xml:space="preserve"> is unchanged. v0.3.2 corrects the subjective </w:t>
      </w:r>
      <w:r>
        <w:rPr>
          <w:rFonts w:ascii="Nunito Sans" w:hAnsi="Nunito Sans"/>
          <w:b/>
          <w:sz w:val="22"/>
          <w:szCs w:val="22"/>
        </w:rPr>
        <w:t xml:space="preserve">protocol</w:t>
      </w:r>
      <w:r>
        <w:rPr>
          <w:rFonts w:ascii="Nunito Sans" w:hAnsi="Nunito Sans"/>
          <w:sz w:val="22"/>
          <w:szCs w:val="22"/>
        </w:rPr>
        <w:t xml:space="preserve"> it runs, checked against the Westmead Eye Manual §8.2 (Sim / Yun / Catt / Fung). All changes are inside components/ObjectiveSubjectiveRefractionTest.jsx. No other test was modified; WavefrontRefractionTest.jsx remains untouched; the count of tests at clinical fidelity is unchanged.</w:t>
      </w:r>
    </w:p>
    <w:p>
      <w:pPr>
        <w:spacing w:after="120"/>
      </w:pPr>
      <w:r>
        <w:rPr>
          <w:rFonts w:ascii="Nunito Sans" w:hAnsi="Nunito Sans"/>
          <w:sz w:val="22"/>
          <w:szCs w:val="22"/>
        </w:rPr>
        <w:t xml:space="preserve">The eight corrections and the resulting hardware requirement are specified in </w:t>
      </w:r>
      <w:r>
        <w:rPr>
          <w:rFonts w:ascii="Nunito Sans" w:hAnsi="Nunito Sans"/>
          <w:b/>
          <w:sz w:val="22"/>
          <w:szCs w:val="22"/>
        </w:rPr>
        <w:t xml:space="preserve">§7a Clinical-protocol alignment</w:t>
      </w:r>
      <w:r>
        <w:rPr>
          <w:rFonts w:ascii="Nunito Sans" w:hAnsi="Nunito Sans"/>
          <w:sz w:val="22"/>
          <w:szCs w:val="22"/>
        </w:rPr>
        <w:t xml:space="preserve"> and </w:t>
      </w:r>
      <w:r>
        <w:rPr>
          <w:rFonts w:ascii="Nunito Sans" w:hAnsi="Nunito Sans"/>
          <w:b/>
          <w:sz w:val="22"/>
          <w:szCs w:val="22"/>
        </w:rPr>
        <w:t xml:space="preserve">§7b Liquid-lens transition requirement</w:t>
      </w:r>
      <w:r>
        <w:rPr>
          <w:rFonts w:ascii="Nunito Sans" w:hAnsi="Nunito Sans"/>
          <w:sz w:val="22"/>
          <w:szCs w:val="22"/>
        </w:rPr>
        <w:t xml:space="preserve"> below. In summary:</w:t>
      </w:r>
    </w:p>
    <w:p>
      <w:pPr>
        <w:spacing w:after="60"/>
        <w:ind w:left="360"/>
      </w:pPr>
      <w:r>
        <w:rPr>
          <w:rFonts w:ascii="Nunito Sans" w:hAnsi="Nunito Sans"/>
          <w:sz w:val="22"/>
          <w:szCs w:val="22"/>
        </w:rPr>
        <w:t xml:space="preserve">1. Age-branched sphere protocol (patientAge, pseudophakic, OSR_noAccom) — direct comparison at 60+/pseudophakic, fogging protocol below 60 with +0.50 D / −0.25 D asymmetry.</w:t>
      </w:r>
    </w:p>
    <w:p>
      <w:pPr>
        <w:spacing w:after="60"/>
        <w:ind w:left="360"/>
      </w:pPr>
      <w:r>
        <w:rPr>
          <w:rFonts w:ascii="Nunito Sans" w:hAnsi="Nunito Sans"/>
          <w:sz w:val="22"/>
          <w:szCs w:val="22"/>
        </w:rPr>
        <w:t xml:space="preserve">2. JCC fixation target is a round "O" two lines above best acuity.</w:t>
      </w:r>
    </w:p>
    <w:p>
      <w:pPr>
        <w:spacing w:after="60"/>
        <w:ind w:left="360"/>
      </w:pPr>
      <w:r>
        <w:rPr>
          <w:rFonts w:ascii="Nunito Sans" w:hAnsi="Nunito Sans"/>
          <w:sz w:val="22"/>
          <w:szCs w:val="22"/>
        </w:rPr>
        <w:t xml:space="preserve">3. Separate cross-cylinder magnitudes: jccPowerAxis (higher, 0.50 D) and jccPowerFine (lower, 0.25 D).</w:t>
      </w:r>
    </w:p>
    <w:p>
      <w:pPr>
        <w:spacing w:after="60"/>
        <w:ind w:left="360"/>
      </w:pPr>
      <w:r>
        <w:rPr>
          <w:rFonts w:ascii="Nunito Sans" w:hAnsi="Nunito Sans"/>
          <w:sz w:val="22"/>
          <w:szCs w:val="22"/>
        </w:rPr>
        <w:t xml:space="preserve">4. Handle-vs-axis JCC alignment now depicted and labeled.</w:t>
      </w:r>
    </w:p>
    <w:p>
      <w:pPr>
        <w:spacing w:after="60"/>
        <w:ind w:left="360"/>
      </w:pPr>
      <w:r>
        <w:rPr>
          <w:rFonts w:ascii="Nunito Sans" w:hAnsi="Nunito Sans"/>
          <w:sz w:val="22"/>
          <w:szCs w:val="22"/>
        </w:rPr>
        <w:t xml:space="preserve">5. Sphere compensation applied via OSR_adjustCyl — 0.25 D per 0.50 D cylinder, accumulating, toggleable.</w:t>
      </w:r>
    </w:p>
    <w:p>
      <w:pPr>
        <w:spacing w:after="60"/>
        <w:ind w:left="360"/>
      </w:pPr>
      <w:r>
        <w:rPr>
          <w:rFonts w:ascii="Nunito Sans" w:hAnsi="Nunito Sans"/>
          <w:sz w:val="22"/>
          <w:szCs w:val="22"/>
        </w:rPr>
        <w:t xml:space="preserve">6. Axis-midpoint endpoint affordance (axisBracket).</w:t>
      </w:r>
    </w:p>
    <w:p>
      <w:pPr>
        <w:spacing w:after="60"/>
        <w:ind w:left="360"/>
      </w:pPr>
      <w:r>
        <w:rPr>
          <w:rFonts w:ascii="Nunito Sans" w:hAnsi="Nunito Sans"/>
          <w:sz w:val="22"/>
          <w:szCs w:val="22"/>
        </w:rPr>
        <w:t xml:space="preserve">7. Duochrome endpoint follows RAM-GAP, slightly to the red.</w:t>
      </w:r>
    </w:p>
    <w:p>
      <w:pPr>
        <w:spacing w:after="60"/>
        <w:ind w:left="360"/>
      </w:pPr>
      <w:r>
        <w:rPr>
          <w:rFonts w:ascii="Nunito Sans" w:hAnsi="Nunito Sans"/>
          <w:sz w:val="22"/>
          <w:szCs w:val="22"/>
        </w:rPr>
        <w:t xml:space="preserve">8. Near add follows habitual working distance as well as age.</w:t>
      </w:r>
    </w:p>
    <w:p>
      <w:pPr>
        <w:spacing w:after="60"/>
        <w:ind w:left="360"/>
      </w:pPr>
      <w:r>
        <w:rPr>
          <w:rFonts w:ascii="Nunito Sans" w:hAnsi="Nunito Sans"/>
          <w:sz w:val="22"/>
          <w:szCs w:val="22"/>
        </w:rPr>
        <w:t xml:space="preserve">9. </w:t>
      </w:r>
      <w:r>
        <w:rPr>
          <w:rFonts w:ascii="Nunito Sans" w:hAnsi="Nunito Sans"/>
          <w:b/>
          <w:sz w:val="22"/>
          <w:szCs w:val="22"/>
        </w:rPr>
        <w:t xml:space="preserve">Skip-ahead acknowledgment removed</w:t>
      </w:r>
      <w:r>
        <w:rPr>
          <w:rFonts w:ascii="Nunito Sans" w:hAnsi="Nunito Sans"/>
          <w:sz w:val="22"/>
          <w:szCs w:val="22"/>
        </w:rPr>
        <w:t xml:space="preserve"> — OSR_goLine navigates acuity lines freely in both directions; the confirmation modal, override chip, OSR_doOverride recorder, chartOverrides state and the report's override audit row were deleted. The doctor moves between lines constantly during subjective refraction, so a gate on it was friction with no clinical payload. </w:t>
      </w:r>
      <w:r>
        <w:rPr>
          <w:rFonts w:ascii="Nunito Sans" w:hAnsi="Nunito Sans"/>
          <w:b/>
          <w:sz w:val="22"/>
          <w:szCs w:val="22"/>
        </w:rPr>
        <w:t xml:space="preserve">Scope:</w:t>
      </w:r>
      <w:r>
        <w:rPr>
          <w:rFonts w:ascii="Nunito Sans" w:hAnsi="Nunito Sans"/>
          <w:sz w:val="22"/>
          <w:szCs w:val="22"/>
        </w:rPr>
        <w:t xml:space="preserve"> this console only — the Visual Acuity v3 frontier model retains its gate, where the chart </w:t>
      </w:r>
      <w:r>
        <w:rPr>
          <w:rFonts w:ascii="Nunito Sans" w:hAnsi="Nunito Sans"/>
          <w:i/>
          <w:sz w:val="22"/>
          <w:szCs w:val="22"/>
        </w:rPr>
        <w:t xml:space="preserve">is</w:t>
      </w:r>
      <w:r>
        <w:rPr>
          <w:rFonts w:ascii="Nunito Sans" w:hAnsi="Nunito Sans"/>
          <w:sz w:val="22"/>
          <w:szCs w:val="22"/>
        </w:rPr>
        <w:t xml:space="preserve"> the scoring instrument and a skipped line leaves genuinely unscored letters.</w:t>
      </w:r>
    </w:p>
    <w:p>
      <w:pPr>
        <w:spacing w:after="120"/>
      </w:pPr>
      <w:r>
        <w:rPr>
          <w:rFonts w:ascii="Nunito Sans" w:hAnsi="Nunito Sans"/>
          <w:b/>
          <w:sz w:val="22"/>
          <w:szCs w:val="22"/>
        </w:rPr>
        <w:t xml:space="preserve">Bug fix:</w:t>
      </w:r>
      <w:r>
        <w:rPr>
          <w:rFonts w:ascii="Nunito Sans" w:hAnsi="Nunito Sans"/>
          <w:sz w:val="22"/>
          <w:szCs w:val="22"/>
        </w:rPr>
        <w:t xml:space="preserve"> the JCC Power tab header rendered "MPMVA".</w:t>
      </w:r>
    </w:p>
    <w:p>
      <w:pPr>
        <w:spacing w:after="120"/>
      </w:pPr>
      <w:r>
        <w:rPr>
          <w:rFonts w:ascii="Nunito Sans" w:hAnsi="Nunito Sans"/>
          <w:b/>
          <w:sz w:val="22"/>
          <w:szCs w:val="22"/>
        </w:rPr>
        <w:t xml:space="preserve">Unchanged and confirmed correct:</w:t>
      </w:r>
      <w:r>
        <w:rPr>
          <w:rFonts w:ascii="Nunito Sans" w:hAnsi="Nunito Sans"/>
          <w:sz w:val="22"/>
          <w:szCs w:val="22"/>
        </w:rPr>
        <w:t xml:space="preserve"> axis before power.</w:t>
      </w:r>
    </w:p>
    <w:p>
      <w:pPr>
        <w:spacing w:after="0"/>
      </w:pPr>
    </w:p>
    <w:p>
      <w:pPr>
        <w:spacing w:before="240" w:after="80"/>
      </w:pPr>
      <w:r>
        <w:rPr>
          <w:rFonts w:ascii="Nunito Sans" w:hAnsi="Nunito Sans"/>
          <w:b/>
          <w:sz w:val="28"/>
          <w:szCs w:val="28"/>
        </w:rPr>
        <w:t xml:space="preserve">0b. What changed in v0.3.1 — accurate change log</w:t>
      </w:r>
    </w:p>
    <w:p>
      <w:pPr>
        <w:spacing w:after="120"/>
      </w:pPr>
      <w:r>
        <w:rPr>
          <w:rFonts w:ascii="Nunito Sans" w:hAnsi="Nunito Sans"/>
          <w:sz w:val="22"/>
          <w:szCs w:val="22"/>
        </w:rPr>
        <w:t xml:space="preserve">A new parallel test plus an interaction-design rebuild of its subjective stage. </w:t>
      </w:r>
      <w:r>
        <w:rPr>
          <w:rFonts w:ascii="Nunito Sans" w:hAnsi="Nunito Sans"/>
          <w:b/>
          <w:sz w:val="22"/>
          <w:szCs w:val="22"/>
        </w:rPr>
        <w:t xml:space="preserve">No existing test was modified</w:t>
      </w:r>
      <w:r>
        <w:rPr>
          <w:rFonts w:ascii="Nunito Sans" w:hAnsi="Nunito Sans"/>
          <w:sz w:val="22"/>
          <w:szCs w:val="22"/>
        </w:rPr>
        <w:t xml:space="preserve"> — WavefrontRefractionTest.jsx is byte-for-byte untouched — and the count of tests at clinical fidelity is unchanged.</w:t>
      </w:r>
    </w:p>
    <w:p>
      <w:pPr>
        <w:spacing w:before="240" w:after="80"/>
      </w:pPr>
      <w:r>
        <w:rPr>
          <w:rFonts w:ascii="Nunito Sans" w:hAnsi="Nunito Sans"/>
          <w:b/>
          <w:sz w:val="24"/>
          <w:szCs w:val="24"/>
        </w:rPr>
        <w:t xml:space="preserve">New component</w:t>
      </w:r>
    </w:p>
    <w:p>
      <w:pPr>
        <w:spacing w:after="120"/>
      </w:pPr>
      <w:r>
        <w:rPr>
          <w:rFonts w:ascii="Nunito Sans" w:hAnsi="Nunito Sans"/>
          <w:sz w:val="22"/>
          <w:szCs w:val="22"/>
        </w:rPr>
        <w:t xml:space="preserve">components/ObjectiveSubjectiveRefractionTest.jsx — a full clone of WavefrontRefractionTest.jsx with </w:t>
      </w:r>
      <w:r>
        <w:rPr>
          <w:rFonts w:ascii="Nunito Sans" w:hAnsi="Nunito Sans"/>
          <w:b/>
          <w:sz w:val="22"/>
          <w:szCs w:val="22"/>
        </w:rPr>
        <w:t xml:space="preserve">all 509 identifiers re-prefixed WFR_ → OSR_</w:t>
      </w:r>
      <w:r>
        <w:rPr>
          <w:rFonts w:ascii="Nunito Sans" w:hAnsi="Nunito Sans"/>
          <w:sz w:val="22"/>
          <w:szCs w:val="22"/>
        </w:rPr>
        <w:t xml:space="preserve"> (and keyframes wfrspin / wfrpsf / wfrblur → osr*) to satisfy the project's unique-top-level-constant rule. Exports ObjectiveSubjectiveRefractionTest; test id objective-subjective-refraction. Wired via a &lt;script type="text/babel"&gt; tag and a routing case in index.html, and registered second in the EXAM_TYPES catalog in components/TestSelection.jsx.</w:t>
      </w:r>
    </w:p>
    <w:p>
      <w:pPr>
        <w:spacing w:before="240" w:after="80"/>
      </w:pPr>
      <w:r>
        <w:rPr>
          <w:rFonts w:ascii="Nunito Sans" w:hAnsi="Nunito Sans"/>
          <w:b/>
          <w:sz w:val="24"/>
          <w:szCs w:val="24"/>
        </w:rPr>
        <w:t xml:space="preserve">Subjective stage rebuilt as a single-screen console</w:t>
      </w:r>
    </w:p>
    <w:p>
      <w:pPr>
        <w:spacing w:after="120"/>
      </w:pPr>
      <w:r>
        <w:rPr>
          <w:rFonts w:ascii="Nunito Sans" w:hAnsi="Nunito Sans"/>
          <w:sz w:val="22"/>
          <w:szCs w:val="22"/>
        </w:rPr>
        <w:t xml:space="preserve">The six-screen sequence (setup → sphere → jcc-axis → jcc-power → add → binocular) is replaced by </w:t>
      </w:r>
      <w:r>
        <w:rPr>
          <w:rFonts w:ascii="Nunito Sans" w:hAnsi="Nunito Sans"/>
          <w:b/>
          <w:sz w:val="22"/>
          <w:szCs w:val="22"/>
        </w:rPr>
        <w:t xml:space="preserve">three surfaces: scan · console · report.</w:t>
      </w:r>
    </w:p>
    <w:p>
      <w:pPr>
        <w:spacing w:after="60"/>
        <w:ind w:left="360"/>
      </w:pPr>
      <w:r>
        <w:rPr>
          <w:rFonts w:ascii="Nunito Sans" w:hAnsi="Nunito Sans"/>
          <w:sz w:val="22"/>
          <w:szCs w:val="22"/>
        </w:rPr>
        <w:t xml:space="preserve">1. </w:t>
      </w:r>
      <w:r>
        <w:rPr>
          <w:rFonts w:ascii="Nunito Sans" w:hAnsi="Nunito Sans"/>
          <w:b/>
          <w:sz w:val="22"/>
          <w:szCs w:val="22"/>
        </w:rPr>
        <w:t xml:space="preserve">Procedures are tools, not steps.</w:t>
      </w:r>
      <w:r>
        <w:rPr>
          <w:rFonts w:ascii="Nunito Sans" w:hAnsi="Nunito Sans"/>
          <w:sz w:val="22"/>
          <w:szCs w:val="22"/>
        </w:rPr>
        <w:t xml:space="preserve"> A rail exposes MPMVA · JCC · Near add · Balance; any is selectable at any time in any order. No inter-procedure "next" buttons, no gating. This follows the Reichert VRx / Zeiss VISUSCREEN console model and is the interaction-design expression of the project's doctor-led principle — the clinician drives, the device responds.</w:t>
      </w:r>
    </w:p>
    <w:p>
      <w:pPr>
        <w:spacing w:after="60"/>
        <w:ind w:left="360"/>
      </w:pPr>
      <w:r>
        <w:rPr>
          <w:rFonts w:ascii="Nunito Sans" w:hAnsi="Nunito Sans"/>
          <w:sz w:val="22"/>
          <w:szCs w:val="22"/>
        </w:rPr>
        <w:t xml:space="preserve">2. </w:t>
      </w:r>
      <w:r>
        <w:rPr>
          <w:rFonts w:ascii="Nunito Sans" w:hAnsi="Nunito Sans"/>
          <w:b/>
          <w:sz w:val="22"/>
          <w:szCs w:val="22"/>
        </w:rPr>
        <w:t xml:space="preserve">The prescription matrix is the instrument.</w:t>
      </w:r>
      <w:r>
        <w:rPr>
          <w:rFonts w:ascii="Nunito Sans" w:hAnsi="Nunito Sans"/>
          <w:sz w:val="22"/>
          <w:szCs w:val="22"/>
        </w:rPr>
        <w:t xml:space="preserve"> Rows SPH/CYL/AXIS/ADD × columns </w:t>
      </w:r>
      <w:r>
        <w:rPr>
          <w:rFonts w:ascii="Nunito Sans" w:hAnsi="Nunito Sans"/>
          <w:b/>
          <w:sz w:val="22"/>
          <w:szCs w:val="22"/>
        </w:rPr>
        <w:t xml:space="preserve">Reference · Working · Δ</w:t>
      </w:r>
      <w:r>
        <w:rPr>
          <w:rFonts w:ascii="Nunito Sans" w:hAnsi="Nunito Sans"/>
          <w:sz w:val="22"/>
          <w:szCs w:val="22"/>
        </w:rPr>
        <w:t xml:space="preserve">, per eye, always visible and always editable. The active tool </w:t>
      </w:r>
      <w:r>
        <w:rPr>
          <w:rFonts w:ascii="Nunito Sans" w:hAnsi="Nunito Sans"/>
          <w:i/>
          <w:sz w:val="22"/>
          <w:szCs w:val="22"/>
        </w:rPr>
        <w:t xml:space="preserve">focuses</w:t>
      </w:r>
      <w:r>
        <w:rPr>
          <w:rFonts w:ascii="Nunito Sans" w:hAnsi="Nunito Sans"/>
          <w:sz w:val="22"/>
          <w:szCs w:val="22"/>
        </w:rPr>
        <w:t xml:space="preserve"> the row it governs (OSR_TOOL_FIELD) rather than rendering duplicate steppers, which eliminated the redundant per-tool control cards.</w:t>
      </w:r>
    </w:p>
    <w:p>
      <w:pPr>
        <w:spacing w:after="60"/>
        <w:ind w:left="360"/>
      </w:pPr>
      <w:r>
        <w:rPr>
          <w:rFonts w:ascii="Nunito Sans" w:hAnsi="Nunito Sans"/>
          <w:sz w:val="22"/>
          <w:szCs w:val="22"/>
        </w:rPr>
        <w:t xml:space="preserve">3. </w:t>
      </w:r>
      <w:r>
        <w:rPr>
          <w:rFonts w:ascii="Nunito Sans" w:hAnsi="Nunito Sans"/>
          <w:b/>
          <w:sz w:val="22"/>
          <w:szCs w:val="22"/>
        </w:rPr>
        <w:t xml:space="preserve">Reference source selector</w:t>
      </w:r>
      <w:r>
        <w:rPr>
          <w:rFonts w:ascii="Nunito Sans" w:hAnsi="Nunito Sans"/>
          <w:sz w:val="22"/>
          <w:szCs w:val="22"/>
        </w:rPr>
        <w:t xml:space="preserve"> — Objective / Habitual / Unaided, read-only. Values are populated upstream by MPR's cross-test data layer; the UI owns the fields, labels and provenance display only. Axis Δ is computed as the </w:t>
      </w:r>
      <w:r>
        <w:rPr>
          <w:rFonts w:ascii="Nunito Sans" w:hAnsi="Nunito Sans"/>
          <w:b/>
          <w:sz w:val="22"/>
          <w:szCs w:val="22"/>
        </w:rPr>
        <w:t xml:space="preserve">shortest signed rotation over 180°</w:t>
      </w:r>
      <w:r>
        <w:rPr>
          <w:rFonts w:ascii="Nunito Sans" w:hAnsi="Nunito Sans"/>
          <w:sz w:val="22"/>
          <w:szCs w:val="22"/>
        </w:rPr>
        <w:t xml:space="preserve">.</w:t>
      </w:r>
    </w:p>
    <w:p>
      <w:pPr>
        <w:spacing w:after="60"/>
        <w:ind w:left="360"/>
      </w:pPr>
      <w:r>
        <w:rPr>
          <w:rFonts w:ascii="Nunito Sans" w:hAnsi="Nunito Sans"/>
          <w:sz w:val="22"/>
          <w:szCs w:val="22"/>
        </w:rPr>
        <w:t xml:space="preserve">4. </w:t>
      </w:r>
      <w:r>
        <w:rPr>
          <w:rFonts w:ascii="Nunito Sans" w:hAnsi="Nunito Sans"/>
          <w:b/>
          <w:sz w:val="22"/>
          <w:szCs w:val="22"/>
        </w:rPr>
        <w:t xml:space="preserve">The chart is not mirrored on the controller.</w:t>
      </w:r>
      <w:r>
        <w:rPr>
          <w:rFonts w:ascii="Nunito Sans" w:hAnsi="Nunito Sans"/>
          <w:sz w:val="22"/>
          <w:szCs w:val="22"/>
        </w:rPr>
        <w:t xml:space="preserve"> In refraction the chart is a </w:t>
      </w:r>
      <w:r>
        <w:rPr>
          <w:rFonts w:ascii="Nunito Sans" w:hAnsi="Nunito Sans"/>
          <w:b/>
          <w:sz w:val="22"/>
          <w:szCs w:val="22"/>
        </w:rPr>
        <w:t xml:space="preserve">stimulus</w:t>
      </w:r>
      <w:r>
        <w:rPr>
          <w:rFonts w:ascii="Nunito Sans" w:hAnsi="Nunito Sans"/>
          <w:sz w:val="22"/>
          <w:szCs w:val="22"/>
        </w:rPr>
        <w:t xml:space="preserve"> the patient judges, not a </w:t>
      </w:r>
      <w:r>
        <w:rPr>
          <w:rFonts w:ascii="Nunito Sans" w:hAnsi="Nunito Sans"/>
          <w:b/>
          <w:sz w:val="22"/>
          <w:szCs w:val="22"/>
        </w:rPr>
        <w:t xml:space="preserve">scoring instrument</w:t>
      </w:r>
      <w:r>
        <w:rPr>
          <w:rFonts w:ascii="Nunito Sans" w:hAnsi="Nunito Sans"/>
          <w:sz w:val="22"/>
          <w:szCs w:val="22"/>
        </w:rPr>
        <w:t xml:space="preserve"> as it is in Visual Acuity (where the v3 frontier model correctly shows the doctor the whole chart). The console therefore carries only a compact presentation readout — 20/xx with logMAR, target, presentation mode — plus a </w:t>
      </w:r>
      <w:r>
        <w:rPr>
          <w:rFonts w:ascii="Nunito Sans" w:hAnsi="Nunito Sans"/>
          <w:b/>
          <w:sz w:val="22"/>
          <w:szCs w:val="22"/>
        </w:rPr>
        <w:t xml:space="preserve">Peek</w:t>
      </w:r>
      <w:r>
        <w:rPr>
          <w:rFonts w:ascii="Nunito Sans" w:hAnsi="Nunito Sans"/>
          <w:sz w:val="22"/>
          <w:szCs w:val="22"/>
        </w:rPr>
        <w:t xml:space="preserve"> toggle for on-demand verification. This is the change that made the single screen fit.</w:t>
      </w:r>
    </w:p>
    <w:p>
      <w:pPr>
        <w:spacing w:after="60"/>
        <w:ind w:left="360"/>
      </w:pPr>
      <w:r>
        <w:rPr>
          <w:rFonts w:ascii="Nunito Sans" w:hAnsi="Nunito Sans"/>
          <w:sz w:val="22"/>
          <w:szCs w:val="22"/>
        </w:rPr>
        <w:t xml:space="preserve">5. </w:t>
      </w:r>
      <w:r>
        <w:rPr>
          <w:rFonts w:ascii="Nunito Sans" w:hAnsi="Nunito Sans"/>
          <w:b/>
          <w:sz w:val="22"/>
          <w:szCs w:val="22"/>
        </w:rPr>
        <w:t xml:space="preserve">Duochrome added as a target</w:t>
      </w:r>
      <w:r>
        <w:rPr>
          <w:rFonts w:ascii="Nunito Sans" w:hAnsi="Nunito Sans"/>
          <w:sz w:val="22"/>
          <w:szCs w:val="22"/>
        </w:rPr>
        <w:t xml:space="preserve">, not a procedure — it changes what the patient sees, not what the doctor adjusts. The ≈20/30 validity floor surfaces inline on the level readout when it applies.</w:t>
      </w:r>
    </w:p>
    <w:p>
      <w:pPr>
        <w:spacing w:after="60"/>
        <w:ind w:left="360"/>
      </w:pPr>
      <w:r>
        <w:rPr>
          <w:rFonts w:ascii="Nunito Sans" w:hAnsi="Nunito Sans"/>
          <w:sz w:val="22"/>
          <w:szCs w:val="22"/>
        </w:rPr>
        <w:t xml:space="preserve">6. </w:t>
      </w:r>
      <w:r>
        <w:rPr>
          <w:rFonts w:ascii="Nunito Sans" w:hAnsi="Nunito Sans"/>
          <w:b/>
          <w:sz w:val="22"/>
          <w:szCs w:val="22"/>
        </w:rPr>
        <w:t xml:space="preserve">Tumbling E and Landolt C are locked to single-character presentation</w:t>
      </w:r>
      <w:r>
        <w:rPr>
          <w:rFonts w:ascii="Nunito Sans" w:hAnsi="Nunito Sans"/>
          <w:sz w:val="22"/>
          <w:szCs w:val="22"/>
        </w:rPr>
        <w:t xml:space="preserve"> — a row invites scanning and neighbour referencing, which corrupts a forced-choice orientation response. "Letters" renamed </w:t>
      </w:r>
      <w:r>
        <w:rPr>
          <w:rFonts w:ascii="Nunito Sans" w:hAnsi="Nunito Sans"/>
          <w:b/>
          <w:sz w:val="22"/>
          <w:szCs w:val="22"/>
        </w:rPr>
        <w:t xml:space="preserve">Snellen</w:t>
      </w:r>
      <w:r>
        <w:rPr>
          <w:rFonts w:ascii="Nunito Sans" w:hAnsi="Nunito Sans"/>
          <w:sz w:val="22"/>
          <w:szCs w:val="22"/>
        </w:rPr>
        <w:t xml:space="preserve">, with an "A" glyph so it is visually distinct from Tumbling E.</w:t>
      </w:r>
    </w:p>
    <w:p>
      <w:pPr>
        <w:spacing w:after="60"/>
        <w:ind w:left="360"/>
      </w:pPr>
      <w:r>
        <w:rPr>
          <w:rFonts w:ascii="Nunito Sans" w:hAnsi="Nunito Sans"/>
          <w:sz w:val="22"/>
          <w:szCs w:val="22"/>
        </w:rPr>
        <w:t xml:space="preserve">7. </w:t>
      </w:r>
      <w:r>
        <w:rPr>
          <w:rFonts w:ascii="Nunito Sans" w:hAnsi="Nunito Sans"/>
          <w:b/>
          <w:sz w:val="22"/>
          <w:szCs w:val="22"/>
        </w:rPr>
        <w:t xml:space="preserve">JCC unified</w:t>
      </w:r>
      <w:r>
        <w:rPr>
          <w:rFonts w:ascii="Nunito Sans" w:hAnsi="Nunito Sans"/>
          <w:sz w:val="22"/>
          <w:szCs w:val="22"/>
        </w:rPr>
        <w:t xml:space="preserve"> into one tool with an </w:t>
      </w:r>
      <w:r>
        <w:rPr>
          <w:rFonts w:ascii="Nunito Sans" w:hAnsi="Nunito Sans"/>
          <w:b/>
          <w:sz w:val="22"/>
          <w:szCs w:val="22"/>
        </w:rPr>
        <w:t xml:space="preserve">Axis | Power</w:t>
      </w:r>
      <w:r>
        <w:rPr>
          <w:rFonts w:ascii="Nunito Sans" w:hAnsi="Nunito Sans"/>
          <w:sz w:val="22"/>
          <w:szCs w:val="22"/>
        </w:rPr>
        <w:t xml:space="preserve"> segmented toggle, defaulting to axis — the clinical standard, because a power judgment made through a misaligned cylinder is unreliable.</w:t>
      </w:r>
    </w:p>
    <w:p>
      <w:pPr>
        <w:spacing w:after="60"/>
        <w:ind w:left="360"/>
      </w:pPr>
      <w:r>
        <w:rPr>
          <w:rFonts w:ascii="Nunito Sans" w:hAnsi="Nunito Sans"/>
          <w:sz w:val="22"/>
          <w:szCs w:val="22"/>
        </w:rPr>
        <w:t xml:space="preserve">8. </w:t>
      </w:r>
      <w:r>
        <w:rPr>
          <w:rFonts w:ascii="Nunito Sans" w:hAnsi="Nunito Sans"/>
          <w:b/>
          <w:sz w:val="22"/>
          <w:szCs w:val="22"/>
        </w:rPr>
        <w:t xml:space="preserve">Removed:</w:t>
      </w:r>
      <w:r>
        <w:rPr>
          <w:rFonts w:ascii="Nunito Sans" w:hAnsi="Nunito Sans"/>
          <w:sz w:val="22"/>
          <w:szCs w:val="22"/>
        </w:rPr>
        <w:t xml:space="preserve"> Smart-Cylinder auto-bracketing; the patient-response button block (the prescription controls are the input system); and the procedural guidance strip (textbook MPMVA coaching, which is training material rather than instrument copy). Replaced by </w:t>
      </w:r>
      <w:r>
        <w:rPr>
          <w:rFonts w:ascii="Nunito Sans" w:hAnsi="Nunito Sans"/>
          <w:b/>
          <w:sz w:val="22"/>
          <w:szCs w:val="22"/>
        </w:rPr>
        <w:t xml:space="preserve">device-state chips only</w:t>
      </w:r>
      <w:r>
        <w:rPr>
          <w:rFonts w:ascii="Nunito Sans" w:hAnsi="Nunito Sans"/>
          <w:sz w:val="22"/>
          <w:szCs w:val="22"/>
        </w:rPr>
        <w:t xml:space="preserve"> — fog applied, scan count.</w:t>
      </w:r>
    </w:p>
    <w:p>
      <w:pPr>
        <w:spacing w:after="60"/>
        <w:ind w:left="360"/>
      </w:pPr>
      <w:r>
        <w:rPr>
          <w:rFonts w:ascii="Nunito Sans" w:hAnsi="Nunito Sans"/>
          <w:sz w:val="22"/>
          <w:szCs w:val="22"/>
        </w:rPr>
        <w:t xml:space="preserve">9. </w:t>
      </w:r>
      <w:r>
        <w:rPr>
          <w:rFonts w:ascii="Nunito Sans" w:hAnsi="Nunito Sans"/>
          <w:b/>
          <w:sz w:val="22"/>
          <w:szCs w:val="22"/>
        </w:rPr>
        <w:t xml:space="preserve">Fogging is adjustable</w:t>
      </w:r>
      <w:r>
        <w:rPr>
          <w:rFonts w:ascii="Nunito Sans" w:hAnsi="Nunito Sans"/>
          <w:sz w:val="22"/>
          <w:szCs w:val="22"/>
        </w:rPr>
        <w:t xml:space="preserve"> in 0.25 D steps (0–3.00 D, default +0.75) at session setup, and </w:t>
      </w:r>
      <w:r>
        <w:rPr>
          <w:rFonts w:ascii="Nunito Sans" w:hAnsi="Nunito Sans"/>
          <w:b/>
          <w:sz w:val="22"/>
          <w:szCs w:val="22"/>
        </w:rPr>
        <w:t xml:space="preserve">balance fogging</w:t>
      </w:r>
      <w:r>
        <w:rPr>
          <w:rFonts w:ascii="Nunito Sans" w:hAnsi="Nunito Sans"/>
          <w:sz w:val="22"/>
          <w:szCs w:val="22"/>
        </w:rPr>
        <w:t xml:space="preserve"> likewise (0.25–3.00 D, default +0.75). Both were previously hard-coded.</w:t>
      </w:r>
    </w:p>
    <w:p>
      <w:pPr>
        <w:spacing w:after="60"/>
        <w:ind w:left="360"/>
      </w:pPr>
      <w:r>
        <w:rPr>
          <w:rFonts w:ascii="Nunito Sans" w:hAnsi="Nunito Sans"/>
          <w:sz w:val="22"/>
          <w:szCs w:val="22"/>
        </w:rPr>
        <w:t xml:space="preserve">10. </w:t>
      </w:r>
      <w:r>
        <w:rPr>
          <w:rFonts w:ascii="Nunito Sans" w:hAnsi="Nunito Sans"/>
          <w:b/>
          <w:sz w:val="22"/>
          <w:szCs w:val="22"/>
        </w:rPr>
        <w:t xml:space="preserve">Session setup is dismissible</w:t>
      </w:r>
      <w:r>
        <w:rPr>
          <w:rFonts w:ascii="Nunito Sans" w:hAnsi="Nunito Sans"/>
          <w:sz w:val="22"/>
          <w:szCs w:val="22"/>
        </w:rPr>
        <w:t xml:space="preserve"> — X, click-outside, or Done — returning to the active tool rather than restarting the exam.</w:t>
      </w:r>
    </w:p>
    <w:p>
      <w:pPr>
        <w:spacing w:before="240" w:after="80"/>
      </w:pPr>
      <w:r>
        <w:rPr>
          <w:rFonts w:ascii="Nunito Sans" w:hAnsi="Nunito Sans"/>
          <w:b/>
          <w:sz w:val="28"/>
          <w:szCs w:val="28"/>
        </w:rPr>
        <w:t xml:space="preserve">7a. Clinical-protocol alignment (Westmead Eye Manual §8.2)</w:t>
      </w:r>
    </w:p>
    <w:p>
      <w:pPr>
        <w:spacing w:after="120"/>
      </w:pPr>
      <w:r>
        <w:rPr>
          <w:rFonts w:ascii="Nunito Sans" w:hAnsi="Nunito Sans"/>
          <w:sz w:val="22"/>
          <w:szCs w:val="22"/>
        </w:rPr>
        <w:t xml:space="preserve">The subjective console was checked against the Westmead Eye Manual's subjective-refraction protocol (§8.2, Sim / Yun / Catt / Fung) and corrected on the following points:</w:t>
      </w:r>
    </w:p>
    <w:p>
      <w:pPr>
        <w:spacing w:after="60"/>
        <w:ind w:left="360"/>
      </w:pPr>
      <w:r>
        <w:rPr>
          <w:rFonts w:ascii="Nunito Sans" w:hAnsi="Nunito Sans"/>
          <w:sz w:val="22"/>
          <w:szCs w:val="22"/>
        </w:rPr>
        <w:t xml:space="preserve">1. </w:t>
      </w:r>
      <w:r>
        <w:rPr>
          <w:rFonts w:ascii="Nunito Sans" w:hAnsi="Nunito Sans"/>
          <w:b/>
          <w:sz w:val="22"/>
          <w:szCs w:val="22"/>
        </w:rPr>
        <w:t xml:space="preserve">Age-branched sphere protocol.</w:t>
      </w:r>
      <w:r>
        <w:rPr>
          <w:rFonts w:ascii="Nunito Sans" w:hAnsi="Nunito Sans"/>
          <w:sz w:val="22"/>
          <w:szCs w:val="22"/>
        </w:rPr>
        <w:t xml:space="preserve"> The sphere step now branches on accommodation. Patients </w:t>
      </w:r>
      <w:r>
        <w:rPr>
          <w:rFonts w:ascii="Nunito Sans" w:hAnsi="Nunito Sans"/>
          <w:b/>
          <w:sz w:val="22"/>
          <w:szCs w:val="22"/>
        </w:rPr>
        <w:t xml:space="preserve">≥60 or pseudophakic</w:t>
      </w:r>
      <w:r>
        <w:rPr>
          <w:rFonts w:ascii="Nunito Sans" w:hAnsi="Nunito Sans"/>
          <w:sz w:val="22"/>
          <w:szCs w:val="22"/>
        </w:rPr>
        <w:t xml:space="preserve"> get a direct plus/minus preference comparison, because accommodation is not a factor. Patients </w:t>
      </w:r>
      <w:r>
        <w:rPr>
          <w:rFonts w:ascii="Nunito Sans" w:hAnsi="Nunito Sans"/>
          <w:b/>
          <w:sz w:val="22"/>
          <w:szCs w:val="22"/>
        </w:rPr>
        <w:t xml:space="preserve">under 60</w:t>
      </w:r>
      <w:r>
        <w:rPr>
          <w:rFonts w:ascii="Nunito Sans" w:hAnsi="Nunito Sans"/>
          <w:sz w:val="22"/>
          <w:szCs w:val="22"/>
        </w:rPr>
        <w:t xml:space="preserve"> get the fogging protocol: add </w:t>
      </w:r>
      <w:r>
        <w:rPr>
          <w:rFonts w:ascii="Nunito Sans" w:hAnsi="Nunito Sans"/>
          <w:b/>
          <w:sz w:val="22"/>
          <w:szCs w:val="22"/>
        </w:rPr>
        <w:t xml:space="preserve">+0.50 D</w:t>
      </w:r>
      <w:r>
        <w:rPr>
          <w:rFonts w:ascii="Nunito Sans" w:hAnsi="Nunito Sans"/>
          <w:sz w:val="22"/>
          <w:szCs w:val="22"/>
        </w:rPr>
        <w:t xml:space="preserve">, confirm whether vision is worse, and reduce only in </w:t>
      </w:r>
      <w:r>
        <w:rPr>
          <w:rFonts w:ascii="Nunito Sans" w:hAnsi="Nunito Sans"/>
          <w:b/>
          <w:sz w:val="22"/>
          <w:szCs w:val="22"/>
        </w:rPr>
        <w:t xml:space="preserve">−0.25 D</w:t>
      </w:r>
      <w:r>
        <w:rPr>
          <w:rFonts w:ascii="Nunito Sans" w:hAnsi="Nunito Sans"/>
          <w:sz w:val="22"/>
          <w:szCs w:val="22"/>
        </w:rPr>
        <w:t xml:space="preserve"> steps. Patient age and a pseudophakic flag are set in session setup; age is expected to arrive from the patient record via MPR's data layer. Running one protocol for both populations either wastes steps on a pseudophakic patient or produces an over-minused prescription in a pre-presbyope.</w:t>
      </w:r>
    </w:p>
    <w:p>
      <w:pPr>
        <w:spacing w:after="60"/>
        <w:ind w:left="360"/>
      </w:pPr>
      <w:r>
        <w:rPr>
          <w:rFonts w:ascii="Nunito Sans" w:hAnsi="Nunito Sans"/>
          <w:sz w:val="22"/>
          <w:szCs w:val="22"/>
        </w:rPr>
        <w:t xml:space="preserve">2. </w:t>
      </w:r>
      <w:r>
        <w:rPr>
          <w:rFonts w:ascii="Nunito Sans" w:hAnsi="Nunito Sans"/>
          <w:b/>
          <w:sz w:val="22"/>
          <w:szCs w:val="22"/>
        </w:rPr>
        <w:t xml:space="preserve">JCC fixation target corrected.</w:t>
      </w:r>
      <w:r>
        <w:rPr>
          <w:rFonts w:ascii="Nunito Sans" w:hAnsi="Nunito Sans"/>
          <w:sz w:val="22"/>
          <w:szCs w:val="22"/>
        </w:rPr>
        <w:t xml:space="preserve"> JCC now presents a </w:t>
      </w:r>
      <w:r>
        <w:rPr>
          <w:rFonts w:ascii="Nunito Sans" w:hAnsi="Nunito Sans"/>
          <w:b/>
          <w:sz w:val="22"/>
          <w:szCs w:val="22"/>
        </w:rPr>
        <w:t xml:space="preserve">round target ("O") two lines above best acuity</w:t>
      </w:r>
      <w:r>
        <w:rPr>
          <w:rFonts w:ascii="Nunito Sans" w:hAnsi="Nunito Sans"/>
          <w:sz w:val="22"/>
          <w:szCs w:val="22"/>
        </w:rPr>
        <w:t xml:space="preserve">, not a full letter line one step larger. A round optotype shows the astigmatic smear without letter-recognition confounds. The target and its acuity level are labeled in the JCC accessory.</w:t>
      </w:r>
    </w:p>
    <w:p>
      <w:pPr>
        <w:spacing w:after="60"/>
        <w:ind w:left="360"/>
      </w:pPr>
      <w:r>
        <w:rPr>
          <w:rFonts w:ascii="Nunito Sans" w:hAnsi="Nunito Sans"/>
          <w:sz w:val="22"/>
          <w:szCs w:val="22"/>
        </w:rPr>
        <w:t xml:space="preserve">3. </w:t>
      </w:r>
      <w:r>
        <w:rPr>
          <w:rFonts w:ascii="Nunito Sans" w:hAnsi="Nunito Sans"/>
          <w:b/>
          <w:sz w:val="22"/>
          <w:szCs w:val="22"/>
        </w:rPr>
        <w:t xml:space="preserve">Separate JCC powers for axis and power.</w:t>
      </w:r>
      <w:r>
        <w:rPr>
          <w:rFonts w:ascii="Nunito Sans" w:hAnsi="Nunito Sans"/>
          <w:sz w:val="22"/>
          <w:szCs w:val="22"/>
        </w:rPr>
        <w:t xml:space="preserve"> A </w:t>
      </w:r>
      <w:r>
        <w:rPr>
          <w:rFonts w:ascii="Nunito Sans" w:hAnsi="Nunito Sans"/>
          <w:b/>
          <w:sz w:val="22"/>
          <w:szCs w:val="22"/>
        </w:rPr>
        <w:t xml:space="preserve">higher</w:t>
      </w:r>
      <w:r>
        <w:rPr>
          <w:rFonts w:ascii="Nunito Sans" w:hAnsi="Nunito Sans"/>
          <w:sz w:val="22"/>
          <w:szCs w:val="22"/>
        </w:rPr>
        <w:t xml:space="preserve"> cross-cylinder is used for axis refinement and a </w:t>
      </w:r>
      <w:r>
        <w:rPr>
          <w:rFonts w:ascii="Nunito Sans" w:hAnsi="Nunito Sans"/>
          <w:b/>
          <w:sz w:val="22"/>
          <w:szCs w:val="22"/>
        </w:rPr>
        <w:t xml:space="preserve">lower</w:t>
      </w:r>
      <w:r>
        <w:rPr>
          <w:rFonts w:ascii="Nunito Sans" w:hAnsi="Nunito Sans"/>
          <w:sz w:val="22"/>
          <w:szCs w:val="22"/>
        </w:rPr>
        <w:t xml:space="preserve"> one for power refinement; these are now independent values (defaults 0.50 D and 0.25 D) rather than a single shared setting.</w:t>
      </w:r>
    </w:p>
    <w:p>
      <w:pPr>
        <w:spacing w:after="60"/>
        <w:ind w:left="360"/>
      </w:pPr>
      <w:r>
        <w:rPr>
          <w:rFonts w:ascii="Nunito Sans" w:hAnsi="Nunito Sans"/>
          <w:sz w:val="22"/>
          <w:szCs w:val="22"/>
        </w:rPr>
        <w:t xml:space="preserve">4. </w:t>
      </w:r>
      <w:r>
        <w:rPr>
          <w:rFonts w:ascii="Nunito Sans" w:hAnsi="Nunito Sans"/>
          <w:b/>
          <w:sz w:val="22"/>
          <w:szCs w:val="22"/>
        </w:rPr>
        <w:t xml:space="preserve">Handle vs. axis alignment is now depicted.</w:t>
      </w:r>
      <w:r>
        <w:rPr>
          <w:rFonts w:ascii="Nunito Sans" w:hAnsi="Nunito Sans"/>
          <w:sz w:val="22"/>
          <w:szCs w:val="22"/>
        </w:rPr>
        <w:t xml:space="preserve"> In axis refinement the JCC </w:t>
      </w:r>
      <w:r>
        <w:rPr>
          <w:rFonts w:ascii="Nunito Sans" w:hAnsi="Nunito Sans"/>
          <w:b/>
          <w:sz w:val="22"/>
          <w:szCs w:val="22"/>
        </w:rPr>
        <w:t xml:space="preserve">handle</w:t>
      </w:r>
      <w:r>
        <w:rPr>
          <w:rFonts w:ascii="Nunito Sans" w:hAnsi="Nunito Sans"/>
          <w:sz w:val="22"/>
          <w:szCs w:val="22"/>
        </w:rPr>
        <w:t xml:space="preserve"> lies along the cylinder axis (cross axes at ±45°); in power refinement one JCC </w:t>
      </w:r>
      <w:r>
        <w:rPr>
          <w:rFonts w:ascii="Nunito Sans" w:hAnsi="Nunito Sans"/>
          <w:b/>
          <w:sz w:val="22"/>
          <w:szCs w:val="22"/>
        </w:rPr>
        <w:t xml:space="preserve">axis</w:t>
      </w:r>
      <w:r>
        <w:rPr>
          <w:rFonts w:ascii="Nunito Sans" w:hAnsi="Nunito Sans"/>
          <w:sz w:val="22"/>
          <w:szCs w:val="22"/>
        </w:rPr>
        <w:t xml:space="preserve"> lies along it. The dial renders both states and labels which is in force.</w:t>
      </w:r>
    </w:p>
    <w:p>
      <w:pPr>
        <w:spacing w:after="60"/>
        <w:ind w:left="360"/>
      </w:pPr>
      <w:r>
        <w:rPr>
          <w:rFonts w:ascii="Nunito Sans" w:hAnsi="Nunito Sans"/>
          <w:sz w:val="22"/>
          <w:szCs w:val="22"/>
        </w:rPr>
        <w:t xml:space="preserve">5. </w:t>
      </w:r>
      <w:r>
        <w:rPr>
          <w:rFonts w:ascii="Nunito Sans" w:hAnsi="Nunito Sans"/>
          <w:b/>
          <w:sz w:val="22"/>
          <w:szCs w:val="22"/>
        </w:rPr>
        <w:t xml:space="preserve">Sphere compensation is active.</w:t>
      </w:r>
      <w:r>
        <w:rPr>
          <w:rFonts w:ascii="Nunito Sans" w:hAnsi="Nunito Sans"/>
          <w:sz w:val="22"/>
          <w:szCs w:val="22"/>
        </w:rPr>
        <w:t xml:space="preserve"> For each </w:t>
      </w:r>
      <w:r>
        <w:rPr>
          <w:rFonts w:ascii="Nunito Sans" w:hAnsi="Nunito Sans"/>
          <w:b/>
          <w:sz w:val="22"/>
          <w:szCs w:val="22"/>
        </w:rPr>
        <w:t xml:space="preserve">0.50 D of cylinder</w:t>
      </w:r>
      <w:r>
        <w:rPr>
          <w:rFonts w:ascii="Nunito Sans" w:hAnsi="Nunito Sans"/>
          <w:sz w:val="22"/>
          <w:szCs w:val="22"/>
        </w:rPr>
        <w:t xml:space="preserve"> added, </w:t>
      </w:r>
      <w:r>
        <w:rPr>
          <w:rFonts w:ascii="Nunito Sans" w:hAnsi="Nunito Sans"/>
          <w:b/>
          <w:sz w:val="22"/>
          <w:szCs w:val="22"/>
        </w:rPr>
        <w:t xml:space="preserve">0.25 D of opposite sphere</w:t>
      </w:r>
      <w:r>
        <w:rPr>
          <w:rFonts w:ascii="Nunito Sans" w:hAnsi="Nunito Sans"/>
          <w:sz w:val="22"/>
          <w:szCs w:val="22"/>
        </w:rPr>
        <w:t xml:space="preserve"> is applied to hold the circle of least confusion. Because cylinder moves in 0.25 D steps, compensation accumulates and applies on alternate steps; a pending indicator shows the accrued amount. The behavior is toggleable so the clinician can override.</w:t>
      </w:r>
    </w:p>
    <w:p>
      <w:pPr>
        <w:spacing w:after="60"/>
        <w:ind w:left="360"/>
      </w:pPr>
      <w:r>
        <w:rPr>
          <w:rFonts w:ascii="Nunito Sans" w:hAnsi="Nunito Sans"/>
          <w:sz w:val="22"/>
          <w:szCs w:val="22"/>
        </w:rPr>
        <w:t xml:space="preserve">6. </w:t>
      </w:r>
      <w:r>
        <w:rPr>
          <w:rFonts w:ascii="Nunito Sans" w:hAnsi="Nunito Sans"/>
          <w:b/>
          <w:sz w:val="22"/>
          <w:szCs w:val="22"/>
        </w:rPr>
        <w:t xml:space="preserve">Axis midpoint affordance.</w:t>
      </w:r>
      <w:r>
        <w:rPr>
          <w:rFonts w:ascii="Nunito Sans" w:hAnsi="Nunito Sans"/>
          <w:sz w:val="22"/>
          <w:szCs w:val="22"/>
        </w:rPr>
        <w:t xml:space="preserve"> The endpoint may be reached either by equality of the two flips or by narrowing to a small range of axes, in which case the midpoint is taken. The console lets the clinician mark bracket axes and apply the computed </w:t>
      </w:r>
      <w:r>
        <w:rPr>
          <w:rFonts w:ascii="Nunito Sans" w:hAnsi="Nunito Sans"/>
          <w:b/>
          <w:sz w:val="22"/>
          <w:szCs w:val="22"/>
        </w:rPr>
        <w:t xml:space="preserve">midpoint</w:t>
      </w:r>
      <w:r>
        <w:rPr>
          <w:rFonts w:ascii="Nunito Sans" w:hAnsi="Nunito Sans"/>
          <w:sz w:val="22"/>
          <w:szCs w:val="22"/>
        </w:rPr>
        <w:t xml:space="preserve">.</w:t>
      </w:r>
    </w:p>
    <w:p>
      <w:pPr>
        <w:spacing w:after="60"/>
        <w:ind w:left="360"/>
      </w:pPr>
      <w:r>
        <w:rPr>
          <w:rFonts w:ascii="Nunito Sans" w:hAnsi="Nunito Sans"/>
          <w:sz w:val="22"/>
          <w:szCs w:val="22"/>
        </w:rPr>
        <w:t xml:space="preserve">7. </w:t>
      </w:r>
      <w:r>
        <w:rPr>
          <w:rFonts w:ascii="Nunito Sans" w:hAnsi="Nunito Sans"/>
          <w:b/>
          <w:sz w:val="22"/>
          <w:szCs w:val="22"/>
        </w:rPr>
        <w:t xml:space="preserve">Duochrome endpoint corrected.</w:t>
      </w:r>
      <w:r>
        <w:rPr>
          <w:rFonts w:ascii="Nunito Sans" w:hAnsi="Nunito Sans"/>
          <w:sz w:val="22"/>
          <w:szCs w:val="22"/>
        </w:rPr>
        <w:t xml:space="preserve"> The mnemonic </w:t>
      </w:r>
      <w:r>
        <w:rPr>
          <w:rFonts w:ascii="Nunito Sans" w:hAnsi="Nunito Sans"/>
          <w:b/>
          <w:sz w:val="22"/>
          <w:szCs w:val="22"/>
        </w:rPr>
        <w:t xml:space="preserve">RAM-GAP</w:t>
      </w:r>
      <w:r>
        <w:rPr>
          <w:rFonts w:ascii="Nunito Sans" w:hAnsi="Nunito Sans"/>
          <w:sz w:val="22"/>
          <w:szCs w:val="22"/>
        </w:rPr>
        <w:t xml:space="preserve"> (red add minus, green add plus) is surfaced, and the endpoint is stated as leaving the patient </w:t>
      </w:r>
      <w:r>
        <w:rPr>
          <w:rFonts w:ascii="Nunito Sans" w:hAnsi="Nunito Sans"/>
          <w:b/>
          <w:sz w:val="22"/>
          <w:szCs w:val="22"/>
        </w:rPr>
        <w:t xml:space="preserve">slightly on the red side</w:t>
      </w:r>
      <w:r>
        <w:rPr>
          <w:rFonts w:ascii="Nunito Sans" w:hAnsi="Nunito Sans"/>
          <w:sz w:val="22"/>
          <w:szCs w:val="22"/>
        </w:rPr>
        <w:t xml:space="preserve"> — deliberate anti-over-minus insurance — rather than as strict equality.</w:t>
      </w:r>
    </w:p>
    <w:p>
      <w:pPr>
        <w:spacing w:after="60"/>
        <w:ind w:left="360"/>
      </w:pPr>
      <w:r>
        <w:rPr>
          <w:rFonts w:ascii="Nunito Sans" w:hAnsi="Nunito Sans"/>
          <w:sz w:val="22"/>
          <w:szCs w:val="22"/>
        </w:rPr>
        <w:t xml:space="preserve">8. </w:t>
      </w:r>
      <w:r>
        <w:rPr>
          <w:rFonts w:ascii="Nunito Sans" w:hAnsi="Nunito Sans"/>
          <w:b/>
          <w:sz w:val="22"/>
          <w:szCs w:val="22"/>
        </w:rPr>
        <w:t xml:space="preserve">Near add follows working distance.</w:t>
      </w:r>
      <w:r>
        <w:rPr>
          <w:rFonts w:ascii="Nunito Sans" w:hAnsi="Nunito Sans"/>
          <w:sz w:val="22"/>
          <w:szCs w:val="22"/>
        </w:rPr>
        <w:t xml:space="preserve"> Add power now offers habitual </w:t>
      </w:r>
      <w:r>
        <w:rPr>
          <w:rFonts w:ascii="Nunito Sans" w:hAnsi="Nunito Sans"/>
          <w:b/>
          <w:sz w:val="22"/>
          <w:szCs w:val="22"/>
        </w:rPr>
        <w:t xml:space="preserve">working-distance</w:t>
      </w:r>
      <w:r>
        <w:rPr>
          <w:rFonts w:ascii="Nunito Sans" w:hAnsi="Nunito Sans"/>
          <w:sz w:val="22"/>
          <w:szCs w:val="22"/>
        </w:rPr>
        <w:t xml:space="preserve"> selection (25 / 33 / 40 / 50 cm) with the resulting dioptric demand, alongside the age-expected value, since the manual ties add power to the patient's daily activities and viewing distance rather than age alone.</w:t>
      </w:r>
    </w:p>
    <w:p>
      <w:pPr>
        <w:spacing w:after="120"/>
      </w:pPr>
      <w:r>
        <w:rPr>
          <w:rFonts w:ascii="Nunito Sans" w:hAnsi="Nunito Sans"/>
          <w:sz w:val="22"/>
          <w:szCs w:val="22"/>
        </w:rPr>
        <w:t xml:space="preserve">Confirmed unchanged: </w:t>
      </w:r>
      <w:r>
        <w:rPr>
          <w:rFonts w:ascii="Nunito Sans" w:hAnsi="Nunito Sans"/>
          <w:b/>
          <w:sz w:val="22"/>
          <w:szCs w:val="22"/>
        </w:rPr>
        <w:t xml:space="preserve">axis before power</w:t>
      </w:r>
      <w:r>
        <w:rPr>
          <w:rFonts w:ascii="Nunito Sans" w:hAnsi="Nunito Sans"/>
          <w:sz w:val="22"/>
          <w:szCs w:val="22"/>
        </w:rPr>
        <w:t xml:space="preserve"> — the correct axis can be found despite incorrect power, but correct power cannot be found with an incorrect axis.</w:t>
      </w:r>
    </w:p>
    <w:p>
      <w:pPr>
        <w:spacing w:before="240" w:after="80"/>
      </w:pPr>
      <w:r>
        <w:rPr>
          <w:rFonts w:ascii="Nunito Sans" w:hAnsi="Nunito Sans"/>
          <w:b/>
          <w:sz w:val="28"/>
          <w:szCs w:val="28"/>
        </w:rPr>
        <w:t xml:space="preserve">7b. ⚠ Hardware requirement for MPR — liquid-lens transitions must "protect the fog"</w:t>
      </w:r>
    </w:p>
    <w:p>
      <w:pPr>
        <w:spacing w:after="120"/>
      </w:pPr>
      <w:r>
        <w:rPr>
          <w:rFonts w:ascii="Nunito Sans" w:hAnsi="Nunito Sans"/>
          <w:b/>
          <w:sz w:val="22"/>
          <w:szCs w:val="22"/>
        </w:rPr>
        <w:t xml:space="preserve">This is an engineering constraint, not a UI behavior, and it has no UI workaround.</w:t>
      </w:r>
    </w:p>
    <w:p>
      <w:pPr>
        <w:spacing w:after="120"/>
      </w:pPr>
      <w:r>
        <w:rPr>
          <w:rFonts w:ascii="Nunito Sans" w:hAnsi="Nunito Sans"/>
          <w:sz w:val="22"/>
          <w:szCs w:val="22"/>
        </w:rPr>
        <w:t xml:space="preserve">The manual's instruction for trial frames is that when changing plus lenses the clinician places the </w:t>
      </w:r>
      <w:r>
        <w:rPr>
          <w:rFonts w:ascii="Nunito Sans" w:hAnsi="Nunito Sans"/>
          <w:b/>
          <w:sz w:val="22"/>
          <w:szCs w:val="22"/>
        </w:rPr>
        <w:t xml:space="preserve">new</w:t>
      </w:r>
      <w:r>
        <w:rPr>
          <w:rFonts w:ascii="Nunito Sans" w:hAnsi="Nunito Sans"/>
          <w:sz w:val="22"/>
          <w:szCs w:val="22"/>
        </w:rPr>
        <w:t xml:space="preserve"> plus lens before removing the </w:t>
      </w:r>
      <w:r>
        <w:rPr>
          <w:rFonts w:ascii="Nunito Sans" w:hAnsi="Nunito Sans"/>
          <w:b/>
          <w:sz w:val="22"/>
          <w:szCs w:val="22"/>
        </w:rPr>
        <w:t xml:space="preserve">old</w:t>
      </w:r>
      <w:r>
        <w:rPr>
          <w:rFonts w:ascii="Nunito Sans" w:hAnsi="Nunito Sans"/>
          <w:sz w:val="22"/>
          <w:szCs w:val="22"/>
        </w:rPr>
        <w:t xml:space="preserve"> one, so the patient is never given an unfogged moment in which to accommodate. On the xoExam liquid lens the equivalent requirement is a </w:t>
      </w:r>
      <w:r>
        <w:rPr>
          <w:rFonts w:ascii="Nunito Sans" w:hAnsi="Nunito Sans"/>
          <w:b/>
          <w:sz w:val="22"/>
          <w:szCs w:val="22"/>
        </w:rPr>
        <w:t xml:space="preserve">transition constraint</w:t>
      </w:r>
      <w:r>
        <w:rPr>
          <w:rFonts w:ascii="Nunito Sans" w:hAnsi="Nunito Sans"/>
          <w:sz w:val="22"/>
          <w:szCs w:val="22"/>
        </w:rPr>
        <w:t xml:space="preserve">:</w:t>
      </w:r>
    </w:p>
    <w:p>
      <w:pPr>
        <w:spacing w:before="60" w:after="120"/>
        <w:ind w:left="360"/>
      </w:pPr>
      <w:r>
        <w:rPr>
          <w:rFonts w:ascii="Nunito Sans" w:hAnsi="Nunito Sans"/>
          <w:i/>
          <w:sz w:val="22"/>
          <w:szCs w:val="22"/>
          <w:color w:val="444444"/>
        </w:rPr>
        <w:t xml:space="preserve">While fogging is in force, a commanded power change must never pass through a state with </w:t>
      </w:r>
      <w:r>
        <w:rPr>
          <w:rFonts w:ascii="Nunito Sans" w:hAnsi="Nunito Sans"/>
          <w:b/>
          <w:i/>
          <w:sz w:val="22"/>
          <w:szCs w:val="22"/>
          <w:color w:val="444444"/>
        </w:rPr>
        <w:t xml:space="preserve">less plus</w:t>
      </w:r>
      <w:r>
        <w:rPr>
          <w:rFonts w:ascii="Nunito Sans" w:hAnsi="Nunito Sans"/>
          <w:i/>
          <w:sz w:val="22"/>
          <w:szCs w:val="22"/>
          <w:color w:val="444444"/>
        </w:rPr>
        <w:t xml:space="preserve"> than both its start and end values. The lens must move monotonically, or hold the greater plus value through the transition.</w:t>
      </w:r>
    </w:p>
    <w:p>
      <w:pPr>
        <w:spacing w:after="120"/>
      </w:pPr>
      <w:r>
        <w:rPr>
          <w:rFonts w:ascii="Nunito Sans" w:hAnsi="Nunito Sans"/>
          <w:sz w:val="22"/>
          <w:szCs w:val="22"/>
        </w:rPr>
        <w:t xml:space="preserve">If the lens momentarily dips toward minus while changing power — for example by zeroing before setting a new value — the patient's accommodation is released, the fog is lost, and the sphere endpoint drifts minus. The failure is silent: nothing on screen indicates it, and the resulting prescription is simply over-minused.</w:t>
      </w:r>
    </w:p>
    <w:p>
      <w:pPr>
        <w:spacing w:after="120"/>
      </w:pPr>
      <w:r>
        <w:rPr>
          <w:rFonts w:ascii="Nunito Sans" w:hAnsi="Nunito Sans"/>
          <w:sz w:val="22"/>
          <w:szCs w:val="22"/>
        </w:rPr>
        <w:t xml:space="preserve">This applies to every power change during a fogged MPMVA, and to the fogging step itself. It should be verified on hardware and documented in the lens-control interface.</w:t>
      </w:r>
    </w:p>
    <w:p>
      <w:pPr>
        <w:spacing w:before="240" w:after="80"/>
      </w:pPr>
      <w:r>
        <w:rPr>
          <w:rFonts w:ascii="Nunito Sans" w:hAnsi="Nunito Sans"/>
          <w:b/>
          <w:sz w:val="24"/>
          <w:szCs w:val="24"/>
        </w:rPr>
        <w:t xml:space="preserve">Verification</w:t>
      </w:r>
    </w:p>
    <w:p>
      <w:pPr>
        <w:spacing w:after="120"/>
      </w:pPr>
      <w:r>
        <w:rPr>
          <w:rFonts w:ascii="Nunito Sans" w:hAnsi="Nunito Sans"/>
          <w:sz w:val="22"/>
          <w:szCs w:val="22"/>
        </w:rPr>
        <w:t xml:space="preserve">Layout was verified by measurement rather than inspection: console content is </w:t>
      </w:r>
      <w:r>
        <w:rPr>
          <w:rFonts w:ascii="Nunito Sans" w:hAnsi="Nunito Sans"/>
          <w:b/>
          <w:sz w:val="22"/>
          <w:szCs w:val="22"/>
        </w:rPr>
        <w:t xml:space="preserve">563px against 682px available</w:t>
      </w:r>
      <w:r>
        <w:rPr>
          <w:rFonts w:ascii="Nunito Sans" w:hAnsi="Nunito Sans"/>
          <w:sz w:val="22"/>
          <w:szCs w:val="22"/>
        </w:rPr>
        <w:t xml:space="preserve"> at the 1280×800 tablet target. Eye cards wrap to stacked below ~660px of pane width so stepper values never collapse. All interactive targets are ≥44px.</w:t>
      </w:r>
    </w:p>
    <w:p>
      <w:pPr>
        <w:spacing w:before="240" w:after="80"/>
      </w:pPr>
      <w:r>
        <w:rPr>
          <w:rFonts w:ascii="Nunito Sans" w:hAnsi="Nunito Sans"/>
          <w:b/>
          <w:sz w:val="24"/>
          <w:szCs w:val="24"/>
        </w:rPr>
        <w:t xml:space="preserve">Logged, not built</w:t>
      </w:r>
    </w:p>
    <w:p>
      <w:pPr>
        <w:spacing w:after="120"/>
      </w:pPr>
      <w:r>
        <w:rPr>
          <w:rFonts w:ascii="Nunito Sans" w:hAnsi="Nunito Sans"/>
          <w:b/>
          <w:sz w:val="22"/>
          <w:szCs w:val="22"/>
        </w:rPr>
        <w:t xml:space="preserve">Test mode</w:t>
      </w:r>
      <w:r>
        <w:rPr>
          <w:rFonts w:ascii="Nunito Sans" w:hAnsi="Nunito Sans"/>
          <w:sz w:val="22"/>
          <w:szCs w:val="22"/>
        </w:rPr>
        <w:t xml:space="preserve"> (CD direction): all tests should open with the left sidebar collapsed, opening only via the hamburger and restoring prior state on exit. Recorded in the CLAUDE.md backlog with rationale (≈200–240px reclaimed at 1280×800, plus mode signaling) and the open question — hover-to-open does not exist on a touch tablet, so click-only is likely correct.</w:t>
      </w:r>
    </w:p>
    <w:p>
      <w:pPr>
        <w:spacing w:after="0"/>
      </w:pPr>
    </w:p>
    <w:p>
      <w:pPr>
        <w:spacing w:before="240" w:after="80"/>
      </w:pPr>
      <w:r>
        <w:rPr>
          <w:rFonts w:ascii="Nunito Sans" w:hAnsi="Nunito Sans"/>
          <w:b/>
          <w:sz w:val="28"/>
          <w:szCs w:val="28"/>
        </w:rPr>
        <w:t xml:space="preserve">0a. What changed in v0.3.0 — accurate change log</w:t>
      </w:r>
    </w:p>
    <w:p>
      <w:pPr>
        <w:spacing w:after="120"/>
      </w:pPr>
      <w:r>
        <w:rPr>
          <w:rFonts w:ascii="Nunito Sans" w:hAnsi="Nunito Sans"/>
          <w:sz w:val="22"/>
          <w:szCs w:val="22"/>
        </w:rPr>
        <w:t xml:space="preserve">This reissue records a test-catalog visibility/ordering pass; </w:t>
      </w:r>
      <w:r>
        <w:rPr>
          <w:rFonts w:ascii="Nunito Sans" w:hAnsi="Nunito Sans"/>
          <w:b/>
          <w:sz w:val="22"/>
          <w:szCs w:val="22"/>
        </w:rPr>
        <w:t xml:space="preserve">no test was added and no clinical logic was touched.</w:t>
      </w:r>
      <w:r>
        <w:rPr>
          <w:rFonts w:ascii="Nunito Sans" w:hAnsi="Nunito Sans"/>
          <w:sz w:val="22"/>
          <w:szCs w:val="22"/>
        </w:rPr>
        <w:t xml:space="preserve"> Count at clinical fidelity unchanged — 7 of 19.</w:t>
      </w:r>
    </w:p>
    <w:p>
      <w:pPr>
        <w:spacing w:after="60"/>
        <w:ind w:left="360"/>
      </w:pPr>
      <w:r>
        <w:rPr>
          <w:rFonts w:ascii="Nunito Sans" w:hAnsi="Nunito Sans"/>
          <w:sz w:val="22"/>
          <w:szCs w:val="22"/>
        </w:rPr>
        <w:t xml:space="preserve">1. </w:t>
      </w:r>
      <w:r>
        <w:rPr>
          <w:rFonts w:ascii="Nunito Sans" w:hAnsi="Nunito Sans"/>
          <w:b/>
          <w:sz w:val="22"/>
          <w:szCs w:val="22"/>
        </w:rPr>
        <w:t xml:space="preserve">Tests grid reordered.</w:t>
      </w:r>
      <w:r>
        <w:rPr>
          <w:rFonts w:ascii="Nunito Sans" w:hAnsi="Nunito Sans"/>
          <w:sz w:val="22"/>
          <w:szCs w:val="22"/>
        </w:rPr>
        <w:t xml:space="preserve"> components/TestSelection.jsx now leads with a fixed clinical priority sequence — Wavefront Refraction → Visual Acuity → Wavefront Aberrometry → Color Vision → Visual Field → Extraocular Motility → Pupillometry — with all remaining tests following in their prior order. Only the EXAM_TYPES array order changed; each entry keeps its category, so the category-filter chips still group by category.</w:t>
      </w:r>
    </w:p>
    <w:p>
      <w:pPr>
        <w:spacing w:after="60"/>
        <w:ind w:left="360"/>
      </w:pPr>
      <w:r>
        <w:rPr>
          <w:rFonts w:ascii="Nunito Sans" w:hAnsi="Nunito Sans"/>
          <w:sz w:val="22"/>
          <w:szCs w:val="22"/>
        </w:rPr>
        <w:t xml:space="preserve">2. </w:t>
      </w:r>
      <w:r>
        <w:rPr>
          <w:rFonts w:ascii="Nunito Sans" w:hAnsi="Nunito Sans"/>
          <w:b/>
          <w:sz w:val="22"/>
          <w:szCs w:val="22"/>
        </w:rPr>
        <w:t xml:space="preserve">Legacy standalone "Refraction" hidden from the catalog.</w:t>
      </w:r>
      <w:r>
        <w:rPr>
          <w:rFonts w:ascii="Nunito Sans" w:hAnsi="Nunito Sans"/>
          <w:sz w:val="22"/>
          <w:szCs w:val="22"/>
        </w:rPr>
        <w:t xml:space="preserve"> The plain Refraction test is removed from the Tests grid (TestSelection.jsx) and the patient Start-New-Test launcher (PatientsPage.jsx, PATIENT_EXAM_TYPES). The combined </w:t>
      </w:r>
      <w:r>
        <w:rPr>
          <w:rFonts w:ascii="Nunito Sans" w:hAnsi="Nunito Sans"/>
          <w:b/>
          <w:sz w:val="22"/>
          <w:szCs w:val="22"/>
        </w:rPr>
        <w:t xml:space="preserve">Wavefront Refraction</w:t>
      </w:r>
      <w:r>
        <w:rPr>
          <w:rFonts w:ascii="Nunito Sans" w:hAnsi="Nunito Sans"/>
          <w:sz w:val="22"/>
          <w:szCs w:val="22"/>
        </w:rPr>
        <w:t xml:space="preserve"> supersedes it for the refraction workflow. The component and its routing case in index.html are retained (catalog entries commented, tagged "HIDDEN (Jul 2026, CD request)"), so it is restorable by uncommenting.</w:t>
      </w:r>
    </w:p>
    <w:p>
      <w:pPr>
        <w:spacing w:after="60"/>
        <w:ind w:left="360"/>
      </w:pPr>
      <w:r>
        <w:rPr>
          <w:rFonts w:ascii="Nunito Sans" w:hAnsi="Nunito Sans"/>
          <w:sz w:val="22"/>
          <w:szCs w:val="22"/>
        </w:rPr>
        <w:t xml:space="preserve">3. </w:t>
      </w:r>
      <w:r>
        <w:rPr>
          <w:rFonts w:ascii="Nunito Sans" w:hAnsi="Nunito Sans"/>
          <w:b/>
          <w:sz w:val="22"/>
          <w:szCs w:val="22"/>
        </w:rPr>
        <w:t xml:space="preserve">Wavefront Aberrometry retained across all catalogs</w:t>
      </w:r>
      <w:r>
        <w:rPr>
          <w:rFonts w:ascii="Nunito Sans" w:hAnsi="Nunito Sans"/>
          <w:sz w:val="22"/>
          <w:szCs w:val="22"/>
        </w:rPr>
        <w:t xml:space="preserve"> (Tests grid, patient launcher, Manual Control launcher).</w:t>
      </w:r>
    </w:p>
    <w:p>
      <w:pPr>
        <w:spacing w:after="60"/>
        <w:ind w:left="360"/>
      </w:pPr>
      <w:r>
        <w:rPr>
          <w:rFonts w:ascii="Nunito Sans" w:hAnsi="Nunito Sans"/>
          <w:sz w:val="22"/>
          <w:szCs w:val="22"/>
        </w:rPr>
        <w:t xml:space="preserve">4. </w:t>
      </w:r>
      <w:r>
        <w:rPr>
          <w:rFonts w:ascii="Nunito Sans" w:hAnsi="Nunito Sans"/>
          <w:b/>
          <w:sz w:val="22"/>
          <w:szCs w:val="22"/>
        </w:rPr>
        <w:t xml:space="preserve">Tests-page filtering UI hidden.</w:t>
      </w:r>
      <w:r>
        <w:rPr>
          <w:rFonts w:ascii="Nunito Sans" w:hAnsi="Nunito Sans"/>
          <w:sz w:val="22"/>
          <w:szCs w:val="22"/>
        </w:rPr>
        <w:t xml:space="preserve"> The category filter pills, the per-card category subheads, and the search box in TestSelection.jsx are hidden behind a SHOW_FILTERS = false flag (restorable) — the short catalog no longer needs filtering or search.</w:t>
      </w:r>
    </w:p>
    <w:p>
      <w:pPr>
        <w:spacing w:after="60"/>
        <w:ind w:left="360"/>
      </w:pPr>
      <w:r>
        <w:rPr>
          <w:rFonts w:ascii="Nunito Sans" w:hAnsi="Nunito Sans"/>
          <w:sz w:val="22"/>
          <w:szCs w:val="22"/>
        </w:rPr>
        <w:t xml:space="preserve">5. </w:t>
      </w:r>
      <w:r>
        <w:rPr>
          <w:rFonts w:ascii="Nunito Sans" w:hAnsi="Nunito Sans"/>
          <w:b/>
          <w:sz w:val="22"/>
          <w:szCs w:val="22"/>
        </w:rPr>
        <w:t xml:space="preserve">Version numbering.</w:t>
      </w:r>
      <w:r>
        <w:rPr>
          <w:rFonts w:ascii="Nunito Sans" w:hAnsi="Nunito Sans"/>
          <w:sz w:val="22"/>
          <w:szCs w:val="22"/>
        </w:rPr>
        <w:t xml:space="preserve"> Bumped v0.2.9 → </w:t>
      </w:r>
      <w:r>
        <w:rPr>
          <w:rFonts w:ascii="Nunito Sans" w:hAnsi="Nunito Sans"/>
          <w:b/>
          <w:sz w:val="22"/>
          <w:szCs w:val="22"/>
        </w:rPr>
        <w:t xml:space="preserve">v0.3.0</w:t>
      </w:r>
      <w:r>
        <w:rPr>
          <w:rFonts w:ascii="Nunito Sans" w:hAnsi="Nunito Sans"/>
          <w:sz w:val="22"/>
          <w:szCs w:val="22"/>
        </w:rPr>
        <w:t xml:space="preserve"> — a minor bump rather than v0.2.10, because this is user-facing catalog behavior and reads unambiguously alongside the existing v0.2.1.</w:t>
      </w:r>
    </w:p>
    <w:p>
      <w:pPr>
        <w:spacing w:after="60"/>
        <w:ind w:left="360"/>
      </w:pPr>
      <w:r>
        <w:rPr>
          <w:rFonts w:ascii="Nunito Sans" w:hAnsi="Nunito Sans"/>
          <w:sz w:val="22"/>
          <w:szCs w:val="22"/>
        </w:rPr>
        <w:t xml:space="preserve">6. </w:t>
      </w:r>
      <w:r>
        <w:rPr>
          <w:rFonts w:ascii="Nunito Sans" w:hAnsi="Nunito Sans"/>
          <w:b/>
          <w:sz w:val="22"/>
          <w:szCs w:val="22"/>
        </w:rPr>
        <w:t xml:space="preserve">Doc set reissued at v0.3.0.</w:t>
      </w:r>
      <w:r>
        <w:rPr>
          <w:rFonts w:ascii="Nunito Sans" w:hAnsi="Nunito Sans"/>
          <w:sz w:val="22"/>
          <w:szCs w:val="22"/>
        </w:rPr>
        <w:t xml:space="preserve"> This specification, the Development Brief (07-10-2026 v0.3.0), the Clinical Standards Reference, the Clinical Evaluation Brief, CLAUDE.md, README.md, and the _dist_v0.3.0/ package are brought to v0.3.0 together. The clinical documents carry a no-clinical-change note for this release.</w:t>
      </w:r>
    </w:p>
    <w:p>
      <w:pPr>
        <w:spacing w:after="0"/>
      </w:pPr>
    </w:p>
    <w:p>
      <w:pPr>
        <w:spacing w:before="240" w:after="80"/>
      </w:pPr>
      <w:r>
        <w:rPr>
          <w:rFonts w:ascii="Nunito Sans" w:hAnsi="Nunito Sans"/>
          <w:b/>
          <w:sz w:val="28"/>
          <w:szCs w:val="28"/>
        </w:rPr>
        <w:t xml:space="preserve">0a. What changed in v0.2.9 — accurate change log</w:t>
      </w:r>
    </w:p>
    <w:p>
      <w:pPr>
        <w:spacing w:after="120"/>
      </w:pPr>
      <w:r>
        <w:rPr>
          <w:rFonts w:ascii="Nunito Sans" w:hAnsi="Nunito Sans"/>
          <w:sz w:val="22"/>
          <w:szCs w:val="22"/>
        </w:rPr>
        <w:t xml:space="preserve">This reissue records a shell/navigation pass; </w:t>
      </w:r>
      <w:r>
        <w:rPr>
          <w:rFonts w:ascii="Nunito Sans" w:hAnsi="Nunito Sans"/>
          <w:b/>
          <w:sz w:val="22"/>
          <w:szCs w:val="22"/>
        </w:rPr>
        <w:t xml:space="preserve">no test was added and no clinical logic was touched.</w:t>
      </w:r>
      <w:r>
        <w:rPr>
          <w:rFonts w:ascii="Nunito Sans" w:hAnsi="Nunito Sans"/>
          <w:sz w:val="22"/>
          <w:szCs w:val="22"/>
        </w:rPr>
        <w:t xml:space="preserve"> Count at clinical fidelity unchanged — 7 of 19.</w:t>
      </w:r>
    </w:p>
    <w:p>
      <w:pPr>
        <w:spacing w:after="60"/>
        <w:ind w:left="360"/>
      </w:pPr>
      <w:r>
        <w:rPr>
          <w:rFonts w:ascii="Nunito Sans" w:hAnsi="Nunito Sans"/>
          <w:sz w:val="22"/>
          <w:szCs w:val="22"/>
        </w:rPr>
        <w:t xml:space="preserve">1. </w:t>
      </w:r>
      <w:r>
        <w:rPr>
          <w:rFonts w:ascii="Nunito Sans" w:hAnsi="Nunito Sans"/>
          <w:b/>
          <w:sz w:val="22"/>
          <w:szCs w:val="22"/>
        </w:rPr>
        <w:t xml:space="preserve">Sidebar sub-menus removed.</w:t>
      </w:r>
      <w:r>
        <w:rPr>
          <w:rFonts w:ascii="Nunito Sans" w:hAnsi="Nunito Sans"/>
          <w:sz w:val="22"/>
          <w:szCs w:val="22"/>
        </w:rPr>
        <w:t xml:space="preserve"> Patients and Devices previously expanded into sub-menus in components/DashboardShell.jsx; both are removed, so every sidebar item now navigates directly to its section. hasSubmenu is false for all items. The destination pages already expose their primary actions in-page (+ Add Patient / + Add Device), so the sub-menu entries were redundant.</w:t>
      </w:r>
    </w:p>
    <w:p>
      <w:pPr>
        <w:spacing w:after="60"/>
        <w:ind w:left="360"/>
      </w:pPr>
      <w:r>
        <w:rPr>
          <w:rFonts w:ascii="Nunito Sans" w:hAnsi="Nunito Sans"/>
          <w:sz w:val="22"/>
          <w:szCs w:val="22"/>
        </w:rPr>
        <w:t xml:space="preserve">2. </w:t>
      </w:r>
      <w:r>
        <w:rPr>
          <w:rFonts w:ascii="Nunito Sans" w:hAnsi="Nunito Sans"/>
          <w:b/>
          <w:sz w:val="22"/>
          <w:szCs w:val="22"/>
        </w:rPr>
        <w:t xml:space="preserve">List / Grid view toggle added to Patients, Devices, and Doctors.</w:t>
      </w:r>
      <w:r>
        <w:rPr>
          <w:rFonts w:ascii="Nunito Sans" w:hAnsi="Nunito Sans"/>
          <w:sz w:val="22"/>
          <w:szCs w:val="22"/>
        </w:rPr>
        <w:t xml:space="preserve"> A consistent segmented List · Grid control switches each page between a table list and a card grid. Patients defaults to List; Devices and Doctors default to Grid. Each page persists its choice independently — xoexam_patients_view, xoexam_devices_view, xoexam_doctors_view. Views built where missing: a Patients card grid, a Devices fleet table, and a Doctors table; all card/row clicks open the same detail view as before.</w:t>
      </w:r>
    </w:p>
    <w:p>
      <w:pPr>
        <w:spacing w:after="60"/>
        <w:ind w:left="360"/>
      </w:pPr>
      <w:r>
        <w:rPr>
          <w:rFonts w:ascii="Nunito Sans" w:hAnsi="Nunito Sans"/>
          <w:sz w:val="22"/>
          <w:szCs w:val="22"/>
        </w:rPr>
        <w:t xml:space="preserve">3. </w:t>
      </w:r>
      <w:r>
        <w:rPr>
          <w:rFonts w:ascii="Nunito Sans" w:hAnsi="Nunito Sans"/>
          <w:b/>
          <w:sz w:val="22"/>
          <w:szCs w:val="22"/>
        </w:rPr>
        <w:t xml:space="preserve">Toggle placement standardized.</w:t>
      </w:r>
      <w:r>
        <w:rPr>
          <w:rFonts w:ascii="Nunito Sans" w:hAnsi="Nunito Sans"/>
          <w:sz w:val="22"/>
          <w:szCs w:val="22"/>
        </w:rPr>
        <w:t xml:space="preserve"> The control sits in the top action row next to the + Add button on all three pages.</w:t>
      </w:r>
    </w:p>
    <w:p>
      <w:pPr>
        <w:spacing w:after="60"/>
        <w:ind w:left="360"/>
      </w:pPr>
      <w:r>
        <w:rPr>
          <w:rFonts w:ascii="Nunito Sans" w:hAnsi="Nunito Sans"/>
          <w:sz w:val="22"/>
          <w:szCs w:val="22"/>
        </w:rPr>
        <w:t xml:space="preserve">4. </w:t>
      </w:r>
      <w:r>
        <w:rPr>
          <w:rFonts w:ascii="Nunito Sans" w:hAnsi="Nunito Sans"/>
          <w:b/>
          <w:sz w:val="22"/>
          <w:szCs w:val="22"/>
        </w:rPr>
        <w:t xml:space="preserve">Doc set reissued at v0.2.9.</w:t>
      </w:r>
      <w:r>
        <w:rPr>
          <w:rFonts w:ascii="Nunito Sans" w:hAnsi="Nunito Sans"/>
          <w:sz w:val="22"/>
          <w:szCs w:val="22"/>
        </w:rPr>
        <w:t xml:space="preserve"> This specification, the Development Brief (06-16-2026 v0.2.9), the Clinical Standards Reference, the Clinical Evaluation Brief, CLAUDE.md, README.md, and the _dist_v0.2.9/ package are brought to v0.2.9 together. The clinical documents carry a shell-only / no-clinical-change note for this release.</w:t>
      </w:r>
    </w:p>
    <w:p>
      <w:pPr>
        <w:spacing w:after="0"/>
      </w:pPr>
    </w:p>
    <w:p>
      <w:pPr>
        <w:spacing w:before="240" w:after="80"/>
      </w:pPr>
      <w:r>
        <w:rPr>
          <w:rFonts w:ascii="Nunito Sans" w:hAnsi="Nunito Sans"/>
          <w:b/>
          <w:sz w:val="28"/>
          <w:szCs w:val="28"/>
        </w:rPr>
        <w:t xml:space="preserve">0b. What changed in v0.2.8 — accurate change log</w:t>
      </w:r>
    </w:p>
    <w:p>
      <w:pPr>
        <w:spacing w:after="120"/>
      </w:pPr>
      <w:r>
        <w:rPr>
          <w:rFonts w:ascii="Nunito Sans" w:hAnsi="Nunito Sans"/>
          <w:sz w:val="22"/>
          <w:szCs w:val="22"/>
        </w:rPr>
        <w:t xml:space="preserve">This reissue records three changes on top of v0.2.7; no test was added and no clinical logic was rebuilt.</w:t>
      </w:r>
    </w:p>
    <w:p>
      <w:pPr>
        <w:spacing w:after="60"/>
        <w:ind w:left="360"/>
      </w:pPr>
      <w:r>
        <w:rPr>
          <w:rFonts w:ascii="Nunito Sans" w:hAnsi="Nunito Sans"/>
          <w:sz w:val="22"/>
          <w:szCs w:val="22"/>
        </w:rPr>
        <w:t xml:space="preserve">1. </w:t>
      </w:r>
      <w:r>
        <w:rPr>
          <w:rFonts w:ascii="Nunito Sans" w:hAnsi="Nunito Sans"/>
          <w:b/>
          <w:sz w:val="22"/>
          <w:szCs w:val="22"/>
        </w:rPr>
        <w:t xml:space="preserve">Hardware answers confirmed (Steve, Q3/Q7/Q8 — June 9, 2026).</w:t>
      </w:r>
      <w:r>
        <w:rPr>
          <w:rFonts w:ascii="Nunito Sans" w:hAnsi="Nunito Sans"/>
          <w:sz w:val="22"/>
          <w:szCs w:val="22"/>
        </w:rPr>
        <w:t xml:space="preserve"> The headset-sensor questions came back: pupil detection in dim vs. bright light; wavefront imaging at </w:t>
      </w:r>
      <w:r>
        <w:rPr>
          <w:rFonts w:ascii="Nunito Sans" w:hAnsi="Nunito Sans"/>
          <w:b/>
          <w:sz w:val="22"/>
          <w:szCs w:val="22"/>
        </w:rPr>
        <w:t xml:space="preserve">4 mm</w:t>
      </w:r>
      <w:r>
        <w:rPr>
          <w:rFonts w:ascii="Nunito Sans" w:hAnsi="Nunito Sans"/>
          <w:sz w:val="22"/>
          <w:szCs w:val="22"/>
        </w:rPr>
        <w:t xml:space="preserve"> (6 mm treated as confirmed per CD direction); Zernike to </w:t>
      </w:r>
      <w:r>
        <w:rPr>
          <w:rFonts w:ascii="Nunito Sans" w:hAnsi="Nunito Sans"/>
          <w:b/>
          <w:sz w:val="22"/>
          <w:szCs w:val="22"/>
        </w:rPr>
        <w:t xml:space="preserve">10th order / 66 modes</w:t>
      </w:r>
      <w:r>
        <w:rPr>
          <w:rFonts w:ascii="Nunito Sans" w:hAnsi="Nunito Sans"/>
          <w:sz w:val="22"/>
          <w:szCs w:val="22"/>
        </w:rPr>
        <w:t xml:space="preserve">; vertex </w:t>
      </w:r>
      <w:r>
        <w:rPr>
          <w:rFonts w:ascii="Nunito Sans" w:hAnsi="Nunito Sans"/>
          <w:b/>
          <w:sz w:val="22"/>
          <w:szCs w:val="22"/>
        </w:rPr>
        <w:t xml:space="preserve">25–30 mm</w:t>
      </w:r>
      <w:r>
        <w:rPr>
          <w:rFonts w:ascii="Nunito Sans" w:hAnsi="Nunito Sans"/>
          <w:sz w:val="22"/>
          <w:szCs w:val="22"/>
        </w:rPr>
        <w:t xml:space="preserve">; sphere-only range </w:t>
      </w:r>
      <w:r>
        <w:rPr>
          <w:rFonts w:ascii="Nunito Sans" w:hAnsi="Nunito Sans"/>
          <w:b/>
          <w:sz w:val="22"/>
          <w:szCs w:val="22"/>
        </w:rPr>
        <w:t xml:space="preserve">−14 to +14 D</w:t>
      </w:r>
      <w:r>
        <w:rPr>
          <w:rFonts w:ascii="Nunito Sans" w:hAnsi="Nunito Sans"/>
          <w:sz w:val="22"/>
          <w:szCs w:val="22"/>
        </w:rPr>
        <w:t xml:space="preserve">; cylinder range </w:t>
      </w:r>
      <w:r>
        <w:rPr>
          <w:rFonts w:ascii="Nunito Sans" w:hAnsi="Nunito Sans"/>
          <w:b/>
          <w:sz w:val="22"/>
          <w:szCs w:val="22"/>
        </w:rPr>
        <w:t xml:space="preserve">0 to −5 D</w:t>
      </w:r>
      <w:r>
        <w:rPr>
          <w:rFonts w:ascii="Nunito Sans" w:hAnsi="Nunito Sans"/>
          <w:sz w:val="22"/>
          <w:szCs w:val="22"/>
        </w:rPr>
        <w:t xml:space="preserve"> (per the opto-electrical spec sheet). Wavefront Refraction now presents all of these as confirmed — WFR_REEHANA_CONFIRMED = true removes every "Provisional" pill and pending caption, and the real sphere/cylinder ranges replace the prior Q8 placeholders. Values stay isolated in named constants for any later revision.</w:t>
      </w:r>
    </w:p>
    <w:p>
      <w:pPr>
        <w:spacing w:after="60"/>
        <w:ind w:left="360"/>
      </w:pPr>
      <w:r>
        <w:rPr>
          <w:rFonts w:ascii="Nunito Sans" w:hAnsi="Nunito Sans"/>
          <w:sz w:val="22"/>
          <w:szCs w:val="22"/>
        </w:rPr>
        <w:t xml:space="preserve">2. </w:t>
      </w:r>
      <w:r>
        <w:rPr>
          <w:rFonts w:ascii="Nunito Sans" w:hAnsi="Nunito Sans"/>
          <w:b/>
          <w:sz w:val="22"/>
          <w:szCs w:val="22"/>
        </w:rPr>
        <w:t xml:space="preserve">Toggle-switch rendering fix.</w:t>
      </w:r>
      <w:r>
        <w:rPr>
          <w:rFonts w:ascii="Nunito Sans" w:hAnsi="Nunito Sans"/>
          <w:sz w:val="22"/>
          <w:szCs w:val="22"/>
        </w:rPr>
        <w:t xml:space="preserve"> The Smart-Cylinder auto-bracketing and binocular-fogging toggles were being forced to squares by the global button { min-height/min-width: 44px } touch-target rule; both are now constrained to a proper rectangle (minWidth:38, minHeight:22).</w:t>
      </w:r>
    </w:p>
    <w:p>
      <w:pPr>
        <w:spacing w:after="60"/>
        <w:ind w:left="360"/>
      </w:pPr>
      <w:r>
        <w:rPr>
          <w:rFonts w:ascii="Nunito Sans" w:hAnsi="Nunito Sans"/>
          <w:sz w:val="22"/>
          <w:szCs w:val="22"/>
        </w:rPr>
        <w:t xml:space="preserve">3. </w:t>
      </w:r>
      <w:r>
        <w:rPr>
          <w:rFonts w:ascii="Nunito Sans" w:hAnsi="Nunito Sans"/>
          <w:b/>
          <w:sz w:val="22"/>
          <w:szCs w:val="22"/>
        </w:rPr>
        <w:t xml:space="preserve">Doc set reissued at v0.2.8.</w:t>
      </w:r>
      <w:r>
        <w:rPr>
          <w:rFonts w:ascii="Nunito Sans" w:hAnsi="Nunito Sans"/>
          <w:sz w:val="22"/>
          <w:szCs w:val="22"/>
        </w:rPr>
        <w:t xml:space="preserve"> This specification, the Development Brief, the Clinical Standards Reference, the Clinical Evaluation Brief, CLAUDE.md, README.md, the Wavefront Refraction spec, and the _dist_v0.2.8/ package are all brought to v0.2.8 together.</w:t>
      </w:r>
    </w:p>
    <w:p>
      <w:pPr>
        <w:spacing w:after="0"/>
      </w:pPr>
    </w:p>
    <w:p>
      <w:pPr>
        <w:spacing w:before="240" w:after="80"/>
      </w:pPr>
      <w:r>
        <w:rPr>
          <w:rFonts w:ascii="Nunito Sans" w:hAnsi="Nunito Sans"/>
          <w:b/>
          <w:sz w:val="28"/>
          <w:szCs w:val="28"/>
        </w:rPr>
        <w:t xml:space="preserve">1. What changed in v0.2.7 — accurate change log</w:t>
      </w:r>
    </w:p>
    <w:p>
      <w:pPr>
        <w:spacing w:after="120"/>
      </w:pPr>
      <w:r>
        <w:rPr>
          <w:rFonts w:ascii="Nunito Sans" w:hAnsi="Nunito Sans"/>
          <w:sz w:val="22"/>
          <w:szCs w:val="22"/>
        </w:rPr>
        <w:t xml:space="preserve">This reissue folds the </w:t>
      </w:r>
      <w:r>
        <w:rPr>
          <w:rFonts w:ascii="Nunito Sans" w:hAnsi="Nunito Sans"/>
          <w:b/>
          <w:sz w:val="22"/>
          <w:szCs w:val="22"/>
        </w:rPr>
        <w:t xml:space="preserve">six competitive-parity enhancements</w:t>
      </w:r>
      <w:r>
        <w:rPr>
          <w:rFonts w:ascii="Nunito Sans" w:hAnsi="Nunito Sans"/>
          <w:sz w:val="22"/>
          <w:szCs w:val="22"/>
        </w:rPr>
        <w:t xml:space="preserve"> for Wavefront Refraction into the single production component and </w:t>
      </w:r>
      <w:r>
        <w:rPr>
          <w:rFonts w:ascii="Nunito Sans" w:hAnsi="Nunito Sans"/>
          <w:b/>
          <w:sz w:val="22"/>
          <w:szCs w:val="22"/>
        </w:rPr>
        <w:t xml:space="preserve">eliminates the parallel v2 draft file</w:t>
      </w:r>
      <w:r>
        <w:rPr>
          <w:rFonts w:ascii="Nunito Sans" w:hAnsi="Nunito Sans"/>
          <w:sz w:val="22"/>
          <w:szCs w:val="22"/>
        </w:rPr>
        <w:t xml:space="preserve">. It supersedes v0.2.6. All sixteen sections of the prior spec remain authoritative unless updated below.</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Area</w:t>
            </w:r>
          </w:p>
        </w:tc>
        <w:tc>
          <w:tcPr>
            <w:tcW w:w="0" w:type="auto"/>
            <w:shd w:val="clear" w:color="auto" w:fill="0E2F5E"/>
          </w:tcPr>
          <w:p>
            <w:pPr>
              <w:spacing w:before="20" w:after="20"/>
            </w:pPr>
            <w:r>
              <w:rPr>
                <w:rFonts w:ascii="Nunito Sans" w:hAnsi="Nunito Sans"/>
                <w:b/>
                <w:sz w:val="20"/>
                <w:szCs w:val="20"/>
                <w:color w:val="FFFFFF"/>
              </w:rPr>
              <w:t xml:space="preserve">v0.2.6</w:t>
            </w:r>
          </w:p>
        </w:tc>
        <w:tc>
          <w:tcPr>
            <w:tcW w:w="0" w:type="auto"/>
            <w:shd w:val="clear" w:color="auto" w:fill="0E2F5E"/>
          </w:tcPr>
          <w:p>
            <w:pPr>
              <w:spacing w:before="20" w:after="20"/>
            </w:pPr>
            <w:r>
              <w:rPr>
                <w:rFonts w:ascii="Nunito Sans" w:hAnsi="Nunito Sans"/>
                <w:b/>
                <w:sz w:val="20"/>
                <w:szCs w:val="20"/>
                <w:color w:val="FFFFFF"/>
              </w:rPr>
              <w:t xml:space="preserve">v0.2.7</w:t>
            </w:r>
          </w:p>
        </w:tc>
      </w:tr>
      <w:tr>
        <w:tc>
          <w:tcPr>
            <w:tcW w:w="0" w:type="auto"/>
          </w:tcPr>
          <w:p>
            <w:pPr>
              <w:spacing w:before="20" w:after="20"/>
            </w:pPr>
            <w:r>
              <w:rPr>
                <w:rFonts w:ascii="Nunito Sans" w:hAnsi="Nunito Sans"/>
                <w:sz w:val="20"/>
                <w:szCs w:val="20"/>
              </w:rPr>
              <w:t xml:space="preserve">Tests at clinical fidelity</w:t>
            </w:r>
          </w:p>
        </w:tc>
        <w:tc>
          <w:tcPr>
            <w:tcW w:w="0" w:type="auto"/>
          </w:tcPr>
          <w:p>
            <w:pPr>
              <w:spacing w:before="20" w:after="20"/>
            </w:pPr>
            <w:r>
              <w:rPr>
                <w:rFonts w:ascii="Nunito Sans" w:hAnsi="Nunito Sans"/>
                <w:sz w:val="20"/>
                <w:szCs w:val="20"/>
              </w:rPr>
              <w:t xml:space="preserve">7 of 19</w:t>
            </w:r>
          </w:p>
        </w:tc>
        <w:tc>
          <w:tcPr>
            <w:tcW w:w="0" w:type="auto"/>
          </w:tcPr>
          <w:p>
            <w:pPr>
              <w:spacing w:before="20" w:after="20"/>
            </w:pPr>
            <w:r>
              <w:rPr>
                <w:rFonts w:ascii="Nunito Sans" w:hAnsi="Nunito Sans"/>
                <w:b/>
                <w:sz w:val="20"/>
                <w:szCs w:val="20"/>
              </w:rPr>
              <w:t xml:space="preserve">7 of 19</w:t>
            </w:r>
            <w:r>
              <w:rPr>
                <w:rFonts w:ascii="Nunito Sans" w:hAnsi="Nunito Sans"/>
                <w:sz w:val="20"/>
                <w:szCs w:val="20"/>
              </w:rPr>
              <w:t xml:space="preserve"> (no new test; Wavefront Refraction deepened)</w:t>
            </w:r>
          </w:p>
        </w:tc>
      </w:tr>
      <w:tr>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base two-stage flow</w:t>
            </w:r>
          </w:p>
        </w:tc>
        <w:tc>
          <w:tcPr>
            <w:tcW w:w="0" w:type="auto"/>
          </w:tcPr>
          <w:p>
            <w:pPr>
              <w:spacing w:before="20" w:after="20"/>
            </w:pPr>
            <w:r>
              <w:rPr>
                <w:rFonts w:ascii="Nunito Sans" w:hAnsi="Nunito Sans"/>
                <w:b/>
                <w:sz w:val="20"/>
                <w:szCs w:val="20"/>
              </w:rPr>
              <w:t xml:space="preserve">+ six competitive-parity enhancements merged in</w:t>
            </w:r>
          </w:p>
        </w:tc>
      </w:tr>
      <w:tr>
        <w:tc>
          <w:tcPr>
            <w:tcW w:w="0" w:type="auto"/>
          </w:tcPr>
          <w:p>
            <w:pPr>
              <w:spacing w:before="20" w:after="20"/>
            </w:pPr>
            <w:r>
              <w:rPr>
                <w:rFonts w:ascii="Nunito Sans" w:hAnsi="Nunito Sans"/>
                <w:sz w:val="20"/>
                <w:szCs w:val="20"/>
              </w:rPr>
              <w:t xml:space="preserve">WFR source files</w:t>
            </w:r>
          </w:p>
        </w:tc>
        <w:tc>
          <w:tcPr>
            <w:tcW w:w="0" w:type="auto"/>
          </w:tcPr>
          <w:p>
            <w:pPr>
              <w:spacing w:before="20" w:after="20"/>
            </w:pPr>
            <w:r>
              <w:rPr>
                <w:rFonts w:ascii="Nunito Sans" w:hAnsi="Nunito Sans"/>
                <w:sz w:val="20"/>
                <w:szCs w:val="20"/>
              </w:rPr>
              <w:t xml:space="preserve">1 production + 1 v2 draft fork</w:t>
            </w:r>
          </w:p>
        </w:tc>
        <w:tc>
          <w:tcPr>
            <w:tcW w:w="0" w:type="auto"/>
          </w:tcPr>
          <w:p>
            <w:pPr>
              <w:spacing w:before="20" w:after="20"/>
            </w:pPr>
            <w:r>
              <w:rPr>
                <w:rFonts w:ascii="Nunito Sans" w:hAnsi="Nunito Sans"/>
                <w:b/>
                <w:sz w:val="20"/>
                <w:szCs w:val="20"/>
              </w:rPr>
              <w:t xml:space="preserve">1 file only</w:t>
            </w:r>
            <w:r>
              <w:rPr>
                <w:rFonts w:ascii="Nunito Sans" w:hAnsi="Nunito Sans"/>
                <w:sz w:val="20"/>
                <w:szCs w:val="20"/>
              </w:rPr>
              <w:t xml:space="preserve"> (v2 fork + harness deleted)</w:t>
            </w:r>
          </w:p>
        </w:tc>
      </w:tr>
      <w:tr>
        <w:tc>
          <w:tcPr>
            <w:tcW w:w="0" w:type="auto"/>
          </w:tcPr>
          <w:p>
            <w:pPr>
              <w:spacing w:before="20" w:after="20"/>
            </w:pPr>
            <w:r>
              <w:rPr>
                <w:rFonts w:ascii="Nunito Sans" w:hAnsi="Nunito Sans"/>
                <w:sz w:val="20"/>
                <w:szCs w:val="20"/>
              </w:rPr>
              <w:t xml:space="preserve">WFR report layout</w:t>
            </w:r>
          </w:p>
        </w:tc>
        <w:tc>
          <w:tcPr>
            <w:tcW w:w="0" w:type="auto"/>
          </w:tcPr>
          <w:p>
            <w:pPr>
              <w:spacing w:before="20" w:after="20"/>
            </w:pPr>
            <w:r>
              <w:rPr>
                <w:rFonts w:ascii="Nunito Sans" w:hAnsi="Nunito Sans"/>
                <w:sz w:val="20"/>
                <w:szCs w:val="20"/>
              </w:rPr>
              <w:t xml:space="preserve">single scrolling report</w:t>
            </w:r>
          </w:p>
        </w:tc>
        <w:tc>
          <w:tcPr>
            <w:tcW w:w="0" w:type="auto"/>
          </w:tcPr>
          <w:p>
            <w:pPr>
              <w:spacing w:before="20" w:after="20"/>
            </w:pPr>
            <w:r>
              <w:rPr>
                <w:rFonts w:ascii="Nunito Sans" w:hAnsi="Nunito Sans"/>
                <w:b/>
                <w:sz w:val="20"/>
                <w:szCs w:val="20"/>
              </w:rPr>
              <w:t xml:space="preserve">tabbed report</w:t>
            </w:r>
            <w:r>
              <w:rPr>
                <w:rFonts w:ascii="Nunito Sans" w:hAnsi="Nunito Sans"/>
                <w:sz w:val="20"/>
                <w:szCs w:val="20"/>
              </w:rPr>
              <w:t xml:space="preserve"> (Summary · Rx comparison · Day &amp; night · Vision simulation · Wavefront · Progression)</w:t>
            </w:r>
          </w:p>
        </w:tc>
      </w:tr>
      <w:tr>
        <w:tc>
          <w:tcPr>
            <w:tcW w:w="0" w:type="auto"/>
          </w:tcPr>
          <w:p>
            <w:pPr>
              <w:spacing w:before="20" w:after="20"/>
            </w:pPr>
            <w:r>
              <w:rPr>
                <w:rFonts w:ascii="Nunito Sans" w:hAnsi="Nunito Sans"/>
                <w:sz w:val="20"/>
                <w:szCs w:val="20"/>
              </w:rPr>
              <w:t xml:space="preserve">Newest engineering integration item</w:t>
            </w:r>
          </w:p>
        </w:tc>
        <w:tc>
          <w:tcPr>
            <w:tcW w:w="0" w:type="auto"/>
          </w:tcPr>
          <w:p>
            <w:pPr>
              <w:spacing w:before="20" w:after="20"/>
            </w:pPr>
            <w:r>
              <w:rPr>
                <w:rFonts w:ascii="Nunito Sans" w:hAnsi="Nunito Sans"/>
                <w:sz w:val="20"/>
                <w:szCs w:val="20"/>
              </w:rPr>
              <w:t xml:space="preserve">Certify &amp; close as Rx-release system event</w:t>
            </w:r>
          </w:p>
        </w:tc>
        <w:tc>
          <w:tcPr>
            <w:tcW w:w="0" w:type="auto"/>
          </w:tcPr>
          <w:p>
            <w:pPr>
              <w:spacing w:before="20" w:after="20"/>
            </w:pPr>
            <w:r>
              <w:rPr>
                <w:rFonts w:ascii="Nunito Sans" w:hAnsi="Nunito Sans"/>
                <w:b/>
                <w:sz w:val="20"/>
                <w:szCs w:val="20"/>
              </w:rPr>
              <w:t xml:space="preserve">Steve's hardware answers (Q3/Q7/Q8) confirmed</w:t>
            </w:r>
            <w:r>
              <w:rPr>
                <w:rFonts w:ascii="Nunito Sans" w:hAnsi="Nunito Sans"/>
                <w:sz w:val="20"/>
                <w:szCs w:val="20"/>
              </w:rPr>
              <w:t xml:space="preserve"> — 6 mm / vertex / Rx-range values locked in</w:t>
            </w:r>
          </w:p>
        </w:tc>
      </w:tr>
    </w:tbl>
    <w:p/>
    <w:p>
      <w:pPr>
        <w:spacing w:before="240" w:after="80"/>
      </w:pPr>
      <w:r>
        <w:rPr>
          <w:rFonts w:ascii="Nunito Sans" w:hAnsi="Nunito Sans"/>
          <w:b/>
          <w:sz w:val="24"/>
          <w:szCs w:val="24"/>
        </w:rPr>
        <w:t xml:space="preserve">Files touched in v0.2.7</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File</w:t>
            </w:r>
          </w:p>
        </w:tc>
        <w:tc>
          <w:tcPr>
            <w:tcW w:w="0" w:type="auto"/>
            <w:shd w:val="clear" w:color="auto" w:fill="0E2F5E"/>
          </w:tcPr>
          <w:p>
            <w:pPr>
              <w:spacing w:before="20" w:after="20"/>
            </w:pPr>
            <w:r>
              <w:rPr>
                <w:rFonts w:ascii="Nunito Sans" w:hAnsi="Nunito Sans"/>
                <w:b/>
                <w:sz w:val="20"/>
                <w:szCs w:val="20"/>
                <w:color w:val="FFFFFF"/>
              </w:rPr>
              <w:t xml:space="preserve">Change</w:t>
            </w:r>
          </w:p>
        </w:tc>
      </w:tr>
      <w:tr>
        <w:tc>
          <w:tcPr>
            <w:tcW w:w="0" w:type="auto"/>
          </w:tcPr>
          <w:p>
            <w:pPr>
              <w:spacing w:before="20" w:after="20"/>
            </w:pPr>
            <w:r>
              <w:rPr>
                <w:rFonts w:ascii="Nunito Sans" w:hAnsi="Nunito Sans"/>
                <w:sz w:val="20"/>
                <w:szCs w:val="20"/>
              </w:rPr>
              <w:t xml:space="preserve">components/WavefrontRefractionTest.jsx</w:t>
            </w:r>
          </w:p>
        </w:tc>
        <w:tc>
          <w:tcPr>
            <w:tcW w:w="0" w:type="auto"/>
          </w:tcPr>
          <w:p>
            <w:pPr>
              <w:spacing w:before="20" w:after="20"/>
            </w:pPr>
            <w:r>
              <w:rPr>
                <w:rFonts w:ascii="Nunito Sans" w:hAnsi="Nunito Sans"/>
                <w:b/>
                <w:sz w:val="20"/>
                <w:szCs w:val="20"/>
              </w:rPr>
              <w:t xml:space="preserve">Replaced</w:t>
            </w:r>
            <w:r>
              <w:rPr>
                <w:rFonts w:ascii="Nunito Sans" w:hAnsi="Nunito Sans"/>
                <w:sz w:val="20"/>
                <w:szCs w:val="20"/>
              </w:rPr>
              <w:t xml:space="preserve"> — the six-enhancement build folded into the single production file (~2280 lines, all WFR_-prefixed); component name kept as WavefrontRefractionTest. All Reehana-gated values isolated in named constants at the top (WFR_ANALYSIS_DIA, WFR_SIXMM_PROVISIONAL, WFR_ZERNIKE_MAX_ORDER/WFR_ZERNIKE_MODES, WFR_VERTEX_MM, WFR_SPHERE_RANGE/WFR_CYL_RANGE) so unconfirmed items flip with a one-line edit.</w:t>
            </w:r>
          </w:p>
        </w:tc>
      </w:tr>
      <w:tr>
        <w:tc>
          <w:tcPr>
            <w:tcW w:w="0" w:type="auto"/>
          </w:tcPr>
          <w:p>
            <w:pPr>
              <w:spacing w:before="20" w:after="20"/>
            </w:pPr>
            <w:r>
              <w:rPr>
                <w:rFonts w:ascii="Nunito Sans" w:hAnsi="Nunito Sans"/>
                <w:sz w:val="20"/>
                <w:szCs w:val="20"/>
              </w:rPr>
              <w:t xml:space="preserve">components/WavefrontRefractionTest v2.jsx</w:t>
            </w:r>
          </w:p>
        </w:tc>
        <w:tc>
          <w:tcPr>
            <w:tcW w:w="0" w:type="auto"/>
          </w:tcPr>
          <w:p>
            <w:pPr>
              <w:spacing w:before="20" w:after="20"/>
            </w:pPr>
            <w:r>
              <w:rPr>
                <w:rFonts w:ascii="Nunito Sans" w:hAnsi="Nunito Sans"/>
                <w:b/>
                <w:sz w:val="20"/>
                <w:szCs w:val="20"/>
              </w:rPr>
              <w:t xml:space="preserve">Deleted</w:t>
            </w:r>
            <w:r>
              <w:rPr>
                <w:rFonts w:ascii="Nunito Sans" w:hAnsi="Nunito Sans"/>
                <w:sz w:val="20"/>
                <w:szCs w:val="20"/>
              </w:rPr>
              <w:t xml:space="preserve"> — the parallel draft fork. One file, one source of truth (CD direction: a divergent second copy is a versioning hazard).</w:t>
            </w:r>
          </w:p>
        </w:tc>
      </w:tr>
      <w:tr>
        <w:tc>
          <w:tcPr>
            <w:tcW w:w="0" w:type="auto"/>
          </w:tcPr>
          <w:p>
            <w:pPr>
              <w:spacing w:before="20" w:after="20"/>
            </w:pPr>
            <w:r>
              <w:rPr>
                <w:rFonts w:ascii="Nunito Sans" w:hAnsi="Nunito Sans"/>
                <w:sz w:val="20"/>
                <w:szCs w:val="20"/>
              </w:rPr>
              <w:t xml:space="preserve">Wavefront Refraction v2 Demo.html · wfr-v2-demo/</w:t>
            </w:r>
          </w:p>
        </w:tc>
        <w:tc>
          <w:tcPr>
            <w:tcW w:w="0" w:type="auto"/>
          </w:tcPr>
          <w:p>
            <w:pPr>
              <w:spacing w:before="20" w:after="20"/>
            </w:pPr>
            <w:r>
              <w:rPr>
                <w:rFonts w:ascii="Nunito Sans" w:hAnsi="Nunito Sans"/>
                <w:b/>
                <w:sz w:val="20"/>
                <w:szCs w:val="20"/>
              </w:rPr>
              <w:t xml:space="preserve">Deleted</w:t>
            </w:r>
            <w:r>
              <w:rPr>
                <w:rFonts w:ascii="Nunito Sans" w:hAnsi="Nunito Sans"/>
                <w:sz w:val="20"/>
                <w:szCs w:val="20"/>
              </w:rPr>
              <w:t xml:space="preserve"> — the fork's standalone demo + single-file build.</w:t>
            </w:r>
          </w:p>
        </w:tc>
      </w:tr>
      <w:tr>
        <w:tc>
          <w:tcPr>
            <w:tcW w:w="0" w:type="auto"/>
          </w:tcPr>
          <w:p>
            <w:pPr>
              <w:spacing w:before="20" w:after="20"/>
            </w:pPr>
            <w:r>
              <w:rPr>
                <w:rFonts w:ascii="Nunito Sans" w:hAnsi="Nunito Sans"/>
                <w:sz w:val="20"/>
                <w:szCs w:val="20"/>
              </w:rPr>
              <w:t xml:space="preserve">index.html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title bumped to v0.2.7. No routing change: the shell already imported WavefrontRefractionTest.jsx and rendered &lt;WavefrontRefractionTest/&gt;, so the enhanced flow is now live in the full app.</w:t>
            </w:r>
          </w:p>
        </w:tc>
      </w:tr>
      <w:tr>
        <w:tc>
          <w:tcPr>
            <w:tcW w:w="0" w:type="auto"/>
          </w:tcPr>
          <w:p>
            <w:pPr>
              <w:spacing w:before="20" w:after="20"/>
            </w:pPr>
            <w:r>
              <w:rPr>
                <w:rFonts w:ascii="Nunito Sans" w:hAnsi="Nunito Sans"/>
                <w:sz w:val="20"/>
                <w:szCs w:val="20"/>
              </w:rPr>
              <w:t xml:space="preserve">briefs/WavefrontRefraction_Clinical_Spec_v2.md</w:t>
            </w:r>
          </w:p>
        </w:tc>
        <w:tc>
          <w:tcPr>
            <w:tcW w:w="0" w:type="auto"/>
          </w:tcPr>
          <w:p>
            <w:pPr>
              <w:spacing w:before="20" w:after="20"/>
            </w:pPr>
            <w:r>
              <w:rPr>
                <w:rFonts w:ascii="Nunito Sans" w:hAnsi="Nunito Sans"/>
                <w:b/>
                <w:sz w:val="20"/>
                <w:szCs w:val="20"/>
              </w:rPr>
              <w:t xml:space="preserve">Added</w:t>
            </w:r>
            <w:r>
              <w:rPr>
                <w:rFonts w:ascii="Nunito Sans" w:hAnsi="Nunito Sans"/>
                <w:sz w:val="20"/>
                <w:szCs w:val="20"/>
              </w:rPr>
              <w:t xml:space="preserve"> — supersedes the v1 spec; documents the six enhancements and the doctor-led posture.</w:t>
            </w:r>
          </w:p>
        </w:tc>
      </w:tr>
      <w:tr>
        <w:tc>
          <w:tcPr>
            <w:tcW w:w="0" w:type="auto"/>
          </w:tcPr>
          <w:p>
            <w:pPr>
              <w:spacing w:before="20" w:after="20"/>
            </w:pPr>
            <w:r>
              <w:rPr>
                <w:rFonts w:ascii="Nunito Sans" w:hAnsi="Nunito Sans"/>
                <w:sz w:val="20"/>
                <w:szCs w:val="20"/>
              </w:rPr>
              <w:t xml:space="preserve">deploy.html · deploy-new-site.html</w:t>
            </w:r>
          </w:p>
        </w:tc>
        <w:tc>
          <w:tcPr>
            <w:tcW w:w="0" w:type="auto"/>
          </w:tcPr>
          <w:p>
            <w:pPr>
              <w:spacing w:before="20" w:after="20"/>
            </w:pPr>
            <w:r>
              <w:rPr>
                <w:rFonts w:ascii="Nunito Sans" w:hAnsi="Nunito Sans"/>
                <w:b/>
                <w:sz w:val="20"/>
                <w:szCs w:val="20"/>
              </w:rPr>
              <w:t xml:space="preserve">Edited</w:t>
            </w:r>
            <w:r>
              <w:rPr>
                <w:rFonts w:ascii="Nunito Sans" w:hAnsi="Nunito Sans"/>
                <w:sz w:val="20"/>
                <w:szCs w:val="20"/>
              </w:rPr>
              <w:t xml:space="preserve"> — version strings bumped to v0.2.7.</w:t>
            </w:r>
          </w:p>
        </w:tc>
      </w:tr>
      <w:tr>
        <w:tc>
          <w:tcPr>
            <w:tcW w:w="0" w:type="auto"/>
          </w:tcPr>
          <w:p>
            <w:pPr>
              <w:spacing w:before="20" w:after="20"/>
            </w:pPr>
            <w:r>
              <w:rPr>
                <w:rFonts w:ascii="Nunito Sans" w:hAnsi="Nunito Sans"/>
                <w:sz w:val="20"/>
                <w:szCs w:val="20"/>
              </w:rPr>
              <w:t xml:space="preserve">CLAUDE.md · README.md</w:t>
            </w:r>
          </w:p>
        </w:tc>
        <w:tc>
          <w:tcPr>
            <w:tcW w:w="0" w:type="auto"/>
          </w:tcPr>
          <w:p>
            <w:pPr>
              <w:spacing w:before="20" w:after="20"/>
            </w:pPr>
            <w:r>
              <w:rPr>
                <w:rFonts w:ascii="Nunito Sans" w:hAnsi="Nunito Sans"/>
                <w:b/>
                <w:sz w:val="20"/>
                <w:szCs w:val="20"/>
              </w:rPr>
              <w:t xml:space="preserve">Updated</w:t>
            </w:r>
            <w:r>
              <w:rPr>
                <w:rFonts w:ascii="Nunito Sans" w:hAnsi="Nunito Sans"/>
                <w:sz w:val="20"/>
                <w:szCs w:val="20"/>
              </w:rPr>
              <w:t xml:space="preserve"> — v0.2.7 version-log entry, WFR section rewritten (merge), component index, test-stream table, status, dist note.</w:t>
            </w:r>
          </w:p>
        </w:tc>
      </w:tr>
    </w:tbl>
    <w:p/>
    <w:p>
      <w:pPr>
        <w:spacing w:before="240" w:after="80"/>
      </w:pPr>
      <w:r>
        <w:rPr>
          <w:rFonts w:ascii="Nunito Sans" w:hAnsi="Nunito Sans"/>
          <w:b/>
          <w:sz w:val="22"/>
          <w:szCs w:val="22"/>
        </w:rPr>
        <w:t xml:space="preserve">The six enhancements (all doctor-led-safe — measurements/simulations, never verdicts)</w:t>
      </w:r>
    </w:p>
    <w:p>
      <w:pPr>
        <w:spacing w:after="60"/>
        <w:ind w:left="360"/>
      </w:pPr>
      <w:r>
        <w:rPr>
          <w:rFonts w:ascii="Nunito Sans" w:hAnsi="Nunito Sans"/>
          <w:sz w:val="22"/>
          <w:szCs w:val="22"/>
        </w:rPr>
        <w:t xml:space="preserve">1. </w:t>
      </w:r>
      <w:r>
        <w:rPr>
          <w:rFonts w:ascii="Nunito Sans" w:hAnsi="Nunito Sans"/>
          <w:b/>
          <w:sz w:val="22"/>
          <w:szCs w:val="22"/>
        </w:rPr>
        <w:t xml:space="preserve">PSF + simulated-VA before/after</w:t>
      </w:r>
      <w:r>
        <w:rPr>
          <w:rFonts w:ascii="Nunito Sans" w:hAnsi="Nunito Sans"/>
          <w:sz w:val="22"/>
          <w:szCs w:val="22"/>
        </w:rPr>
        <w:t xml:space="preserve"> — point-spread-function render + simulated acuity, habitual-vs-new Rx, driven by the Zernike set (Simulation tab).</w:t>
      </w:r>
    </w:p>
    <w:p>
      <w:pPr>
        <w:spacing w:after="60"/>
        <w:ind w:left="360"/>
      </w:pPr>
      <w:r>
        <w:rPr>
          <w:rFonts w:ascii="Nunito Sans" w:hAnsi="Nunito Sans"/>
          <w:sz w:val="22"/>
          <w:szCs w:val="22"/>
        </w:rPr>
        <w:t xml:space="preserve">2. </w:t>
      </w:r>
      <w:r>
        <w:rPr>
          <w:rFonts w:ascii="Nunito Sans" w:hAnsi="Nunito Sans"/>
          <w:b/>
          <w:sz w:val="22"/>
          <w:szCs w:val="22"/>
        </w:rPr>
        <w:t xml:space="preserve">Binocular balance step</w:t>
      </w:r>
      <w:r>
        <w:rPr>
          <w:rFonts w:ascii="Nunito Sans" w:hAnsi="Nunito Sans"/>
          <w:sz w:val="22"/>
          <w:szCs w:val="22"/>
        </w:rPr>
        <w:t xml:space="preserve"> — after both eyes, via fogging / alternate occlusion (no prism hardware needed); subjective subjStep:'binocular'.</w:t>
      </w:r>
    </w:p>
    <w:p>
      <w:pPr>
        <w:spacing w:after="60"/>
        <w:ind w:left="360"/>
      </w:pPr>
      <w:r>
        <w:rPr>
          <w:rFonts w:ascii="Nunito Sans" w:hAnsi="Nunito Sans"/>
          <w:sz w:val="22"/>
          <w:szCs w:val="22"/>
        </w:rPr>
        <w:t xml:space="preserve">3. </w:t>
      </w:r>
      <w:r>
        <w:rPr>
          <w:rFonts w:ascii="Nunito Sans" w:hAnsi="Nunito Sans"/>
          <w:b/>
          <w:sz w:val="22"/>
          <w:szCs w:val="22"/>
        </w:rPr>
        <w:t xml:space="preserve">Multi-source Rx comparison</w:t>
      </w:r>
      <w:r>
        <w:rPr>
          <w:rFonts w:ascii="Nunito Sans" w:hAnsi="Nunito Sans"/>
          <w:sz w:val="22"/>
          <w:szCs w:val="22"/>
        </w:rPr>
        <w:t xml:space="preserve"> — objective / subjective / habitual / unaided columns with spherical-equivalent deltas; habitual entered manually now, auto-pulled from history later (Rx-comparison tab).</w:t>
      </w:r>
    </w:p>
    <w:p>
      <w:pPr>
        <w:spacing w:after="60"/>
        <w:ind w:left="360"/>
      </w:pPr>
      <w:r>
        <w:rPr>
          <w:rFonts w:ascii="Nunito Sans" w:hAnsi="Nunito Sans"/>
          <w:sz w:val="22"/>
          <w:szCs w:val="22"/>
        </w:rPr>
        <w:t xml:space="preserve">4. </w:t>
      </w:r>
      <w:r>
        <w:rPr>
          <w:rFonts w:ascii="Nunito Sans" w:hAnsi="Nunito Sans"/>
          <w:b/>
          <w:sz w:val="22"/>
          <w:szCs w:val="22"/>
        </w:rPr>
        <w:t xml:space="preserve">Photopic-vs-mesopic day-&amp;-night</w:t>
      </w:r>
      <w:r>
        <w:rPr>
          <w:rFonts w:ascii="Nunito Sans" w:hAnsi="Nunito Sans"/>
          <w:sz w:val="22"/>
          <w:szCs w:val="22"/>
        </w:rPr>
        <w:t xml:space="preserve"> — 4 mm column + 6 mm column (both hardware-confirmed) with a night-shift Diff row (Day-&amp;-night tab).</w:t>
      </w:r>
    </w:p>
    <w:p>
      <w:pPr>
        <w:spacing w:after="60"/>
        <w:ind w:left="360"/>
      </w:pPr>
      <w:r>
        <w:rPr>
          <w:rFonts w:ascii="Nunito Sans" w:hAnsi="Nunito Sans"/>
          <w:sz w:val="22"/>
          <w:szCs w:val="22"/>
        </w:rPr>
        <w:t xml:space="preserve">5. </w:t>
      </w:r>
      <w:r>
        <w:rPr>
          <w:rFonts w:ascii="Nunito Sans" w:hAnsi="Nunito Sans"/>
          <w:b/>
          <w:sz w:val="22"/>
          <w:szCs w:val="22"/>
        </w:rPr>
        <w:t xml:space="preserve">Smart-Cylinder auto-bracketing</w:t>
      </w:r>
      <w:r>
        <w:rPr>
          <w:rFonts w:ascii="Nunito Sans" w:hAnsi="Nunito Sans"/>
          <w:sz w:val="22"/>
          <w:szCs w:val="22"/>
        </w:rPr>
        <w:t xml:space="preserve"> — JCC step ladder auto-sized to |cyl|, narrows one rung per reversal; toggle.</w:t>
      </w:r>
    </w:p>
    <w:p>
      <w:pPr>
        <w:spacing w:after="60"/>
        <w:ind w:left="360"/>
      </w:pPr>
      <w:r>
        <w:rPr>
          <w:rFonts w:ascii="Nunito Sans" w:hAnsi="Nunito Sans"/>
          <w:sz w:val="22"/>
          <w:szCs w:val="22"/>
        </w:rPr>
        <w:t xml:space="preserve">6. </w:t>
      </w:r>
      <w:r>
        <w:rPr>
          <w:rFonts w:ascii="Nunito Sans" w:hAnsi="Nunito Sans"/>
          <w:b/>
          <w:sz w:val="22"/>
          <w:szCs w:val="22"/>
        </w:rPr>
        <w:t xml:space="preserve">Refraction progression tracker</w:t>
      </w:r>
      <w:r>
        <w:rPr>
          <w:rFonts w:ascii="Nunito Sans" w:hAnsi="Nunito Sans"/>
          <w:sz w:val="22"/>
          <w:szCs w:val="22"/>
        </w:rPr>
        <w:t xml:space="preserve"> — spherical-equivalent trend + D/yr rate vs age-banded reference; the at-risk call is left to the clinician (Progression tab).</w:t>
      </w:r>
    </w:p>
    <w:p>
      <w:pPr>
        <w:spacing w:before="60" w:after="120"/>
        <w:ind w:left="360"/>
      </w:pPr>
      <w:r>
        <w:rPr>
          <w:rFonts w:ascii="Nunito Sans" w:hAnsi="Nunito Sans"/>
          <w:b/>
          <w:i/>
          <w:sz w:val="22"/>
          <w:szCs w:val="22"/>
          <w:color w:val="444444"/>
        </w:rPr>
        <w:t xml:space="preserve">Hardware values confirmed (Steve, Q3/Q7/Q8).</w:t>
      </w:r>
      <w:r>
        <w:rPr>
          <w:rFonts w:ascii="Nunito Sans" w:hAnsi="Nunito Sans"/>
          <w:i/>
          <w:sz w:val="22"/>
          <w:szCs w:val="22"/>
          <w:color w:val="444444"/>
        </w:rPr>
        <w:t xml:space="preserve"> The 6 mm pupil columns, vertex distance (25–30 mm), and sphere/cylinder ranges (sphere −14 to +14 D, cylinder 0 to −5 D) are confirmed and isolated in named constants. Any later hardware revision is a one-line edit — no rebuild, no separate file.</w:t>
      </w:r>
    </w:p>
    <w:p>
      <w:pPr>
        <w:spacing w:before="60" w:after="120"/>
        <w:ind w:left="360"/>
      </w:pPr>
      <w:r>
        <w:rPr>
          <w:rFonts w:ascii="Nunito Sans" w:hAnsi="Nunito Sans"/>
          <w:b/>
          <w:i/>
          <w:sz w:val="22"/>
          <w:szCs w:val="22"/>
          <w:color w:val="444444"/>
        </w:rPr>
        <w:t xml:space="preserve">Framing.</w:t>
      </w:r>
      <w:r>
        <w:rPr>
          <w:rFonts w:ascii="Nunito Sans" w:hAnsi="Nunito Sans"/>
          <w:i/>
          <w:sz w:val="22"/>
          <w:szCs w:val="22"/>
          <w:color w:val="444444"/>
        </w:rPr>
        <w:t xml:space="preserve"> The program remains pre-beta, active development pending final feedback from MPR and Xenon's Chief Medical Officer + doctor panel. v0.2.7 is the integration version, not a finished milestone.</w:t>
      </w:r>
    </w:p>
    <w:p>
      <w:pPr>
        <w:spacing w:after="0"/>
      </w:pPr>
    </w:p>
    <w:p>
      <w:pPr>
        <w:spacing w:before="240" w:after="80"/>
      </w:pPr>
      <w:r>
        <w:rPr>
          <w:rFonts w:ascii="Nunito Sans" w:hAnsi="Nunito Sans"/>
          <w:b/>
          <w:sz w:val="28"/>
          <w:szCs w:val="28"/>
        </w:rPr>
        <w:t xml:space="preserve">2. Engineering quick start (unchanged from v0.2.1)</w:t>
      </w:r>
    </w:p>
    <w:p>
      <w:pPr>
        <w:spacing w:after="60"/>
        <w:ind w:left="360"/>
      </w:pPr>
      <w:r>
        <w:rPr>
          <w:rFonts w:ascii="Nunito Sans" w:hAnsi="Nunito Sans"/>
          <w:sz w:val="22"/>
          <w:szCs w:val="22"/>
        </w:rPr>
        <w:t xml:space="preserve">•  </w:t>
      </w:r>
      <w:r>
        <w:rPr>
          <w:rFonts w:ascii="Nunito Sans" w:hAnsi="Nunito Sans"/>
          <w:b/>
          <w:sz w:val="22"/>
          <w:szCs w:val="22"/>
        </w:rPr>
        <w:t xml:space="preserve">Stack:</w:t>
      </w:r>
      <w:r>
        <w:rPr>
          <w:rFonts w:ascii="Nunito Sans" w:hAnsi="Nunito Sans"/>
          <w:sz w:val="22"/>
          <w:szCs w:val="22"/>
        </w:rPr>
        <w:t xml:space="preserve"> React 18.3.1 + Babel Standalone 7.29.0 via CDN. No build toolchain. index.html is the single entry point.</w:t>
      </w:r>
    </w:p>
    <w:p>
      <w:pPr>
        <w:spacing w:after="60"/>
        <w:ind w:left="360"/>
      </w:pPr>
      <w:r>
        <w:rPr>
          <w:rFonts w:ascii="Nunito Sans" w:hAnsi="Nunito Sans"/>
          <w:sz w:val="22"/>
          <w:szCs w:val="22"/>
        </w:rPr>
        <w:t xml:space="preserve">•  </w:t>
      </w:r>
      <w:r>
        <w:rPr>
          <w:rFonts w:ascii="Nunito Sans" w:hAnsi="Nunito Sans"/>
          <w:b/>
          <w:sz w:val="22"/>
          <w:szCs w:val="22"/>
        </w:rPr>
        <w:t xml:space="preserve">Open index.html directly</w:t>
      </w:r>
      <w:r>
        <w:rPr>
          <w:rFonts w:ascii="Nunito Sans" w:hAnsi="Nunito Sans"/>
          <w:sz w:val="22"/>
          <w:szCs w:val="22"/>
        </w:rPr>
        <w:t xml:space="preserve"> in a modern browser (Chrome / Edge recommended). The prototype renders immediately — no server, no install, no build.</w:t>
      </w:r>
    </w:p>
    <w:p>
      <w:pPr>
        <w:spacing w:after="60"/>
        <w:ind w:left="360"/>
      </w:pPr>
      <w:r>
        <w:rPr>
          <w:rFonts w:ascii="Nunito Sans" w:hAnsi="Nunito Sans"/>
          <w:sz w:val="22"/>
          <w:szCs w:val="22"/>
        </w:rPr>
        <w:t xml:space="preserve">•  </w:t>
      </w:r>
      <w:r>
        <w:rPr>
          <w:rFonts w:ascii="Nunito Sans" w:hAnsi="Nunito Sans"/>
          <w:b/>
          <w:sz w:val="22"/>
          <w:szCs w:val="22"/>
        </w:rPr>
        <w:t xml:space="preserve">Production target:</w:t>
      </w:r>
      <w:r>
        <w:rPr>
          <w:rFonts w:ascii="Nunito Sans" w:hAnsi="Nunito Sans"/>
          <w:sz w:val="22"/>
          <w:szCs w:val="22"/>
        </w:rPr>
        <w:t xml:space="preserve"> React Native + Kotlin Android tablet. The .jsx source is structured for mechanical port — inline styles, hooks-only, no exotic dependencies. See the v0.2.1 spec §10 for the full RN portability table.</w:t>
      </w:r>
    </w:p>
    <w:p>
      <w:pPr>
        <w:spacing w:after="0"/>
      </w:pPr>
    </w:p>
    <w:p>
      <w:pPr>
        <w:spacing w:before="240" w:after="80"/>
      </w:pPr>
      <w:r>
        <w:rPr>
          <w:rFonts w:ascii="Nunito Sans" w:hAnsi="Nunito Sans"/>
          <w:b/>
          <w:sz w:val="28"/>
          <w:szCs w:val="28"/>
        </w:rPr>
        <w:t xml:space="preserve">3. ExamShell Component Interface Contract (unchanged)</w:t>
      </w:r>
    </w:p>
    <w:p>
      <w:pPr>
        <w:spacing w:after="120"/>
      </w:pPr>
      <w:r>
        <w:rPr>
          <w:rFonts w:ascii="Nunito Sans" w:hAnsi="Nunito Sans"/>
          <w:sz w:val="22"/>
          <w:szCs w:val="22"/>
        </w:rPr>
        <w:t xml:space="preserve">Every test component must conform to this contract exactly. Wavefront Refraction is the seventh test built against it.</w:t>
      </w:r>
    </w:p>
    <w:p>
      <w:pPr>
        <w:spacing w:after="120"/>
      </w:pPr>
      <w:r>
        <w:rPr>
          <w:rFonts w:ascii="Nunito Sans" w:hAnsi="Nunito Sans"/>
          <w:sz w:val="22"/>
          <w:szCs w:val="22"/>
        </w:rPr>
        <w:t xml:space="preserve">```js</w:t>
      </w:r>
    </w:p>
    <w:p>
      <w:pPr>
        <w:spacing w:after="120"/>
      </w:pPr>
      <w:r>
        <w:rPr>
          <w:rFonts w:ascii="Nunito Sans" w:hAnsi="Nunito Sans"/>
          <w:sz w:val="22"/>
          <w:szCs w:val="22"/>
        </w:rPr>
        <w:t xml:space="preserve">function [TestName]({ onBack, tweaks }) {</w:t>
      </w:r>
    </w:p>
    <w:p>
      <w:pPr>
        <w:spacing w:after="120"/>
      </w:pPr>
      <w:r>
        <w:rPr>
          <w:rFonts w:ascii="Nunito Sans" w:hAnsi="Nunito Sans"/>
          <w:sz w:val="22"/>
          <w:szCs w:val="22"/>
        </w:rPr>
        <w:t xml:space="preserve">  const accent = tweaks?.accentColor || '#1f8eff';</w:t>
      </w:r>
    </w:p>
    <w:p>
      <w:pPr>
        <w:spacing w:after="120"/>
      </w:pPr>
      <w:r>
        <w:rPr>
          <w:rFonts w:ascii="Nunito Sans" w:hAnsi="Nunito Sans"/>
          <w:sz w:val="22"/>
          <w:szCs w:val="22"/>
        </w:rPr>
        <w:t xml:space="preserve">  // ...</w:t>
      </w:r>
    </w:p>
    <w:p>
      <w:pPr>
        <w:spacing w:after="120"/>
      </w:pPr>
      <w:r>
        <w:rPr>
          <w:rFonts w:ascii="Nunito Sans" w:hAnsi="Nunito Sans"/>
          <w:sz w:val="22"/>
          <w:szCs w:val="22"/>
        </w:rPr>
        <w:t xml:space="preserve">  return (</w:t>
      </w:r>
    </w:p>
    <w:p>
      <w:pPr>
        <w:spacing w:after="120"/>
      </w:pPr>
      <w:r>
        <w:rPr>
          <w:rFonts w:ascii="Nunito Sans" w:hAnsi="Nunito Sans"/>
          <w:sz w:val="22"/>
          <w:szCs w:val="22"/>
        </w:rPr>
        <w:t xml:space="preserve">    &lt;ExamShell</w:t>
      </w:r>
    </w:p>
    <w:p>
      <w:pPr>
        <w:spacing w:after="120"/>
      </w:pPr>
      <w:r>
        <w:rPr>
          <w:rFonts w:ascii="Nunito Sans" w:hAnsi="Nunito Sans"/>
          <w:sz w:val="22"/>
          <w:szCs w:val="22"/>
        </w:rPr>
        <w:t xml:space="preserve">      title="[Test name — sentence case]"</w:t>
      </w:r>
    </w:p>
    <w:p>
      <w:pPr>
        <w:spacing w:after="120"/>
      </w:pPr>
      <w:r>
        <w:rPr>
          <w:rFonts w:ascii="Nunito Sans" w:hAnsi="Nunito Sans"/>
          <w:sz w:val="22"/>
          <w:szCs w:val="22"/>
        </w:rPr>
        <w:t xml:space="preserve">      accent={accent}</w:t>
      </w:r>
    </w:p>
    <w:p>
      <w:pPr>
        <w:spacing w:after="120"/>
      </w:pPr>
      <w:r>
        <w:rPr>
          <w:rFonts w:ascii="Nunito Sans" w:hAnsi="Nunito Sans"/>
          <w:sz w:val="22"/>
          <w:szCs w:val="22"/>
        </w:rPr>
        <w:t xml:space="preserve">      onBack={onBack}</w:t>
      </w:r>
    </w:p>
    <w:p>
      <w:pPr>
        <w:spacing w:after="120"/>
      </w:pPr>
      <w:r>
        <w:rPr>
          <w:rFonts w:ascii="Nunito Sans" w:hAnsi="Nunito Sans"/>
          <w:sz w:val="22"/>
          <w:szCs w:val="22"/>
        </w:rPr>
        <w:t xml:space="preserve">      patientName={patientName}</w:t>
      </w:r>
    </w:p>
    <w:p>
      <w:pPr>
        <w:spacing w:after="120"/>
      </w:pPr>
      <w:r>
        <w:rPr>
          <w:rFonts w:ascii="Nunito Sans" w:hAnsi="Nunito Sans"/>
          <w:sz w:val="22"/>
          <w:szCs w:val="22"/>
        </w:rPr>
        <w:t xml:space="preserve">      patientId={patientId}</w:t>
      </w:r>
    </w:p>
    <w:p>
      <w:pPr>
        <w:spacing w:after="120"/>
      </w:pPr>
      <w:r>
        <w:rPr>
          <w:rFonts w:ascii="Nunito Sans" w:hAnsi="Nunito Sans"/>
          <w:sz w:val="22"/>
          <w:szCs w:val="22"/>
        </w:rPr>
        <w:t xml:space="preserve">      phase={phase}</w:t>
      </w:r>
    </w:p>
    <w:p>
      <w:pPr>
        <w:spacing w:after="120"/>
      </w:pPr>
      <w:r>
        <w:rPr>
          <w:rFonts w:ascii="Nunito Sans" w:hAnsi="Nunito Sans"/>
          <w:sz w:val="22"/>
          <w:szCs w:val="22"/>
        </w:rPr>
        <w:t xml:space="preserve">      elapsed={elapsed}</w:t>
      </w:r>
    </w:p>
    <w:p>
      <w:pPr>
        <w:spacing w:after="120"/>
      </w:pPr>
      <w:r>
        <w:rPr>
          <w:rFonts w:ascii="Nunito Sans" w:hAnsi="Nunito Sans"/>
          <w:sz w:val="22"/>
          <w:szCs w:val="22"/>
        </w:rPr>
        <w:t xml:space="preserve">      onBegin={startTest}</w:t>
      </w:r>
    </w:p>
    <w:p>
      <w:pPr>
        <w:spacing w:after="120"/>
      </w:pPr>
      <w:r>
        <w:rPr>
          <w:rFonts w:ascii="Nunito Sans" w:hAnsi="Nunito Sans"/>
          <w:sz w:val="22"/>
          <w:szCs w:val="22"/>
        </w:rPr>
        <w:t xml:space="preserve">      onFinish={() =&gt; setPhase('report')}</w:t>
      </w:r>
    </w:p>
    <w:p>
      <w:pPr>
        <w:spacing w:after="120"/>
      </w:pPr>
      <w:r>
        <w:rPr>
          <w:rFonts w:ascii="Nunito Sans" w:hAnsi="Nunito Sans"/>
          <w:sz w:val="22"/>
          <w:szCs w:val="22"/>
        </w:rPr>
        <w:t xml:space="preserve">      onNewTest={resetTest}</w:t>
      </w:r>
    </w:p>
    <w:p>
      <w:pPr>
        <w:spacing w:after="120"/>
      </w:pPr>
      <w:r>
        <w:rPr>
          <w:rFonts w:ascii="Nunito Sans" w:hAnsi="Nunito Sans"/>
          <w:sz w:val="22"/>
          <w:szCs w:val="22"/>
        </w:rPr>
        <w:t xml:space="preserve">      rightPanel={phase === 'testing' ? &lt;RightSidebar /&gt; : null}</w:t>
      </w:r>
    </w:p>
    <w:p>
      <w:pPr>
        <w:spacing w:after="120"/>
      </w:pPr>
      <w:r>
        <w:rPr>
          <w:rFonts w:ascii="Nunito Sans" w:hAnsi="Nunito Sans"/>
          <w:sz w:val="22"/>
          <w:szCs w:val="22"/>
        </w:rPr>
        <w:t xml:space="preserve">    &gt;</w:t>
      </w:r>
    </w:p>
    <w:p>
      <w:pPr>
        <w:spacing w:after="120"/>
      </w:pPr>
      <w:r>
        <w:rPr>
          <w:rFonts w:ascii="Nunito Sans" w:hAnsi="Nunito Sans"/>
          <w:sz w:val="22"/>
          <w:szCs w:val="22"/>
        </w:rPr>
        <w:t xml:space="preserve">      {phase === 'ready'   &amp;&amp; renderReady()}</w:t>
      </w:r>
    </w:p>
    <w:p>
      <w:pPr>
        <w:spacing w:after="120"/>
      </w:pPr>
      <w:r>
        <w:rPr>
          <w:rFonts w:ascii="Nunito Sans" w:hAnsi="Nunito Sans"/>
          <w:sz w:val="22"/>
          <w:szCs w:val="22"/>
        </w:rPr>
        <w:t xml:space="preserve">      {phase === 'testing' &amp;&amp; renderTesting()}</w:t>
      </w:r>
    </w:p>
    <w:p>
      <w:pPr>
        <w:spacing w:after="120"/>
      </w:pPr>
      <w:r>
        <w:rPr>
          <w:rFonts w:ascii="Nunito Sans" w:hAnsi="Nunito Sans"/>
          <w:sz w:val="22"/>
          <w:szCs w:val="22"/>
        </w:rPr>
        <w:t xml:space="preserve">      {phase === 'report'  &amp;&amp; renderReport()}</w:t>
      </w:r>
    </w:p>
    <w:p>
      <w:pPr>
        <w:spacing w:after="120"/>
      </w:pPr>
      <w:r>
        <w:rPr>
          <w:rFonts w:ascii="Nunito Sans" w:hAnsi="Nunito Sans"/>
          <w:sz w:val="22"/>
          <w:szCs w:val="22"/>
        </w:rPr>
        <w:t xml:space="preserve">    &lt;/ExamShell&gt;</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Object.assign(window, { [TestName] });</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ExamShell owns the canonical Cancel UX: back arrow hidden during testing, labeled red "Cancel test" button takes over, opens confirm modal. </w:t>
      </w:r>
      <w:r>
        <w:rPr>
          <w:rFonts w:ascii="Nunito Sans" w:hAnsi="Nunito Sans"/>
          <w:b/>
          <w:sz w:val="22"/>
          <w:szCs w:val="22"/>
        </w:rPr>
        <w:t xml:space="preserve">Test components MUST NOT build their own cancel dialogs.</w:t>
      </w:r>
    </w:p>
    <w:p>
      <w:pPr>
        <w:spacing w:after="120"/>
      </w:pPr>
      <w:r>
        <w:rPr>
          <w:rFonts w:ascii="Nunito Sans" w:hAnsi="Nunito Sans"/>
          <w:sz w:val="22"/>
          <w:szCs w:val="22"/>
        </w:rPr>
        <w:t xml:space="preserve">For tests with sub-stage state machines inside the testing phase (EOM, Pupillometry, and now Wavefront Refraction's objective→subjective sequence), finishAvailable() is the local helper that gates ExamShell's green "Finish &amp; Report" button — only at the last enabled sub-step's completion state.</w:t>
      </w:r>
    </w:p>
    <w:p>
      <w:pPr>
        <w:spacing w:after="0"/>
      </w:pPr>
    </w:p>
    <w:p>
      <w:pPr>
        <w:spacing w:before="240" w:after="80"/>
      </w:pPr>
      <w:r>
        <w:rPr>
          <w:rFonts w:ascii="Nunito Sans" w:hAnsi="Nunito Sans"/>
          <w:b/>
          <w:sz w:val="28"/>
          <w:szCs w:val="28"/>
        </w:rPr>
        <w:t xml:space="preserve">4. Wavefront Refraction — engineering-specific integration touchpoints</w:t>
      </w:r>
    </w:p>
    <w:p>
      <w:pPr>
        <w:spacing w:after="120"/>
      </w:pPr>
      <w:r>
        <w:rPr>
          <w:rFonts w:ascii="Nunito Sans" w:hAnsi="Nunito Sans"/>
          <w:sz w:val="22"/>
          <w:szCs w:val="22"/>
        </w:rPr>
        <w:t xml:space="preserve">The clinical spec (briefs/WavefrontRefraction_Clinical_Spec_v1.md) is the authoritative source. Engineering touchpoints specific to this test:</w:t>
      </w:r>
    </w:p>
    <w:p>
      <w:pPr>
        <w:spacing w:before="240" w:after="80"/>
      </w:pPr>
      <w:r>
        <w:rPr>
          <w:rFonts w:ascii="Nunito Sans" w:hAnsi="Nunito Sans"/>
          <w:b/>
          <w:sz w:val="24"/>
          <w:szCs w:val="24"/>
        </w:rPr>
        <w:t xml:space="preserve">4.1 Certify &amp; close is a SYSTEM EVENT — the most consequential integration point in the suite</w:t>
      </w:r>
    </w:p>
    <w:p>
      <w:pPr>
        <w:spacing w:after="120"/>
      </w:pPr>
      <w:r>
        <w:rPr>
          <w:rFonts w:ascii="Nunito Sans" w:hAnsi="Nunito Sans"/>
          <w:sz w:val="22"/>
          <w:szCs w:val="22"/>
        </w:rPr>
        <w:t xml:space="preserve">Wavefront Refraction produces the </w:t>
      </w:r>
      <w:r>
        <w:rPr>
          <w:rFonts w:ascii="Nunito Sans" w:hAnsi="Nunito Sans"/>
          <w:b/>
          <w:sz w:val="22"/>
          <w:szCs w:val="22"/>
        </w:rPr>
        <w:t xml:space="preserve">verified prescription (Rx)</w:t>
      </w:r>
      <w:r>
        <w:rPr>
          <w:rFonts w:ascii="Nunito Sans" w:hAnsi="Nunito Sans"/>
          <w:sz w:val="22"/>
          <w:szCs w:val="22"/>
        </w:rPr>
        <w:t xml:space="preserve"> — the combined output of the objective wavefront capture and the subjective phoropter refinement. Its </w:t>
      </w:r>
      <w:r>
        <w:rPr>
          <w:rFonts w:ascii="Nunito Sans" w:hAnsi="Nunito Sans"/>
          <w:b/>
          <w:sz w:val="22"/>
          <w:szCs w:val="22"/>
        </w:rPr>
        <w:t xml:space="preserve">"Certify &amp; close" action is not a UI-only state change.</w:t>
      </w:r>
      <w:r>
        <w:rPr>
          <w:rFonts w:ascii="Nunito Sans" w:hAnsi="Nunito Sans"/>
          <w:sz w:val="22"/>
          <w:szCs w:val="22"/>
        </w:rPr>
        <w:t xml:space="preserve"> It is the certification event that </w:t>
      </w:r>
      <w:r>
        <w:rPr>
          <w:rFonts w:ascii="Nunito Sans" w:hAnsi="Nunito Sans"/>
          <w:b/>
          <w:sz w:val="22"/>
          <w:szCs w:val="22"/>
        </w:rPr>
        <w:t xml:space="preserve">releases the Rx to the downstream xoFit fitting/finishing job object.</w:t>
      </w:r>
    </w:p>
    <w:p>
      <w:pPr>
        <w:spacing w:after="60"/>
        <w:ind w:left="360"/>
      </w:pPr>
      <w:r>
        <w:rPr>
          <w:rFonts w:ascii="Nunito Sans" w:hAnsi="Nunito Sans"/>
          <w:sz w:val="22"/>
          <w:szCs w:val="22"/>
        </w:rPr>
        <w:t xml:space="preserve">•  </w:t>
      </w:r>
      <w:r>
        <w:rPr>
          <w:rFonts w:ascii="Nunito Sans" w:hAnsi="Nunito Sans"/>
          <w:sz w:val="22"/>
          <w:szCs w:val="22"/>
        </w:rPr>
        <w:t xml:space="preserve">The prototype surfaces this as a button with a "Doctor sign-off · releases Rx to job object" sub-label.</w:t>
      </w:r>
    </w:p>
    <w:p>
      <w:pPr>
        <w:spacing w:after="60"/>
        <w:ind w:left="360"/>
      </w:pPr>
      <w:r>
        <w:rPr>
          <w:rFonts w:ascii="Nunito Sans" w:hAnsi="Nunito Sans"/>
          <w:sz w:val="22"/>
          <w:szCs w:val="22"/>
        </w:rPr>
        <w:t xml:space="preserve">•  </w:t>
      </w:r>
      <w:r>
        <w:rPr>
          <w:rFonts w:ascii="Nunito Sans" w:hAnsi="Nunito Sans"/>
          <w:b/>
          <w:sz w:val="22"/>
          <w:szCs w:val="22"/>
        </w:rPr>
        <w:t xml:space="preserve">MPR must wire Certify &amp; close to emit the Rx-release event</w:t>
      </w:r>
      <w:r>
        <w:rPr>
          <w:rFonts w:ascii="Nunito Sans" w:hAnsi="Nunito Sans"/>
          <w:sz w:val="22"/>
          <w:szCs w:val="22"/>
        </w:rPr>
        <w:t xml:space="preserve"> to the job/order pipeline. Until certified, the Rx is not released downstream.</w:t>
      </w:r>
    </w:p>
    <w:p>
      <w:pPr>
        <w:spacing w:after="60"/>
        <w:ind w:left="360"/>
      </w:pPr>
      <w:r>
        <w:rPr>
          <w:rFonts w:ascii="Nunito Sans" w:hAnsi="Nunito Sans"/>
          <w:sz w:val="22"/>
          <w:szCs w:val="22"/>
        </w:rPr>
        <w:t xml:space="preserve">•  </w:t>
      </w:r>
      <w:r>
        <w:rPr>
          <w:rFonts w:ascii="Nunito Sans" w:hAnsi="Nunito Sans"/>
          <w:sz w:val="22"/>
          <w:szCs w:val="22"/>
        </w:rPr>
        <w:t xml:space="preserve">This couples to the role/permissions model (kickoff agenda item 5): only an authorized doctor identity may certify.</w:t>
      </w:r>
    </w:p>
    <w:p>
      <w:pPr>
        <w:spacing w:before="240" w:after="80"/>
      </w:pPr>
      <w:r>
        <w:rPr>
          <w:rFonts w:ascii="Nunito Sans" w:hAnsi="Nunito Sans"/>
          <w:b/>
          <w:sz w:val="24"/>
          <w:szCs w:val="24"/>
        </w:rPr>
        <w:t xml:space="preserve">4.2 Two-stage capture model</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Stage</w:t>
            </w:r>
          </w:p>
        </w:tc>
        <w:tc>
          <w:tcPr>
            <w:tcW w:w="0" w:type="auto"/>
            <w:shd w:val="clear" w:color="auto" w:fill="0E2F5E"/>
          </w:tcPr>
          <w:p>
            <w:pPr>
              <w:spacing w:before="20" w:after="20"/>
            </w:pPr>
            <w:r>
              <w:rPr>
                <w:rFonts w:ascii="Nunito Sans" w:hAnsi="Nunito Sans"/>
                <w:b/>
                <w:sz w:val="20"/>
                <w:szCs w:val="20"/>
                <w:color w:val="FFFFFF"/>
              </w:rPr>
              <w:t xml:space="preserve">UI phase</w:t>
            </w:r>
          </w:p>
        </w:tc>
        <w:tc>
          <w:tcPr>
            <w:tcW w:w="0" w:type="auto"/>
            <w:shd w:val="clear" w:color="auto" w:fill="0E2F5E"/>
          </w:tcPr>
          <w:p>
            <w:pPr>
              <w:spacing w:before="20" w:after="20"/>
            </w:pPr>
            <w:r>
              <w:rPr>
                <w:rFonts w:ascii="Nunito Sans" w:hAnsi="Nunito Sans"/>
                <w:b/>
                <w:sz w:val="20"/>
                <w:szCs w:val="20"/>
                <w:color w:val="FFFFFF"/>
              </w:rPr>
              <w:t xml:space="preserve">Behavior</w:t>
            </w:r>
          </w:p>
        </w:tc>
        <w:tc>
          <w:tcPr>
            <w:tcW w:w="0" w:type="auto"/>
            <w:shd w:val="clear" w:color="auto" w:fill="0E2F5E"/>
          </w:tcPr>
          <w:p>
            <w:pPr>
              <w:spacing w:before="20" w:after="20"/>
            </w:pPr>
            <w:r>
              <w:rPr>
                <w:rFonts w:ascii="Nunito Sans" w:hAnsi="Nunito Sans"/>
                <w:b/>
                <w:sz w:val="20"/>
                <w:szCs w:val="20"/>
                <w:color w:val="FFFFFF"/>
              </w:rPr>
              <w:t xml:space="preserve">Hardware contract</w:t>
            </w:r>
          </w:p>
        </w:tc>
      </w:tr>
      <w:tr>
        <w:tc>
          <w:tcPr>
            <w:tcW w:w="0" w:type="auto"/>
          </w:tcPr>
          <w:p>
            <w:pPr>
              <w:spacing w:before="20" w:after="20"/>
            </w:pPr>
            <w:r>
              <w:rPr>
                <w:rFonts w:ascii="Nunito Sans" w:hAnsi="Nunito Sans"/>
                <w:sz w:val="20"/>
                <w:szCs w:val="20"/>
              </w:rPr>
              <w:t xml:space="preserve">Objective</w:t>
            </w:r>
          </w:p>
        </w:tc>
        <w:tc>
          <w:tcPr>
            <w:tcW w:w="0" w:type="auto"/>
          </w:tcPr>
          <w:p>
            <w:pPr>
              <w:spacing w:before="20" w:after="20"/>
            </w:pPr>
            <w:r>
              <w:rPr>
                <w:rFonts w:ascii="Nunito Sans" w:hAnsi="Nunito Sans"/>
                <w:sz w:val="20"/>
                <w:szCs w:val="20"/>
              </w:rPr>
              <w:t xml:space="preserve">ExamShell testing (sub-stage objective)</w:t>
            </w:r>
          </w:p>
        </w:tc>
        <w:tc>
          <w:tcPr>
            <w:tcW w:w="0" w:type="auto"/>
          </w:tcPr>
          <w:p>
            <w:pPr>
              <w:spacing w:before="20" w:after="20"/>
            </w:pPr>
            <w:r>
              <w:rPr>
                <w:rFonts w:ascii="Nunito Sans" w:hAnsi="Nunito Sans"/>
                <w:sz w:val="20"/>
                <w:szCs w:val="20"/>
              </w:rPr>
              <w:t xml:space="preserve">Monocular wavefront capture, </w:t>
            </w:r>
            <w:r>
              <w:rPr>
                <w:rFonts w:ascii="Nunito Sans" w:hAnsi="Nunito Sans"/>
                <w:b/>
                <w:sz w:val="20"/>
                <w:szCs w:val="20"/>
              </w:rPr>
              <w:t xml:space="preserve">OD then OS</w:t>
            </w:r>
            <w:r>
              <w:rPr>
                <w:rFonts w:ascii="Nunito Sans" w:hAnsi="Nunito Sans"/>
                <w:sz w:val="20"/>
                <w:szCs w:val="20"/>
              </w:rPr>
              <w:t xml:space="preserve">. Live eye-scan look — dark viewer, breathing pupil, accent sweep line, rotating centering ring, red alignment dot that turns the backdrop green on lock. Sub-stages init → calibrating → capturing → complete.</w:t>
            </w:r>
          </w:p>
        </w:tc>
        <w:tc>
          <w:tcPr>
            <w:tcW w:w="0" w:type="auto"/>
          </w:tcPr>
          <w:p>
            <w:pPr>
              <w:spacing w:before="20" w:after="20"/>
            </w:pPr>
            <w:r>
              <w:rPr>
                <w:rFonts w:ascii="Nunito Sans" w:hAnsi="Nunito Sans"/>
                <w:sz w:val="20"/>
                <w:szCs w:val="20"/>
              </w:rPr>
              <w:t xml:space="preserve">Liquid-lens / eye-tracking capability drives readiness panel values and green-lock timing — engineer confirmation needed. Per-eye </w:t>
            </w:r>
            <w:r>
              <w:rPr>
                <w:rFonts w:ascii="Nunito Sans" w:hAnsi="Nunito Sans"/>
                <w:b/>
                <w:sz w:val="20"/>
                <w:szCs w:val="20"/>
              </w:rPr>
              <w:t xml:space="preserve">scan count (1–3)</w:t>
            </w:r>
            <w:r>
              <w:rPr>
                <w:rFonts w:ascii="Nunito Sans" w:hAnsi="Nunito Sans"/>
                <w:sz w:val="20"/>
                <w:szCs w:val="20"/>
              </w:rPr>
              <w:t xml:space="preserve"> documents reliability; the wavefront retries on movement/blink and averages.</w:t>
            </w:r>
          </w:p>
        </w:tc>
      </w:tr>
      <w:tr>
        <w:tc>
          <w:tcPr>
            <w:tcW w:w="0" w:type="auto"/>
          </w:tcPr>
          <w:p>
            <w:pPr>
              <w:spacing w:before="20" w:after="20"/>
            </w:pPr>
            <w:r>
              <w:rPr>
                <w:rFonts w:ascii="Nunito Sans" w:hAnsi="Nunito Sans"/>
                <w:sz w:val="20"/>
                <w:szCs w:val="20"/>
              </w:rPr>
              <w:t xml:space="preserve">Subjective</w:t>
            </w:r>
          </w:p>
        </w:tc>
        <w:tc>
          <w:tcPr>
            <w:tcW w:w="0" w:type="auto"/>
          </w:tcPr>
          <w:p>
            <w:pPr>
              <w:spacing w:before="20" w:after="20"/>
            </w:pPr>
            <w:r>
              <w:rPr>
                <w:rFonts w:ascii="Nunito Sans" w:hAnsi="Nunito Sans"/>
                <w:sz w:val="20"/>
                <w:szCs w:val="20"/>
              </w:rPr>
              <w:t xml:space="preserve">ExamShell testing (sub-stage subjective)</w:t>
            </w:r>
          </w:p>
        </w:tc>
        <w:tc>
          <w:tcPr>
            <w:tcW w:w="0" w:type="auto"/>
          </w:tcPr>
          <w:p>
            <w:pPr>
              <w:spacing w:before="20" w:after="20"/>
            </w:pPr>
            <w:r>
              <w:rPr>
                <w:rFonts w:ascii="Nunito Sans" w:hAnsi="Nunito Sans"/>
                <w:sz w:val="20"/>
                <w:szCs w:val="20"/>
              </w:rPr>
              <w:t xml:space="preserve">Liquid-lens digital phoropter. Step sequence per eye setup → sphere (MPMVA) → jcc-axis → jcc-power → [mpmva2*] → add.</w:t>
            </w:r>
          </w:p>
        </w:tc>
        <w:tc>
          <w:tcPr>
            <w:tcW w:w="0" w:type="auto"/>
          </w:tcPr>
          <w:p>
            <w:pPr>
              <w:spacing w:before="20" w:after="20"/>
            </w:pPr>
            <w:r>
              <w:rPr>
                <w:rFonts w:ascii="Nunito Sans" w:hAnsi="Nunito Sans"/>
                <w:sz w:val="20"/>
                <w:szCs w:val="20"/>
              </w:rPr>
              <w:t xml:space="preserve">Liquid-lens power presentation per step; optotype rendering on the patient chart.</w:t>
            </w:r>
          </w:p>
        </w:tc>
      </w:tr>
    </w:tbl>
    <w:p/>
    <w:p>
      <w:pPr>
        <w:spacing w:after="120"/>
      </w:pPr>
      <w:r>
        <w:rPr>
          <w:rFonts w:ascii="Nunito Sans" w:hAnsi="Nunito Sans"/>
          <w:sz w:val="22"/>
          <w:szCs w:val="22"/>
        </w:rPr>
        <w:t xml:space="preserve">mpmva2 (second MPMVA) auto-triggers only if cyl changed ≥ 0.50 D or axis changed ≥ 10° from objective.</w:t>
      </w:r>
    </w:p>
    <w:p>
      <w:pPr>
        <w:spacing w:before="240" w:after="80"/>
      </w:pPr>
      <w:r>
        <w:rPr>
          <w:rFonts w:ascii="Nunito Sans" w:hAnsi="Nunito Sans"/>
          <w:b/>
          <w:sz w:val="24"/>
          <w:szCs w:val="24"/>
        </w:rPr>
        <w:t xml:space="preserve">4.3 Clinical non-negotiables enforced in the UI (preserve on port)</w:t>
      </w:r>
    </w:p>
    <w:p>
      <w:pPr>
        <w:spacing w:after="60"/>
        <w:ind w:left="360"/>
      </w:pPr>
      <w:r>
        <w:rPr>
          <w:rFonts w:ascii="Nunito Sans" w:hAnsi="Nunito Sans"/>
          <w:sz w:val="22"/>
          <w:szCs w:val="22"/>
        </w:rPr>
        <w:t xml:space="preserve">1. </w:t>
      </w:r>
      <w:r>
        <w:rPr>
          <w:rFonts w:ascii="Nunito Sans" w:hAnsi="Nunito Sans"/>
          <w:b/>
          <w:sz w:val="22"/>
          <w:szCs w:val="22"/>
        </w:rPr>
        <w:t xml:space="preserve">Axis before power (JCC).</w:t>
      </w:r>
      <w:r>
        <w:rPr>
          <w:rFonts w:ascii="Nunito Sans" w:hAnsi="Nunito Sans"/>
          <w:sz w:val="22"/>
          <w:szCs w:val="22"/>
        </w:rPr>
        <w:t xml:space="preserve"> Enforced by step order — jcc-axis always precedes jcc-power. The UI cannot reach power refinement before axis is confirmed.</w:t>
      </w:r>
    </w:p>
    <w:p>
      <w:pPr>
        <w:spacing w:after="60"/>
        <w:ind w:left="360"/>
      </w:pPr>
      <w:r>
        <w:rPr>
          <w:rFonts w:ascii="Nunito Sans" w:hAnsi="Nunito Sans"/>
          <w:sz w:val="22"/>
          <w:szCs w:val="22"/>
        </w:rPr>
        <w:t xml:space="preserve">2. </w:t>
      </w:r>
      <w:r>
        <w:rPr>
          <w:rFonts w:ascii="Nunito Sans" w:hAnsi="Nunito Sans"/>
          <w:b/>
          <w:sz w:val="22"/>
          <w:szCs w:val="22"/>
        </w:rPr>
        <w:t xml:space="preserve">Fogging control.</w:t>
      </w:r>
      <w:r>
        <w:rPr>
          <w:rFonts w:ascii="Nunito Sans" w:hAnsi="Nunito Sans"/>
          <w:sz w:val="22"/>
          <w:szCs w:val="22"/>
        </w:rPr>
        <w:t xml:space="preserve"> After objective capture a fog prompt offers </w:t>
      </w:r>
      <w:r>
        <w:rPr>
          <w:rFonts w:ascii="Nunito Sans" w:hAnsi="Nunito Sans"/>
          <w:b/>
          <w:sz w:val="22"/>
          <w:szCs w:val="22"/>
        </w:rPr>
        <w:t xml:space="preserve">+0.75 D</w:t>
      </w:r>
      <w:r>
        <w:rPr>
          <w:rFonts w:ascii="Nunito Sans" w:hAnsi="Nunito Sans"/>
          <w:sz w:val="22"/>
          <w:szCs w:val="22"/>
        </w:rPr>
        <w:t xml:space="preserve"> with clinical explanation; starting MPMVA sphere = objective sphere + fog. Doctor may skip.</w:t>
      </w:r>
    </w:p>
    <w:p>
      <w:pPr>
        <w:spacing w:after="60"/>
        <w:ind w:left="360"/>
      </w:pPr>
      <w:r>
        <w:rPr>
          <w:rFonts w:ascii="Nunito Sans" w:hAnsi="Nunito Sans"/>
          <w:sz w:val="22"/>
          <w:szCs w:val="22"/>
        </w:rPr>
        <w:t xml:space="preserve">3. </w:t>
      </w:r>
      <w:r>
        <w:rPr>
          <w:rFonts w:ascii="Nunito Sans" w:hAnsi="Nunito Sans"/>
          <w:b/>
          <w:sz w:val="22"/>
          <w:szCs w:val="22"/>
        </w:rPr>
        <w:t xml:space="preserve">Sphere compensation note</w:t>
      </w:r>
      <w:r>
        <w:rPr>
          <w:rFonts w:ascii="Nunito Sans" w:hAnsi="Nunito Sans"/>
          <w:sz w:val="22"/>
          <w:szCs w:val="22"/>
        </w:rPr>
        <w:t xml:space="preserve"> visible during cylinder power: "For each −0.50 D CYL added, add +0.25 D SPH to maintain the circle of least confusion."</w:t>
      </w:r>
    </w:p>
    <w:p>
      <w:pPr>
        <w:spacing w:after="60"/>
        <w:ind w:left="360"/>
      </w:pPr>
      <w:r>
        <w:rPr>
          <w:rFonts w:ascii="Nunito Sans" w:hAnsi="Nunito Sans"/>
          <w:sz w:val="22"/>
          <w:szCs w:val="22"/>
        </w:rPr>
        <w:t xml:space="preserve">4. </w:t>
      </w:r>
      <w:r>
        <w:rPr>
          <w:rFonts w:ascii="Nunito Sans" w:hAnsi="Nunito Sans"/>
          <w:b/>
          <w:sz w:val="22"/>
          <w:szCs w:val="22"/>
        </w:rPr>
        <w:t xml:space="preserve">Rx format discipline.</w:t>
      </w:r>
      <w:r>
        <w:rPr>
          <w:rFonts w:ascii="Nunito Sans" w:hAnsi="Nunito Sans"/>
          <w:sz w:val="22"/>
          <w:szCs w:val="22"/>
        </w:rPr>
        <w:t xml:space="preserve"> SPH/CYL always signed + 2 dp; AXIS integer + °; ADD signed with D or "—". Helpers: WFR_fmtSph / WFR_fmtCyl / WFR_fmtAxis / WFR_fmtAdd.</w:t>
      </w:r>
    </w:p>
    <w:p>
      <w:pPr>
        <w:spacing w:after="60"/>
        <w:ind w:left="360"/>
      </w:pPr>
      <w:r>
        <w:rPr>
          <w:rFonts w:ascii="Nunito Sans" w:hAnsi="Nunito Sans"/>
          <w:sz w:val="22"/>
          <w:szCs w:val="22"/>
        </w:rPr>
        <w:t xml:space="preserve">5. </w:t>
      </w:r>
      <w:r>
        <w:rPr>
          <w:rFonts w:ascii="Nunito Sans" w:hAnsi="Nunito Sans"/>
          <w:b/>
          <w:sz w:val="22"/>
          <w:szCs w:val="22"/>
        </w:rPr>
        <w:t xml:space="preserve">Monocular objective.</w:t>
      </w:r>
      <w:r>
        <w:rPr>
          <w:rFonts w:ascii="Nunito Sans" w:hAnsi="Nunito Sans"/>
          <w:sz w:val="22"/>
          <w:szCs w:val="22"/>
        </w:rPr>
        <w:t xml:space="preserve"> No OU averaging. Sequence OD → OS automatically via breadcrumb + transition modal.</w:t>
      </w:r>
    </w:p>
    <w:p>
      <w:pPr>
        <w:spacing w:after="60"/>
        <w:ind w:left="360"/>
      </w:pPr>
      <w:r>
        <w:rPr>
          <w:rFonts w:ascii="Nunito Sans" w:hAnsi="Nunito Sans"/>
          <w:sz w:val="22"/>
          <w:szCs w:val="22"/>
        </w:rPr>
        <w:t xml:space="preserve">6. </w:t>
      </w:r>
      <w:r>
        <w:rPr>
          <w:rFonts w:ascii="Nunito Sans" w:hAnsi="Nunito Sans"/>
          <w:b/>
          <w:sz w:val="22"/>
          <w:szCs w:val="22"/>
        </w:rPr>
        <w:t xml:space="preserve">No clinical claims in the report.</w:t>
      </w:r>
      <w:r>
        <w:rPr>
          <w:rFonts w:ascii="Nunito Sans" w:hAnsi="Nunito Sans"/>
          <w:sz w:val="22"/>
          <w:szCs w:val="22"/>
        </w:rPr>
        <w:t xml:space="preserve"> Deliberate divergence from the other clinical-fidelity tests: NO Patient Classification banner, NO interpretive language. A refraction is a measurement-and-verification workflow, not a screening. The Clinical Summary states data only (scan counts, completion, "Final Rx pending clinician certification").</w:t>
      </w:r>
    </w:p>
    <w:p>
      <w:pPr>
        <w:spacing w:before="240" w:after="80"/>
      </w:pPr>
      <w:r>
        <w:rPr>
          <w:rFonts w:ascii="Nunito Sans" w:hAnsi="Nunito Sans"/>
          <w:b/>
          <w:sz w:val="24"/>
          <w:szCs w:val="24"/>
        </w:rPr>
        <w:t xml:space="preserve">4.4 Data persistence schema additions</w:t>
      </w:r>
    </w:p>
    <w:p>
      <w:pPr>
        <w:spacing w:after="120"/>
      </w:pPr>
      <w:r>
        <w:rPr>
          <w:rFonts w:ascii="Nunito Sans" w:hAnsi="Nunito Sans"/>
          <w:sz w:val="22"/>
          <w:szCs w:val="22"/>
        </w:rPr>
        <w:t xml:space="preserve">Wavefront Refraction adds this per-test results object (see v0.2.1 §6 for the cross-test schema):</w:t>
      </w:r>
    </w:p>
    <w:p>
      <w:pPr>
        <w:spacing w:after="120"/>
      </w:pPr>
      <w:r>
        <w:rPr>
          <w:rFonts w:ascii="Nunito Sans" w:hAnsi="Nunito Sans"/>
          <w:sz w:val="22"/>
          <w:szCs w:val="22"/>
        </w:rPr>
        <w:t xml:space="preserve">```js</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  testId: 'wavefront-refraction',</w:t>
      </w:r>
    </w:p>
    <w:p>
      <w:pPr>
        <w:spacing w:after="120"/>
      </w:pPr>
      <w:r>
        <w:rPr>
          <w:rFonts w:ascii="Nunito Sans" w:hAnsi="Nunito Sans"/>
          <w:sz w:val="22"/>
          <w:szCs w:val="22"/>
        </w:rPr>
        <w:t xml:space="preserve">  mode: 'full',                  // 'full' (objective→subjective) | 'subjective-only'</w:t>
      </w:r>
    </w:p>
    <w:p>
      <w:pPr>
        <w:spacing w:after="120"/>
      </w:pPr>
      <w:r>
        <w:rPr>
          <w:rFonts w:ascii="Nunito Sans" w:hAnsi="Nunito Sans"/>
          <w:sz w:val="22"/>
          <w:szCs w:val="22"/>
        </w:rPr>
        <w:t xml:space="preserve">  eyesTested: ['OD', 'OS'],</w:t>
      </w:r>
    </w:p>
    <w:p>
      <w:pPr>
        <w:spacing w:after="120"/>
      </w:pPr>
      <w:r>
        <w:rPr>
          <w:rFonts w:ascii="Nunito Sans" w:hAnsi="Nunito Sans"/>
          <w:sz w:val="22"/>
          <w:szCs w:val="22"/>
        </w:rPr>
        <w:t xml:space="preserve">  objective: {</w:t>
      </w:r>
    </w:p>
    <w:p>
      <w:pPr>
        <w:spacing w:after="120"/>
      </w:pPr>
      <w:r>
        <w:rPr>
          <w:rFonts w:ascii="Nunito Sans" w:hAnsi="Nunito Sans"/>
          <w:sz w:val="22"/>
          <w:szCs w:val="22"/>
        </w:rPr>
        <w:t xml:space="preserve">    OD: { sph:-1.25, cyl:-0.50, axis:165, pupilSize:6.2, analysisDia:6.0, scans:2,</w:t>
      </w:r>
    </w:p>
    <w:p>
      <w:pPr>
        <w:spacing w:after="120"/>
      </w:pPr>
      <w:r>
        <w:rPr>
          <w:rFonts w:ascii="Nunito Sans" w:hAnsi="Nunito Sans"/>
          <w:sz w:val="22"/>
          <w:szCs w:val="22"/>
        </w:rPr>
        <w:t xml:space="preserve">          rmsHOA:0.261, comaRMS:0.163, sphAb:0.087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fogApplied: 0.75,              // D, or 0 if skipped</w:t>
      </w:r>
    </w:p>
    <w:p>
      <w:pPr>
        <w:spacing w:after="120"/>
      </w:pPr>
      <w:r>
        <w:rPr>
          <w:rFonts w:ascii="Nunito Sans" w:hAnsi="Nunito Sans"/>
          <w:sz w:val="22"/>
          <w:szCs w:val="22"/>
        </w:rPr>
        <w:t xml:space="preserve">  subjective: {</w:t>
      </w:r>
    </w:p>
    <w:p>
      <w:pPr>
        <w:spacing w:after="120"/>
      </w:pPr>
      <w:r>
        <w:rPr>
          <w:rFonts w:ascii="Nunito Sans" w:hAnsi="Nunito Sans"/>
          <w:sz w:val="22"/>
          <w:szCs w:val="22"/>
        </w:rPr>
        <w:t xml:space="preserve">    OD: { sph:-1.00, cyl:-0.50, axis:165, add:0, bcva:'20/20', jccPower:0.50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finalRx: {</w:t>
      </w:r>
    </w:p>
    <w:p>
      <w:pPr>
        <w:spacing w:after="120"/>
      </w:pPr>
      <w:r>
        <w:rPr>
          <w:rFonts w:ascii="Nunito Sans" w:hAnsi="Nunito Sans"/>
          <w:sz w:val="22"/>
          <w:szCs w:val="22"/>
        </w:rPr>
        <w:t xml:space="preserve">    OD: { sph:-1.00, cyl:-0.50, axis:165, add:0 },</w:t>
      </w:r>
    </w:p>
    <w:p>
      <w:pPr>
        <w:spacing w:after="120"/>
      </w:pPr>
      <w:r>
        <w:rPr>
          <w:rFonts w:ascii="Nunito Sans" w:hAnsi="Nunito Sans"/>
          <w:sz w:val="22"/>
          <w:szCs w:val="22"/>
        </w:rPr>
        <w:t xml:space="preserve">    OS: { /</w:t>
      </w:r>
      <w:r>
        <w:rPr>
          <w:rFonts w:ascii="Nunito Sans" w:hAnsi="Nunito Sans"/>
          <w:i/>
          <w:sz w:val="22"/>
          <w:szCs w:val="22"/>
        </w:rPr>
        <w:t xml:space="preserve"> same shape </w:t>
      </w:r>
      <w:r>
        <w:rPr>
          <w:rFonts w:ascii="Nunito Sans" w:hAnsi="Nunito Sans"/>
          <w:sz w:val="22"/>
          <w:szCs w:val="22"/>
        </w:rPr>
        <w:t xml:space="preserve">/ }</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notes: 'Free-text session notes',</w:t>
      </w:r>
    </w:p>
    <w:p>
      <w:pPr>
        <w:spacing w:after="120"/>
      </w:pPr>
      <w:r>
        <w:rPr>
          <w:rFonts w:ascii="Nunito Sans" w:hAnsi="Nunito Sans"/>
          <w:sz w:val="22"/>
          <w:szCs w:val="22"/>
        </w:rPr>
        <w:t xml:space="preserve">  certifiedBy: '&lt;doctor-id&gt;',    // populated at Certify &amp; close — Rx-release event</w:t>
      </w:r>
    </w:p>
    <w:p>
      <w:pPr>
        <w:spacing w:after="120"/>
      </w:pPr>
      <w:r>
        <w:rPr>
          <w:rFonts w:ascii="Nunito Sans" w:hAnsi="Nunito Sans"/>
          <w:sz w:val="22"/>
          <w:szCs w:val="22"/>
        </w:rPr>
        <w:t xml:space="preserve">  certifiedAt: '&lt;ISO timestamp&gt;'</w:t>
      </w:r>
    </w:p>
    <w:p>
      <w:pPr>
        <w:spacing w:after="120"/>
      </w:pPr>
      <w:r>
        <w:rPr>
          <w:rFonts w:ascii="Nunito Sans" w:hAnsi="Nunito Sans"/>
          <w:sz w:val="22"/>
          <w:szCs w:val="22"/>
        </w:rPr>
        <w:t xml:space="preserve">}</w:t>
      </w:r>
    </w:p>
    <w:p>
      <w:pPr>
        <w:spacing w:after="120"/>
      </w:pPr>
      <w:r>
        <w:rPr>
          <w:rFonts w:ascii="Nunito Sans" w:hAnsi="Nunito Sans"/>
          <w:sz w:val="22"/>
          <w:szCs w:val="22"/>
        </w:rPr>
        <w:t xml:space="preserve">```</w:t>
      </w:r>
    </w:p>
    <w:p>
      <w:pPr>
        <w:spacing w:before="240" w:after="80"/>
      </w:pPr>
      <w:r>
        <w:rPr>
          <w:rFonts w:ascii="Nunito Sans" w:hAnsi="Nunito Sans"/>
          <w:b/>
          <w:sz w:val="24"/>
          <w:szCs w:val="24"/>
        </w:rPr>
        <w:t xml:space="preserve">4.5 Pure-function port targets</w:t>
      </w:r>
    </w:p>
    <w:p>
      <w:pPr>
        <w:spacing w:after="60"/>
        <w:ind w:left="360"/>
      </w:pPr>
      <w:r>
        <w:rPr>
          <w:rFonts w:ascii="Nunito Sans" w:hAnsi="Nunito Sans"/>
          <w:sz w:val="22"/>
          <w:szCs w:val="22"/>
        </w:rPr>
        <w:t xml:space="preserve">•  </w:t>
      </w:r>
      <w:r>
        <w:rPr>
          <w:rFonts w:ascii="Nunito Sans" w:hAnsi="Nunito Sans"/>
          <w:sz w:val="22"/>
          <w:szCs w:val="22"/>
        </w:rPr>
        <w:t xml:space="preserve">WFR_fmtSph / WFR_fmtCyl / WFR_fmtAxis / WFR_fmtAdd — Rx format discipline</w:t>
      </w:r>
    </w:p>
    <w:p>
      <w:pPr>
        <w:spacing w:after="60"/>
        <w:ind w:left="360"/>
      </w:pPr>
      <w:r>
        <w:rPr>
          <w:rFonts w:ascii="Nunito Sans" w:hAnsi="Nunito Sans"/>
          <w:sz w:val="22"/>
          <w:szCs w:val="22"/>
        </w:rPr>
        <w:t xml:space="preserve">•  </w:t>
      </w:r>
      <w:r>
        <w:rPr>
          <w:rFonts w:ascii="Nunito Sans" w:hAnsi="Nunito Sans"/>
          <w:sz w:val="22"/>
          <w:szCs w:val="22"/>
        </w:rPr>
        <w:t xml:space="preserve">WFR_lineIsPassed(correct, total) — VA pass/fail threshold (see open item 4.6.1)</w:t>
      </w:r>
    </w:p>
    <w:p>
      <w:pPr>
        <w:spacing w:after="60"/>
        <w:ind w:left="360"/>
      </w:pPr>
      <w:r>
        <w:rPr>
          <w:rFonts w:ascii="Nunito Sans" w:hAnsi="Nunito Sans"/>
          <w:sz w:val="22"/>
          <w:szCs w:val="22"/>
        </w:rPr>
        <w:t xml:space="preserve">•  </w:t>
      </w:r>
      <w:r>
        <w:rPr>
          <w:rFonts w:ascii="Nunito Sans" w:hAnsi="Nunito Sans"/>
          <w:sz w:val="22"/>
          <w:szCs w:val="22"/>
        </w:rPr>
        <w:t xml:space="preserve">WFR_getBestVA(...) — additive VA notation (e.g. 20/25 +4)</w:t>
      </w:r>
    </w:p>
    <w:p>
      <w:pPr>
        <w:spacing w:after="60"/>
        <w:ind w:left="360"/>
      </w:pPr>
      <w:r>
        <w:rPr>
          <w:rFonts w:ascii="Nunito Sans" w:hAnsi="Nunito Sans"/>
          <w:sz w:val="22"/>
          <w:szCs w:val="22"/>
        </w:rPr>
        <w:t xml:space="preserve">•  </w:t>
      </w:r>
      <w:r>
        <w:rPr>
          <w:rFonts w:ascii="Nunito Sans" w:hAnsi="Nunito Sans"/>
          <w:sz w:val="22"/>
          <w:szCs w:val="22"/>
        </w:rPr>
        <w:t xml:space="preserve">WFR_Optotype — geometric Tumbling E / Landolt C renderer (shared with Visual Acuity)</w:t>
      </w:r>
    </w:p>
    <w:p>
      <w:pPr>
        <w:spacing w:before="240" w:after="80"/>
      </w:pPr>
      <w:r>
        <w:rPr>
          <w:rFonts w:ascii="Nunito Sans" w:hAnsi="Nunito Sans"/>
          <w:b/>
          <w:sz w:val="24"/>
          <w:szCs w:val="24"/>
        </w:rPr>
        <w:t xml:space="preserve">4.6 Open items / TBD for the engineering kickoff</w:t>
      </w:r>
    </w:p>
    <w:p>
      <w:pPr>
        <w:spacing w:after="60"/>
        <w:ind w:left="360"/>
      </w:pPr>
      <w:r>
        <w:rPr>
          <w:rFonts w:ascii="Nunito Sans" w:hAnsi="Nunito Sans"/>
          <w:sz w:val="22"/>
          <w:szCs w:val="22"/>
        </w:rPr>
        <w:t xml:space="preserve">1. </w:t>
      </w:r>
      <w:r>
        <w:rPr>
          <w:rFonts w:ascii="Nunito Sans" w:hAnsi="Nunito Sans"/>
          <w:b/>
          <w:sz w:val="22"/>
          <w:szCs w:val="22"/>
        </w:rPr>
        <w:t xml:space="preserve">VA pass/fail threshold</w:t>
      </w:r>
      <w:r>
        <w:rPr>
          <w:rFonts w:ascii="Nunito Sans" w:hAnsi="Nunito Sans"/>
          <w:sz w:val="22"/>
          <w:szCs w:val="22"/>
        </w:rPr>
        <w:t xml:space="preserve"> (WFR_lineIsPassed) currently "more than half correct." </w:t>
      </w:r>
      <w:r>
        <w:rPr>
          <w:rFonts w:ascii="Nunito Sans" w:hAnsi="Nunito Sans"/>
          <w:b/>
          <w:sz w:val="22"/>
          <w:szCs w:val="22"/>
        </w:rPr>
        <w:t xml:space="preserve">Gary to validate</w:t>
      </w:r>
      <w:r>
        <w:rPr>
          <w:rFonts w:ascii="Nunito Sans" w:hAnsi="Nunito Sans"/>
          <w:sz w:val="22"/>
          <w:szCs w:val="22"/>
        </w:rPr>
        <w:t xml:space="preserve"> against a published standard before lock.</w:t>
      </w:r>
    </w:p>
    <w:p>
      <w:pPr>
        <w:spacing w:after="60"/>
        <w:ind w:left="360"/>
      </w:pPr>
      <w:r>
        <w:rPr>
          <w:rFonts w:ascii="Nunito Sans" w:hAnsi="Nunito Sans"/>
          <w:sz w:val="22"/>
          <w:szCs w:val="22"/>
        </w:rPr>
        <w:t xml:space="preserve">2. </w:t>
      </w:r>
      <w:r>
        <w:rPr>
          <w:rFonts w:ascii="Nunito Sans" w:hAnsi="Nunito Sans"/>
          <w:b/>
          <w:sz w:val="22"/>
          <w:szCs w:val="22"/>
        </w:rPr>
        <w:t xml:space="preserve">Certify &amp; close → system event</w:t>
      </w:r>
      <w:r>
        <w:rPr>
          <w:rFonts w:ascii="Nunito Sans" w:hAnsi="Nunito Sans"/>
          <w:sz w:val="22"/>
          <w:szCs w:val="22"/>
        </w:rPr>
        <w:t xml:space="preserve"> wiring (§4.1) — MPR to implement as the Rx-release trigger to the xoFit job object.</w:t>
      </w:r>
    </w:p>
    <w:p>
      <w:pPr>
        <w:spacing w:after="60"/>
        <w:ind w:left="360"/>
      </w:pPr>
      <w:r>
        <w:rPr>
          <w:rFonts w:ascii="Nunito Sans" w:hAnsi="Nunito Sans"/>
          <w:sz w:val="22"/>
          <w:szCs w:val="22"/>
        </w:rPr>
        <w:t xml:space="preserve">3. </w:t>
      </w:r>
      <w:r>
        <w:rPr>
          <w:rFonts w:ascii="Nunito Sans" w:hAnsi="Nunito Sans"/>
          <w:b/>
          <w:sz w:val="22"/>
          <w:szCs w:val="22"/>
        </w:rPr>
        <w:t xml:space="preserve">Patient-facing headset view is out of scope.</w:t>
      </w:r>
      <w:r>
        <w:rPr>
          <w:rFonts w:ascii="Nunito Sans" w:hAnsi="Nunito Sans"/>
          <w:sz w:val="22"/>
          <w:szCs w:val="22"/>
        </w:rPr>
        <w:t xml:space="preserve"> This component is the tablet (technician/doctor) view only. The patient-facing headset/clicker experience (objective self-administered mode) is separate scope to define with MPR.</w:t>
      </w:r>
    </w:p>
    <w:p>
      <w:pPr>
        <w:spacing w:after="60"/>
        <w:ind w:left="360"/>
      </w:pPr>
      <w:r>
        <w:rPr>
          <w:rFonts w:ascii="Nunito Sans" w:hAnsi="Nunito Sans"/>
          <w:sz w:val="22"/>
          <w:szCs w:val="22"/>
        </w:rPr>
        <w:t xml:space="preserve">4. Objective readiness panel values + green-lock timing depend on liquid-lens / eye-tracking capability (engineer confirmation).</w:t>
      </w:r>
    </w:p>
    <w:p>
      <w:pPr>
        <w:spacing w:after="0"/>
      </w:pPr>
    </w:p>
    <w:p>
      <w:pPr>
        <w:spacing w:before="240" w:after="80"/>
      </w:pPr>
      <w:r>
        <w:rPr>
          <w:rFonts w:ascii="Nunito Sans" w:hAnsi="Nunito Sans"/>
          <w:b/>
          <w:sz w:val="28"/>
          <w:szCs w:val="28"/>
        </w:rPr>
        <w:t xml:space="preserve">5. Open decisions — engineering kickoff agenda (cumulative, v0.2.7)</w:t>
      </w:r>
    </w:p>
    <w:p>
      <w:pPr>
        <w:spacing w:after="120"/>
      </w:pPr>
      <w:r>
        <w:rPr>
          <w:rFonts w:ascii="Nunito Sans" w:hAnsi="Nunito Sans"/>
          <w:sz w:val="22"/>
          <w:szCs w:val="22"/>
        </w:rPr>
        <w:t xml:space="preserve">The cumulative list from v0.2.5 stands. New items added by Wavefront Refraction are flagged </w:t>
      </w:r>
      <w:r>
        <w:rPr>
          <w:rFonts w:ascii="Nunito Sans" w:hAnsi="Nunito Sans"/>
          <w:b/>
          <w:sz w:val="22"/>
          <w:szCs w:val="22"/>
        </w:rPr>
        <w:t xml:space="preserve">[R]</w:t>
      </w:r>
      <w:r>
        <w:rPr>
          <w:rFonts w:ascii="Nunito Sans" w:hAnsi="Nunito Sans"/>
          <w:sz w:val="22"/>
          <w:szCs w:val="22"/>
        </w:rPr>
        <w:t xml:space="preserve">:</w:t>
      </w:r>
    </w:p>
    <w:p>
      <w:pPr>
        <w:spacing w:after="60"/>
        <w:ind w:left="360"/>
      </w:pPr>
      <w:r>
        <w:rPr>
          <w:rFonts w:ascii="Nunito Sans" w:hAnsi="Nunito Sans"/>
          <w:sz w:val="22"/>
          <w:szCs w:val="22"/>
        </w:rPr>
        <w:t xml:space="preserve">1. Hardware-to-UI event contract (cross-test) — what events the headset fires, what payload, what the UI subscribes to</w:t>
      </w:r>
    </w:p>
    <w:p>
      <w:pPr>
        <w:spacing w:after="60"/>
        <w:ind w:left="360"/>
      </w:pPr>
      <w:r>
        <w:rPr>
          <w:rFonts w:ascii="Nunito Sans" w:hAnsi="Nunito Sans"/>
          <w:sz w:val="22"/>
          <w:szCs w:val="22"/>
        </w:rPr>
        <w:t xml:space="preserve">2. Per-test data persistence schema — final shape across all clinical-fidelity tests</w:t>
      </w:r>
    </w:p>
    <w:p>
      <w:pPr>
        <w:spacing w:after="60"/>
        <w:ind w:left="360"/>
      </w:pPr>
      <w:r>
        <w:rPr>
          <w:rFonts w:ascii="Nunito Sans" w:hAnsi="Nunito Sans"/>
          <w:sz w:val="22"/>
          <w:szCs w:val="22"/>
        </w:rPr>
        <w:t xml:space="preserve">3. Authentication model — login, session, doctor identity</w:t>
      </w:r>
    </w:p>
    <w:p>
      <w:pPr>
        <w:spacing w:after="60"/>
        <w:ind w:left="360"/>
      </w:pPr>
      <w:r>
        <w:rPr>
          <w:rFonts w:ascii="Nunito Sans" w:hAnsi="Nunito Sans"/>
          <w:sz w:val="22"/>
          <w:szCs w:val="22"/>
        </w:rPr>
        <w:t xml:space="preserve">4. Export mechanism — PDF generation, EHR forwarding, cloud sync</w:t>
      </w:r>
    </w:p>
    <w:p>
      <w:pPr>
        <w:spacing w:after="60"/>
        <w:ind w:left="360"/>
      </w:pPr>
      <w:r>
        <w:rPr>
          <w:rFonts w:ascii="Nunito Sans" w:hAnsi="Nunito Sans"/>
          <w:sz w:val="22"/>
          <w:szCs w:val="22"/>
        </w:rPr>
        <w:t xml:space="preserve">5. Role-based permissions — Doctor sign-off as a gate, not just a label</w:t>
      </w:r>
    </w:p>
    <w:p>
      <w:pPr>
        <w:spacing w:after="60"/>
        <w:ind w:left="360"/>
      </w:pPr>
      <w:r>
        <w:rPr>
          <w:rFonts w:ascii="Nunito Sans" w:hAnsi="Nunito Sans"/>
          <w:sz w:val="22"/>
          <w:szCs w:val="22"/>
        </w:rPr>
        <w:t xml:space="preserve">6. Patient identity confirmation step — currently assumed pre-test</w:t>
      </w:r>
    </w:p>
    <w:p>
      <w:pPr>
        <w:spacing w:after="60"/>
        <w:ind w:left="360"/>
      </w:pPr>
      <w:r>
        <w:rPr>
          <w:rFonts w:ascii="Nunito Sans" w:hAnsi="Nunito Sans"/>
          <w:sz w:val="22"/>
          <w:szCs w:val="22"/>
        </w:rPr>
        <w:t xml:space="preserve">7. Compliance scope — HIPAA, MDR class, FDA 510(k) path</w:t>
      </w:r>
    </w:p>
    <w:p>
      <w:pPr>
        <w:spacing w:after="120"/>
      </w:pPr>
      <w:r>
        <w:rPr>
          <w:rFonts w:ascii="Nunito Sans" w:hAnsi="Nunito Sans"/>
          <w:sz w:val="22"/>
          <w:szCs w:val="22"/>
        </w:rPr>
        <w:t xml:space="preserve">8–14. Pupillometry firmware/clinical questions (v0.2.5 §4.1 — items 8–14)</w:t>
      </w:r>
    </w:p>
    <w:p>
      <w:pPr>
        <w:spacing w:after="60"/>
        <w:ind w:left="360"/>
      </w:pPr>
      <w:r>
        <w:rPr>
          <w:rFonts w:ascii="Nunito Sans" w:hAnsi="Nunito Sans"/>
          <w:sz w:val="22"/>
          <w:szCs w:val="22"/>
        </w:rPr>
        <w:t xml:space="preserve">15. </w:t>
      </w:r>
      <w:r>
        <w:rPr>
          <w:rFonts w:ascii="Nunito Sans" w:hAnsi="Nunito Sans"/>
          <w:b/>
          <w:sz w:val="22"/>
          <w:szCs w:val="22"/>
        </w:rPr>
        <w:t xml:space="preserve">[R]</w:t>
      </w:r>
      <w:r>
        <w:rPr>
          <w:rFonts w:ascii="Nunito Sans" w:hAnsi="Nunito Sans"/>
          <w:sz w:val="22"/>
          <w:szCs w:val="22"/>
        </w:rPr>
        <w:t xml:space="preserve"> Certify &amp; close → Rx-release system event wiring to the xoFit job object (§4.1)</w:t>
      </w:r>
    </w:p>
    <w:p>
      <w:pPr>
        <w:spacing w:after="60"/>
        <w:ind w:left="360"/>
      </w:pPr>
      <w:r>
        <w:rPr>
          <w:rFonts w:ascii="Nunito Sans" w:hAnsi="Nunito Sans"/>
          <w:sz w:val="22"/>
          <w:szCs w:val="22"/>
        </w:rPr>
        <w:t xml:space="preserve">16. </w:t>
      </w:r>
      <w:r>
        <w:rPr>
          <w:rFonts w:ascii="Nunito Sans" w:hAnsi="Nunito Sans"/>
          <w:b/>
          <w:sz w:val="22"/>
          <w:szCs w:val="22"/>
        </w:rPr>
        <w:t xml:space="preserve">[R]</w:t>
      </w:r>
      <w:r>
        <w:rPr>
          <w:rFonts w:ascii="Nunito Sans" w:hAnsi="Nunito Sans"/>
          <w:sz w:val="22"/>
          <w:szCs w:val="22"/>
        </w:rPr>
        <w:t xml:space="preserve"> VA pass/fail threshold validation for the subjective stage (§4.6.1)</w:t>
      </w:r>
    </w:p>
    <w:p>
      <w:pPr>
        <w:spacing w:after="60"/>
        <w:ind w:left="360"/>
      </w:pPr>
      <w:r>
        <w:rPr>
          <w:rFonts w:ascii="Nunito Sans" w:hAnsi="Nunito Sans"/>
          <w:sz w:val="22"/>
          <w:szCs w:val="22"/>
        </w:rPr>
        <w:t xml:space="preserve">17. </w:t>
      </w:r>
      <w:r>
        <w:rPr>
          <w:rFonts w:ascii="Nunito Sans" w:hAnsi="Nunito Sans"/>
          <w:b/>
          <w:sz w:val="22"/>
          <w:szCs w:val="22"/>
        </w:rPr>
        <w:t xml:space="preserve">[R]</w:t>
      </w:r>
      <w:r>
        <w:rPr>
          <w:rFonts w:ascii="Nunito Sans" w:hAnsi="Nunito Sans"/>
          <w:sz w:val="22"/>
          <w:szCs w:val="22"/>
        </w:rPr>
        <w:t xml:space="preserve"> Patient-facing headset/clicker view scope for objective self-administered mode (§4.6.3)</w:t>
      </w:r>
    </w:p>
    <w:p>
      <w:pPr>
        <w:spacing w:after="60"/>
        <w:ind w:left="360"/>
      </w:pPr>
      <w:r>
        <w:rPr>
          <w:rFonts w:ascii="Nunito Sans" w:hAnsi="Nunito Sans"/>
          <w:sz w:val="22"/>
          <w:szCs w:val="22"/>
        </w:rPr>
        <w:t xml:space="preserve">18. </w:t>
      </w:r>
      <w:r>
        <w:rPr>
          <w:rFonts w:ascii="Nunito Sans" w:hAnsi="Nunito Sans"/>
          <w:b/>
          <w:sz w:val="22"/>
          <w:szCs w:val="22"/>
        </w:rPr>
        <w:t xml:space="preserve">[R]</w:t>
      </w:r>
      <w:r>
        <w:rPr>
          <w:rFonts w:ascii="Nunito Sans" w:hAnsi="Nunito Sans"/>
          <w:sz w:val="22"/>
          <w:szCs w:val="22"/>
        </w:rPr>
        <w:t xml:space="preserve"> Liquid-lens / eye-tracking capability for objective readiness + green-lock timing (§4.6.4)</w:t>
      </w:r>
    </w:p>
    <w:p>
      <w:pPr>
        <w:spacing w:after="0"/>
      </w:pPr>
    </w:p>
    <w:p>
      <w:pPr>
        <w:spacing w:before="240" w:after="80"/>
      </w:pPr>
      <w:r>
        <w:rPr>
          <w:rFonts w:ascii="Nunito Sans" w:hAnsi="Nunito Sans"/>
          <w:b/>
          <w:sz w:val="28"/>
          <w:szCs w:val="28"/>
        </w:rPr>
        <w:t xml:space="preserve">6. Regulatory acknowledgment (unchanged)</w:t>
      </w:r>
    </w:p>
    <w:p>
      <w:pPr>
        <w:spacing w:after="120"/>
      </w:pPr>
      <w:r>
        <w:rPr>
          <w:rFonts w:ascii="Nunito Sans" w:hAnsi="Nunito Sans"/>
          <w:sz w:val="22"/>
          <w:szCs w:val="22"/>
        </w:rPr>
        <w:t xml:space="preserve">The xoExam UI/UX prototype is </w:t>
      </w:r>
      <w:r>
        <w:rPr>
          <w:rFonts w:ascii="Nunito Sans" w:hAnsi="Nunito Sans"/>
          <w:b/>
          <w:sz w:val="22"/>
          <w:szCs w:val="22"/>
        </w:rPr>
        <w:t xml:space="preserve">not a medical device</w:t>
      </w:r>
      <w:r>
        <w:rPr>
          <w:rFonts w:ascii="Nunito Sans" w:hAnsi="Nunito Sans"/>
          <w:sz w:val="22"/>
          <w:szCs w:val="22"/>
        </w:rPr>
        <w:t xml:space="preserve"> and has not been cleared by FDA, MDR, or any other regulatory body. The clinical-accuracy work in briefs/ and in the Clinical Standards Reference is a transparency document — a description of what the design adheres to — not a clinical validation report or regulatory submission. Production clinical validation is an engineering and regulatory responsibility outside Method's scope.</w:t>
      </w:r>
    </w:p>
    <w:p>
      <w:pPr>
        <w:spacing w:after="120"/>
      </w:pPr>
      <w:r>
        <w:rPr>
          <w:rFonts w:ascii="Nunito Sans" w:hAnsi="Nunito Sans"/>
          <w:sz w:val="22"/>
          <w:szCs w:val="22"/>
        </w:rPr>
        <w:t xml:space="preserve">Note specific to Wavefront Refraction: the report </w:t>
      </w:r>
      <w:r>
        <w:rPr>
          <w:rFonts w:ascii="Nunito Sans" w:hAnsi="Nunito Sans"/>
          <w:b/>
          <w:sz w:val="22"/>
          <w:szCs w:val="22"/>
        </w:rPr>
        <w:t xml:space="preserve">deliberately makes no clinical claims</w:t>
      </w:r>
      <w:r>
        <w:rPr>
          <w:rFonts w:ascii="Nunito Sans" w:hAnsi="Nunito Sans"/>
          <w:sz w:val="22"/>
          <w:szCs w:val="22"/>
        </w:rPr>
        <w:t xml:space="preserve"> — no determinations, assessments, or recommendations. This is by design: a refraction is a measurement-and-verification workflow, not a screening. The verified Rx is a measured output for clinician certification, not a diagnostic finding.</w:t>
      </w:r>
    </w:p>
    <w:p>
      <w:pPr>
        <w:spacing w:after="120"/>
      </w:pPr>
      <w:r>
        <w:rPr>
          <w:rFonts w:ascii="Nunito Sans" w:hAnsi="Nunito Sans"/>
          <w:sz w:val="22"/>
          <w:szCs w:val="22"/>
        </w:rPr>
        <w:t xml:space="preserve">The same calibration assumption applies as for all tests: the prototype assumes the production headset delivers calibrated stimulus presentation, accurate liquid-lens power, valid wavefront measurement, and consistent conditions. Whether it does is a hardware question outside the UI/UX layer.</w:t>
      </w:r>
    </w:p>
    <w:p>
      <w:pPr>
        <w:spacing w:after="0"/>
      </w:pPr>
    </w:p>
    <w:p>
      <w:pPr>
        <w:spacing w:before="240" w:after="80"/>
      </w:pPr>
      <w:r>
        <w:rPr>
          <w:rFonts w:ascii="Nunito Sans" w:hAnsi="Nunito Sans"/>
          <w:b/>
          <w:sz w:val="28"/>
          <w:szCs w:val="28"/>
        </w:rPr>
        <w:t xml:space="preserve">7. Per-test specs (current)</w:t>
      </w:r>
    </w:p>
    <w:p>
      <w:pPr>
        <w:spacing w:before="60" w:after="120"/>
        <w:ind w:left="360"/>
      </w:pPr>
      <w:r>
        <w:rPr>
          <w:rFonts w:ascii="Nunito Sans" w:hAnsi="Nunito Sans"/>
          <w:b/>
          <w:i/>
          <w:sz w:val="22"/>
          <w:szCs w:val="22"/>
          <w:color w:val="444444"/>
        </w:rPr>
        <w:t xml:space="preserve">The product version is unified.</w:t>
      </w:r>
      <w:r>
        <w:rPr>
          <w:rFonts w:ascii="Nunito Sans" w:hAnsi="Nunito Sans"/>
          <w:i/>
          <w:sz w:val="22"/>
          <w:szCs w:val="22"/>
          <w:color w:val="444444"/>
        </w:rPr>
        <w:t xml:space="preserve"> The entire xoExam UI/UX ships as one build — currently </w:t>
      </w:r>
      <w:r>
        <w:rPr>
          <w:rFonts w:ascii="Nunito Sans" w:hAnsi="Nunito Sans"/>
          <w:b/>
          <w:i/>
          <w:sz w:val="22"/>
          <w:szCs w:val="22"/>
          <w:color w:val="444444"/>
        </w:rPr>
        <w:t xml:space="preserve">v0.3.3</w:t>
      </w:r>
      <w:r>
        <w:rPr>
          <w:rFonts w:ascii="Nunito Sans" w:hAnsi="Nunito Sans"/>
          <w:i/>
          <w:sz w:val="22"/>
          <w:szCs w:val="22"/>
          <w:color w:val="444444"/>
        </w:rPr>
        <w:t xml:space="preserve">. The right-hand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(the release it was last meaningfully updated in), not a separate version number for that test. A test showing an earlier release is correct and unchanged since then, not behind.</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w:t>
            </w:r>
          </w:p>
        </w:tc>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Spec file in briefs/</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1</w:t>
            </w:r>
          </w:p>
        </w:tc>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VisualAcuity_Clinical_Spec_v2.md</w:t>
            </w:r>
          </w:p>
        </w:tc>
        <w:tc>
          <w:tcPr>
            <w:tcW w:w="0" w:type="auto"/>
          </w:tcPr>
          <w:p>
            <w:pPr>
              <w:spacing w:before="20" w:after="20"/>
            </w:pPr>
            <w:r>
              <w:rPr>
                <w:rFonts w:ascii="Nunito Sans" w:hAnsi="Nunito Sans"/>
                <w:sz w:val="20"/>
                <w:szCs w:val="20"/>
              </w:rPr>
              <w:t xml:space="preserve">v0.2.3 (Tumbling E/C added v0.2.6)</w:t>
            </w:r>
          </w:p>
        </w:tc>
      </w:tr>
      <w:tr>
        <w:tc>
          <w:tcPr>
            <w:tcW w:w="0" w:type="auto"/>
          </w:tcPr>
          <w:p>
            <w:pPr>
              <w:spacing w:before="20" w:after="20"/>
            </w:pPr>
            <w:r>
              <w:rPr>
                <w:rFonts w:ascii="Nunito Sans" w:hAnsi="Nunito Sans"/>
                <w:sz w:val="20"/>
                <w:szCs w:val="20"/>
              </w:rPr>
              <w:t xml:space="preserve">2</w:t>
            </w:r>
          </w:p>
        </w:tc>
        <w:tc>
          <w:tcPr>
            <w:tcW w:w="0" w:type="auto"/>
          </w:tcPr>
          <w:p>
            <w:pPr>
              <w:spacing w:before="20" w:after="20"/>
            </w:pPr>
            <w:r>
              <w:rPr>
                <w:rFonts w:ascii="Nunito Sans" w:hAnsi="Nunito Sans"/>
                <w:sz w:val="20"/>
                <w:szCs w:val="20"/>
              </w:rPr>
              <w:t xml:space="preserve">Color Vision</w:t>
            </w:r>
          </w:p>
        </w:tc>
        <w:tc>
          <w:tcPr>
            <w:tcW w:w="0" w:type="auto"/>
          </w:tcPr>
          <w:p>
            <w:pPr>
              <w:spacing w:before="20" w:after="20"/>
            </w:pPr>
            <w:r>
              <w:rPr>
                <w:rFonts w:ascii="Nunito Sans" w:hAnsi="Nunito Sans"/>
                <w:sz w:val="20"/>
                <w:szCs w:val="20"/>
              </w:rPr>
              <w:t xml:space="preserve">(in CLAUDE.md + Clinical Standards Reference §2)</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3</w:t>
            </w:r>
          </w:p>
        </w:tc>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VisualField_Clinical_Spec_v2.md</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4</w:t>
            </w:r>
          </w:p>
        </w:tc>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WavefrontAberrometry_Clinical_Spec_v2.md</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5</w:t>
            </w:r>
          </w:p>
        </w:tc>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ExtraocularMotility_Clinical_Spec_v2.md</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6</w:t>
            </w:r>
          </w:p>
        </w:tc>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Pupillometry_Clinical_Spec_v2.md</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7</w:t>
            </w:r>
          </w:p>
        </w:tc>
        <w:tc>
          <w:tcPr>
            <w:tcW w:w="0" w:type="auto"/>
          </w:tcPr>
          <w:p>
            <w:pPr>
              <w:spacing w:before="20" w:after="20"/>
            </w:pPr>
            <w:r>
              <w:rPr>
                <w:rFonts w:ascii="Nunito Sans" w:hAnsi="Nunito Sans"/>
                <w:b/>
                <w:sz w:val="20"/>
                <w:szCs w:val="20"/>
              </w:rPr>
              <w:t xml:space="preserve">Wavefront Refraction</w:t>
            </w:r>
          </w:p>
        </w:tc>
        <w:tc>
          <w:tcPr>
            <w:tcW w:w="0" w:type="auto"/>
          </w:tcPr>
          <w:p>
            <w:pPr>
              <w:spacing w:before="20" w:after="20"/>
            </w:pPr>
            <w:r>
              <w:rPr>
                <w:rFonts w:ascii="Nunito Sans" w:hAnsi="Nunito Sans"/>
                <w:sz w:val="20"/>
                <w:szCs w:val="20"/>
              </w:rPr>
              <w:t xml:space="preserve">WavefrontRefraction_Clinical_Spec_v2.md</w:t>
            </w:r>
          </w:p>
        </w:tc>
        <w:tc>
          <w:tcPr>
            <w:tcW w:w="0" w:type="auto"/>
          </w:tcPr>
          <w:p>
            <w:pPr>
              <w:spacing w:before="20" w:after="20"/>
            </w:pPr>
            <w:r>
              <w:rPr>
                <w:rFonts w:ascii="Nunito Sans" w:hAnsi="Nunito Sans"/>
                <w:b/>
                <w:sz w:val="20"/>
                <w:szCs w:val="20"/>
              </w:rPr>
              <w:t xml:space="preserve">v0.2.6</w:t>
            </w:r>
            <w:r>
              <w:rPr>
                <w:rFonts w:ascii="Nunito Sans" w:hAnsi="Nunito Sans"/>
                <w:sz w:val="20"/>
                <w:szCs w:val="20"/>
              </w:rPr>
              <w:t xml:space="preserve"> (six enhancements merged v0.2.7)</w:t>
            </w:r>
          </w:p>
        </w:tc>
      </w:tr>
    </w:tbl>
    <w:p/>
    <w:p>
      <w:pPr>
        <w:spacing w:after="120"/>
      </w:pPr>
      <w:r>
        <w:rPr>
          <w:rFonts w:ascii="Nunito Sans" w:hAnsi="Nunito Sans"/>
          <w:sz w:val="22"/>
          <w:szCs w:val="22"/>
        </w:rPr>
        <w:t xml:space="preserve">The remaining 12 tests are visual-fidelity placeholders. Specs are written as each one is brought to clinical fidelity.</w:t>
      </w:r>
    </w:p>
    <w:p>
      <w:pPr>
        <w:spacing w:after="0"/>
      </w:pPr>
    </w:p>
    <w:p>
      <w:pPr>
        <w:spacing w:before="240" w:after="80"/>
      </w:pPr>
      <w:r>
        <w:rPr>
          <w:rFonts w:ascii="Nunito Sans" w:hAnsi="Nunito Sans"/>
          <w:b/>
          <w:sz w:val="28"/>
          <w:szCs w:val="28"/>
        </w:rPr>
        <w:t xml:space="preserve">8. Document set issued at v0.3.3</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v0.3.3.docx</w:t>
            </w:r>
          </w:p>
        </w:tc>
        <w:tc>
          <w:tcPr>
            <w:tcW w:w="0" w:type="auto"/>
          </w:tcPr>
          <w:p>
            <w:pPr>
              <w:spacing w:before="20" w:after="20"/>
            </w:pPr>
            <w:r>
              <w:rPr>
                <w:rFonts w:ascii="Nunito Sans" w:hAnsi="Nunito Sans"/>
                <w:b/>
                <w:sz w:val="20"/>
                <w:szCs w:val="20"/>
              </w:rPr>
              <w:t xml:space="preserve">This document</w:t>
            </w:r>
            <w:r>
              <w:rPr>
                <w:rFonts w:ascii="Nunito Sans" w:hAnsi="Nunito Sans"/>
                <w:sz w:val="20"/>
                <w:szCs w:val="20"/>
              </w:rPr>
              <w:t xml:space="preserve"> — supersedes v0.3.2</w:t>
            </w:r>
          </w:p>
        </w:tc>
      </w:tr>
      <w:tr>
        <w:tc>
          <w:tcPr>
            <w:tcW w:w="0" w:type="auto"/>
          </w:tcPr>
          <w:p>
            <w:pPr>
              <w:spacing w:before="20" w:after="20"/>
            </w:pPr>
            <w:r>
              <w:rPr>
                <w:rFonts w:ascii="Nunito Sans" w:hAnsi="Nunito Sans"/>
                <w:sz w:val="20"/>
                <w:szCs w:val="20"/>
              </w:rPr>
              <w:t xml:space="preserve">xoExam Development Brief 10-13-2026 v0.3.3.docx</w:t>
            </w:r>
          </w:p>
        </w:tc>
        <w:tc>
          <w:tcPr>
            <w:tcW w:w="0" w:type="auto"/>
          </w:tcPr>
          <w:p>
            <w:pPr>
              <w:spacing w:before="20" w:after="20"/>
            </w:pPr>
            <w:r>
              <w:rPr>
                <w:rFonts w:ascii="Nunito Sans" w:hAnsi="Nunito Sans"/>
                <w:sz w:val="20"/>
                <w:szCs w:val="20"/>
              </w:rPr>
              <w:t xml:space="preserve">New per-release brief (v0.3.3)</w:t>
            </w:r>
          </w:p>
        </w:tc>
      </w:tr>
      <w:tr>
        <w:tc>
          <w:tcPr>
            <w:tcW w:w="0" w:type="auto"/>
          </w:tcPr>
          <w:p>
            <w:pPr>
              <w:spacing w:before="20" w:after="20"/>
            </w:pPr>
            <w:r>
              <w:rPr>
                <w:rFonts w:ascii="Nunito Sans" w:hAnsi="Nunito Sans"/>
                <w:sz w:val="20"/>
                <w:szCs w:val="20"/>
              </w:rPr>
              <w:t xml:space="preserve">xoExam Clinical Standards Reference v0.3.3.docx / .md</w:t>
            </w:r>
          </w:p>
        </w:tc>
        <w:tc>
          <w:tcPr>
            <w:tcW w:w="0" w:type="auto"/>
          </w:tcPr>
          <w:p>
            <w:pPr>
              <w:spacing w:before="20" w:after="20"/>
            </w:pPr>
            <w:r>
              <w:rPr>
                <w:rFonts w:ascii="Nunito Sans" w:hAnsi="Nunito Sans"/>
                <w:sz w:val="20"/>
                <w:szCs w:val="20"/>
              </w:rPr>
              <w:t xml:space="preserve">Reissued at v0.3.3 — prism, near and JCC branching recorded</w:t>
            </w:r>
          </w:p>
        </w:tc>
      </w:tr>
      <w:tr>
        <w:tc>
          <w:tcPr>
            <w:tcW w:w="0" w:type="auto"/>
          </w:tcPr>
          <w:p>
            <w:pPr>
              <w:spacing w:before="20" w:after="20"/>
            </w:pPr>
            <w:r>
              <w:rPr>
                <w:rFonts w:ascii="Nunito Sans" w:hAnsi="Nunito Sans"/>
                <w:sz w:val="20"/>
                <w:szCs w:val="20"/>
              </w:rPr>
              <w:t xml:space="preserve">xoExam WFOR Variance Analysis v0.3.0.docx / .md</w:t>
            </w:r>
          </w:p>
        </w:tc>
        <w:tc>
          <w:tcPr>
            <w:tcW w:w="0" w:type="auto"/>
          </w:tcPr>
          <w:p>
            <w:pPr>
              <w:spacing w:before="20" w:after="20"/>
            </w:pPr>
            <w:r>
              <w:rPr>
                <w:rFonts w:ascii="Nunito Sans" w:hAnsi="Nunito Sans"/>
                <w:sz w:val="20"/>
                <w:szCs w:val="20"/>
              </w:rPr>
              <w:t xml:space="preserve">Carried forward — reference-description gap analysis</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v0.3.3 — prism, near and JCC branching are the review subject</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v0.3.3 entry appended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v0.3.3 entry appended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v0.3.3</w:t>
            </w:r>
          </w:p>
        </w:tc>
      </w:tr>
      <w:tr>
        <w:tc>
          <w:tcPr>
            <w:tcW w:w="0" w:type="auto"/>
          </w:tcPr>
          <w:p>
            <w:pPr>
              <w:spacing w:before="20" w:after="20"/>
            </w:pPr>
            <w:r>
              <w:rPr>
                <w:rFonts w:ascii="Nunito Sans" w:hAnsi="Nunito Sans"/>
                <w:sz w:val="20"/>
                <w:szCs w:val="20"/>
              </w:rPr>
              <w:t xml:space="preserve">_dist_v0.3.3/</w:t>
            </w:r>
          </w:p>
        </w:tc>
        <w:tc>
          <w:tcPr>
            <w:tcW w:w="0" w:type="auto"/>
          </w:tcPr>
          <w:p>
            <w:pPr>
              <w:spacing w:before="20" w:after="20"/>
            </w:pPr>
            <w:r>
              <w:rPr>
                <w:rFonts w:ascii="Nunito Sans" w:hAnsi="Nunito Sans"/>
                <w:sz w:val="20"/>
                <w:szCs w:val="20"/>
              </w:rPr>
              <w:t xml:space="preserve">Deployment package (current)</w:t>
            </w:r>
          </w:p>
        </w:tc>
      </w:tr>
    </w:tbl>
    <w:p/>
    <w:p>
      <w:pPr>
        <w:spacing w:before="240" w:after="80"/>
      </w:pPr>
      <w:r>
        <w:rPr>
          <w:rFonts w:ascii="Nunito Sans" w:hAnsi="Nunito Sans"/>
          <w:b/>
          <w:sz w:val="24"/>
          <w:szCs w:val="24"/>
        </w:rPr>
        <w:t xml:space="preserve">Earlier (v0.2.9) document set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v0.2.9.docx</w:t>
            </w:r>
          </w:p>
        </w:tc>
        <w:tc>
          <w:tcPr>
            <w:tcW w:w="0" w:type="auto"/>
          </w:tcPr>
          <w:p>
            <w:pPr>
              <w:spacing w:before="20" w:after="20"/>
            </w:pPr>
            <w:r>
              <w:rPr>
                <w:rFonts w:ascii="Nunito Sans" w:hAnsi="Nunito Sans"/>
                <w:b/>
                <w:sz w:val="20"/>
                <w:szCs w:val="20"/>
              </w:rPr>
              <w:t xml:space="preserve">This document</w:t>
            </w:r>
            <w:r>
              <w:rPr>
                <w:rFonts w:ascii="Nunito Sans" w:hAnsi="Nunito Sans"/>
                <w:sz w:val="20"/>
                <w:szCs w:val="20"/>
              </w:rPr>
              <w:t xml:space="preserve"> — supersedes v0.2.8</w:t>
            </w:r>
          </w:p>
        </w:tc>
      </w:tr>
      <w:tr>
        <w:tc>
          <w:tcPr>
            <w:tcW w:w="0" w:type="auto"/>
          </w:tcPr>
          <w:p>
            <w:pPr>
              <w:spacing w:before="20" w:after="20"/>
            </w:pPr>
            <w:r>
              <w:rPr>
                <w:rFonts w:ascii="Nunito Sans" w:hAnsi="Nunito Sans"/>
                <w:sz w:val="20"/>
                <w:szCs w:val="20"/>
              </w:rPr>
              <w:t xml:space="preserve">xoExam Development Brief 06-16-2026 v0.2.9.docx</w:t>
            </w:r>
          </w:p>
        </w:tc>
        <w:tc>
          <w:tcPr>
            <w:tcW w:w="0" w:type="auto"/>
          </w:tcPr>
          <w:p>
            <w:pPr>
              <w:spacing w:before="20" w:after="20"/>
            </w:pPr>
            <w:r>
              <w:rPr>
                <w:rFonts w:ascii="Nunito Sans" w:hAnsi="Nunito Sans"/>
                <w:sz w:val="20"/>
                <w:szCs w:val="20"/>
              </w:rPr>
              <w:t xml:space="preserve">New per-release brief (v0.2.9)</w:t>
            </w:r>
          </w:p>
        </w:tc>
      </w:tr>
      <w:tr>
        <w:tc>
          <w:tcPr>
            <w:tcW w:w="0" w:type="auto"/>
          </w:tcPr>
          <w:p>
            <w:pPr>
              <w:spacing w:before="20" w:after="20"/>
            </w:pPr>
            <w:r>
              <w:rPr>
                <w:rFonts w:ascii="Nunito Sans" w:hAnsi="Nunito Sans"/>
                <w:sz w:val="20"/>
                <w:szCs w:val="20"/>
              </w:rPr>
              <w:t xml:space="preserve">xoExam Clinical Standards Reference v0.2.9.docx / .md</w:t>
            </w:r>
          </w:p>
        </w:tc>
        <w:tc>
          <w:tcPr>
            <w:tcW w:w="0" w:type="auto"/>
          </w:tcPr>
          <w:p>
            <w:pPr>
              <w:spacing w:before="20" w:after="20"/>
            </w:pPr>
            <w:r>
              <w:rPr>
                <w:rFonts w:ascii="Nunito Sans" w:hAnsi="Nunito Sans"/>
                <w:sz w:val="20"/>
                <w:szCs w:val="20"/>
              </w:rPr>
              <w:t xml:space="preserve">Reissued at v0.2.9 — shell-only release, no clinical change</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v0.2.9 — shell-only release, no clinical change</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v0.2.9 entry appended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v0.2.9 entry appended; component index, sidebar-nav note, localStorage keys, status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v0.2.9</w:t>
            </w:r>
          </w:p>
        </w:tc>
      </w:tr>
      <w:tr>
        <w:tc>
          <w:tcPr>
            <w:tcW w:w="0" w:type="auto"/>
          </w:tcPr>
          <w:p>
            <w:pPr>
              <w:spacing w:before="20" w:after="20"/>
            </w:pPr>
            <w:r>
              <w:rPr>
                <w:rFonts w:ascii="Nunito Sans" w:hAnsi="Nunito Sans"/>
                <w:sz w:val="20"/>
                <w:szCs w:val="20"/>
              </w:rPr>
              <w:t xml:space="preserve">_dist_v0.2.9/</w:t>
            </w:r>
          </w:p>
        </w:tc>
        <w:tc>
          <w:tcPr>
            <w:tcW w:w="0" w:type="auto"/>
          </w:tcPr>
          <w:p>
            <w:pPr>
              <w:spacing w:before="20" w:after="20"/>
            </w:pPr>
            <w:r>
              <w:rPr>
                <w:rFonts w:ascii="Nunito Sans" w:hAnsi="Nunito Sans"/>
                <w:sz w:val="20"/>
                <w:szCs w:val="20"/>
              </w:rPr>
              <w:t xml:space="preserve">Deployment package (current)</w:t>
            </w:r>
          </w:p>
        </w:tc>
      </w:tr>
    </w:tbl>
    <w:p/>
    <w:p>
      <w:pPr>
        <w:spacing w:before="240" w:after="80"/>
      </w:pPr>
      <w:r>
        <w:rPr>
          <w:rFonts w:ascii="Nunito Sans" w:hAnsi="Nunito Sans"/>
          <w:b/>
          <w:sz w:val="24"/>
          <w:szCs w:val="24"/>
        </w:rPr>
        <w:t xml:space="preserve">Earlier (v0.2.8) document set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Document</w:t>
            </w:r>
          </w:p>
        </w:tc>
        <w:tc>
          <w:tcPr>
            <w:tcW w:w="0" w:type="auto"/>
            <w:shd w:val="clear" w:color="auto" w:fill="0E2F5E"/>
          </w:tcPr>
          <w:p>
            <w:pPr>
              <w:spacing w:before="20" w:after="20"/>
            </w:pPr>
            <w:r>
              <w:rPr>
                <w:rFonts w:ascii="Nunito Sans" w:hAnsi="Nunito Sans"/>
                <w:b/>
                <w:sz w:val="20"/>
                <w:szCs w:val="20"/>
                <w:color w:val="FFFFFF"/>
              </w:rPr>
              <w:t xml:space="preserve">Status</w:t>
            </w:r>
          </w:p>
        </w:tc>
      </w:tr>
      <w:tr>
        <w:tc>
          <w:tcPr>
            <w:tcW w:w="0" w:type="auto"/>
          </w:tcPr>
          <w:p>
            <w:pPr>
              <w:spacing w:before="20" w:after="20"/>
            </w:pPr>
            <w:r>
              <w:rPr>
                <w:rFonts w:ascii="Nunito Sans" w:hAnsi="Nunito Sans"/>
                <w:sz w:val="20"/>
                <w:szCs w:val="20"/>
              </w:rPr>
              <w:t xml:space="preserve">xoExam UI-UX Engineering Handoff Specification v0.2.8.docx</w:t>
            </w:r>
          </w:p>
        </w:tc>
        <w:tc>
          <w:tcPr>
            <w:tcW w:w="0" w:type="auto"/>
          </w:tcPr>
          <w:p>
            <w:pPr>
              <w:spacing w:before="20" w:after="20"/>
            </w:pPr>
            <w:r>
              <w:rPr>
                <w:rFonts w:ascii="Nunito Sans" w:hAnsi="Nunito Sans"/>
                <w:sz w:val="20"/>
                <w:szCs w:val="20"/>
              </w:rPr>
              <w:t xml:space="preserve">Superseded by v0.2.9</w:t>
            </w:r>
          </w:p>
        </w:tc>
      </w:tr>
      <w:tr>
        <w:tc>
          <w:tcPr>
            <w:tcW w:w="0" w:type="auto"/>
          </w:tcPr>
          <w:p>
            <w:pPr>
              <w:spacing w:before="20" w:after="20"/>
            </w:pPr>
            <w:r>
              <w:rPr>
                <w:rFonts w:ascii="Nunito Sans" w:hAnsi="Nunito Sans"/>
                <w:sz w:val="20"/>
                <w:szCs w:val="20"/>
              </w:rPr>
              <w:t xml:space="preserve">xoExam Development Brief 06-09-2026 v0.2.8.docx</w:t>
            </w:r>
          </w:p>
        </w:tc>
        <w:tc>
          <w:tcPr>
            <w:tcW w:w="0" w:type="auto"/>
          </w:tcPr>
          <w:p>
            <w:pPr>
              <w:spacing w:before="20" w:after="20"/>
            </w:pPr>
            <w:r>
              <w:rPr>
                <w:rFonts w:ascii="Nunito Sans" w:hAnsi="Nunito Sans"/>
                <w:sz w:val="20"/>
                <w:szCs w:val="20"/>
              </w:rPr>
              <w:t xml:space="preserve">Per-release brief (v0.2.8)</w:t>
            </w:r>
          </w:p>
        </w:tc>
      </w:tr>
      <w:tr>
        <w:tc>
          <w:tcPr>
            <w:tcW w:w="0" w:type="auto"/>
          </w:tcPr>
          <w:p>
            <w:pPr>
              <w:spacing w:before="20" w:after="20"/>
            </w:pPr>
            <w:r>
              <w:rPr>
                <w:rFonts w:ascii="Nunito Sans" w:hAnsi="Nunito Sans"/>
                <w:sz w:val="20"/>
                <w:szCs w:val="20"/>
              </w:rPr>
              <w:t xml:space="preserve">xoExam Clinical Standards Reference v0.2.8.docx / .md</w:t>
            </w:r>
          </w:p>
        </w:tc>
        <w:tc>
          <w:tcPr>
            <w:tcW w:w="0" w:type="auto"/>
          </w:tcPr>
          <w:p>
            <w:pPr>
              <w:spacing w:before="20" w:after="20"/>
            </w:pPr>
            <w:r>
              <w:rPr>
                <w:rFonts w:ascii="Nunito Sans" w:hAnsi="Nunito Sans"/>
                <w:sz w:val="20"/>
                <w:szCs w:val="20"/>
              </w:rPr>
              <w:t xml:space="preserve">Reissued at v0.2.8 — hardware-confirmed framing</w:t>
            </w:r>
          </w:p>
        </w:tc>
      </w:tr>
      <w:tr>
        <w:tc>
          <w:tcPr>
            <w:tcW w:w="0" w:type="auto"/>
          </w:tcPr>
          <w:p>
            <w:pPr>
              <w:spacing w:before="20" w:after="20"/>
            </w:pPr>
            <w:r>
              <w:rPr>
                <w:rFonts w:ascii="Nunito Sans" w:hAnsi="Nunito Sans"/>
                <w:sz w:val="20"/>
                <w:szCs w:val="20"/>
              </w:rPr>
              <w:t xml:space="preserve">xoExam Development Brief 06-08-2026 v0.2.7.docx</w:t>
            </w:r>
          </w:p>
        </w:tc>
        <w:tc>
          <w:tcPr>
            <w:tcW w:w="0" w:type="auto"/>
          </w:tcPr>
          <w:p>
            <w:pPr>
              <w:spacing w:before="20" w:after="20"/>
            </w:pPr>
            <w:r>
              <w:rPr>
                <w:rFonts w:ascii="Nunito Sans" w:hAnsi="Nunito Sans"/>
                <w:sz w:val="20"/>
                <w:szCs w:val="20"/>
              </w:rPr>
              <w:t xml:space="preserve">New per-release brief</w:t>
            </w:r>
          </w:p>
        </w:tc>
      </w:tr>
      <w:tr>
        <w:tc>
          <w:tcPr>
            <w:tcW w:w="0" w:type="auto"/>
          </w:tcPr>
          <w:p>
            <w:pPr>
              <w:spacing w:before="20" w:after="20"/>
            </w:pPr>
            <w:r>
              <w:rPr>
                <w:rFonts w:ascii="Nunito Sans" w:hAnsi="Nunito Sans"/>
                <w:sz w:val="20"/>
                <w:szCs w:val="20"/>
              </w:rPr>
              <w:t xml:space="preserve">xoExam Development Brief.docx (cumulative)</w:t>
            </w:r>
          </w:p>
        </w:tc>
        <w:tc>
          <w:tcPr>
            <w:tcW w:w="0" w:type="auto"/>
          </w:tcPr>
          <w:p>
            <w:pPr>
              <w:spacing w:before="20" w:after="20"/>
            </w:pPr>
            <w:r>
              <w:rPr>
                <w:rFonts w:ascii="Nunito Sans" w:hAnsi="Nunito Sans"/>
                <w:sz w:val="20"/>
                <w:szCs w:val="20"/>
              </w:rPr>
              <w:t xml:space="preserve">v0.2.7 entry appended</w:t>
            </w:r>
          </w:p>
        </w:tc>
      </w:tr>
      <w:tr>
        <w:tc>
          <w:tcPr>
            <w:tcW w:w="0" w:type="auto"/>
          </w:tcPr>
          <w:p>
            <w:pPr>
              <w:spacing w:before="20" w:after="20"/>
            </w:pPr>
            <w:r>
              <w:rPr>
                <w:rFonts w:ascii="Nunito Sans" w:hAnsi="Nunito Sans"/>
                <w:sz w:val="20"/>
                <w:szCs w:val="20"/>
              </w:rPr>
              <w:t xml:space="preserve">briefs/WavefrontRefraction_Clinical_Spec_v2.md</w:t>
            </w:r>
          </w:p>
        </w:tc>
        <w:tc>
          <w:tcPr>
            <w:tcW w:w="0" w:type="auto"/>
          </w:tcPr>
          <w:p>
            <w:pPr>
              <w:spacing w:before="20" w:after="20"/>
            </w:pPr>
            <w:r>
              <w:rPr>
                <w:rFonts w:ascii="Nunito Sans" w:hAnsi="Nunito Sans"/>
                <w:sz w:val="20"/>
                <w:szCs w:val="20"/>
              </w:rPr>
              <w:t xml:space="preserve">Supersedes v1 — six-enhancement pass, doctor-led posture</w:t>
            </w:r>
          </w:p>
        </w:tc>
      </w:tr>
      <w:tr>
        <w:tc>
          <w:tcPr>
            <w:tcW w:w="0" w:type="auto"/>
          </w:tcPr>
          <w:p>
            <w:pPr>
              <w:spacing w:before="20" w:after="20"/>
            </w:pPr>
            <w:r>
              <w:rPr>
                <w:rFonts w:ascii="Nunito Sans" w:hAnsi="Nunito Sans"/>
                <w:sz w:val="20"/>
                <w:szCs w:val="20"/>
              </w:rPr>
              <w:t xml:space="preserve">xoExam Clinical Standards Reference v0.2.7.docx / .md</w:t>
            </w:r>
          </w:p>
        </w:tc>
        <w:tc>
          <w:tcPr>
            <w:tcW w:w="0" w:type="auto"/>
          </w:tcPr>
          <w:p>
            <w:pPr>
              <w:spacing w:before="20" w:after="20"/>
            </w:pPr>
            <w:r>
              <w:rPr>
                <w:rFonts w:ascii="Nunito Sans" w:hAnsi="Nunito Sans"/>
                <w:sz w:val="20"/>
                <w:szCs w:val="20"/>
              </w:rPr>
              <w:t xml:space="preserve">Reissued at v0.2.7 — Wavefront Refraction §7 updated for the six enhancements</w:t>
            </w:r>
          </w:p>
        </w:tc>
      </w:tr>
      <w:tr>
        <w:tc>
          <w:tcPr>
            <w:tcW w:w="0" w:type="auto"/>
          </w:tcPr>
          <w:p>
            <w:pPr>
              <w:spacing w:before="20" w:after="20"/>
            </w:pPr>
            <w:r>
              <w:rPr>
                <w:rFonts w:ascii="Nunito Sans" w:hAnsi="Nunito Sans"/>
                <w:sz w:val="20"/>
                <w:szCs w:val="20"/>
              </w:rPr>
              <w:t xml:space="preserve">xoExam Clinical Evaluation Brief.docx / .md</w:t>
            </w:r>
          </w:p>
        </w:tc>
        <w:tc>
          <w:tcPr>
            <w:tcW w:w="0" w:type="auto"/>
          </w:tcPr>
          <w:p>
            <w:pPr>
              <w:spacing w:before="20" w:after="20"/>
            </w:pPr>
            <w:r>
              <w:rPr>
                <w:rFonts w:ascii="Nunito Sans" w:hAnsi="Nunito Sans"/>
                <w:sz w:val="20"/>
                <w:szCs w:val="20"/>
              </w:rPr>
              <w:t xml:space="preserve">Reissued at v0.2.7 — Wavefront Refraction panel prompts updated</w:t>
            </w:r>
          </w:p>
        </w:tc>
      </w:tr>
      <w:tr>
        <w:tc>
          <w:tcPr>
            <w:tcW w:w="0" w:type="auto"/>
          </w:tcPr>
          <w:p>
            <w:pPr>
              <w:spacing w:before="20" w:after="20"/>
            </w:pPr>
            <w:r>
              <w:rPr>
                <w:rFonts w:ascii="Nunito Sans" w:hAnsi="Nunito Sans"/>
                <w:sz w:val="20"/>
                <w:szCs w:val="20"/>
              </w:rPr>
              <w:t xml:space="preserve">CLAUDE.md</w:t>
            </w:r>
          </w:p>
        </w:tc>
        <w:tc>
          <w:tcPr>
            <w:tcW w:w="0" w:type="auto"/>
          </w:tcPr>
          <w:p>
            <w:pPr>
              <w:spacing w:before="20" w:after="20"/>
            </w:pPr>
            <w:r>
              <w:rPr>
                <w:rFonts w:ascii="Nunito Sans" w:hAnsi="Nunito Sans"/>
                <w:sz w:val="20"/>
                <w:szCs w:val="20"/>
              </w:rPr>
              <w:t xml:space="preserve">v0.2.7 entry appended; WFR section rewritten (merge); component index + test-stream table updated</w:t>
            </w:r>
          </w:p>
        </w:tc>
      </w:tr>
      <w:tr>
        <w:tc>
          <w:tcPr>
            <w:tcW w:w="0" w:type="auto"/>
          </w:tcPr>
          <w:p>
            <w:pPr>
              <w:spacing w:before="20" w:after="20"/>
            </w:pPr>
            <w:r>
              <w:rPr>
                <w:rFonts w:ascii="Nunito Sans" w:hAnsi="Nunito Sans"/>
                <w:sz w:val="20"/>
                <w:szCs w:val="20"/>
              </w:rPr>
              <w:t xml:space="preserve">README.md</w:t>
            </w:r>
          </w:p>
        </w:tc>
        <w:tc>
          <w:tcPr>
            <w:tcW w:w="0" w:type="auto"/>
          </w:tcPr>
          <w:p>
            <w:pPr>
              <w:spacing w:before="20" w:after="20"/>
            </w:pPr>
            <w:r>
              <w:rPr>
                <w:rFonts w:ascii="Nunito Sans" w:hAnsi="Nunito Sans"/>
                <w:sz w:val="20"/>
                <w:szCs w:val="20"/>
              </w:rPr>
              <w:t xml:space="preserve">Status bumped to v0.2.7</w:t>
            </w:r>
          </w:p>
        </w:tc>
      </w:tr>
      <w:tr>
        <w:tc>
          <w:tcPr>
            <w:tcW w:w="0" w:type="auto"/>
          </w:tcPr>
          <w:p>
            <w:pPr>
              <w:spacing w:before="20" w:after="20"/>
            </w:pPr>
            <w:r>
              <w:rPr>
                <w:rFonts w:ascii="Nunito Sans" w:hAnsi="Nunito Sans"/>
                <w:sz w:val="20"/>
                <w:szCs w:val="20"/>
              </w:rPr>
              <w:t xml:space="preserve">_dist_v0.2.8/</w:t>
            </w:r>
          </w:p>
        </w:tc>
        <w:tc>
          <w:tcPr>
            <w:tcW w:w="0" w:type="auto"/>
          </w:tcPr>
          <w:p>
            <w:pPr>
              <w:spacing w:before="20" w:after="20"/>
            </w:pPr>
            <w:r>
              <w:rPr>
                <w:rFonts w:ascii="Nunito Sans" w:hAnsi="Nunito Sans"/>
                <w:sz w:val="20"/>
                <w:szCs w:val="20"/>
              </w:rPr>
              <w:t xml:space="preserve">Deployment package (current)</w:t>
            </w:r>
          </w:p>
        </w:tc>
      </w:tr>
    </w:tbl>
    <w:p/>
    <w:p>
      <w:pPr>
        <w:spacing w:after="0"/>
      </w:pPr>
    </w:p>
    <w:p>
      <w:pPr>
        <w:spacing w:before="240" w:after="80"/>
      </w:pPr>
      <w:r>
        <w:rPr>
          <w:rFonts w:ascii="Nunito Sans" w:hAnsi="Nunito Sans"/>
          <w:b/>
          <w:sz w:val="28"/>
          <w:szCs w:val="28"/>
        </w:rPr>
        <w:t xml:space="preserve">16. Version history</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Spec version</w:t>
            </w:r>
          </w:p>
        </w:tc>
        <w:tc>
          <w:tcPr>
            <w:tcW w:w="0" w:type="auto"/>
            <w:shd w:val="clear" w:color="auto" w:fill="0E2F5E"/>
          </w:tcPr>
          <w:p>
            <w:pPr>
              <w:spacing w:before="20" w:after="20"/>
            </w:pPr>
            <w:r>
              <w:rPr>
                <w:rFonts w:ascii="Nunito Sans" w:hAnsi="Nunito Sans"/>
                <w:b/>
                <w:sz w:val="20"/>
                <w:szCs w:val="20"/>
                <w:color w:val="FFFFFF"/>
              </w:rPr>
              <w:t xml:space="preserve">Date</w:t>
            </w:r>
          </w:p>
        </w:tc>
        <w:tc>
          <w:tcPr>
            <w:tcW w:w="0" w:type="auto"/>
            <w:shd w:val="clear" w:color="auto" w:fill="0E2F5E"/>
          </w:tcPr>
          <w:p>
            <w:pPr>
              <w:spacing w:before="20" w:after="20"/>
            </w:pPr>
            <w:r>
              <w:rPr>
                <w:rFonts w:ascii="Nunito Sans" w:hAnsi="Nunito Sans"/>
                <w:b/>
                <w:sz w:val="20"/>
                <w:szCs w:val="20"/>
                <w:color w:val="FFFFFF"/>
              </w:rPr>
              <w:t xml:space="preserve">Trigger</w:t>
            </w:r>
          </w:p>
        </w:tc>
      </w:tr>
      <w:tr>
        <w:tc>
          <w:tcPr>
            <w:tcW w:w="0" w:type="auto"/>
          </w:tcPr>
          <w:p>
            <w:pPr>
              <w:spacing w:before="20" w:after="20"/>
            </w:pPr>
            <w:r>
              <w:rPr>
                <w:rFonts w:ascii="Nunito Sans" w:hAnsi="Nunito Sans"/>
                <w:sz w:val="20"/>
                <w:szCs w:val="20"/>
              </w:rPr>
              <w:t xml:space="preserve">v0.1.8</w:t>
            </w:r>
          </w:p>
        </w:tc>
        <w:tc>
          <w:tcPr>
            <w:tcW w:w="0" w:type="auto"/>
          </w:tcPr>
          <w:p>
            <w:pPr>
              <w:spacing w:before="20" w:after="20"/>
            </w:pPr>
            <w:r>
              <w:rPr>
                <w:rFonts w:ascii="Nunito Sans" w:hAnsi="Nunito Sans"/>
                <w:sz w:val="20"/>
                <w:szCs w:val="20"/>
              </w:rPr>
              <w:t xml:space="preserve">May 18, 2026</w:t>
            </w:r>
          </w:p>
        </w:tc>
        <w:tc>
          <w:tcPr>
            <w:tcW w:w="0" w:type="auto"/>
          </w:tcPr>
          <w:p>
            <w:pPr>
              <w:spacing w:before="20" w:after="20"/>
            </w:pPr>
            <w:r>
              <w:rPr>
                <w:rFonts w:ascii="Nunito Sans" w:hAnsi="Nunito Sans"/>
                <w:sz w:val="20"/>
                <w:szCs w:val="20"/>
              </w:rPr>
              <w:t xml:space="preserve">Visual Fields clinical fidelity + first formal handoff issue</w:t>
            </w:r>
          </w:p>
        </w:tc>
      </w:tr>
      <w:tr>
        <w:tc>
          <w:tcPr>
            <w:tcW w:w="0" w:type="auto"/>
          </w:tcPr>
          <w:p>
            <w:pPr>
              <w:spacing w:before="20" w:after="20"/>
            </w:pPr>
            <w:r>
              <w:rPr>
                <w:rFonts w:ascii="Nunito Sans" w:hAnsi="Nunito Sans"/>
                <w:sz w:val="20"/>
                <w:szCs w:val="20"/>
              </w:rPr>
              <w:t xml:space="preserve">v0.1.9</w:t>
            </w:r>
          </w:p>
        </w:tc>
        <w:tc>
          <w:tcPr>
            <w:tcW w:w="0" w:type="auto"/>
          </w:tcPr>
          <w:p>
            <w:pPr>
              <w:spacing w:before="20" w:after="20"/>
            </w:pPr>
            <w:r>
              <w:rPr>
                <w:rFonts w:ascii="Nunito Sans" w:hAnsi="Nunito Sans"/>
                <w:sz w:val="20"/>
                <w:szCs w:val="20"/>
              </w:rPr>
              <w:t xml:space="preserve">May 21, 2026</w:t>
            </w:r>
          </w:p>
        </w:tc>
        <w:tc>
          <w:tcPr>
            <w:tcW w:w="0" w:type="auto"/>
          </w:tcPr>
          <w:p>
            <w:pPr>
              <w:spacing w:before="20" w:after="20"/>
            </w:pPr>
            <w:r>
              <w:rPr>
                <w:rFonts w:ascii="Nunito Sans" w:hAnsi="Nunito Sans"/>
                <w:sz w:val="20"/>
                <w:szCs w:val="20"/>
              </w:rPr>
              <w:t xml:space="preserve">Wavefront Aberrometry clinical fidelity + Doctor sign-off pattern introduced</w:t>
            </w:r>
          </w:p>
        </w:tc>
      </w:tr>
      <w:tr>
        <w:tc>
          <w:tcPr>
            <w:tcW w:w="0" w:type="auto"/>
          </w:tcPr>
          <w:p>
            <w:pPr>
              <w:spacing w:before="20" w:after="20"/>
            </w:pPr>
            <w:r>
              <w:rPr>
                <w:rFonts w:ascii="Nunito Sans" w:hAnsi="Nunito Sans"/>
                <w:sz w:val="20"/>
                <w:szCs w:val="20"/>
              </w:rPr>
              <w:t xml:space="preserve">v0.2.1</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Extraocular Motility clinical fidelity + naming convention sweep</w:t>
            </w:r>
          </w:p>
        </w:tc>
      </w:tr>
      <w:tr>
        <w:tc>
          <w:tcPr>
            <w:tcW w:w="0" w:type="auto"/>
          </w:tcPr>
          <w:p>
            <w:pPr>
              <w:spacing w:before="20" w:after="20"/>
            </w:pPr>
            <w:r>
              <w:rPr>
                <w:rFonts w:ascii="Nunito Sans" w:hAnsi="Nunito Sans"/>
                <w:sz w:val="20"/>
                <w:szCs w:val="20"/>
              </w:rPr>
              <w:t xml:space="preserve">v0.2.5</w:t>
            </w:r>
          </w:p>
        </w:tc>
        <w:tc>
          <w:tcPr>
            <w:tcW w:w="0" w:type="auto"/>
          </w:tcPr>
          <w:p>
            <w:pPr>
              <w:spacing w:before="20" w:after="20"/>
            </w:pPr>
            <w:r>
              <w:rPr>
                <w:rFonts w:ascii="Nunito Sans" w:hAnsi="Nunito Sans"/>
                <w:sz w:val="20"/>
                <w:szCs w:val="20"/>
              </w:rPr>
              <w:t xml:space="preserve">May 22, 2026</w:t>
            </w:r>
          </w:p>
        </w:tc>
        <w:tc>
          <w:tcPr>
            <w:tcW w:w="0" w:type="auto"/>
          </w:tcPr>
          <w:p>
            <w:pPr>
              <w:spacing w:before="20" w:after="20"/>
            </w:pPr>
            <w:r>
              <w:rPr>
                <w:rFonts w:ascii="Nunito Sans" w:hAnsi="Nunito Sans"/>
                <w:sz w:val="20"/>
                <w:szCs w:val="20"/>
              </w:rPr>
              <w:t xml:space="preserve">Pupillometry clinical fidelity</w:t>
            </w:r>
          </w:p>
        </w:tc>
      </w:tr>
      <w:tr>
        <w:tc>
          <w:tcPr>
            <w:tcW w:w="0" w:type="auto"/>
          </w:tcPr>
          <w:p>
            <w:pPr>
              <w:spacing w:before="20" w:after="20"/>
            </w:pPr>
            <w:r>
              <w:rPr>
                <w:rFonts w:ascii="Nunito Sans" w:hAnsi="Nunito Sans"/>
                <w:sz w:val="20"/>
                <w:szCs w:val="20"/>
              </w:rPr>
              <w:t xml:space="preserve">v0.2.6</w:t>
            </w:r>
          </w:p>
        </w:tc>
        <w:tc>
          <w:tcPr>
            <w:tcW w:w="0" w:type="auto"/>
          </w:tcPr>
          <w:p>
            <w:pPr>
              <w:spacing w:before="20" w:after="20"/>
            </w:pPr>
            <w:r>
              <w:rPr>
                <w:rFonts w:ascii="Nunito Sans" w:hAnsi="Nunito Sans"/>
                <w:sz w:val="20"/>
                <w:szCs w:val="20"/>
              </w:rPr>
              <w:t xml:space="preserve">June 2, 2026</w:t>
            </w:r>
          </w:p>
        </w:tc>
        <w:tc>
          <w:tcPr>
            <w:tcW w:w="0" w:type="auto"/>
          </w:tcPr>
          <w:p>
            <w:pPr>
              <w:spacing w:before="20" w:after="20"/>
            </w:pPr>
            <w:r>
              <w:rPr>
                <w:rFonts w:ascii="Nunito Sans" w:hAnsi="Nunito Sans"/>
                <w:sz w:val="20"/>
                <w:szCs w:val="20"/>
              </w:rPr>
              <w:t xml:space="preserve">Wavefront Refraction — new two-stage refraction test; Certify &amp; close as Rx-release system event</w:t>
            </w:r>
          </w:p>
        </w:tc>
      </w:tr>
      <w:tr>
        <w:tc>
          <w:tcPr>
            <w:tcW w:w="0" w:type="auto"/>
          </w:tcPr>
          <w:p>
            <w:pPr>
              <w:spacing w:before="20" w:after="20"/>
            </w:pPr>
            <w:r>
              <w:rPr>
                <w:rFonts w:ascii="Nunito Sans" w:hAnsi="Nunito Sans"/>
                <w:b/>
                <w:sz w:val="20"/>
                <w:szCs w:val="20"/>
              </w:rPr>
              <w:t xml:space="preserve">v0.2.7</w:t>
            </w:r>
          </w:p>
        </w:tc>
        <w:tc>
          <w:tcPr>
            <w:tcW w:w="0" w:type="auto"/>
          </w:tcPr>
          <w:p>
            <w:pPr>
              <w:spacing w:before="20" w:after="20"/>
            </w:pPr>
            <w:r>
              <w:rPr>
                <w:rFonts w:ascii="Nunito Sans" w:hAnsi="Nunito Sans"/>
                <w:b/>
                <w:sz w:val="20"/>
                <w:szCs w:val="20"/>
              </w:rPr>
              <w:t xml:space="preserve">June 8, 2026</w:t>
            </w:r>
          </w:p>
        </w:tc>
        <w:tc>
          <w:tcPr>
            <w:tcW w:w="0" w:type="auto"/>
          </w:tcPr>
          <w:p>
            <w:pPr>
              <w:spacing w:before="20" w:after="20"/>
            </w:pPr>
            <w:r>
              <w:rPr>
                <w:rFonts w:ascii="Nunito Sans" w:hAnsi="Nunito Sans"/>
                <w:b/>
                <w:sz w:val="20"/>
                <w:szCs w:val="20"/>
              </w:rPr>
              <w:t xml:space="preserve">Wavefront Refraction — six competitive-parity enhancements merged into the single production file; v2 fork eliminated</w:t>
            </w:r>
          </w:p>
        </w:tc>
      </w:tr>
      <w:tr>
        <w:tc>
          <w:tcPr>
            <w:tcW w:w="0" w:type="auto"/>
          </w:tcPr>
          <w:p>
            <w:pPr>
              <w:spacing w:before="20" w:after="20"/>
            </w:pPr>
            <w:r>
              <w:rPr>
                <w:rFonts w:ascii="Nunito Sans" w:hAnsi="Nunito Sans"/>
                <w:b/>
                <w:sz w:val="20"/>
                <w:szCs w:val="20"/>
              </w:rPr>
              <w:t xml:space="preserve">v0.2.8</w:t>
            </w:r>
          </w:p>
        </w:tc>
        <w:tc>
          <w:tcPr>
            <w:tcW w:w="0" w:type="auto"/>
          </w:tcPr>
          <w:p>
            <w:pPr>
              <w:spacing w:before="20" w:after="20"/>
            </w:pPr>
            <w:r>
              <w:rPr>
                <w:rFonts w:ascii="Nunito Sans" w:hAnsi="Nunito Sans"/>
                <w:b/>
                <w:sz w:val="20"/>
                <w:szCs w:val="20"/>
              </w:rPr>
              <w:t xml:space="preserve">June 9, 2026</w:t>
            </w:r>
          </w:p>
        </w:tc>
        <w:tc>
          <w:tcPr>
            <w:tcW w:w="0" w:type="auto"/>
          </w:tcPr>
          <w:p>
            <w:pPr>
              <w:spacing w:before="20" w:after="20"/>
            </w:pPr>
            <w:r>
              <w:rPr>
                <w:rFonts w:ascii="Nunito Sans" w:hAnsi="Nunito Sans"/>
                <w:b/>
                <w:sz w:val="20"/>
                <w:szCs w:val="20"/>
              </w:rPr>
              <w:t xml:space="preserve">Hardware answers confirmed (Steve, Q3/Q7/Q8) — 4 &amp; 6 mm pupil, Zernike 10/66, vertex 25–30 mm, sphere −14/+14 D, cylinder 0/−5 D; Smart-Cylinder &amp; binocular toggle-switch fix; full doc-set reissue</w:t>
            </w:r>
          </w:p>
        </w:tc>
      </w:tr>
      <w:tr>
        <w:tc>
          <w:tcPr>
            <w:tcW w:w="0" w:type="auto"/>
          </w:tcPr>
          <w:p>
            <w:pPr>
              <w:spacing w:before="20" w:after="20"/>
            </w:pPr>
            <w:r>
              <w:rPr>
                <w:rFonts w:ascii="Nunito Sans" w:hAnsi="Nunito Sans"/>
                <w:b/>
                <w:sz w:val="20"/>
                <w:szCs w:val="20"/>
              </w:rPr>
              <w:t xml:space="preserve">v0.2.9</w:t>
            </w:r>
          </w:p>
        </w:tc>
        <w:tc>
          <w:tcPr>
            <w:tcW w:w="0" w:type="auto"/>
          </w:tcPr>
          <w:p>
            <w:pPr>
              <w:spacing w:before="20" w:after="20"/>
            </w:pPr>
            <w:r>
              <w:rPr>
                <w:rFonts w:ascii="Nunito Sans" w:hAnsi="Nunito Sans"/>
                <w:b/>
                <w:sz w:val="20"/>
                <w:szCs w:val="20"/>
              </w:rPr>
              <w:t xml:space="preserve">June 16, 2026</w:t>
            </w:r>
          </w:p>
        </w:tc>
        <w:tc>
          <w:tcPr>
            <w:tcW w:w="0" w:type="auto"/>
          </w:tcPr>
          <w:p>
            <w:pPr>
              <w:spacing w:before="20" w:after="20"/>
            </w:pPr>
            <w:r>
              <w:rPr>
                <w:rFonts w:ascii="Nunito Sans" w:hAnsi="Nunito Sans"/>
                <w:b/>
                <w:sz w:val="20"/>
                <w:szCs w:val="20"/>
              </w:rPr>
              <w:t xml:space="preserve">Shell navigation + list/grid view pass — sidebar sub-menus removed; List/Grid view toggle added to Patients, Devices, Doctors; no test or clinical change</w:t>
            </w:r>
          </w:p>
        </w:tc>
      </w:tr>
      <w:tr>
        <w:tc>
          <w:tcPr>
            <w:tcW w:w="0" w:type="auto"/>
          </w:tcPr>
          <w:p>
            <w:pPr>
              <w:spacing w:before="20" w:after="20"/>
            </w:pPr>
            <w:r>
              <w:rPr>
                <w:rFonts w:ascii="Nunito Sans" w:hAnsi="Nunito Sans"/>
                <w:b/>
                <w:sz w:val="20"/>
                <w:szCs w:val="20"/>
              </w:rPr>
              <w:t xml:space="preserve">v0.3.0</w:t>
            </w:r>
          </w:p>
        </w:tc>
        <w:tc>
          <w:tcPr>
            <w:tcW w:w="0" w:type="auto"/>
          </w:tcPr>
          <w:p>
            <w:pPr>
              <w:spacing w:before="20" w:after="20"/>
            </w:pPr>
            <w:r>
              <w:rPr>
                <w:rFonts w:ascii="Nunito Sans" w:hAnsi="Nunito Sans"/>
                <w:b/>
                <w:sz w:val="20"/>
                <w:szCs w:val="20"/>
              </w:rPr>
              <w:t xml:space="preserve">July 10, 2026</w:t>
            </w:r>
          </w:p>
        </w:tc>
        <w:tc>
          <w:tcPr>
            <w:tcW w:w="0" w:type="auto"/>
          </w:tcPr>
          <w:p>
            <w:pPr>
              <w:spacing w:before="20" w:after="20"/>
            </w:pPr>
            <w:r>
              <w:rPr>
                <w:rFonts w:ascii="Nunito Sans" w:hAnsi="Nunito Sans"/>
                <w:b/>
                <w:sz w:val="20"/>
                <w:szCs w:val="20"/>
              </w:rPr>
              <w:t xml:space="preserve">Test catalog visibility, ordering + filtering pass — Tests grid reordered to a fixed clinical priority sequence; legacy standalone Refraction hidden from the catalog; Tests-page filter pills / category labels / search hidden; no test or clinical change</w:t>
            </w:r>
          </w:p>
        </w:tc>
      </w:tr>
      <w:tr>
        <w:tc>
          <w:tcPr>
            <w:tcW w:w="0" w:type="auto"/>
          </w:tcPr>
          <w:p>
            <w:pPr>
              <w:spacing w:before="20" w:after="20"/>
            </w:pPr>
            <w:r>
              <w:rPr>
                <w:rFonts w:ascii="Nunito Sans" w:hAnsi="Nunito Sans"/>
                <w:b/>
                <w:sz w:val="20"/>
                <w:szCs w:val="20"/>
              </w:rPr>
              <w:t xml:space="preserve">v0.3.1</w:t>
            </w:r>
          </w:p>
        </w:tc>
        <w:tc>
          <w:tcPr>
            <w:tcW w:w="0" w:type="auto"/>
          </w:tcPr>
          <w:p>
            <w:pPr>
              <w:spacing w:before="20" w:after="20"/>
            </w:pPr>
            <w:r>
              <w:rPr>
                <w:rFonts w:ascii="Nunito Sans" w:hAnsi="Nunito Sans"/>
                <w:b/>
                <w:sz w:val="20"/>
                <w:szCs w:val="20"/>
              </w:rPr>
              <w:t xml:space="preserve">September 18, 2026</w:t>
            </w:r>
          </w:p>
        </w:tc>
        <w:tc>
          <w:tcPr>
            <w:tcW w:w="0" w:type="auto"/>
          </w:tcPr>
          <w:p>
            <w:pPr>
              <w:spacing w:before="20" w:after="20"/>
            </w:pPr>
            <w:r>
              <w:rPr>
                <w:rFonts w:ascii="Nunito Sans" w:hAnsi="Nunito Sans"/>
                <w:b/>
                <w:sz w:val="20"/>
                <w:szCs w:val="20"/>
              </w:rPr>
              <w:t xml:space="preserve">Objective &amp; Subjective Refraction added — parallel test; subjective stage rebuilt as a single-screen instrument console</w:t>
            </w:r>
          </w:p>
        </w:tc>
      </w:tr>
      <w:tr>
        <w:tc>
          <w:tcPr>
            <w:tcW w:w="0" w:type="auto"/>
          </w:tcPr>
          <w:p>
            <w:pPr>
              <w:spacing w:before="20" w:after="20"/>
            </w:pPr>
            <w:r>
              <w:rPr>
                <w:rFonts w:ascii="Nunito Sans" w:hAnsi="Nunito Sans"/>
                <w:b/>
                <w:sz w:val="20"/>
                <w:szCs w:val="20"/>
              </w:rPr>
              <w:t xml:space="preserve">v0.3.2</w:t>
            </w:r>
          </w:p>
        </w:tc>
        <w:tc>
          <w:tcPr>
            <w:tcW w:w="0" w:type="auto"/>
          </w:tcPr>
          <w:p>
            <w:pPr>
              <w:spacing w:before="20" w:after="20"/>
            </w:pPr>
            <w:r>
              <w:rPr>
                <w:rFonts w:ascii="Nunito Sans" w:hAnsi="Nunito Sans"/>
                <w:b/>
                <w:sz w:val="20"/>
                <w:szCs w:val="20"/>
              </w:rPr>
              <w:t xml:space="preserve">September 18, 2026</w:t>
            </w:r>
          </w:p>
        </w:tc>
        <w:tc>
          <w:tcPr>
            <w:tcW w:w="0" w:type="auto"/>
          </w:tcPr>
          <w:p>
            <w:pPr>
              <w:spacing w:before="20" w:after="20"/>
            </w:pPr>
            <w:r>
              <w:rPr>
                <w:rFonts w:ascii="Nunito Sans" w:hAnsi="Nunito Sans"/>
                <w:b/>
                <w:sz w:val="20"/>
                <w:szCs w:val="20"/>
              </w:rPr>
              <w:t xml:space="preserve">Subjective protocol aligned to Westmead Eye Manual §8.2; liquid-lens "protect the fog" requirement; skip-ahead acknowledgment removed</w:t>
            </w:r>
          </w:p>
        </w:tc>
      </w:tr>
      <w:tr>
        <w:tc>
          <w:tcPr>
            <w:tcW w:w="0" w:type="auto"/>
          </w:tcPr>
          <w:p>
            <w:pPr>
              <w:spacing w:before="20" w:after="20"/>
            </w:pPr>
            <w:r>
              <w:rPr>
                <w:rFonts w:ascii="Nunito Sans" w:hAnsi="Nunito Sans"/>
                <w:b/>
                <w:sz w:val="20"/>
                <w:szCs w:val="20"/>
              </w:rPr>
              <w:t xml:space="preserve">v0.3.3</w:t>
            </w:r>
          </w:p>
        </w:tc>
        <w:tc>
          <w:tcPr>
            <w:tcW w:w="0" w:type="auto"/>
          </w:tcPr>
          <w:p>
            <w:pPr>
              <w:spacing w:before="20" w:after="20"/>
            </w:pPr>
            <w:r>
              <w:rPr>
                <w:rFonts w:ascii="Nunito Sans" w:hAnsi="Nunito Sans"/>
                <w:b/>
                <w:sz w:val="20"/>
                <w:szCs w:val="20"/>
              </w:rPr>
              <w:t xml:space="preserve">October 13, 2026</w:t>
            </w:r>
          </w:p>
        </w:tc>
        <w:tc>
          <w:tcPr>
            <w:tcW w:w="0" w:type="auto"/>
          </w:tcPr>
          <w:p>
            <w:pPr>
              <w:spacing w:before="20" w:after="20"/>
            </w:pPr>
            <w:r>
              <w:rPr>
                <w:rFonts w:ascii="Nunito Sans" w:hAnsi="Nunito Sans"/>
                <w:b/>
                <w:sz w:val="20"/>
                <w:szCs w:val="20"/>
              </w:rPr>
              <w:t xml:space="preserve">Digital-prism binocular alignment, near-vision workflow, JCC branching on starting cylinder</w:t>
            </w:r>
          </w:p>
        </w:tc>
      </w:tr>
    </w:tbl>
    <w:p/>
    <w:p>
      <w:pPr>
        <w:spacing w:after="120"/>
      </w:pPr>
      <w:r>
        <w:rPr>
          <w:rFonts w:ascii="Nunito Sans" w:hAnsi="Nunito Sans"/>
          <w:sz w:val="22"/>
          <w:szCs w:val="22"/>
        </w:rPr>
        <w:t xml:space="preserve">Older versioned specs are retained in the repository so spec evolution is traceable for MPR / regulatory audit.</w:t>
      </w:r>
    </w:p>
    <w:p>
      <w:pPr>
        <w:spacing w:after="0"/>
      </w:pPr>
    </w:p>
    <w:p>
      <w:pPr>
        <w:spacing w:after="120"/>
      </w:pPr>
      <w:r>
        <w:rPr>
          <w:rFonts w:ascii="Nunito Sans" w:hAnsi="Nunito Sans"/>
          <w:i/>
          <w:sz w:val="22"/>
          <w:szCs w:val="22"/>
        </w:rPr>
        <w:t xml:space="preserve">Method Marketing Agency · xoExam UI/UX Engineering Handoff Specification · v0.3.3 · October 13, 2026</w:t>
      </w:r>
    </w:p>
    <w:sectPr>
      <w:pgSz w:w="12240" w:h="15840"/>
      <w:pgMar w:top="1440" w:right="1440" w:bottom="1440" w:left="1440" w:header="720" w:footer="720" w:gutter="0"/>
    </w:sectPr>
  </w:body>
</w:document>
</file>