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xoExam™ UI/UX — Engineering Handoff Specification</w:t>
      </w:r>
    </w:p>
    <w:p>
      <w:pPr>
        <w:pStyle w:val="Heading2"/>
      </w:pPr>
      <w:r>
        <w:t xml:space="preserve">v0.2.5 · May 22, 2026 · Pupillometry · Beta scope CLOSED</w:t>
      </w:r>
    </w:p>
    <w:p>
      <w:pPr>
        <w:pStyle w:val="Normal"/>
      </w:pPr>
      <w:r>
        <w:rPr>
          <w:b/>
        </w:rPr>
        <w:t xml:space="preserve">Method Marketing Agency for Xenon Ophthalmics Inc.</w:t>
      </w:r>
    </w:p>
    <w:p>
      <w:pPr>
        <w:pStyle w:val="Heading2"/>
      </w:pPr>
      <w:r>
        <w:t xml:space="preserve">1. What changed since v0.2.1</w:t>
      </w:r>
    </w:p>
    <w:p>
      <w:pPr>
        <w:pStyle w:val="Normal"/>
      </w:pPr>
      <w:r>
        <w:t xml:space="preserve">This v0.2.5 reissue captures the Pupillometry clinical-fidelity rebuild — the sixth and final beta-scope test. With Pupillometry shipped, </w:t>
      </w:r>
      <w:r>
        <w:rPr>
          <w:b/>
        </w:rPr>
        <w:t xml:space="preserve">the originally-defined beta scope is closed</w:t>
      </w:r>
      <w:r>
        <w:t xml:space="preserve">. All sixteen sections of v0.2.1 remain authoritative unless updated below.</w:t>
      </w:r>
    </w:p>
    <w:p>
      <w:pPr>
        <w:pStyle w:val="Normal"/>
      </w:pPr>
      <w:r>
        <w:t xml:space="preserve">Area  ·  v0.2.1  ·  v0.2.5</w:t>
      </w:r>
    </w:p>
    <w:p>
      <w:pPr>
        <w:pStyle w:val="Normal"/>
      </w:pPr>
      <w:r>
        <w:t xml:space="preserve">|---|---|---|</w:t>
      </w:r>
    </w:p>
    <w:p>
      <w:pPr>
        <w:pStyle w:val="Normal"/>
      </w:pPr>
      <w:r>
        <w:t xml:space="preserve">Tests at clinical fidelity  ·  5 of 19  ·  </w:t>
      </w:r>
      <w:r>
        <w:rPr>
          <w:b/>
        </w:rPr>
        <w:t xml:space="preserve">6 of 19</w:t>
      </w:r>
      <w:r>
        <w:t xml:space="preserve"> (Pupillometry added)</w:t>
      </w:r>
    </w:p>
    <w:p>
      <w:pPr>
        <w:pStyle w:val="Normal"/>
      </w:pPr>
      <w:r>
        <w:t xml:space="preserve">Beta scope status  ·  One remaining (Pupillometry)  ·  </w:t>
      </w:r>
      <w:r>
        <w:rPr>
          <w:b/>
        </w:rPr>
        <w:t xml:space="preserve">CLOSED</w:t>
      </w:r>
    </w:p>
    <w:p>
      <w:pPr>
        <w:pStyle w:val="Normal"/>
      </w:pPr>
      <w:r>
        <w:t xml:space="preserve">Per-test clinical specs in briefs/  ·  5 (VA, CV, VF, WFA, EOM)  ·  </w:t>
      </w:r>
      <w:r>
        <w:rPr>
          <w:b/>
        </w:rPr>
        <w:t xml:space="preserve">6</w:t>
      </w:r>
      <w:r>
        <w:t xml:space="preserve"> (+ Pupillometry)</w:t>
      </w:r>
    </w:p>
    <w:p>
      <w:pPr>
        <w:pStyle w:val="Normal"/>
      </w:pPr>
      <w:r>
        <w:t xml:space="preserve">Component count in components/  ·  25  ·  25 (PupillometryTest.jsx replaced in-place, not added)</w:t>
      </w:r>
    </w:p>
    <w:p>
      <w:pPr>
        <w:pStyle w:val="Normal"/>
      </w:pPr>
      <w:r>
        <w:t xml:space="preserve">Open clinical questions on the kickoff agenda  ·  ~22  ·  </w:t>
      </w:r>
      <w:r>
        <w:rPr>
          <w:b/>
        </w:rPr>
        <w:t xml:space="preserve">~29</w:t>
      </w:r>
      <w:r>
        <w:t xml:space="preserve"> (7 added from Pupillometry §H)</w:t>
      </w:r>
    </w:p>
    <w:p>
      <w:pPr>
        <w:pStyle w:val="Normal"/>
      </w:pPr>
      <w:r>
        <w:t xml:space="preserve">Doctor sign-off pattern  ·  Established (v0.1.9)  ·  Applied to Pupillometry per §6 of Clinical Standards Reference</w:t>
      </w:r>
    </w:p>
    <w:p>
      <w:pPr>
        <w:pStyle w:val="Normal"/>
      </w:pPr>
      <w:r>
        <w:t xml:space="preserve">The post-beta roadmap consists of the remaining 13 visual-fidelity placeholder tests, in priority order to be set with the clinical evaluation team.</w:t>
      </w:r>
    </w:p>
    <w:p>
      <w:pPr>
        <w:pStyle w:val="Heading2"/>
      </w:pPr>
      <w:r>
        <w:t xml:space="preserve">2. Engineering quick start (unchanged from v0.2.1)</w:t>
      </w:r>
    </w:p>
    <w:p>
      <w:pPr>
        <w:pStyle w:val="ListBullet"/>
      </w:pPr>
      <w:r>
        <w:rPr>
          <w:b/>
        </w:rPr>
        <w:t xml:space="preserve">Stack:</w:t>
      </w:r>
      <w:r>
        <w:t xml:space="preserve"> React 18.3.1 + Babel Standalone 7.29.0 via CDN. No build toolchain. index.html is the single entry point.</w:t>
      </w:r>
    </w:p>
    <w:p>
      <w:pPr>
        <w:pStyle w:val="ListBullet"/>
      </w:pPr>
      <w:r>
        <w:rPr>
          <w:b/>
        </w:rPr>
        <w:t xml:space="preserve">Open index.html directly</w:t>
      </w:r>
      <w:r>
        <w:t xml:space="preserve"> in a modern browser (Chrome / Edge recommended). The prototype renders immediately — no server, no install, no build.</w:t>
      </w:r>
    </w:p>
    <w:p>
      <w:pPr>
        <w:pStyle w:val="ListBullet"/>
      </w:pPr>
      <w:r>
        <w:rPr>
          <w:b/>
        </w:rPr>
        <w:t xml:space="preserve">Production target:</w:t>
      </w:r>
      <w:r>
        <w:t xml:space="preserve"> React Native + Kotlin Android tablet. The .jsx source is structured for mechanical port — inline styles, hooks-only, no exotic dependencies. See the v0.2.1 spec §10 for the full RN portability table.</w:t>
      </w:r>
    </w:p>
    <w:p>
      <w:pPr>
        <w:pStyle w:val="Heading2"/>
      </w:pPr>
      <w:r>
        <w:t xml:space="preserve">3. ExamShell Component Interface Contract (unchanged)</w:t>
      </w:r>
    </w:p>
    <w:p>
      <w:pPr>
        <w:pStyle w:val="Normal"/>
      </w:pPr>
      <w:r>
        <w:t xml:space="preserve">Every test component must conform to this contract exactly. Pupillometry was the sixth test rebuilt against it.</w:t>
      </w:r>
    </w:p>
    <w:p>
      <w:pPr>
        <w:pStyle w:val="Normal"/>
      </w:pPr>
      <w:r>
        <w:t xml:space="preserve">js</w:t>
      </w:r>
    </w:p>
    <w:p>
      <w:pPr>
        <w:pStyle w:val="Normal"/>
      </w:pPr>
      <w:r>
        <w:t xml:space="preserve">function [TestName]({ onBack, tweaks }) {</w:t>
      </w:r>
    </w:p>
    <w:p>
      <w:pPr>
        <w:pStyle w:val="Normal"/>
      </w:pPr>
      <w:r>
        <w:t xml:space="preserve">  const accent = tweaks?.accentColor || '#1f8eff';</w:t>
      </w:r>
    </w:p>
    <w:p>
      <w:pPr>
        <w:pStyle w:val="Normal"/>
      </w:pPr>
      <w:r>
        <w:t xml:space="preserve">  // ...</w:t>
      </w:r>
    </w:p>
    <w:p>
      <w:pPr>
        <w:pStyle w:val="Normal"/>
      </w:pPr>
      <w:r>
        <w:t xml:space="preserve">  return (</w:t>
      </w:r>
    </w:p>
    <w:p>
      <w:pPr>
        <w:pStyle w:val="Normal"/>
      </w:pPr>
      <w:r>
        <w:t xml:space="preserve">    &lt;ExamShell</w:t>
      </w:r>
    </w:p>
    <w:p>
      <w:pPr>
        <w:pStyle w:val="Normal"/>
      </w:pPr>
      <w:r>
        <w:t xml:space="preserve">      title="[Test name — sentence case]"</w:t>
      </w:r>
    </w:p>
    <w:p>
      <w:pPr>
        <w:pStyle w:val="Normal"/>
      </w:pPr>
      <w:r>
        <w:t xml:space="preserve">      accent={accent}</w:t>
      </w:r>
    </w:p>
    <w:p>
      <w:pPr>
        <w:pStyle w:val="Normal"/>
      </w:pPr>
      <w:r>
        <w:t xml:space="preserve">      onBack={onBack}</w:t>
      </w:r>
    </w:p>
    <w:p>
      <w:pPr>
        <w:pStyle w:val="Normal"/>
      </w:pPr>
      <w:r>
        <w:t xml:space="preserve">      patientName={patientName}</w:t>
      </w:r>
    </w:p>
    <w:p>
      <w:pPr>
        <w:pStyle w:val="Normal"/>
      </w:pPr>
      <w:r>
        <w:t xml:space="preserve">      patientId={patientId}</w:t>
      </w:r>
    </w:p>
    <w:p>
      <w:pPr>
        <w:pStyle w:val="Normal"/>
      </w:pPr>
      <w:r>
        <w:t xml:space="preserve">      phase={phase}</w:t>
      </w:r>
    </w:p>
    <w:p>
      <w:pPr>
        <w:pStyle w:val="Normal"/>
      </w:pPr>
      <w:r>
        <w:t xml:space="preserve">      elapsed={elapsed}</w:t>
      </w:r>
    </w:p>
    <w:p>
      <w:pPr>
        <w:pStyle w:val="Normal"/>
      </w:pPr>
      <w:r>
        <w:t xml:space="preserve">      onBegin={startTest}</w:t>
      </w:r>
    </w:p>
    <w:p>
      <w:pPr>
        <w:pStyle w:val="Normal"/>
      </w:pPr>
      <w:r>
        <w:t xml:space="preserve">      onFinish={() =&gt; setPhase('report')}</w:t>
      </w:r>
    </w:p>
    <w:p>
      <w:pPr>
        <w:pStyle w:val="Normal"/>
      </w:pPr>
      <w:r>
        <w:t xml:space="preserve">      onNewTest={resetTest}</w:t>
      </w:r>
    </w:p>
    <w:p>
      <w:pPr>
        <w:pStyle w:val="Normal"/>
      </w:pPr>
      <w:r>
        <w:t xml:space="preserve">      rightPanel={phase === 'testing' ? &lt;RightSidebar /&gt; : null}</w:t>
      </w:r>
    </w:p>
    <w:p>
      <w:pPr>
        <w:pStyle w:val="Normal"/>
      </w:pPr>
      <w:r>
        <w:t xml:space="preserve">    &gt;</w:t>
      </w:r>
    </w:p>
    <w:p>
      <w:pPr>
        <w:pStyle w:val="Normal"/>
      </w:pPr>
      <w:r>
        <w:t xml:space="preserve">      {phase === 'ready'   &amp;&amp; renderReady()}</w:t>
      </w:r>
    </w:p>
    <w:p>
      <w:pPr>
        <w:pStyle w:val="Normal"/>
      </w:pPr>
      <w:r>
        <w:t xml:space="preserve">      {phase === 'testing' &amp;&amp; renderTesting()}</w:t>
      </w:r>
    </w:p>
    <w:p>
      <w:pPr>
        <w:pStyle w:val="Normal"/>
      </w:pPr>
      <w:r>
        <w:t xml:space="preserve">      {phase === 'report'  &amp;&amp; renderReport()}</w:t>
      </w:r>
    </w:p>
    <w:p>
      <w:pPr>
        <w:pStyle w:val="Normal"/>
      </w:pPr>
      <w:r>
        <w:t xml:space="preserve">    &lt;/ExamShell&gt;</w:t>
      </w:r>
    </w:p>
    <w:p>
      <w:pPr>
        <w:pStyle w:val="Normal"/>
      </w:pPr>
      <w:r>
        <w:t xml:space="preserve">  );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Object.assign(window, { [TestName] });</w:t>
      </w:r>
    </w:p>
    <w:p>
      <w:pPr>
        <w:pStyle w:val="Normal"/>
      </w:pPr>
    </w:p>
    <w:p>
      <w:pPr>
        <w:pStyle w:val="Normal"/>
      </w:pPr>
      <w:r>
        <w:t xml:space="preserve">ExamShell owns the canonical Cancel UX: back arrow hidden during testing, labeled red "Cancel test" button takes over, opens confirm modal. </w:t>
      </w:r>
      <w:r>
        <w:rPr>
          <w:b/>
        </w:rPr>
        <w:t xml:space="preserve">Test components MUST NOT build their own cancel dialogs.</w:t>
      </w:r>
    </w:p>
    <w:p>
      <w:pPr>
        <w:pStyle w:val="Normal"/>
      </w:pPr>
      <w:r>
        <w:t xml:space="preserve">For tests with sub-test state machines inside the testing phase (EOM, Pupillometry), finishAvailable() is the local helper that gates ExamShell's green "Finish &amp; Report" button — only at the last enabled sub-step's completion state.</w:t>
      </w:r>
    </w:p>
    <w:p>
      <w:pPr>
        <w:pStyle w:val="Heading2"/>
      </w:pPr>
      <w:r>
        <w:t xml:space="preserve">4. Pupillometry — engineering-specific integration touchpoints</w:t>
      </w:r>
    </w:p>
    <w:p>
      <w:pPr>
        <w:pStyle w:val="Normal"/>
      </w:pPr>
      <w:r>
        <w:t xml:space="preserve">The clinical spec (briefs/Pupillometry_Clinical_Spec_v2.md) is the authoritative source. Engineering touchpoints specific to Pupillometry:</w:t>
      </w:r>
    </w:p>
    <w:p>
      <w:pPr>
        <w:pStyle w:val="Heading3"/>
      </w:pPr>
      <w:r>
        <w:t xml:space="preserve">4.1 Hardware contract — open questions to resolve</w:t>
      </w:r>
    </w:p>
    <w:p>
      <w:pPr>
        <w:pStyle w:val="Normal"/>
      </w:pPr>
      <w:r>
        <w:t xml:space="preserve">These seven items are added to the engineering kickoff agenda (full list in §12). Each is flagged inline in the Clinical Standards Reference §6 and in briefs/Pupillometry_Clinical_Spec_v2.md §H.</w:t>
      </w:r>
    </w:p>
    <w:p>
      <w:pPr>
        <w:pStyle w:val="Normal"/>
      </w:pPr>
      <w:r>
        <w:t xml:space="preserve">#  ·  Question  ·  Affects</w:t>
      </w:r>
    </w:p>
    <w:p>
      <w:pPr>
        <w:pStyle w:val="Normal"/>
      </w:pPr>
      <w:r>
        <w:t xml:space="preserve">|---|---|---|</w:t>
      </w:r>
    </w:p>
    <w:p>
      <w:pPr>
        <w:pStyle w:val="Normal"/>
      </w:pPr>
      <w:r>
        <w:t xml:space="preserve">1  ·  Dynamic data shape from firmware — time-series at ~30 Hz, or summary metrics only?  ·  PUP_LightReflexChart data binding; six summary tiles</w:t>
      </w:r>
    </w:p>
    <w:p>
      <w:pPr>
        <w:pStyle w:val="Normal"/>
      </w:pPr>
      <w:r>
        <w:t xml:space="preserve">2  ·  NPi computation location — firmware-side (NeurOptics convention) or UI/cloud-side?  ·  PUP_computeNPi helper (currently UI-computed for the prototype)</w:t>
      </w:r>
    </w:p>
    <w:p>
      <w:pPr>
        <w:pStyle w:val="Normal"/>
      </w:pPr>
      <w:r>
        <w:t xml:space="preserve">3  ·  Swinging flashlight automation — headset-driven alternation, or technician-driven?  ·  PUP_SwingingScreen behavior (currently UI-driven via Start/Pause stimulus button)</w:t>
      </w:r>
    </w:p>
    <w:p>
      <w:pPr>
        <w:pStyle w:val="Normal"/>
      </w:pPr>
      <w:r>
        <w:t xml:space="preserve">4  ·  Pupil response clicker — pupillometry is passive; confirm clicker is not used  ·  Headset event subscription; clicker disable while in Pupillometry</w:t>
      </w:r>
    </w:p>
    <w:p>
      <w:pPr>
        <w:pStyle w:val="Normal"/>
      </w:pPr>
      <w:r>
        <w:t xml:space="preserve">5  ·  Pharmacologic workflow scope — cocaine/apraclonidine for Horner's, pilocarpine for Adie's  ·  Out of scope for v0.2.5; if planned, follow-on pharmaco--prefixed sub-test</w:t>
      </w:r>
    </w:p>
    <w:p>
      <w:pPr>
        <w:pStyle w:val="Normal"/>
      </w:pPr>
      <w:r>
        <w:t xml:space="preserve">6  ·  Ambient light measurement — real headset-interior lux readback, or assumed calibrated?  ·  PUP_LIGHT_CONDITIONS ambient value source</w:t>
      </w:r>
    </w:p>
    <w:p>
      <w:pPr>
        <w:pStyle w:val="Normal"/>
      </w:pPr>
      <w:r>
        <w:t xml:space="preserve">7  ·  Adaptation time enforcement — firmware-enforced ≥ 5 min dark adaptation, or UI countdown?  ·  Static sub-step phase logic; setup-screen warning copy</w:t>
      </w:r>
    </w:p>
    <w:p>
      <w:pPr>
        <w:pStyle w:val="Heading3"/>
      </w:pPr>
      <w:r>
        <w:t xml:space="preserve">4.2 Data persistence schema additions</w:t>
      </w:r>
    </w:p>
    <w:p>
      <w:pPr>
        <w:pStyle w:val="Normal"/>
      </w:pPr>
      <w:r>
        <w:t xml:space="preserve">Pupillometry adds these per-eye fields to the per-test results object (see v0.2.1 §6 for the cross-test schema):</w:t>
      </w:r>
    </w:p>
    <w:p>
      <w:pPr>
        <w:pStyle w:val="Normal"/>
      </w:pPr>
      <w:r>
        <w:t xml:space="preserve">js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  testId: 'pupillometry',</w:t>
      </w:r>
    </w:p>
    <w:p>
      <w:pPr>
        <w:pStyle w:val="Normal"/>
      </w:pPr>
      <w:r>
        <w:t xml:space="preserve">  eyesTested: ['OD', 'OS'],   // or ['OD'] / ['OS']</w:t>
      </w:r>
    </w:p>
    <w:p>
      <w:pPr>
        <w:pStyle w:val="Normal"/>
      </w:pPr>
      <w:r>
        <w:t xml:space="preserve">  patientAge: 42,</w:t>
      </w:r>
    </w:p>
    <w:p>
      <w:pPr>
        <w:pStyle w:val="Normal"/>
      </w:pPr>
      <w:r>
        <w:t xml:space="preserve">  static: {</w:t>
      </w:r>
    </w:p>
    <w:p>
      <w:pPr>
        <w:pStyle w:val="Normal"/>
      </w:pPr>
      <w:r>
        <w:t xml:space="preserve">    OD: { scotopic: 6.7, mesopic: 4.9, photopic: 3.0 },</w:t>
      </w:r>
    </w:p>
    <w:p>
      <w:pPr>
        <w:pStyle w:val="Normal"/>
      </w:pPr>
      <w:r>
        <w:t xml:space="preserve">    OS: { scotopic: 6.6, mesopic: 4.8, photopic: 3.0 }</w:t>
      </w:r>
    </w:p>
    <w:p>
      <w:pPr>
        <w:pStyle w:val="Normal"/>
      </w:pPr>
      <w:r>
        <w:t xml:space="preserve">  },</w:t>
      </w:r>
    </w:p>
    <w:p>
      <w:pPr>
        <w:pStyle w:val="Normal"/>
      </w:pPr>
      <w:r>
        <w:t xml:space="preserve">  dynamic: {</w:t>
      </w:r>
    </w:p>
    <w:p>
      <w:pPr>
        <w:pStyle w:val="Normal"/>
      </w:pPr>
      <w:r>
        <w:t xml:space="preserve">    OD: {</w:t>
      </w:r>
    </w:p>
    <w:p>
      <w:pPr>
        <w:pStyle w:val="Normal"/>
      </w:pPr>
      <w:r>
        <w:t xml:space="preserve">      baselineSize: 5.4, minSize: 3.6, constrictionPct: 33.3,</w:t>
      </w:r>
    </w:p>
    <w:p>
      <w:pPr>
        <w:pStyle w:val="Normal"/>
      </w:pPr>
      <w:r>
        <w:t xml:space="preserve">      latencyMs: 240, constrictionMs: 320, redilationMs: 1200,</w:t>
      </w:r>
    </w:p>
    <w:p>
      <w:pPr>
        <w:pStyle w:val="Normal"/>
      </w:pPr>
      <w:r>
        <w:t xml:space="preserve">      constrictionVel: 5.6, redilationVel: 1.5,</w:t>
      </w:r>
    </w:p>
    <w:p>
      <w:pPr>
        <w:pStyle w:val="Normal"/>
      </w:pPr>
      <w:r>
        <w:t xml:space="preserve">      npi: 3.2                   // computed; firmware-side per Q4.1.2</w:t>
      </w:r>
    </w:p>
    <w:p>
      <w:pPr>
        <w:pStyle w:val="Normal"/>
      </w:pPr>
      <w:r>
        <w:t xml:space="preserve">    },</w:t>
      </w:r>
    </w:p>
    <w:p>
      <w:pPr>
        <w:pStyle w:val="Normal"/>
      </w:pPr>
      <w:r>
        <w:t xml:space="preserve">    OS: { / same shape / }</w:t>
      </w:r>
    </w:p>
    <w:p>
      <w:pPr>
        <w:pStyle w:val="Normal"/>
      </w:pPr>
      <w:r>
        <w:t xml:space="preserve">  },</w:t>
      </w:r>
    </w:p>
    <w:p>
      <w:pPr>
        <w:pStyle w:val="Normal"/>
      </w:pPr>
      <w:r>
        <w:t xml:space="preserve">  rapd: {</w:t>
      </w:r>
    </w:p>
    <w:p>
      <w:pPr>
        <w:pStyle w:val="Normal"/>
      </w:pPr>
      <w:r>
        <w:t xml:space="preserve">    OD: 'none',                  // 'none' | 'trace' | '1plus' | '2plus' | '3plus' | '4plus'</w:t>
      </w:r>
    </w:p>
    <w:p>
      <w:pPr>
        <w:pStyle w:val="Normal"/>
      </w:pPr>
      <w:r>
        <w:t xml:space="preserve">    OS: 'none'</w:t>
      </w:r>
    </w:p>
    <w:p>
      <w:pPr>
        <w:pStyle w:val="Normal"/>
      </w:pPr>
      <w:r>
        <w:t xml:space="preserve">  },</w:t>
      </w:r>
    </w:p>
    <w:p>
      <w:pPr>
        <w:pStyle w:val="Normal"/>
      </w:pPr>
      <w:r>
        <w:t xml:space="preserve">  notes: 'Free-text session notes',</w:t>
      </w:r>
    </w:p>
    <w:p>
      <w:pPr>
        <w:pStyle w:val="Normal"/>
      </w:pPr>
      <w:r>
        <w:t xml:space="preserve">  certifiedBy: '&lt;doctor-id&gt;',     // populated at Certify &amp; close</w:t>
      </w:r>
    </w:p>
    <w:p>
      <w:pPr>
        <w:pStyle w:val="Normal"/>
      </w:pPr>
      <w:r>
        <w:t xml:space="preserve">  certifiedAt: '&lt;ISO timestamp&gt;'</w:t>
      </w:r>
    </w:p>
    <w:p>
      <w:pPr>
        <w:pStyle w:val="Normal"/>
      </w:pPr>
      <w:r>
        <w:t xml:space="preserve">}</w:t>
      </w:r>
    </w:p>
    <w:p>
      <w:pPr>
        <w:pStyle w:val="Normal"/>
      </w:pPr>
    </w:p>
    <w:p>
      <w:pPr>
        <w:pStyle w:val="Heading3"/>
      </w:pPr>
      <w:r>
        <w:t xml:space="preserve">4.3 Patient classification logic — pure-function port targets</w:t>
      </w:r>
    </w:p>
    <w:p>
      <w:pPr>
        <w:pStyle w:val="Normal"/>
      </w:pPr>
      <w:r>
        <w:t xml:space="preserve">The following helpers should port directly to the production codebase, with NPi swapped to firmware-provided when Q4.1.2 is resolved:</w:t>
      </w:r>
    </w:p>
    <w:p>
      <w:pPr>
        <w:pStyle w:val="ListBullet"/>
      </w:pPr>
      <w:r>
        <w:t xml:space="preserve">PUP_getAgeBand(age) — Winn 1994 age-band lookup</w:t>
      </w:r>
    </w:p>
    <w:p>
      <w:pPr>
        <w:pStyle w:val="ListBullet"/>
      </w:pPr>
      <w:r>
        <w:t xml:space="preserve">PUP_inRange(value, [lo, hi]) — age-band deviation check</w:t>
      </w:r>
    </w:p>
    <w:p>
      <w:pPr>
        <w:pStyle w:val="ListBullet"/>
      </w:pPr>
      <w:r>
        <w:t xml:space="preserve">PUP_getAnisocoriaSeverity(diffMm, conditionDelta) — light-vs-dark differential rule</w:t>
      </w:r>
    </w:p>
    <w:p>
      <w:pPr>
        <w:pStyle w:val="ListBullet"/>
      </w:pPr>
      <w:r>
        <w:t xml:space="preserve">PUP_computeNPi(dynamics) — placeholder formula (swap to firmware passthrough)</w:t>
      </w:r>
    </w:p>
    <w:p>
      <w:pPr>
        <w:pStyle w:val="ListBullet"/>
      </w:pPr>
      <w:r>
        <w:t xml:space="preserve">PUP_npiSeverity(npi) — NeurOptics threshold bands</w:t>
      </w:r>
    </w:p>
    <w:p>
      <w:pPr>
        <w:pStyle w:val="ListBullet"/>
      </w:pPr>
      <w:r>
        <w:t xml:space="preserve">PUP_getInterp(eyesTested, results, rapdByEye, ageBand, ranDynamic, ranSwinging) — Patient Classification banner severity</w:t>
      </w:r>
    </w:p>
    <w:p>
      <w:pPr>
        <w:pStyle w:val="ListBullet"/>
      </w:pPr>
      <w:r>
        <w:t xml:space="preserve">PUP_getClinicalFlag(...) — four-pattern flag matcher (Horner's, CN III, RAPD, NPi)</w:t>
      </w:r>
    </w:p>
    <w:p>
      <w:pPr>
        <w:pStyle w:val="Normal"/>
      </w:pPr>
      <w:r>
        <w:t xml:space="preserve">All pure JS, all live in components/PupillometryTest.jsx.</w:t>
      </w:r>
    </w:p>
    <w:p>
      <w:pPr>
        <w:pStyle w:val="Heading2"/>
      </w:pPr>
      <w:r>
        <w:t xml:space="preserve">5. Open decisions — engineering kickoff agenda (cumulative, v0.2.5)</w:t>
      </w:r>
    </w:p>
    <w:p>
      <w:pPr>
        <w:pStyle w:val="Normal"/>
      </w:pPr>
      <w:r>
        <w:t xml:space="preserve">The cumulative list from v0.2.1 stands. New items added by Pupillometry are flagged with </w:t>
      </w:r>
      <w:r>
        <w:rPr>
          <w:b/>
        </w:rPr>
        <w:t xml:space="preserve">[P]</w:t>
      </w:r>
      <w:r>
        <w:t xml:space="preserve">:</w:t>
      </w:r>
    </w:p>
    <w:p>
      <w:pPr>
        <w:pStyle w:val="ListNumber"/>
      </w:pPr>
      <w:r>
        <w:t xml:space="preserve">Hardware-to-UI event contract (cross-test) — what events the headset fires, what payload, what the UI subscribes to</w:t>
      </w:r>
    </w:p>
    <w:p>
      <w:pPr>
        <w:pStyle w:val="ListNumber"/>
      </w:pPr>
      <w:r>
        <w:t xml:space="preserve">Per-test data persistence schema — final shape across all clinical-fidelity tests</w:t>
      </w:r>
    </w:p>
    <w:p>
      <w:pPr>
        <w:pStyle w:val="ListNumber"/>
      </w:pPr>
      <w:r>
        <w:t xml:space="preserve">Authentication model — login, session, doctor identity</w:t>
      </w:r>
    </w:p>
    <w:p>
      <w:pPr>
        <w:pStyle w:val="ListNumber"/>
      </w:pPr>
      <w:r>
        <w:t xml:space="preserve">Export mechanism — PDF generation, EHR forwarding, cloud sync</w:t>
      </w:r>
    </w:p>
    <w:p>
      <w:pPr>
        <w:pStyle w:val="ListNumber"/>
      </w:pPr>
      <w:r>
        <w:t xml:space="preserve">Role-based permissions — Doctor sign-off as a gate, not just a label</w:t>
      </w:r>
    </w:p>
    <w:p>
      <w:pPr>
        <w:pStyle w:val="ListNumber"/>
      </w:pPr>
      <w:r>
        <w:t xml:space="preserve">Patient identity confirmation step — currently assumed pre-test</w:t>
      </w:r>
    </w:p>
    <w:p>
      <w:pPr>
        <w:pStyle w:val="ListNumber"/>
      </w:pPr>
      <w:r>
        <w:t xml:space="preserve">Compliance scope — HIPAA, MDR class, FDA 510(k) path</w:t>
      </w:r>
    </w:p>
    <w:p>
      <w:pPr>
        <w:pStyle w:val="ListNumber"/>
      </w:pPr>
      <w:r>
        <w:rPr>
          <w:b/>
        </w:rPr>
        <w:t xml:space="preserve">[P]</w:t>
      </w:r>
      <w:r>
        <w:t xml:space="preserve"> Dynamic data shape from firmware (Q4.1.1)</w:t>
      </w:r>
    </w:p>
    <w:p>
      <w:pPr>
        <w:pStyle w:val="ListNumber"/>
      </w:pPr>
      <w:r>
        <w:rPr>
          <w:b/>
        </w:rPr>
        <w:t xml:space="preserve">[P]</w:t>
      </w:r>
      <w:r>
        <w:t xml:space="preserve"> NPi computation location (Q4.1.2)</w:t>
      </w:r>
    </w:p>
    <w:p>
      <w:pPr>
        <w:pStyle w:val="ListNumber"/>
      </w:pPr>
      <w:r>
        <w:rPr>
          <w:b/>
        </w:rPr>
        <w:t xml:space="preserve">[P]</w:t>
      </w:r>
      <w:r>
        <w:t xml:space="preserve"> Swinging flashlight automation (Q4.1.3)</w:t>
      </w:r>
    </w:p>
    <w:p>
      <w:pPr>
        <w:pStyle w:val="ListNumber"/>
      </w:pPr>
      <w:r>
        <w:rPr>
          <w:b/>
        </w:rPr>
        <w:t xml:space="preserve">[P]</w:t>
      </w:r>
      <w:r>
        <w:t xml:space="preserve"> Pupil response clicker non-use confirmation (Q4.1.4)</w:t>
      </w:r>
    </w:p>
    <w:p>
      <w:pPr>
        <w:pStyle w:val="ListNumber"/>
      </w:pPr>
      <w:r>
        <w:rPr>
          <w:b/>
        </w:rPr>
        <w:t xml:space="preserve">[P]</w:t>
      </w:r>
      <w:r>
        <w:t xml:space="preserve"> Pharmacologic pupillometry workflow scope (Q4.1.5)</w:t>
      </w:r>
    </w:p>
    <w:p>
      <w:pPr>
        <w:pStyle w:val="ListNumber"/>
      </w:pPr>
      <w:r>
        <w:rPr>
          <w:b/>
        </w:rPr>
        <w:t xml:space="preserve">[P]</w:t>
      </w:r>
      <w:r>
        <w:t xml:space="preserve"> Ambient light measurement from headset (Q4.1.6)</w:t>
      </w:r>
    </w:p>
    <w:p>
      <w:pPr>
        <w:pStyle w:val="ListNumber"/>
      </w:pPr>
      <w:r>
        <w:rPr>
          <w:b/>
        </w:rPr>
        <w:t xml:space="preserve">[P]</w:t>
      </w:r>
      <w:r>
        <w:t xml:space="preserve"> Adaptation time enforcement (Q4.1.7)</w:t>
      </w:r>
    </w:p>
    <w:p>
      <w:pPr>
        <w:pStyle w:val="Normal"/>
      </w:pPr>
      <w:r>
        <w:t xml:space="preserve">See v0.2.1 §12 for the full annotation on items 1–7; items 8–14 are detailed in §4.1 above.</w:t>
      </w:r>
    </w:p>
    <w:p>
      <w:pPr>
        <w:pStyle w:val="Heading2"/>
      </w:pPr>
      <w:r>
        <w:t xml:space="preserve">6. Regulatory acknowledgment (unchanged)</w:t>
      </w:r>
    </w:p>
    <w:p>
      <w:pPr>
        <w:pStyle w:val="Normal"/>
      </w:pPr>
      <w:r>
        <w:t xml:space="preserve">The xoExam UI/UX prototype is </w:t>
      </w:r>
      <w:r>
        <w:rPr>
          <w:b/>
        </w:rPr>
        <w:t xml:space="preserve">not a medical device</w:t>
      </w:r>
      <w:r>
        <w:t xml:space="preserve"> and has not been cleared by FDA, MDR, or any other regulatory body. The clinical-accuracy work in briefs/ and in the Clinical Standards Reference is a transparency document — a description of what the design adheres to — not a clinical validation report or regulatory submission. Production clinical validation is an engineering and regulatory responsibility outside Method's scope.</w:t>
      </w:r>
    </w:p>
    <w:p>
      <w:pPr>
        <w:pStyle w:val="Normal"/>
      </w:pPr>
      <w:r>
        <w:t xml:space="preserve">The same applies to instrument calibration: the prototype assumes the production headset will deliver calibrated stimulus presentation, accurate color reproduction, valid threshold measurements, and consistent ambient conditions. Whether it does is a hardware question outside the UI/UX layer.</w:t>
      </w:r>
    </w:p>
    <w:p>
      <w:pPr>
        <w:pStyle w:val="Heading2"/>
      </w:pPr>
      <w:r>
        <w:t xml:space="preserve">7. Per-test specs (current)</w:t>
      </w:r>
    </w:p>
    <w:p>
      <w:pPr>
        <w:pStyle w:val="Normal"/>
      </w:pPr>
      <w:r>
        <w:t xml:space="preserve">#  ·  Test  ·  Spec file in briefs/  ·  Clinical-fidelity version</w:t>
      </w:r>
    </w:p>
    <w:p>
      <w:pPr>
        <w:pStyle w:val="Normal"/>
      </w:pPr>
      <w:r>
        <w:t xml:space="preserve">|---|---|---|---|</w:t>
      </w:r>
    </w:p>
    <w:p>
      <w:pPr>
        <w:pStyle w:val="Normal"/>
      </w:pPr>
      <w:r>
        <w:t xml:space="preserve">1  ·  Visual Acuity  ·  VisualAcuity_Clinical_Spec_v2.md  ·  v0.2.3</w:t>
      </w:r>
    </w:p>
    <w:p>
      <w:pPr>
        <w:pStyle w:val="Normal"/>
      </w:pPr>
      <w:r>
        <w:t xml:space="preserve">2  ·  Color Vision  ·  (in CLAUDE.md + Clinical Standards Reference §2)  ·  v0.1.7</w:t>
      </w:r>
    </w:p>
    <w:p>
      <w:pPr>
        <w:pStyle w:val="Normal"/>
      </w:pPr>
      <w:r>
        <w:t xml:space="preserve">3  ·  Visual Fields  ·  VisualField_Clinical_Spec_v2.md  ·  v0.1.8</w:t>
      </w:r>
    </w:p>
    <w:p>
      <w:pPr>
        <w:pStyle w:val="Normal"/>
      </w:pPr>
      <w:r>
        <w:t xml:space="preserve">4  ·  Wavefront Aberrometry  ·  WavefrontAberrometry_Clinical_Spec_v2.md  ·  v0.1.9</w:t>
      </w:r>
    </w:p>
    <w:p>
      <w:pPr>
        <w:pStyle w:val="Normal"/>
      </w:pPr>
      <w:r>
        <w:t xml:space="preserve">5  ·  Extraocular Motility  ·  ExtraocularMotility_Clinical_Spec_v2.md  ·  v0.2.1</w:t>
      </w:r>
    </w:p>
    <w:p>
      <w:pPr>
        <w:pStyle w:val="Normal"/>
      </w:pPr>
      <w:r>
        <w:t xml:space="preserve">6  ·  </w:t>
      </w:r>
      <w:r>
        <w:rPr>
          <w:b/>
        </w:rPr>
        <w:t xml:space="preserve">Pupillometry</w:t>
      </w:r>
      <w:r>
        <w:t xml:space="preserve">  ·  Pupillometry_Clinical_Spec_v2.md  ·  </w:t>
      </w:r>
      <w:r>
        <w:rPr>
          <w:b/>
        </w:rPr>
        <w:t xml:space="preserve">v0.2.5</w:t>
      </w:r>
    </w:p>
    <w:p>
      <w:pPr>
        <w:pStyle w:val="Normal"/>
      </w:pPr>
      <w:r>
        <w:t xml:space="preserve">The remaining 13 tests are visual-fidelity placeholders. Specs will be written as each one is brought to clinical fidelity in post-beta releases.</w:t>
      </w:r>
    </w:p>
    <w:p>
      <w:pPr>
        <w:pStyle w:val="Heading2"/>
      </w:pPr>
      <w:r>
        <w:t xml:space="preserve">8. Document set issued at v0.2.5</w:t>
      </w:r>
    </w:p>
    <w:p>
      <w:pPr>
        <w:pStyle w:val="Normal"/>
      </w:pPr>
      <w:r>
        <w:t xml:space="preserve">Document  ·  Status</w:t>
      </w:r>
    </w:p>
    <w:p>
      <w:pPr>
        <w:pStyle w:val="Normal"/>
      </w:pPr>
      <w:r>
        <w:t xml:space="preserve">|---|---|</w:t>
      </w:r>
    </w:p>
    <w:p>
      <w:pPr>
        <w:pStyle w:val="Normal"/>
      </w:pPr>
      <w:r>
        <w:t xml:space="preserve">xoExam UI-UX Engineering Handoff Specification v0.2.5.docx  ·  </w:t>
      </w:r>
      <w:r>
        <w:rPr>
          <w:b/>
        </w:rPr>
        <w:t xml:space="preserve">This document</w:t>
      </w:r>
      <w:r>
        <w:t xml:space="preserve"> — supersedes v0.2.1</w:t>
      </w:r>
    </w:p>
    <w:p>
      <w:pPr>
        <w:pStyle w:val="Normal"/>
      </w:pPr>
      <w:r>
        <w:t xml:space="preserve">xoExam Development Brief 05-22-2026 v0.2.5.docx  ·  New per-release brief</w:t>
      </w:r>
    </w:p>
    <w:p>
      <w:pPr>
        <w:pStyle w:val="Normal"/>
      </w:pPr>
      <w:r>
        <w:t xml:space="preserve">xoExam Development Brief.docx (cumulative)  ·  v0.2.5 entry to be appended</w:t>
      </w:r>
    </w:p>
    <w:p>
      <w:pPr>
        <w:pStyle w:val="Normal"/>
      </w:pPr>
      <w:r>
        <w:t xml:space="preserve">xoExam Clinical Standards Reference.md / .docx  ·  Updated to v0.2.5 — Pupillometry §6 added</w:t>
      </w:r>
    </w:p>
    <w:p>
      <w:pPr>
        <w:pStyle w:val="Normal"/>
      </w:pPr>
      <w:r>
        <w:t xml:space="preserve">xoExam Clinical Evaluation Brief.md / .docx  ·  Updated — Pupillometry §6 added</w:t>
      </w:r>
    </w:p>
    <w:p>
      <w:pPr>
        <w:pStyle w:val="Normal"/>
      </w:pPr>
      <w:r>
        <w:t xml:space="preserve">briefs/Pupillometry_Clinical_Spec_v2.md  ·  Authoritative clinical spec for Pupillometry</w:t>
      </w:r>
    </w:p>
    <w:p>
      <w:pPr>
        <w:pStyle w:val="Normal"/>
      </w:pPr>
      <w:r>
        <w:t xml:space="preserve">CLAUDE.md  ·  v0.2.5 entry appended; beta scope CLOSED</w:t>
      </w:r>
    </w:p>
    <w:p>
      <w:pPr>
        <w:pStyle w:val="Normal"/>
      </w:pPr>
      <w:r>
        <w:t xml:space="preserve">README.md  ·  Status bumped to v0.2.5</w:t>
      </w:r>
    </w:p>
    <w:p>
      <w:pPr>
        <w:pStyle w:val="Normal"/>
      </w:pPr>
      <w:r>
        <w:t xml:space="preserve">_dist_v0.2.5/  ·  Deployment package</w:t>
      </w:r>
    </w:p>
    <w:p>
      <w:pPr>
        <w:pStyle w:val="Heading2"/>
      </w:pPr>
      <w:r>
        <w:t xml:space="preserve">16. Version history</w:t>
      </w:r>
    </w:p>
    <w:p>
      <w:pPr>
        <w:pStyle w:val="Normal"/>
      </w:pPr>
      <w:r>
        <w:t xml:space="preserve">Spec version  ·  Date  ·  Trigger</w:t>
      </w:r>
    </w:p>
    <w:p>
      <w:pPr>
        <w:pStyle w:val="Normal"/>
      </w:pPr>
      <w:r>
        <w:t xml:space="preserve">|---|---|---|</w:t>
      </w:r>
    </w:p>
    <w:p>
      <w:pPr>
        <w:pStyle w:val="Normal"/>
      </w:pPr>
      <w:r>
        <w:t xml:space="preserve">v0.1.8  ·  May 18, 2026  ·  Visual Fields clinical fidelity + first formal handoff issue</w:t>
      </w:r>
    </w:p>
    <w:p>
      <w:pPr>
        <w:pStyle w:val="Normal"/>
      </w:pPr>
      <w:r>
        <w:t xml:space="preserve">v0.1.9  ·  May 21, 2026  ·  Wavefront Aberrometry clinical fidelity + Doctor sign-off pattern introduced</w:t>
      </w:r>
    </w:p>
    <w:p>
      <w:pPr>
        <w:pStyle w:val="Normal"/>
      </w:pPr>
      <w:r>
        <w:t xml:space="preserve">v0.2.1  ·  May 22, 2026  ·  Extraocular Motility clinical fidelity + naming convention sweep</w:t>
      </w:r>
    </w:p>
    <w:p>
      <w:pPr>
        <w:pStyle w:val="Normal"/>
      </w:pPr>
      <w:r>
        <w:rPr>
          <w:b/>
        </w:rPr>
        <w:t xml:space="preserve">v0.2.5</w:t>
      </w:r>
      <w:r>
        <w:t xml:space="preserve">  ·  </w:t>
      </w:r>
      <w:r>
        <w:rPr>
          <w:b/>
        </w:rPr>
        <w:t xml:space="preserve">May 22, 2026</w:t>
      </w:r>
      <w:r>
        <w:t xml:space="preserve">  ·  </w:t>
      </w:r>
      <w:r>
        <w:rPr>
          <w:b/>
        </w:rPr>
        <w:t xml:space="preserve">Pupillometry clinical fidelity — beta scope CLOSED</w:t>
      </w:r>
    </w:p>
    <w:p>
      <w:pPr>
        <w:pStyle w:val="Normal"/>
      </w:pPr>
      <w:r>
        <w:t xml:space="preserve">Older versioned specs (v0.1.8 / v0.1.9 / v0.2.1) are retained in the repository so spec evolution is traceable for MPR / regulatory audit.</w:t>
      </w:r>
    </w:p>
    <w:p>
      <w:pPr>
        <w:pStyle w:val="Normal"/>
      </w:pPr>
      <w:r>
        <w:t xml:space="preserve">Method Marketing Agency · xoExam UI/UX Engineering Handoff Specification · v0.2.5 · May 22, 2026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Heading1">
    <w:name w:val="heading 1"/>
    <w:basedOn w:val="Normal"/>
    <w:next w:val="Normal"/>
    <w:pPr>
      <w:spacing w:before="360" w:after="180"/>
    </w:pPr>
    <w:rPr>
      <w:b/>
      <w:color w:val="0E2F5E"/>
      <w:sz w:val="40"/>
    </w:rPr>
  </w:style>
  <w:style w:type="paragraph" w:styleId="Heading2">
    <w:name w:val="heading 2"/>
    <w:basedOn w:val="Normal"/>
    <w:next w:val="Normal"/>
    <w:pPr>
      <w:spacing w:before="300" w:after="120"/>
    </w:pPr>
    <w:rPr>
      <w:b/>
      <w:color w:val="0E2F5E"/>
      <w:sz w:val="32"/>
    </w:rPr>
  </w:style>
  <w:style w:type="paragraph" w:styleId="Heading3">
    <w:name w:val="heading 3"/>
    <w:basedOn w:val="Normal"/>
    <w:next w:val="Normal"/>
    <w:pPr>
      <w:spacing w:before="240" w:after="100"/>
    </w:pPr>
    <w:rPr>
      <w:b/>
      <w:color w:val="1F8EFF"/>
      <w:sz w:val="26"/>
    </w:rPr>
  </w:style>
  <w:style w:type="paragraph" w:styleId="Heading4">
    <w:name w:val="heading 4"/>
    <w:basedOn w:val="Normal"/>
    <w:next w:val="Normal"/>
    <w:pPr>
      <w:spacing w:before="180" w:after="60"/>
    </w:pPr>
    <w:rPr>
      <w:b/>
      <w:sz w:val="22"/>
    </w:rPr>
  </w:style>
  <w:style w:type="paragraph" w:styleId="Quote">
    <w:name w:val="Quote"/>
    <w:basedOn w:val="Normal"/>
    <w:pPr>
      <w:ind w:left="360"/>
    </w:pPr>
    <w:rPr>
      <w:i/>
      <w:color w:val="6B7280"/>
    </w:rPr>
  </w:style>
  <w:style w:type="paragraph" w:styleId="ListBullet">
    <w:name w:val="List Bullet"/>
    <w:basedOn w:val="Normal"/>
    <w:pPr>
      <w:ind w:left="360" w:hanging="180"/>
    </w:pPr>
  </w:style>
  <w:style w:type="paragraph" w:styleId="ListNumber">
    <w:name w:val="List Number"/>
    <w:basedOn w:val="Normal"/>
    <w:pPr>
      <w:ind w:left="360" w:hanging="18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