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ans" w:hAnsi="DejaVu Sans" w:cs="DejaVu Sans" w:eastAsiaTheme="majorEastAsia"/>
          <w:sz w:val="52"/>
          <w:szCs w:val="72"/>
        </w:rPr>
      </w:pPr>
      <w:r>
        <w:rPr>
          <w:rFonts w:hint="default" w:ascii="DejaVu Sans" w:hAnsi="DejaVu Sans" w:cs="DejaVu Sans" w:eastAsiaTheme="majorEastAsia"/>
          <w:sz w:val="52"/>
          <w:szCs w:val="72"/>
        </w:rPr>
        <w:t>Rapport de Test</w:t>
      </w:r>
    </w:p>
    <w:p>
      <w:pPr>
        <w:jc w:val="center"/>
        <w:rPr>
          <w:rFonts w:hint="default" w:ascii="DejaVu Sans" w:hAnsi="DejaVu Sans" w:cs="DejaVu Sans" w:eastAsiaTheme="majorEastAsia"/>
          <w:sz w:val="32"/>
          <w:szCs w:val="40"/>
        </w:rPr>
      </w:pPr>
      <w:r>
        <w:rPr>
          <w:rFonts w:hint="default" w:ascii="DejaVu Sans" w:hAnsi="DejaVu Sans" w:cs="DejaVu Sans" w:eastAsiaTheme="majorEastAsia"/>
          <w:sz w:val="32"/>
          <w:szCs w:val="40"/>
        </w:rPr>
        <w:t>Recherche Dichotomique</w:t>
      </w:r>
    </w:p>
    <w:p>
      <w:pPr>
        <w:jc w:val="center"/>
        <w:rPr>
          <w:rFonts w:hint="default" w:ascii="DejaVu Sans" w:hAnsi="DejaVu Sans" w:cs="DejaVu Sans" w:eastAsiaTheme="majorEastAsia"/>
          <w:sz w:val="32"/>
          <w:szCs w:val="40"/>
        </w:rPr>
      </w:pPr>
    </w:p>
    <w:p>
      <w:pPr>
        <w:jc w:val="left"/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</w:pPr>
      <w:r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  <w:t>I. Introduction</w:t>
      </w:r>
    </w:p>
    <w:p>
      <w:pPr>
        <w:ind w:firstLine="420" w:firstLineChars="0"/>
        <w:jc w:val="left"/>
        <w:rPr>
          <w:rFonts w:hint="default" w:ascii="DejaVu Sans" w:hAnsi="DejaVu Sans" w:cs="DejaVu Sans" w:eastAsiaTheme="majorEastAsia"/>
          <w:sz w:val="24"/>
          <w:szCs w:val="32"/>
        </w:rPr>
      </w:pPr>
      <w:r>
        <w:rPr>
          <w:rFonts w:hint="default" w:ascii="DejaVu Sans" w:hAnsi="DejaVu Sans" w:cs="DejaVu Sans" w:eastAsiaTheme="majorEastAsia"/>
          <w:sz w:val="24"/>
          <w:szCs w:val="32"/>
        </w:rPr>
        <w:t xml:space="preserve">Ce rapport contient la documentation des tests effectués pour les différentes implémentations de la recherche dichotomique du TP2 de Fiabilité Logicielle. Les catégories de tests contenues dans ce document </w:t>
      </w:r>
      <w:r>
        <w:rPr>
          <w:rFonts w:hint="default" w:ascii="DejaVu Sans" w:hAnsi="DejaVu Sans" w:cs="DejaVu Sans" w:eastAsiaTheme="majorEastAsia"/>
          <w:sz w:val="24"/>
          <w:szCs w:val="32"/>
        </w:rPr>
        <w:t>inclue</w:t>
      </w:r>
      <w:r>
        <w:rPr>
          <w:rFonts w:hint="default" w:ascii="DejaVu Sans" w:hAnsi="DejaVu Sans" w:cs="DejaVu Sans" w:eastAsiaTheme="majorEastAsia"/>
          <w:sz w:val="24"/>
          <w:szCs w:val="32"/>
        </w:rPr>
        <w:t xml:space="preserve">nt </w:t>
      </w:r>
      <w:bookmarkStart w:id="0" w:name="_GoBack"/>
      <w:bookmarkEnd w:id="0"/>
      <w:r>
        <w:rPr>
          <w:rFonts w:hint="default" w:ascii="DejaVu Sans" w:hAnsi="DejaVu Sans" w:cs="DejaVu Sans" w:eastAsiaTheme="majorEastAsia"/>
          <w:sz w:val="24"/>
          <w:szCs w:val="32"/>
        </w:rPr>
        <w:t xml:space="preserve"> </w:t>
      </w:r>
    </w:p>
    <w:p>
      <w:pPr>
        <w:ind w:firstLine="420" w:firstLineChars="0"/>
        <w:jc w:val="left"/>
        <w:rPr>
          <w:rFonts w:hint="default" w:ascii="DejaVu Sans" w:hAnsi="DejaVu Sans" w:cs="DejaVu Sans" w:eastAsiaTheme="majorEastAsia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</w:pPr>
      <w:r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  <w:t>II. Test de Fonctionalité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</w:pPr>
      <w:r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  <w:t>2.1 Plan de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</w:pPr>
      <w:r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  <w:t>2.2 Conception de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</w:pPr>
      <w:r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  <w:t>2.3 Cas de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</w:pPr>
      <w:r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  <w:t>2.4 Procédure de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</w:pPr>
      <w:r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  <w:t>2.5 Journal de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</w:pPr>
      <w:r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  <w:t>2.6 Rapport d’incident de Tests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</w:pPr>
      <w:r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  <w:t>2.7 Liste Exhaustive des Tests</w:t>
      </w:r>
    </w:p>
    <w:p>
      <w:pPr>
        <w:jc w:val="left"/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</w:pPr>
      <w:r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  <w:t>III. Test de conformité</w:t>
      </w:r>
    </w:p>
    <w:p>
      <w:pPr>
        <w:jc w:val="left"/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</w:pPr>
      <w:r>
        <w:rPr>
          <w:rFonts w:hint="default" w:ascii="DejaVu Sans" w:hAnsi="DejaVu Sans" w:cs="DejaVu Sans" w:eastAsiaTheme="majorEastAsia"/>
          <w:sz w:val="36"/>
          <w:szCs w:val="44"/>
          <w:u w:val="thick" w:color="FF0000"/>
        </w:rPr>
        <w:t>IV. Phase de Validation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A8E444"/>
    <w:rsid w:val="4FFDF8E9"/>
    <w:rsid w:val="FEA8E4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Communauté_10.1.0.5707_F1E327BC-269C-435d-A152-05C5408002CA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2017-10-12T11:06:00Z</dcterms:created>
  <dc:creator>methylhaine</dc:creator>
  <cp:lastModifiedBy>methylhaine</cp:lastModifiedBy>
  <dcterms:modified xsi:type="dcterms:W3CDTF">2017-10-12T11:48:24Z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1036-10.1.0.5707</vt:lpwstr>
  </property>
</Properties>
</file>