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class08</w:t>
      </w:r>
    </w:p>
    <w:p>
      <w:pPr>
        <w:pStyle w:val="Author"/>
      </w:pPr>
      <w:r>
        <w:t xml:space="preserve">Sanghun</w:t>
      </w:r>
      <w:r>
        <w:t xml:space="preserve"> </w:t>
      </w:r>
      <w:r>
        <w:t xml:space="preserve">Lee</w:t>
      </w:r>
    </w:p>
    <w:p>
      <w:pPr>
        <w:pStyle w:val="Date"/>
      </w:pPr>
      <w:r>
        <w:t xml:space="preserve">June</w:t>
      </w:r>
      <w:r>
        <w:t xml:space="preserve"> </w:t>
      </w:r>
      <w:r>
        <w:t xml:space="preserve">10,</w:t>
      </w:r>
      <w:r>
        <w:t xml:space="preserve"> </w:t>
      </w:r>
      <w:r>
        <w:t xml:space="preserve">2019</w:t>
      </w:r>
    </w:p>
    <w:p>
      <w:pPr>
        <w:pStyle w:val="Heading3"/>
      </w:pPr>
      <w:bookmarkStart w:id="21" w:name="visualizing-data-with-uk-food-data.-principal-component-analysis-pca-is-used-here."/>
      <w:bookmarkEnd w:id="21"/>
      <w:r>
        <w:t xml:space="preserve">Visualizing data with UK food data. Principal Component Analysis (PCA) is used here.</w:t>
      </w:r>
    </w:p>
    <w:p>
      <w:pPr>
        <w:pStyle w:val="SourceCode"/>
      </w:pPr>
      <w:r>
        <w:rPr>
          <w:rStyle w:val="NormalTok"/>
        </w:rPr>
        <w:t xml:space="preserve">uk.foods &lt;-</w:t>
      </w:r>
      <w:r>
        <w:rPr>
          <w:rStyle w:val="StringTok"/>
        </w:rPr>
        <w:t xml:space="preserve"> </w:t>
      </w:r>
      <w:r>
        <w:rPr>
          <w:rStyle w:val="KeywordTok"/>
        </w:rPr>
        <w:t xml:space="preserve">read.csv</w:t>
      </w:r>
      <w:r>
        <w:rPr>
          <w:rStyle w:val="NormalTok"/>
        </w:rPr>
        <w:t xml:space="preserve">(</w:t>
      </w:r>
      <w:r>
        <w:rPr>
          <w:rStyle w:val="StringTok"/>
        </w:rPr>
        <w:t xml:space="preserve">"UK_foods.csv"</w:t>
      </w:r>
      <w:r>
        <w:rPr>
          <w:rStyle w:val="NormalTok"/>
        </w:rPr>
        <w:t xml:space="preserve">)</w:t>
      </w:r>
    </w:p>
    <w:p>
      <w:pPr>
        <w:pStyle w:val="FirstParagraph"/>
      </w:pPr>
      <w:r>
        <w:t xml:space="preserve">Viewing and trimming our UK foods data using R</w:t>
      </w:r>
    </w:p>
    <w:p>
      <w:pPr>
        <w:pStyle w:val="SourceCode"/>
      </w:pPr>
      <w:r>
        <w:rPr>
          <w:rStyle w:val="KeywordTok"/>
        </w:rPr>
        <w:t xml:space="preserve">dim</w:t>
      </w:r>
      <w:r>
        <w:rPr>
          <w:rStyle w:val="NormalTok"/>
        </w:rPr>
        <w:t xml:space="preserve">(uk.foods)</w:t>
      </w:r>
    </w:p>
    <w:p>
      <w:pPr>
        <w:pStyle w:val="SourceCode"/>
      </w:pPr>
      <w:r>
        <w:rPr>
          <w:rStyle w:val="VerbatimChar"/>
        </w:rPr>
        <w:t xml:space="preserve">## [1] 17  5</w:t>
      </w:r>
    </w:p>
    <w:p>
      <w:pPr>
        <w:pStyle w:val="SourceCode"/>
      </w:pPr>
      <w:r>
        <w:rPr>
          <w:rStyle w:val="KeywordTok"/>
        </w:rPr>
        <w:t xml:space="preserve">summary</w:t>
      </w:r>
      <w:r>
        <w:rPr>
          <w:rStyle w:val="NormalTok"/>
        </w:rPr>
        <w:t xml:space="preserve">(uk.foods) </w:t>
      </w:r>
      <w:r>
        <w:rPr>
          <w:rStyle w:val="CommentTok"/>
        </w:rPr>
        <w:t xml:space="preserve"># Presence of "x" in the first column.</w:t>
      </w:r>
    </w:p>
    <w:p>
      <w:pPr>
        <w:pStyle w:val="SourceCode"/>
      </w:pPr>
      <w:r>
        <w:rPr>
          <w:rStyle w:val="VerbatimChar"/>
        </w:rPr>
        <w:t xml:space="preserve">##                  X         England           Wales           Scotland     </w:t>
      </w:r>
      <w:r>
        <w:br w:type="textWrapping"/>
      </w:r>
      <w:r>
        <w:rPr>
          <w:rStyle w:val="VerbatimChar"/>
        </w:rPr>
        <w:t xml:space="preserve">##  Alcoholic_drinks : 1   Min.   :  54.0   Min.   :  64.0   Min.   :  53.0  </w:t>
      </w:r>
      <w:r>
        <w:br w:type="textWrapping"/>
      </w:r>
      <w:r>
        <w:rPr>
          <w:rStyle w:val="VerbatimChar"/>
        </w:rPr>
        <w:t xml:space="preserve">##  Beverages        : 1   1st Qu.: 156.0   1st Qu.: 175.0   1st Qu.: 147.0  </w:t>
      </w:r>
      <w:r>
        <w:br w:type="textWrapping"/>
      </w:r>
      <w:r>
        <w:rPr>
          <w:rStyle w:val="VerbatimChar"/>
        </w:rPr>
        <w:t xml:space="preserve">##  Carcass_meat     : 1   Median : 253.0   Median : 265.0   Median : 242.0  </w:t>
      </w:r>
      <w:r>
        <w:br w:type="textWrapping"/>
      </w:r>
      <w:r>
        <w:rPr>
          <w:rStyle w:val="VerbatimChar"/>
        </w:rPr>
        <w:t xml:space="preserve">##  Cereals          : 1   Mean   : 469.6   Mean   : 503.9   Mean   : 460.2  </w:t>
      </w:r>
      <w:r>
        <w:br w:type="textWrapping"/>
      </w:r>
      <w:r>
        <w:rPr>
          <w:rStyle w:val="VerbatimChar"/>
        </w:rPr>
        <w:t xml:space="preserve">##  Cheese           : 1   3rd Qu.: 685.0   3rd Qu.: 803.0   3rd Qu.: 566.0  </w:t>
      </w:r>
      <w:r>
        <w:br w:type="textWrapping"/>
      </w:r>
      <w:r>
        <w:rPr>
          <w:rStyle w:val="VerbatimChar"/>
        </w:rPr>
        <w:t xml:space="preserve">##  Confectionery    : 1   Max.   :1472.0   Max.   :1582.0   Max.   :1572.0  </w:t>
      </w:r>
      <w:r>
        <w:br w:type="textWrapping"/>
      </w:r>
      <w:r>
        <w:rPr>
          <w:rStyle w:val="VerbatimChar"/>
        </w:rPr>
        <w:t xml:space="preserve">##  (Other)          :11                                                     </w:t>
      </w:r>
      <w:r>
        <w:br w:type="textWrapping"/>
      </w:r>
      <w:r>
        <w:rPr>
          <w:rStyle w:val="VerbatimChar"/>
        </w:rPr>
        <w:t xml:space="preserve">##    N.Ireland     </w:t>
      </w:r>
      <w:r>
        <w:br w:type="textWrapping"/>
      </w:r>
      <w:r>
        <w:rPr>
          <w:rStyle w:val="VerbatimChar"/>
        </w:rPr>
        <w:t xml:space="preserve">##  Min.   :  41.0  </w:t>
      </w:r>
      <w:r>
        <w:br w:type="textWrapping"/>
      </w:r>
      <w:r>
        <w:rPr>
          <w:rStyle w:val="VerbatimChar"/>
        </w:rPr>
        <w:t xml:space="preserve">##  1st Qu.: 135.0  </w:t>
      </w:r>
      <w:r>
        <w:br w:type="textWrapping"/>
      </w:r>
      <w:r>
        <w:rPr>
          <w:rStyle w:val="VerbatimChar"/>
        </w:rPr>
        <w:t xml:space="preserve">##  Median : 209.0  </w:t>
      </w:r>
      <w:r>
        <w:br w:type="textWrapping"/>
      </w:r>
      <w:r>
        <w:rPr>
          <w:rStyle w:val="VerbatimChar"/>
        </w:rPr>
        <w:t xml:space="preserve">##  Mean   : 429.9  </w:t>
      </w:r>
      <w:r>
        <w:br w:type="textWrapping"/>
      </w:r>
      <w:r>
        <w:rPr>
          <w:rStyle w:val="VerbatimChar"/>
        </w:rPr>
        <w:t xml:space="preserve">##  3rd Qu.: 586.0  </w:t>
      </w:r>
      <w:r>
        <w:br w:type="textWrapping"/>
      </w:r>
      <w:r>
        <w:rPr>
          <w:rStyle w:val="VerbatimChar"/>
        </w:rPr>
        <w:t xml:space="preserve">##  Max.   :1506.0  </w:t>
      </w:r>
      <w:r>
        <w:br w:type="textWrapping"/>
      </w:r>
      <w:r>
        <w:rPr>
          <w:rStyle w:val="VerbatimChar"/>
        </w:rPr>
        <w:t xml:space="preserve">## </w:t>
      </w:r>
    </w:p>
    <w:p>
      <w:pPr>
        <w:pStyle w:val="SourceCode"/>
      </w:pPr>
      <w:r>
        <w:rPr>
          <w:rStyle w:val="KeywordTok"/>
        </w:rPr>
        <w:t xml:space="preserve">rownames</w:t>
      </w:r>
      <w:r>
        <w:rPr>
          <w:rStyle w:val="NormalTok"/>
        </w:rPr>
        <w:t xml:space="preserve">(uk.foods) &lt;-</w:t>
      </w:r>
      <w:r>
        <w:rPr>
          <w:rStyle w:val="StringTok"/>
        </w:rPr>
        <w:t xml:space="preserve"> </w:t>
      </w:r>
      <w:r>
        <w:rPr>
          <w:rStyle w:val="NormalTok"/>
        </w:rPr>
        <w:t xml:space="preserve">uk.foods[,</w:t>
      </w:r>
      <w:r>
        <w:rPr>
          <w:rStyle w:val="DecValTok"/>
        </w:rPr>
        <w:t xml:space="preserve">1</w:t>
      </w:r>
      <w:r>
        <w:rPr>
          <w:rStyle w:val="NormalTok"/>
        </w:rPr>
        <w:t xml:space="preserve">]</w:t>
      </w:r>
      <w:r>
        <w:br w:type="textWrapping"/>
      </w:r>
      <w:r>
        <w:rPr>
          <w:rStyle w:val="NormalTok"/>
        </w:rPr>
        <w:t xml:space="preserve">uk.foods &lt;-</w:t>
      </w:r>
      <w:r>
        <w:rPr>
          <w:rStyle w:val="StringTok"/>
        </w:rPr>
        <w:t xml:space="preserve"> </w:t>
      </w:r>
      <w:r>
        <w:rPr>
          <w:rStyle w:val="NormalTok"/>
        </w:rPr>
        <w:t xml:space="preserve">uk.foods[,</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(uk.foods) </w:t>
      </w:r>
      <w:r>
        <w:rPr>
          <w:rStyle w:val="CommentTok"/>
        </w:rPr>
        <w:t xml:space="preserve"># x is gone.</w:t>
      </w:r>
    </w:p>
    <w:p>
      <w:pPr>
        <w:pStyle w:val="SourceCode"/>
      </w:pPr>
      <w:r>
        <w:rPr>
          <w:rStyle w:val="VerbatimChar"/>
        </w:rPr>
        <w:t xml:space="preserve">##                England Wales Scotland N.Ireland</w:t>
      </w:r>
      <w:r>
        <w:br w:type="textWrapping"/>
      </w:r>
      <w:r>
        <w:rPr>
          <w:rStyle w:val="VerbatimChar"/>
        </w:rPr>
        <w:t xml:space="preserve">## Cheese             105   103      103        66</w:t>
      </w:r>
      <w:r>
        <w:br w:type="textWrapping"/>
      </w:r>
      <w:r>
        <w:rPr>
          <w:rStyle w:val="VerbatimChar"/>
        </w:rPr>
        <w:t xml:space="preserve">## Carcass_meat       245   227      242       267</w:t>
      </w:r>
      <w:r>
        <w:br w:type="textWrapping"/>
      </w:r>
      <w:r>
        <w:rPr>
          <w:rStyle w:val="VerbatimChar"/>
        </w:rPr>
        <w:t xml:space="preserve">## Other_meat         685   803      750       586</w:t>
      </w:r>
      <w:r>
        <w:br w:type="textWrapping"/>
      </w:r>
      <w:r>
        <w:rPr>
          <w:rStyle w:val="VerbatimChar"/>
        </w:rPr>
        <w:t xml:space="preserve">## Fish               147   160      122        93</w:t>
      </w:r>
      <w:r>
        <w:br w:type="textWrapping"/>
      </w:r>
      <w:r>
        <w:rPr>
          <w:rStyle w:val="VerbatimChar"/>
        </w:rPr>
        <w:t xml:space="preserve">## Fats_and_oils      193   235      184       209</w:t>
      </w:r>
      <w:r>
        <w:br w:type="textWrapping"/>
      </w:r>
      <w:r>
        <w:rPr>
          <w:rStyle w:val="VerbatimChar"/>
        </w:rPr>
        <w:t xml:space="preserve">## Sugars             156   175      147       139</w:t>
      </w:r>
    </w:p>
    <w:p>
      <w:pPr>
        <w:pStyle w:val="FirstParagraph"/>
      </w:pPr>
      <w:r>
        <w:t xml:space="preserve">The rownames function allows us to set the row names of our data frame as the first column values of this data frame. In this case, that would be the various kinds of food (Cheese, Carcass_meat, etc.).</w:t>
      </w:r>
    </w:p>
    <w:p>
      <w:pPr>
        <w:pStyle w:val="BodyText"/>
      </w:pPr>
      <w:r>
        <w:t xml:space="preserve">After that, we remove the troublesome first row, with the header X and the numbers for rows.</w:t>
      </w:r>
    </w:p>
    <w:p>
      <w:pPr>
        <w:pStyle w:val="BodyText"/>
      </w:pPr>
      <w:r>
        <w:t xml:space="preserve">The following code accomplishes the exact same goal, albeit more efficient.</w:t>
      </w:r>
    </w:p>
    <w:p>
      <w:pPr>
        <w:pStyle w:val="SourceCode"/>
      </w:pPr>
      <w:r>
        <w:rPr>
          <w:rStyle w:val="NormalTok"/>
        </w:rPr>
        <w:t xml:space="preserve">uk.foods &lt;-</w:t>
      </w:r>
      <w:r>
        <w:rPr>
          <w:rStyle w:val="StringTok"/>
        </w:rPr>
        <w:t xml:space="preserve"> </w:t>
      </w:r>
      <w:r>
        <w:rPr>
          <w:rStyle w:val="KeywordTok"/>
        </w:rPr>
        <w:t xml:space="preserve">read.csv</w:t>
      </w:r>
      <w:r>
        <w:rPr>
          <w:rStyle w:val="NormalTok"/>
        </w:rPr>
        <w:t xml:space="preserve">(</w:t>
      </w:r>
      <w:r>
        <w:rPr>
          <w:rStyle w:val="StringTok"/>
        </w:rPr>
        <w:t xml:space="preserve">"UK_foods.csv"</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uk.foods</w:t>
      </w:r>
    </w:p>
    <w:p>
      <w:pPr>
        <w:pStyle w:val="SourceCode"/>
      </w:pPr>
      <w:r>
        <w:rPr>
          <w:rStyle w:val="VerbatimChar"/>
        </w:rPr>
        <w:t xml:space="preserve">##                     England Wales Scotland N.Ireland</w:t>
      </w:r>
      <w:r>
        <w:br w:type="textWrapping"/>
      </w:r>
      <w:r>
        <w:rPr>
          <w:rStyle w:val="VerbatimChar"/>
        </w:rPr>
        <w:t xml:space="preserve">## Cheese                  105   103      103        66</w:t>
      </w:r>
      <w:r>
        <w:br w:type="textWrapping"/>
      </w:r>
      <w:r>
        <w:rPr>
          <w:rStyle w:val="VerbatimChar"/>
        </w:rPr>
        <w:t xml:space="preserve">## Carcass_meat            245   227      242       267</w:t>
      </w:r>
      <w:r>
        <w:br w:type="textWrapping"/>
      </w:r>
      <w:r>
        <w:rPr>
          <w:rStyle w:val="VerbatimChar"/>
        </w:rPr>
        <w:t xml:space="preserve">## Other_meat              685   803      750       586</w:t>
      </w:r>
      <w:r>
        <w:br w:type="textWrapping"/>
      </w:r>
      <w:r>
        <w:rPr>
          <w:rStyle w:val="VerbatimChar"/>
        </w:rPr>
        <w:t xml:space="preserve">## Fish                    147   160      122        93</w:t>
      </w:r>
      <w:r>
        <w:br w:type="textWrapping"/>
      </w:r>
      <w:r>
        <w:rPr>
          <w:rStyle w:val="VerbatimChar"/>
        </w:rPr>
        <w:t xml:space="preserve">## Fats_and_oils           193   235      184       209</w:t>
      </w:r>
      <w:r>
        <w:br w:type="textWrapping"/>
      </w:r>
      <w:r>
        <w:rPr>
          <w:rStyle w:val="VerbatimChar"/>
        </w:rPr>
        <w:t xml:space="preserve">## Sugars                  156   175      147       139</w:t>
      </w:r>
      <w:r>
        <w:br w:type="textWrapping"/>
      </w:r>
      <w:r>
        <w:rPr>
          <w:rStyle w:val="VerbatimChar"/>
        </w:rPr>
        <w:t xml:space="preserve">## Fresh_potatoes          720   874      566      1033</w:t>
      </w:r>
      <w:r>
        <w:br w:type="textWrapping"/>
      </w:r>
      <w:r>
        <w:rPr>
          <w:rStyle w:val="VerbatimChar"/>
        </w:rPr>
        <w:t xml:space="preserve">## Fresh_Veg               253   265      171       143</w:t>
      </w:r>
      <w:r>
        <w:br w:type="textWrapping"/>
      </w:r>
      <w:r>
        <w:rPr>
          <w:rStyle w:val="VerbatimChar"/>
        </w:rPr>
        <w:t xml:space="preserve">## Other_Veg               488   570      418       355</w:t>
      </w:r>
      <w:r>
        <w:br w:type="textWrapping"/>
      </w:r>
      <w:r>
        <w:rPr>
          <w:rStyle w:val="VerbatimChar"/>
        </w:rPr>
        <w:t xml:space="preserve">## Processed_potatoes      198   203      220       187</w:t>
      </w:r>
      <w:r>
        <w:br w:type="textWrapping"/>
      </w:r>
      <w:r>
        <w:rPr>
          <w:rStyle w:val="VerbatimChar"/>
        </w:rPr>
        <w:t xml:space="preserve">## Processed_Veg           360   365      337       334</w:t>
      </w:r>
      <w:r>
        <w:br w:type="textWrapping"/>
      </w:r>
      <w:r>
        <w:rPr>
          <w:rStyle w:val="VerbatimChar"/>
        </w:rPr>
        <w:t xml:space="preserve">## Fresh_fruit            1102  1137      957       674</w:t>
      </w:r>
      <w:r>
        <w:br w:type="textWrapping"/>
      </w:r>
      <w:r>
        <w:rPr>
          <w:rStyle w:val="VerbatimChar"/>
        </w:rPr>
        <w:t xml:space="preserve">## Cereals                1472  1582     1462      1494</w:t>
      </w:r>
      <w:r>
        <w:br w:type="textWrapping"/>
      </w:r>
      <w:r>
        <w:rPr>
          <w:rStyle w:val="VerbatimChar"/>
        </w:rPr>
        <w:t xml:space="preserve">## Beverages                57    73       53        47</w:t>
      </w:r>
      <w:r>
        <w:br w:type="textWrapping"/>
      </w:r>
      <w:r>
        <w:rPr>
          <w:rStyle w:val="VerbatimChar"/>
        </w:rPr>
        <w:t xml:space="preserve">## Soft_drinks            1374  1256     1572      1506</w:t>
      </w:r>
      <w:r>
        <w:br w:type="textWrapping"/>
      </w:r>
      <w:r>
        <w:rPr>
          <w:rStyle w:val="VerbatimChar"/>
        </w:rPr>
        <w:t xml:space="preserve">## Alcoholic_drinks        375   475      458       135</w:t>
      </w:r>
      <w:r>
        <w:br w:type="textWrapping"/>
      </w:r>
      <w:r>
        <w:rPr>
          <w:rStyle w:val="VerbatimChar"/>
        </w:rPr>
        <w:t xml:space="preserve">## Confectionery            54    64       62        41</w:t>
      </w:r>
    </w:p>
    <w:p>
      <w:pPr>
        <w:pStyle w:val="Heading4"/>
      </w:pPr>
      <w:bookmarkStart w:id="22" w:name="class-question-which-approach-to-solving-the-row-names-problem-mentioned-above-do-you-prefer-and-why-is-one-approach-more-robust-than-another-under-certain-circumstances"/>
      <w:bookmarkEnd w:id="22"/>
      <w:r>
        <w:t xml:space="preserve">Class Question: Which approach to solving the</w:t>
      </w:r>
      <w:r>
        <w:t xml:space="preserve"> </w:t>
      </w:r>
      <w:r>
        <w:t xml:space="preserve">‘</w:t>
      </w:r>
      <w:r>
        <w:t xml:space="preserve">row-names problem</w:t>
      </w:r>
      <w:r>
        <w:t xml:space="preserve">’</w:t>
      </w:r>
      <w:r>
        <w:t xml:space="preserve"> </w:t>
      </w:r>
      <w:r>
        <w:t xml:space="preserve">mentioned above do you prefer and why? Is one approach more robust than another under certain circumstances?</w:t>
      </w:r>
    </w:p>
    <w:p>
      <w:pPr>
        <w:pStyle w:val="FirstParagraph"/>
      </w:pPr>
      <w:r>
        <w:t xml:space="preserve">The first code chunk (uk.foods &lt;- uk.foods[,-1]) can delete columns that we may need.</w:t>
      </w:r>
    </w:p>
    <w:p>
      <w:pPr>
        <w:pStyle w:val="BodyText"/>
      </w:pPr>
      <w:r>
        <w:t xml:space="preserve">The second code chunk (read.csv(file.name, row.names = n)) can be difficult to use if the data layout is more complicated than the example.</w:t>
      </w:r>
    </w:p>
    <w:p>
      <w:pPr>
        <w:pStyle w:val="BodyText"/>
      </w:pPr>
      <w:r>
        <w:t xml:space="preserve">I personally prefer the 2nd method.</w:t>
      </w:r>
    </w:p>
    <w:p>
      <w:pPr>
        <w:pStyle w:val="Heading3"/>
      </w:pPr>
      <w:bookmarkStart w:id="23" w:name="spotting-major-difference-and-trends"/>
      <w:bookmarkEnd w:id="23"/>
      <w:r>
        <w:t xml:space="preserve">Spotting major difference and trends</w:t>
      </w:r>
    </w:p>
    <w:p>
      <w:pPr>
        <w:pStyle w:val="SourceCode"/>
      </w:pPr>
      <w:r>
        <w:rPr>
          <w:rStyle w:val="KeywordTok"/>
        </w:rPr>
        <w:t xml:space="preserve">barplot</w:t>
      </w:r>
      <w:r>
        <w:rPr>
          <w:rStyle w:val="NormalTok"/>
        </w:rPr>
        <w:t xml:space="preserve">(</w:t>
      </w:r>
      <w:r>
        <w:rPr>
          <w:rStyle w:val="KeywordTok"/>
        </w:rPr>
        <w:t xml:space="preserve">as.matrix</w:t>
      </w:r>
      <w:r>
        <w:rPr>
          <w:rStyle w:val="NormalTok"/>
        </w:rPr>
        <w:t xml:space="preserve">(uk.foods), </w:t>
      </w:r>
      <w:r>
        <w:rPr>
          <w:rStyle w:val="DataTypeTok"/>
        </w:rPr>
        <w:t xml:space="preserve">beside =</w:t>
      </w:r>
      <w:r>
        <w:rPr>
          <w:rStyle w:val="NormalTok"/>
        </w:rPr>
        <w:t xml:space="preserve"> T,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nrow</w:t>
      </w:r>
      <w:r>
        <w:rPr>
          <w:rStyle w:val="NormalTok"/>
        </w:rPr>
        <w:t xml:space="preserve">(uk.foods)))</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class-question-changing-what-optional-argument-in-the-above-barplot-function-results-in-the-following-plot"/>
      <w:bookmarkEnd w:id="25"/>
      <w:r>
        <w:t xml:space="preserve">Class question: Changing what optional argument in the above barplot() function results in the following plot?</w:t>
      </w:r>
    </w:p>
    <w:p>
      <w:pPr>
        <w:pStyle w:val="FirstParagraph"/>
      </w:pPr>
      <w:r>
        <w:t xml:space="preserve">The</w:t>
      </w:r>
      <w:r>
        <w:t xml:space="preserve"> </w:t>
      </w:r>
      <w:r>
        <w:t xml:space="preserve">“</w:t>
      </w:r>
      <w:r>
        <w:t xml:space="preserve">beside</w:t>
      </w:r>
      <w:r>
        <w:t xml:space="preserve">”</w:t>
      </w:r>
      <w:r>
        <w:t xml:space="preserve"> </w:t>
      </w:r>
      <w:r>
        <w:t xml:space="preserve">parameter. This parameter allows us to visualize each data</w:t>
      </w:r>
      <w:r>
        <w:t xml:space="preserve"> </w:t>
      </w:r>
      <w:r>
        <w:t xml:space="preserve">‘</w:t>
      </w:r>
      <w:r>
        <w:t xml:space="preserve">besides</w:t>
      </w:r>
      <w:r>
        <w:t xml:space="preserve">’</w:t>
      </w:r>
      <w:r>
        <w:t xml:space="preserve"> </w:t>
      </w:r>
      <w:r>
        <w:t xml:space="preserve">each other. Setting this to FALSE will produce a stacked column chart.</w:t>
      </w:r>
    </w:p>
    <w:p>
      <w:pPr>
        <w:pStyle w:val="SourceCode"/>
      </w:pPr>
      <w:r>
        <w:rPr>
          <w:rStyle w:val="CommentTok"/>
        </w:rPr>
        <w:t xml:space="preserve">#barplot(as.matrix(uk.foods), beside = F, col = rainbow(nrow(uk.foods)))</w:t>
      </w:r>
    </w:p>
    <w:p>
      <w:pPr>
        <w:pStyle w:val="Heading4"/>
      </w:pPr>
      <w:bookmarkStart w:id="26" w:name="class-question-generating-all-pairwise-plots-may-help-somewhat.-can-you-make-sense-of-the-following-code-and-resulting-figure-what-does-it-mean-if-a-given-point-lies-on-the-diagonal-for-a-given-plot"/>
      <w:bookmarkEnd w:id="26"/>
      <w:r>
        <w:t xml:space="preserve">Class question: Generating all pairwise plots may help somewhat. Can you make sense of the following code and resulting figure? What does it mean if a given point lies on the diagonal for a given plot?</w:t>
      </w:r>
    </w:p>
    <w:p>
      <w:pPr>
        <w:pStyle w:val="SourceCode"/>
      </w:pPr>
      <w:r>
        <w:rPr>
          <w:rStyle w:val="KeywordTok"/>
        </w:rPr>
        <w:t xml:space="preserve">pairs</w:t>
      </w:r>
      <w:r>
        <w:rPr>
          <w:rStyle w:val="NormalTok"/>
        </w:rPr>
        <w:t xml:space="preserve">(uk.foods,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pca-to-the-rescue"/>
      <w:bookmarkEnd w:id="28"/>
      <w:r>
        <w:t xml:space="preserve">PCA to the rescue</w:t>
      </w:r>
    </w:p>
    <w:p>
      <w:pPr>
        <w:pStyle w:val="FirstParagraph"/>
      </w:pPr>
      <w:r>
        <w:t xml:space="preserve">Usage of prcomp() function and constructing a PCA dataset.</w:t>
      </w:r>
    </w:p>
    <w:p>
      <w:pPr>
        <w:pStyle w:val="SourceCode"/>
      </w:pPr>
      <w:r>
        <w:rPr>
          <w:rStyle w:val="NormalTok"/>
        </w:rPr>
        <w:t xml:space="preserve">pca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(uk.foods))</w:t>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324.1502 212.7478 73.87622 4.189e-14</w:t>
      </w:r>
      <w:r>
        <w:br w:type="textWrapping"/>
      </w:r>
      <w:r>
        <w:rPr>
          <w:rStyle w:val="VerbatimChar"/>
        </w:rPr>
        <w:t xml:space="preserve">## Proportion of Variance   0.6744   0.2905  0.03503 0.000e+00</w:t>
      </w:r>
      <w:r>
        <w:br w:type="textWrapping"/>
      </w:r>
      <w:r>
        <w:rPr>
          <w:rStyle w:val="VerbatimChar"/>
        </w:rPr>
        <w:t xml:space="preserve">## Cumulative Proportion    0.6744   0.9650  1.00000 1.000e+00</w:t>
      </w:r>
    </w:p>
    <w:p>
      <w:pPr>
        <w:pStyle w:val="FirstParagraph"/>
      </w:pPr>
      <w:r>
        <w:t xml:space="preserve">t() function is the</w:t>
      </w:r>
      <w:r>
        <w:t xml:space="preserve"> </w:t>
      </w:r>
      <w:r>
        <w:t xml:space="preserve">“</w:t>
      </w:r>
      <w:r>
        <w:t xml:space="preserve">transpose</w:t>
      </w:r>
      <w:r>
        <w:t xml:space="preserve">”</w:t>
      </w:r>
      <w:r>
        <w:t xml:space="preserve"> </w:t>
      </w:r>
      <w:r>
        <w:t xml:space="preserve">fucntion. This switches the row and the columns in a data frame.</w:t>
      </w:r>
    </w:p>
    <w:p>
      <w:pPr>
        <w:pStyle w:val="BodyText"/>
      </w:pPr>
      <w:r>
        <w:t xml:space="preserve">Generating a plot of PC1 vs. PC2.</w:t>
      </w:r>
    </w:p>
    <w:p>
      <w:pPr>
        <w:pStyle w:val="SourceCode"/>
      </w:pPr>
      <w:r>
        <w:rPr>
          <w:rStyle w:val="KeywordTok"/>
        </w:rPr>
        <w:t xml:space="preserve">plot</w:t>
      </w:r>
      <w:r>
        <w:rPr>
          <w:rStyle w:val="NormalTok"/>
        </w:rPr>
        <w:t xml:space="preserve">(pca</w:t>
      </w:r>
      <w:r>
        <w:rPr>
          <w:rStyle w:val="OperatorTok"/>
        </w:rPr>
        <w:t xml:space="preserve">$</w:t>
      </w:r>
      <w:r>
        <w:rPr>
          <w:rStyle w:val="NormalTok"/>
        </w:rPr>
        <w:t xml:space="preserve">x[,</w:t>
      </w:r>
      <w:r>
        <w:rPr>
          <w:rStyle w:val="DecValTok"/>
        </w:rPr>
        <w:t xml:space="preserve">1</w:t>
      </w:r>
      <w:r>
        <w:rPr>
          <w:rStyle w:val="NormalTok"/>
        </w:rPr>
        <w:t xml:space="preserve">], pca</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270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"PCA of UK's Food Data"</w:t>
      </w:r>
      <w:r>
        <w:rPr>
          <w:rStyle w:val="NormalTok"/>
        </w:rPr>
        <w:t xml:space="preserve">)</w:t>
      </w:r>
      <w:r>
        <w:br w:type="textWrapping"/>
      </w:r>
      <w:r>
        <w:br w:type="textWrapping"/>
      </w:r>
      <w:r>
        <w:rPr>
          <w:rStyle w:val="NormalTok"/>
        </w:rPr>
        <w:t xml:space="preserve">colvec =</w:t>
      </w:r>
      <w:r>
        <w:rPr>
          <w:rStyle w:val="StringTok"/>
        </w:rPr>
        <w:t xml:space="preserve"> </w:t>
      </w:r>
      <w:r>
        <w:rPr>
          <w:rStyle w:val="KeywordTok"/>
        </w:rPr>
        <w:t xml:space="preserve">c</w:t>
      </w:r>
      <w:r>
        <w:rPr>
          <w:rStyle w:val="NormalTok"/>
        </w:rPr>
        <w:t xml:space="preserve">(</w:t>
      </w:r>
      <w:r>
        <w:rPr>
          <w:rStyle w:val="StringTok"/>
        </w:rPr>
        <w:t xml:space="preserve">"yellow3"</w:t>
      </w:r>
      <w:r>
        <w:rPr>
          <w:rStyle w:val="NormalTok"/>
        </w:rPr>
        <w:t xml:space="preserve">, </w:t>
      </w:r>
      <w:r>
        <w:rPr>
          <w:rStyle w:val="StringTok"/>
        </w:rPr>
        <w:t xml:space="preserve">"red3"</w:t>
      </w:r>
      <w:r>
        <w:rPr>
          <w:rStyle w:val="NormalTok"/>
        </w:rPr>
        <w:t xml:space="preserve">, </w:t>
      </w:r>
      <w:r>
        <w:rPr>
          <w:rStyle w:val="StringTok"/>
        </w:rPr>
        <w:t xml:space="preserve">'blue3'</w:t>
      </w:r>
      <w:r>
        <w:rPr>
          <w:rStyle w:val="NormalTok"/>
        </w:rPr>
        <w:t xml:space="preserve">, </w:t>
      </w:r>
      <w:r>
        <w:rPr>
          <w:rStyle w:val="StringTok"/>
        </w:rPr>
        <w:t xml:space="preserve">'green3'</w:t>
      </w:r>
      <w:r>
        <w:rPr>
          <w:rStyle w:val="NormalTok"/>
        </w:rPr>
        <w:t xml:space="preserve">)</w:t>
      </w:r>
      <w:r>
        <w:br w:type="textWrapping"/>
      </w:r>
      <w:r>
        <w:br w:type="textWrapping"/>
      </w:r>
      <w:r>
        <w:rPr>
          <w:rStyle w:val="KeywordTok"/>
        </w:rPr>
        <w:t xml:space="preserve">text</w:t>
      </w:r>
      <w:r>
        <w:rPr>
          <w:rStyle w:val="NormalTok"/>
        </w:rPr>
        <w:t xml:space="preserve">(pca</w:t>
      </w:r>
      <w:r>
        <w:rPr>
          <w:rStyle w:val="OperatorTok"/>
        </w:rPr>
        <w:t xml:space="preserve">$</w:t>
      </w:r>
      <w:r>
        <w:rPr>
          <w:rStyle w:val="NormalTok"/>
        </w:rPr>
        <w:t xml:space="preserve">x[,</w:t>
      </w:r>
      <w:r>
        <w:rPr>
          <w:rStyle w:val="DecValTok"/>
        </w:rPr>
        <w:t xml:space="preserve">1</w:t>
      </w:r>
      <w:r>
        <w:rPr>
          <w:rStyle w:val="NormalTok"/>
        </w:rPr>
        <w:t xml:space="preserve">], pca</w:t>
      </w:r>
      <w:r>
        <w:rPr>
          <w:rStyle w:val="OperatorTok"/>
        </w:rPr>
        <w:t xml:space="preserve">$</w:t>
      </w:r>
      <w:r>
        <w:rPr>
          <w:rStyle w:val="NormalTok"/>
        </w:rPr>
        <w:t xml:space="preserve">x[,</w:t>
      </w:r>
      <w:r>
        <w:rPr>
          <w:rStyle w:val="DecValTok"/>
        </w:rPr>
        <w:t xml:space="preserve">2</w:t>
      </w:r>
      <w:r>
        <w:rPr>
          <w:rStyle w:val="NormalTok"/>
        </w:rPr>
        <w:t xml:space="preserve">], </w:t>
      </w:r>
      <w:r>
        <w:rPr>
          <w:rStyle w:val="KeywordTok"/>
        </w:rPr>
        <w:t xml:space="preserve">colnames</w:t>
      </w:r>
      <w:r>
        <w:rPr>
          <w:rStyle w:val="NormalTok"/>
        </w:rPr>
        <w:t xml:space="preserve">(uk.foods), </w:t>
      </w:r>
      <w:r>
        <w:rPr>
          <w:rStyle w:val="DataTypeTok"/>
        </w:rPr>
        <w:t xml:space="preserve">col =</w:t>
      </w:r>
      <w:r>
        <w:rPr>
          <w:rStyle w:val="NormalTok"/>
        </w:rPr>
        <w:t xml:space="preserve"> colvec)</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chunk, I am understanding how much variation in each PC accounts for.</w:t>
      </w:r>
    </w:p>
    <w:p>
      <w:pPr>
        <w:pStyle w:val="SourceCode"/>
      </w:pPr>
      <w:r>
        <w:rPr>
          <w:rStyle w:val="NormalTok"/>
        </w:rPr>
        <w:t xml:space="preserve">v &lt;-</w:t>
      </w:r>
      <w:r>
        <w:rPr>
          <w:rStyle w:val="StringTok"/>
        </w:rPr>
        <w:t xml:space="preserve"> </w:t>
      </w:r>
      <w:r>
        <w:rPr>
          <w:rStyle w:val="KeywordTok"/>
        </w:rPr>
        <w:t xml:space="preserve">round</w:t>
      </w:r>
      <w:r>
        <w:rPr>
          <w:rStyle w:val="NormalTok"/>
        </w:rPr>
        <w:t xml:space="preserve">(pca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v</w:t>
      </w:r>
    </w:p>
    <w:p>
      <w:pPr>
        <w:pStyle w:val="SourceCode"/>
      </w:pPr>
      <w:r>
        <w:rPr>
          <w:rStyle w:val="VerbatimChar"/>
        </w:rPr>
        <w:t xml:space="preserve">## [1] 67 29  4  0</w:t>
      </w:r>
    </w:p>
    <w:p>
      <w:pPr>
        <w:pStyle w:val="SourceCode"/>
      </w:pPr>
      <w:r>
        <w:rPr>
          <w:rStyle w:val="NormalTok"/>
        </w:rPr>
        <w:t xml:space="preserve">z &lt;-</w:t>
      </w:r>
      <w:r>
        <w:rPr>
          <w:rStyle w:val="StringTok"/>
        </w:rPr>
        <w:t xml:space="preserve"> </w:t>
      </w:r>
      <w:r>
        <w:rPr>
          <w:rStyle w:val="KeywordTok"/>
        </w:rPr>
        <w:t xml:space="preserve">summary</w:t>
      </w:r>
      <w:r>
        <w:rPr>
          <w:rStyle w:val="NormalTok"/>
        </w:rPr>
        <w:t xml:space="preserve">(pca)</w:t>
      </w:r>
      <w:r>
        <w:br w:type="textWrapping"/>
      </w:r>
      <w:r>
        <w:rPr>
          <w:rStyle w:val="NormalTok"/>
        </w:rPr>
        <w:t xml:space="preserve">z</w:t>
      </w:r>
      <w:r>
        <w:rPr>
          <w:rStyle w:val="OperatorTok"/>
        </w:rPr>
        <w:t xml:space="preserve">$</w:t>
      </w:r>
      <w:r>
        <w:rPr>
          <w:rStyle w:val="NormalTok"/>
        </w:rPr>
        <w:t xml:space="preserve">importance</w:t>
      </w:r>
    </w:p>
    <w:p>
      <w:pPr>
        <w:pStyle w:val="SourceCode"/>
      </w:pPr>
      <w:r>
        <w:rPr>
          <w:rStyle w:val="VerbatimChar"/>
        </w:rPr>
        <w:t xml:space="preserve">##                              PC1       PC2      PC3          PC4</w:t>
      </w:r>
      <w:r>
        <w:br w:type="textWrapping"/>
      </w:r>
      <w:r>
        <w:rPr>
          <w:rStyle w:val="VerbatimChar"/>
        </w:rPr>
        <w:t xml:space="preserve">## Standard deviation     324.15019 212.74780 73.87622 4.188568e-14</w:t>
      </w:r>
      <w:r>
        <w:br w:type="textWrapping"/>
      </w:r>
      <w:r>
        <w:rPr>
          <w:rStyle w:val="VerbatimChar"/>
        </w:rPr>
        <w:t xml:space="preserve">## Proportion of Variance   0.67444   0.29052  0.03503 0.000000e+00</w:t>
      </w:r>
      <w:r>
        <w:br w:type="textWrapping"/>
      </w:r>
      <w:r>
        <w:rPr>
          <w:rStyle w:val="VerbatimChar"/>
        </w:rPr>
        <w:t xml:space="preserve">## Cumulative Proportion    0.67444   0.96497  1.00000 1.000000e+00</w:t>
      </w:r>
    </w:p>
    <w:p>
      <w:pPr>
        <w:pStyle w:val="FirstParagraph"/>
      </w:pPr>
      <w:r>
        <w:t xml:space="preserve">From the R code chunk, we can see that PC1 accounts for 67% of the variation in the data, and PC2 accounts for 29%. Generally speaking, almost all the variation in the data will be captured by PC1 and PC2.</w:t>
      </w:r>
    </w:p>
    <w:p>
      <w:pPr>
        <w:pStyle w:val="BodyText"/>
      </w:pPr>
      <w:r>
        <w:t xml:space="preserve">Graphing the variation in our PCA.</w:t>
      </w:r>
    </w:p>
    <w:p>
      <w:pPr>
        <w:pStyle w:val="SourceCode"/>
      </w:pPr>
      <w:r>
        <w:rPr>
          <w:rStyle w:val="KeywordTok"/>
        </w:rPr>
        <w:t xml:space="preserve">barplot</w:t>
      </w:r>
      <w:r>
        <w:rPr>
          <w:rStyle w:val="NormalTok"/>
        </w:rPr>
        <w:t xml:space="preserve">(v,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ylab =</w:t>
      </w:r>
      <w:r>
        <w:rPr>
          <w:rStyle w:val="NormalTok"/>
        </w:rPr>
        <w:t xml:space="preserve"> </w:t>
      </w:r>
      <w:r>
        <w:rPr>
          <w:rStyle w:val="StringTok"/>
        </w:rPr>
        <w:t xml:space="preserve">"Percent Variation"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digging-deeper-into-understanding-pca."/>
      <w:bookmarkEnd w:id="31"/>
      <w:r>
        <w:t xml:space="preserve">Digging deeper into understanding PCA.</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FloatTok"/>
        </w:rPr>
        <w:t xml:space="preserve">0.35</w:t>
      </w:r>
      <w:r>
        <w:rPr>
          <w:rStyle w:val="NormalTok"/>
        </w:rPr>
        <w:t xml:space="preserve">, </w:t>
      </w:r>
      <w:r>
        <w:rPr>
          <w:rStyle w:val="DecValTok"/>
        </w:rPr>
        <w:t xml:space="preserve">0</w:t>
      </w:r>
      <w:r>
        <w:rPr>
          <w:rStyle w:val="NormalTok"/>
        </w:rPr>
        <w:t xml:space="preserve">))</w:t>
      </w:r>
      <w:r>
        <w:br w:type="textWrapping"/>
      </w:r>
      <w:r>
        <w:rPr>
          <w:rStyle w:val="KeywordTok"/>
        </w:rPr>
        <w:t xml:space="preserve">barplot</w:t>
      </w:r>
      <w:r>
        <w:rPr>
          <w:rStyle w:val="NormalTok"/>
        </w:rPr>
        <w:t xml:space="preserve">(pca</w:t>
      </w:r>
      <w:r>
        <w:rPr>
          <w:rStyle w:val="OperatorTok"/>
        </w:rPr>
        <w:t xml:space="preserve">$</w:t>
      </w:r>
      <w:r>
        <w:rPr>
          <w:rStyle w:val="NormalTok"/>
        </w:rPr>
        <w:t xml:space="preserve">rotation[,</w:t>
      </w:r>
      <w:r>
        <w:rPr>
          <w:rStyle w:val="DecValTok"/>
        </w:rPr>
        <w:t xml:space="preserve">1</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par(mar = c()) sets the plot’s dimensions. This is to clean up our barplot or plot function.</w:t>
      </w:r>
    </w:p>
    <w:p>
      <w:pPr>
        <w:pStyle w:val="BodyText"/>
      </w:pPr>
      <w:r>
        <w:t xml:space="preserve">pca$rotation, or rotation, is called</w:t>
      </w:r>
      <w:r>
        <w:t xml:space="preserve"> </w:t>
      </w:r>
      <w:r>
        <w:t xml:space="preserve">“</w:t>
      </w:r>
      <w:r>
        <w:t xml:space="preserve">loading scores</w:t>
      </w:r>
      <w:r>
        <w:t xml:space="preserve">”</w:t>
      </w:r>
      <w:r>
        <w:t xml:space="preserve">. This loading scores help us to determine which components have the largest effect on where they are plotted in the PCA plot.</w:t>
      </w:r>
    </w:p>
    <w:p>
      <w:pPr>
        <w:pStyle w:val="BodyText"/>
      </w:pPr>
      <w:r>
        <w:t xml:space="preserve">So here, with pca</w:t>
      </w:r>
      <m:oMath>
        <m:r>
          <m:t>r</m:t>
        </m:r>
        <m:r>
          <m:t>o</m:t>
        </m:r>
        <m:r>
          <m:t>t</m:t>
        </m:r>
        <m:r>
          <m:t>a</m:t>
        </m:r>
        <m:r>
          <m:t>t</m:t>
        </m:r>
        <m:r>
          <m:t>i</m:t>
        </m:r>
        <m:r>
          <m:t>o</m:t>
        </m:r>
        <m:r>
          <m:t>n</m:t>
        </m:r>
        <m:r>
          <m:t>[</m:t>
        </m:r>
        <m:r>
          <m:t>,</m:t>
        </m:r>
        <m:r>
          <m:t>1</m:t>
        </m:r>
        <m:r>
          <m:t>]</m:t>
        </m:r>
        <m:r>
          <m:t>,</m:t>
        </m:r>
        <m:r>
          <m:t>w</m:t>
        </m:r>
        <m:r>
          <m:t>e</m:t>
        </m:r>
        <m:r>
          <m:t>s</m:t>
        </m:r>
        <m:r>
          <m:t>e</m:t>
        </m:r>
        <m:r>
          <m:t>e</m:t>
        </m:r>
        <m:r>
          <m:t>t</m:t>
        </m:r>
        <m:r>
          <m:t>h</m:t>
        </m:r>
        <m:r>
          <m:t>a</m:t>
        </m:r>
        <m:r>
          <m:t>t</m:t>
        </m:r>
        <m:r>
          <m:t>s</m:t>
        </m:r>
        <m:r>
          <m:t>o</m:t>
        </m:r>
        <m:r>
          <m:t>f</m:t>
        </m:r>
        <m:r>
          <m:t>t</m:t>
        </m:r>
        <m:r>
          <m:t>d</m:t>
        </m:r>
        <m:r>
          <m:t>r</m:t>
        </m:r>
        <m:r>
          <m:t>i</m:t>
        </m:r>
        <m:r>
          <m:t>n</m:t>
        </m:r>
        <m:r>
          <m:t>k</m:t>
        </m:r>
        <m:r>
          <m:t>s</m:t>
        </m:r>
        <m:r>
          <m:t>h</m:t>
        </m:r>
        <m:r>
          <m:t>a</m:t>
        </m:r>
        <m:r>
          <m:t>v</m:t>
        </m:r>
        <m:r>
          <m:t>e</m:t>
        </m:r>
        <m:r>
          <m:t>p</m:t>
        </m:r>
        <m:r>
          <m:t>o</m:t>
        </m:r>
        <m:r>
          <m:t>s</m:t>
        </m:r>
        <m:r>
          <m:t>i</m:t>
        </m:r>
        <m:r>
          <m:t>t</m:t>
        </m:r>
        <m:r>
          <m:t>i</m:t>
        </m:r>
        <m:r>
          <m:t>v</m:t>
        </m:r>
        <m:r>
          <m:t>e</m:t>
        </m:r>
        <m:r>
          <m:t>b</m:t>
        </m:r>
        <m:r>
          <m:t>u</m:t>
        </m:r>
        <m:r>
          <m:t>t</m:t>
        </m:r>
        <m:r>
          <m:t>m</m:t>
        </m:r>
        <m:r>
          <m:t>i</m:t>
        </m:r>
        <m:r>
          <m:t>n</m:t>
        </m:r>
        <m:r>
          <m:t>i</m:t>
        </m:r>
        <m:r>
          <m:t>m</m:t>
        </m:r>
        <m:r>
          <m:t>a</m:t>
        </m:r>
        <m:r>
          <m:t>l</m:t>
        </m:r>
        <m:r>
          <m:t>e</m:t>
        </m:r>
        <m:r>
          <m:t>f</m:t>
        </m:r>
        <m:r>
          <m:t>f</m:t>
        </m:r>
        <m:r>
          <m:t>e</m:t>
        </m:r>
        <m:r>
          <m:t>c</m:t>
        </m:r>
        <m:r>
          <m:t>t</m:t>
        </m:r>
        <m:r>
          <m:t>i</m:t>
        </m:r>
        <m:r>
          <m:t>n</m:t>
        </m:r>
        <m:r>
          <m:t>a</m:t>
        </m:r>
        <m:r>
          <m:t>f</m:t>
        </m:r>
        <m:r>
          <m:t>f</m:t>
        </m:r>
        <m:r>
          <m:t>e</m:t>
        </m:r>
        <m:r>
          <m:t>c</m:t>
        </m:r>
        <m:r>
          <m:t>t</m:t>
        </m:r>
        <m:r>
          <m:t>i</m:t>
        </m:r>
        <m:r>
          <m:t>n</m:t>
        </m:r>
        <m:r>
          <m:t>g</m:t>
        </m:r>
        <m:r>
          <m:t>P</m:t>
        </m:r>
        <m:r>
          <m:t>C</m:t>
        </m:r>
        <m:r>
          <m:t>1</m:t>
        </m:r>
        <m:r>
          <m:t>.</m:t>
        </m:r>
        <m:r>
          <m:t>W</m:t>
        </m:r>
        <m:r>
          <m:t>i</m:t>
        </m:r>
        <m:r>
          <m:t>t</m:t>
        </m:r>
        <m:r>
          <m:t>h</m:t>
        </m:r>
        <m:r>
          <m:t>p</m:t>
        </m:r>
        <m:r>
          <m:t>c</m:t>
        </m:r>
        <m:r>
          <m:t>a</m:t>
        </m:r>
      </m:oMath>
      <w:r>
        <w:t xml:space="preserve">rotation[,2], however, we see that soft drinks actually have a largely negative effect on PC2.</w:t>
      </w:r>
    </w:p>
    <w:p>
      <w:pPr>
        <w:pStyle w:val="SourceCode"/>
      </w:pPr>
      <w:r>
        <w:rPr>
          <w:rStyle w:val="NormalTok"/>
        </w:rPr>
        <w:t xml:space="preserve">(</w:t>
      </w:r>
      <w:r>
        <w:rPr>
          <w:rStyle w:val="KeywordTok"/>
        </w:rPr>
        <w:t xml:space="preserve">barplot</w:t>
      </w:r>
      <w:r>
        <w:rPr>
          <w:rStyle w:val="NormalTok"/>
        </w:rPr>
        <w:t xml:space="preserve">(pca</w:t>
      </w:r>
      <w:r>
        <w:rPr>
          <w:rStyle w:val="OperatorTok"/>
        </w:rPr>
        <w:t xml:space="preserve">$</w:t>
      </w:r>
      <w:r>
        <w:rPr>
          <w:rStyle w:val="NormalTok"/>
        </w:rPr>
        <w:t xml:space="preserve">rotation[,</w:t>
      </w:r>
      <w:r>
        <w:rPr>
          <w:rStyle w:val="DecValTok"/>
        </w:rPr>
        <w:t xml:space="preserve">2</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[1,]  0.7</w:t>
      </w:r>
      <w:r>
        <w:br w:type="textWrapping"/>
      </w:r>
      <w:r>
        <w:rPr>
          <w:rStyle w:val="VerbatimChar"/>
        </w:rPr>
        <w:t xml:space="preserve">##  [2,]  1.9</w:t>
      </w:r>
      <w:r>
        <w:br w:type="textWrapping"/>
      </w:r>
      <w:r>
        <w:rPr>
          <w:rStyle w:val="VerbatimChar"/>
        </w:rPr>
        <w:t xml:space="preserve">##  [3,]  3.1</w:t>
      </w:r>
      <w:r>
        <w:br w:type="textWrapping"/>
      </w:r>
      <w:r>
        <w:rPr>
          <w:rStyle w:val="VerbatimChar"/>
        </w:rPr>
        <w:t xml:space="preserve">##  [4,]  4.3</w:t>
      </w:r>
      <w:r>
        <w:br w:type="textWrapping"/>
      </w:r>
      <w:r>
        <w:rPr>
          <w:rStyle w:val="VerbatimChar"/>
        </w:rPr>
        <w:t xml:space="preserve">##  [5,]  5.5</w:t>
      </w:r>
      <w:r>
        <w:br w:type="textWrapping"/>
      </w:r>
      <w:r>
        <w:rPr>
          <w:rStyle w:val="VerbatimChar"/>
        </w:rPr>
        <w:t xml:space="preserve">##  [6,]  6.7</w:t>
      </w:r>
      <w:r>
        <w:br w:type="textWrapping"/>
      </w:r>
      <w:r>
        <w:rPr>
          <w:rStyle w:val="VerbatimChar"/>
        </w:rPr>
        <w:t xml:space="preserve">##  [7,]  7.9</w:t>
      </w:r>
      <w:r>
        <w:br w:type="textWrapping"/>
      </w:r>
      <w:r>
        <w:rPr>
          <w:rStyle w:val="VerbatimChar"/>
        </w:rPr>
        <w:t xml:space="preserve">##  [8,]  9.1</w:t>
      </w:r>
      <w:r>
        <w:br w:type="textWrapping"/>
      </w:r>
      <w:r>
        <w:rPr>
          <w:rStyle w:val="VerbatimChar"/>
        </w:rPr>
        <w:t xml:space="preserve">##  [9,] 10.3</w:t>
      </w:r>
      <w:r>
        <w:br w:type="textWrapping"/>
      </w:r>
      <w:r>
        <w:rPr>
          <w:rStyle w:val="VerbatimChar"/>
        </w:rPr>
        <w:t xml:space="preserve">## [10,] 11.5</w:t>
      </w:r>
      <w:r>
        <w:br w:type="textWrapping"/>
      </w:r>
      <w:r>
        <w:rPr>
          <w:rStyle w:val="VerbatimChar"/>
        </w:rPr>
        <w:t xml:space="preserve">## [11,] 12.7</w:t>
      </w:r>
      <w:r>
        <w:br w:type="textWrapping"/>
      </w:r>
      <w:r>
        <w:rPr>
          <w:rStyle w:val="VerbatimChar"/>
        </w:rPr>
        <w:t xml:space="preserve">## [12,] 13.9</w:t>
      </w:r>
      <w:r>
        <w:br w:type="textWrapping"/>
      </w:r>
      <w:r>
        <w:rPr>
          <w:rStyle w:val="VerbatimChar"/>
        </w:rPr>
        <w:t xml:space="preserve">## [13,] 15.1</w:t>
      </w:r>
      <w:r>
        <w:br w:type="textWrapping"/>
      </w:r>
      <w:r>
        <w:rPr>
          <w:rStyle w:val="VerbatimChar"/>
        </w:rPr>
        <w:t xml:space="preserve">## [14,] 16.3</w:t>
      </w:r>
      <w:r>
        <w:br w:type="textWrapping"/>
      </w:r>
      <w:r>
        <w:rPr>
          <w:rStyle w:val="VerbatimChar"/>
        </w:rPr>
        <w:t xml:space="preserve">## [15,] 17.5</w:t>
      </w:r>
      <w:r>
        <w:br w:type="textWrapping"/>
      </w:r>
      <w:r>
        <w:rPr>
          <w:rStyle w:val="VerbatimChar"/>
        </w:rPr>
        <w:t xml:space="preserve">## [16,] 18.7</w:t>
      </w:r>
      <w:r>
        <w:br w:type="textWrapping"/>
      </w:r>
      <w:r>
        <w:rPr>
          <w:rStyle w:val="VerbatimChar"/>
        </w:rPr>
        <w:t xml:space="preserve">## [17,] 19.9</w:t>
      </w:r>
    </w:p>
    <w:p>
      <w:pPr>
        <w:pStyle w:val="FirstParagraph"/>
      </w:pPr>
      <w:r>
        <w:t xml:space="preserve">Constructing Biplots</w:t>
      </w:r>
    </w:p>
    <w:p>
      <w:pPr>
        <w:pStyle w:val="SourceCode"/>
      </w:pPr>
      <w:r>
        <w:rPr>
          <w:rStyle w:val="KeywordTok"/>
        </w:rPr>
        <w:t xml:space="preserve">biplot</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biplot represents a sample as a point on the graph (Eng, Scot, Wales, N.Ire), and variables as a vector (cheese, carcass_meat, confectionary, etc.).</w:t>
      </w:r>
    </w:p>
    <w:p>
      <w:pPr>
        <w:pStyle w:val="Heading3"/>
      </w:pPr>
      <w:bookmarkStart w:id="35" w:name="pca-of-rna-seq-data"/>
      <w:bookmarkEnd w:id="35"/>
      <w:r>
        <w:t xml:space="preserve">PCA of RNA-Seq data</w:t>
      </w:r>
    </w:p>
    <w:p>
      <w:pPr>
        <w:pStyle w:val="SourceCode"/>
      </w:pPr>
      <w:r>
        <w:rPr>
          <w:rStyle w:val="NormalTok"/>
        </w:rPr>
        <w:t xml:space="preserve">rna.data &lt;-</w:t>
      </w:r>
      <w:r>
        <w:rPr>
          <w:rStyle w:val="StringTok"/>
        </w:rPr>
        <w:t xml:space="preserve"> </w:t>
      </w:r>
      <w:r>
        <w:rPr>
          <w:rStyle w:val="KeywordTok"/>
        </w:rPr>
        <w:t xml:space="preserve">read.csv</w:t>
      </w:r>
      <w:r>
        <w:rPr>
          <w:rStyle w:val="NormalTok"/>
        </w:rPr>
        <w:t xml:space="preserve">(</w:t>
      </w:r>
      <w:r>
        <w:rPr>
          <w:rStyle w:val="StringTok"/>
        </w:rPr>
        <w:t xml:space="preserve">"expression.csv"</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(rna.data)</w:t>
      </w:r>
    </w:p>
    <w:p>
      <w:pPr>
        <w:pStyle w:val="SourceCode"/>
      </w:pPr>
      <w:r>
        <w:rPr>
          <w:rStyle w:val="VerbatimChar"/>
        </w:rPr>
        <w:t xml:space="preserve">##        wt1 wt2  wt3  wt4 wt5 ko1 ko2 ko3 ko4 ko5</w:t>
      </w:r>
      <w:r>
        <w:br w:type="textWrapping"/>
      </w:r>
      <w:r>
        <w:rPr>
          <w:rStyle w:val="VerbatimChar"/>
        </w:rPr>
        <w:t xml:space="preserve">## gene1  439 458  408  429 420  90  88  86  90  93</w:t>
      </w:r>
      <w:r>
        <w:br w:type="textWrapping"/>
      </w:r>
      <w:r>
        <w:rPr>
          <w:rStyle w:val="VerbatimChar"/>
        </w:rPr>
        <w:t xml:space="preserve">## gene2  219 200  204  210 187 427 423 434 433 426</w:t>
      </w:r>
      <w:r>
        <w:br w:type="textWrapping"/>
      </w:r>
      <w:r>
        <w:rPr>
          <w:rStyle w:val="VerbatimChar"/>
        </w:rPr>
        <w:t xml:space="preserve">## gene3 1006 989 1030 1017 973 252 237 238 226 210</w:t>
      </w:r>
      <w:r>
        <w:br w:type="textWrapping"/>
      </w:r>
      <w:r>
        <w:rPr>
          <w:rStyle w:val="VerbatimChar"/>
        </w:rPr>
        <w:t xml:space="preserve">## gene4  783 792  829  856 760 849 856 835 885 894</w:t>
      </w:r>
      <w:r>
        <w:br w:type="textWrapping"/>
      </w:r>
      <w:r>
        <w:rPr>
          <w:rStyle w:val="VerbatimChar"/>
        </w:rPr>
        <w:t xml:space="preserve">## gene5  181 249  204  244 225 277 305 272 270 279</w:t>
      </w:r>
      <w:r>
        <w:br w:type="textWrapping"/>
      </w:r>
      <w:r>
        <w:rPr>
          <w:rStyle w:val="VerbatimChar"/>
        </w:rPr>
        <w:t xml:space="preserve">## gene6  460 502  491  491 493 612 594 577 618 638</w:t>
      </w:r>
    </w:p>
    <w:p>
      <w:pPr>
        <w:pStyle w:val="FirstParagraph"/>
      </w:pPr>
      <w:r>
        <w:t xml:space="preserve">Class question: How many genes and samples are in this data set?</w:t>
      </w:r>
    </w:p>
    <w:p>
      <w:pPr>
        <w:pStyle w:val="SourceCode"/>
      </w:pPr>
      <w:r>
        <w:rPr>
          <w:rStyle w:val="KeywordTok"/>
        </w:rPr>
        <w:t xml:space="preserve">nrow</w:t>
      </w:r>
      <w:r>
        <w:rPr>
          <w:rStyle w:val="NormalTok"/>
        </w:rPr>
        <w:t xml:space="preserve">(rna.data)</w:t>
      </w:r>
    </w:p>
    <w:p>
      <w:pPr>
        <w:pStyle w:val="SourceCode"/>
      </w:pPr>
      <w:r>
        <w:rPr>
          <w:rStyle w:val="VerbatimChar"/>
        </w:rPr>
        <w:t xml:space="preserve">## [1] 100</w:t>
      </w:r>
    </w:p>
    <w:p>
      <w:pPr>
        <w:pStyle w:val="SourceCode"/>
      </w:pPr>
      <w:r>
        <w:rPr>
          <w:rStyle w:val="KeywordTok"/>
        </w:rPr>
        <w:t xml:space="preserve">ncol</w:t>
      </w:r>
      <w:r>
        <w:rPr>
          <w:rStyle w:val="NormalTok"/>
        </w:rPr>
        <w:t xml:space="preserve">(rna.data)</w:t>
      </w:r>
    </w:p>
    <w:p>
      <w:pPr>
        <w:pStyle w:val="SourceCode"/>
      </w:pPr>
      <w:r>
        <w:rPr>
          <w:rStyle w:val="VerbatimChar"/>
        </w:rPr>
        <w:t xml:space="preserve">## [1] 10</w:t>
      </w:r>
    </w:p>
    <w:p>
      <w:pPr>
        <w:pStyle w:val="FirstParagraph"/>
      </w:pPr>
      <w:r>
        <w:t xml:space="preserve">We have 100 genes each with 10 samples.</w:t>
      </w:r>
    </w:p>
    <w:p>
      <w:pPr>
        <w:pStyle w:val="Heading4"/>
      </w:pPr>
      <w:bookmarkStart w:id="36" w:name="generating-a-plot-for-this-new-rna-seq-data."/>
      <w:bookmarkEnd w:id="36"/>
      <w:r>
        <w:t xml:space="preserve">Generating a plot for this new RNA-Seq data.</w:t>
      </w:r>
    </w:p>
    <w:p>
      <w:pPr>
        <w:pStyle w:val="SourceCode"/>
      </w:pPr>
      <w:r>
        <w:rPr>
          <w:rStyle w:val="NormalTok"/>
        </w:rPr>
        <w:t xml:space="preserve">pca.rna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(rna.data), </w:t>
      </w:r>
      <w:r>
        <w:rPr>
          <w:rStyle w:val="DataTypeTok"/>
        </w:rPr>
        <w:t xml:space="preserve">scale =</w:t>
      </w:r>
      <w:r>
        <w:rPr>
          <w:rStyle w:val="NormalTok"/>
        </w:rPr>
        <w:t xml:space="preserve"> T)</w:t>
      </w:r>
      <w:r>
        <w:br w:type="textWrapping"/>
      </w:r>
      <w:r>
        <w:br w:type="textWrapping"/>
      </w:r>
      <w:r>
        <w:rPr>
          <w:rStyle w:val="KeywordTok"/>
        </w:rPr>
        <w:t xml:space="preserve">plot</w:t>
      </w:r>
      <w:r>
        <w:rPr>
          <w:rStyle w:val="NormalTok"/>
        </w:rPr>
        <w:t xml:space="preserve">(pca.rna</w:t>
      </w:r>
      <w:r>
        <w:rPr>
          <w:rStyle w:val="OperatorTok"/>
        </w:rPr>
        <w:t xml:space="preserve">$</w:t>
      </w:r>
      <w:r>
        <w:rPr>
          <w:rStyle w:val="NormalTok"/>
        </w:rPr>
        <w:t xml:space="preserve">x[,</w:t>
      </w:r>
      <w:r>
        <w:rPr>
          <w:rStyle w:val="DecValTok"/>
        </w:rPr>
        <w:t xml:space="preserve">1</w:t>
      </w:r>
      <w:r>
        <w:rPr>
          <w:rStyle w:val="NormalTok"/>
        </w:rPr>
        <w:t xml:space="preserve">], pca.rna</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how there is a clear divide between two groups of data frame.</w:t>
      </w:r>
    </w:p>
    <w:p>
      <w:pPr>
        <w:pStyle w:val="BodyText"/>
      </w:pPr>
      <w:r>
        <w:t xml:space="preserve">PCA variance percentage calculation</w:t>
      </w:r>
    </w:p>
    <w:p>
      <w:pPr>
        <w:pStyle w:val="SourceCode"/>
      </w:pPr>
      <w:r>
        <w:rPr>
          <w:rStyle w:val="NormalTok"/>
        </w:rPr>
        <w:t xml:space="preserve">pca.var &lt;-</w:t>
      </w:r>
      <w:r>
        <w:rPr>
          <w:rStyle w:val="StringTok"/>
        </w:rPr>
        <w:t xml:space="preserve"> </w:t>
      </w:r>
      <w:r>
        <w:rPr>
          <w:rStyle w:val="NormalTok"/>
        </w:rPr>
        <w:t xml:space="preserve">pca.rna</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pca.var.per &lt;-</w:t>
      </w:r>
      <w:r>
        <w:rPr>
          <w:rStyle w:val="StringTok"/>
        </w:rPr>
        <w:t xml:space="preserve"> </w:t>
      </w:r>
      <w:r>
        <w:rPr>
          <w:rStyle w:val="KeywordTok"/>
        </w:rPr>
        <w:t xml:space="preserve">round</w:t>
      </w:r>
      <w:r>
        <w:rPr>
          <w:rStyle w:val="NormalTok"/>
        </w:rPr>
        <w:t xml:space="preserve">(pca.var</w:t>
      </w:r>
      <w:r>
        <w:rPr>
          <w:rStyle w:val="OperatorTok"/>
        </w:rPr>
        <w:t xml:space="preserve">/</w:t>
      </w:r>
      <w:r>
        <w:rPr>
          <w:rStyle w:val="KeywordTok"/>
        </w:rPr>
        <w:t xml:space="preserve">sum</w:t>
      </w:r>
      <w:r>
        <w:rPr>
          <w:rStyle w:val="NormalTok"/>
        </w:rPr>
        <w:t xml:space="preserve">(pca.var)</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pca.var.per</w:t>
      </w:r>
    </w:p>
    <w:p>
      <w:pPr>
        <w:pStyle w:val="SourceCode"/>
      </w:pPr>
      <w:r>
        <w:rPr>
          <w:rStyle w:val="VerbatimChar"/>
        </w:rPr>
        <w:t xml:space="preserve">##  [1] 92.6  2.3  1.1  1.1  0.8  0.7  0.6  0.4  0.4  0.0</w:t>
      </w:r>
    </w:p>
    <w:p>
      <w:pPr>
        <w:pStyle w:val="FirstParagraph"/>
      </w:pPr>
      <w:r>
        <w:t xml:space="preserve">Barplot of PCA variance percentage</w:t>
      </w:r>
    </w:p>
    <w:p>
      <w:pPr>
        <w:pStyle w:val="SourceCode"/>
      </w:pPr>
      <w:r>
        <w:rPr>
          <w:rStyle w:val="KeywordTok"/>
        </w:rPr>
        <w:t xml:space="preserve">barplot</w:t>
      </w:r>
      <w:r>
        <w:rPr>
          <w:rStyle w:val="NormalTok"/>
        </w:rPr>
        <w:t xml:space="preserve">(pca.var.per, </w:t>
      </w:r>
      <w:r>
        <w:rPr>
          <w:rStyle w:val="DataTypeTok"/>
        </w:rPr>
        <w:t xml:space="preserve">main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"Percent Variation"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this that all the action (variance) is in PC1. PC1 accounts for almost 93% of the variance in the data.</w:t>
      </w:r>
    </w:p>
    <w:p>
      <w:pPr>
        <w:pStyle w:val="SourceCode"/>
      </w:pPr>
      <w:r>
        <w:rPr>
          <w:rStyle w:val="NormalTok"/>
        </w:rPr>
        <w:t xml:space="preserve">colvec &lt;-</w:t>
      </w:r>
      <w:r>
        <w:rPr>
          <w:rStyle w:val="StringTok"/>
        </w:rPr>
        <w:t xml:space="preserve"> </w:t>
      </w:r>
      <w:r>
        <w:rPr>
          <w:rStyle w:val="KeywordTok"/>
        </w:rPr>
        <w:t xml:space="preserve">colnames</w:t>
      </w:r>
      <w:r>
        <w:rPr>
          <w:rStyle w:val="NormalTok"/>
        </w:rPr>
        <w:t xml:space="preserve">(rna.data)</w:t>
      </w:r>
      <w:r>
        <w:br w:type="textWrapping"/>
      </w:r>
      <w:r>
        <w:rPr>
          <w:rStyle w:val="NormalTok"/>
        </w:rPr>
        <w:t xml:space="preserve">colvec[</w:t>
      </w:r>
      <w:r>
        <w:rPr>
          <w:rStyle w:val="KeywordTok"/>
        </w:rPr>
        <w:t xml:space="preserve">grep</w:t>
      </w:r>
      <w:r>
        <w:rPr>
          <w:rStyle w:val="NormalTok"/>
        </w:rPr>
        <w:t xml:space="preserve">(</w:t>
      </w:r>
      <w:r>
        <w:rPr>
          <w:rStyle w:val="StringTok"/>
        </w:rPr>
        <w:t xml:space="preserve">"wt"</w:t>
      </w:r>
      <w:r>
        <w:rPr>
          <w:rStyle w:val="NormalTok"/>
        </w:rPr>
        <w:t xml:space="preserve">, colvec)] &lt;-</w:t>
      </w:r>
      <w:r>
        <w:rPr>
          <w:rStyle w:val="StringTok"/>
        </w:rPr>
        <w:t xml:space="preserve"> "red"</w:t>
      </w:r>
      <w:r>
        <w:br w:type="textWrapping"/>
      </w:r>
      <w:r>
        <w:rPr>
          <w:rStyle w:val="NormalTok"/>
        </w:rPr>
        <w:t xml:space="preserve">colvec[</w:t>
      </w:r>
      <w:r>
        <w:rPr>
          <w:rStyle w:val="KeywordTok"/>
        </w:rPr>
        <w:t xml:space="preserve">grep</w:t>
      </w:r>
      <w:r>
        <w:rPr>
          <w:rStyle w:val="NormalTok"/>
        </w:rPr>
        <w:t xml:space="preserve">(</w:t>
      </w:r>
      <w:r>
        <w:rPr>
          <w:rStyle w:val="StringTok"/>
        </w:rPr>
        <w:t xml:space="preserve">"ko"</w:t>
      </w:r>
      <w:r>
        <w:rPr>
          <w:rStyle w:val="NormalTok"/>
        </w:rPr>
        <w:t xml:space="preserve">, colvec)] &lt;-</w:t>
      </w:r>
      <w:r>
        <w:rPr>
          <w:rStyle w:val="StringTok"/>
        </w:rPr>
        <w:t xml:space="preserve"> "blue"</w:t>
      </w:r>
      <w:r>
        <w:br w:type="textWrapping"/>
      </w:r>
      <w:r>
        <w:br w:type="textWrapping"/>
      </w:r>
      <w:r>
        <w:rPr>
          <w:rStyle w:val="KeywordTok"/>
        </w:rPr>
        <w:t xml:space="preserve">plot</w:t>
      </w:r>
      <w:r>
        <w:rPr>
          <w:rStyle w:val="NormalTok"/>
        </w:rPr>
        <w:t xml:space="preserve">(pca.rna</w:t>
      </w:r>
      <w:r>
        <w:rPr>
          <w:rStyle w:val="OperatorTok"/>
        </w:rPr>
        <w:t xml:space="preserve">$</w:t>
      </w:r>
      <w:r>
        <w:rPr>
          <w:rStyle w:val="NormalTok"/>
        </w:rPr>
        <w:t xml:space="preserve">x[,</w:t>
      </w:r>
      <w:r>
        <w:rPr>
          <w:rStyle w:val="DecValTok"/>
        </w:rPr>
        <w:t xml:space="preserve">1</w:t>
      </w:r>
      <w:r>
        <w:rPr>
          <w:rStyle w:val="NormalTok"/>
        </w:rPr>
        <w:t xml:space="preserve">], pca.rna</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col =</w:t>
      </w:r>
      <w:r>
        <w:rPr>
          <w:rStyle w:val="NormalTok"/>
        </w:rPr>
        <w:t xml:space="preserve"> colvec,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"PC1("</w:t>
      </w:r>
      <w:r>
        <w:rPr>
          <w:rStyle w:val="NormalTok"/>
        </w:rPr>
        <w:t xml:space="preserve">, pca.var.per[</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"PC2("</w:t>
      </w:r>
      <w:r>
        <w:rPr>
          <w:rStyle w:val="NormalTok"/>
        </w:rPr>
        <w:t xml:space="preserve">, pca.var.per[</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text</w:t>
      </w:r>
      <w:r>
        <w:rPr>
          <w:rStyle w:val="NormalTok"/>
        </w:rPr>
        <w:t xml:space="preserve">(pca.rna</w:t>
      </w:r>
      <w:r>
        <w:rPr>
          <w:rStyle w:val="OperatorTok"/>
        </w:rPr>
        <w:t xml:space="preserve">$</w:t>
      </w:r>
      <w:r>
        <w:rPr>
          <w:rStyle w:val="NormalTok"/>
        </w:rPr>
        <w:t xml:space="preserve">x[,</w:t>
      </w:r>
      <w:r>
        <w:rPr>
          <w:rStyle w:val="DecValTok"/>
        </w:rPr>
        <w:t xml:space="preserve">1</w:t>
      </w:r>
      <w:r>
        <w:rPr>
          <w:rStyle w:val="NormalTok"/>
        </w:rPr>
        <w:t xml:space="preserve">], pca.rna</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(rna.data), </w:t>
      </w:r>
      <w:r>
        <w:rPr>
          <w:rStyle w:val="DataTypeTok"/>
        </w:rPr>
        <w:t xml:space="preserve">pos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Easier method to color in our dot plot.</w:t>
      </w:r>
    </w:p>
    <w:p>
      <w:pPr>
        <w:pStyle w:val="SourceCode"/>
      </w:pPr>
      <w:r>
        <w:rPr>
          <w:rStyle w:val="NormalTok"/>
        </w:rPr>
        <w:t xml:space="preserve">sample.type &lt;-</w:t>
      </w:r>
      <w:r>
        <w:rPr>
          <w:rStyle w:val="StringTok"/>
        </w:rPr>
        <w:t xml:space="preserve"> </w:t>
      </w:r>
      <w:r>
        <w:rPr>
          <w:rStyle w:val="KeywordTok"/>
        </w:rPr>
        <w:t xml:space="preserve">substr</w:t>
      </w:r>
      <w:r>
        <w:rPr>
          <w:rStyle w:val="NormalTok"/>
        </w:rPr>
        <w:t xml:space="preserve">(</w:t>
      </w:r>
      <w:r>
        <w:rPr>
          <w:rStyle w:val="KeywordTok"/>
        </w:rPr>
        <w:t xml:space="preserve">colnames</w:t>
      </w:r>
      <w:r>
        <w:rPr>
          <w:rStyle w:val="NormalTok"/>
        </w:rPr>
        <w:t xml:space="preserve">(rna.data),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sample.type</w:t>
      </w:r>
    </w:p>
    <w:p>
      <w:pPr>
        <w:pStyle w:val="SourceCode"/>
      </w:pPr>
      <w:r>
        <w:rPr>
          <w:rStyle w:val="VerbatimChar"/>
        </w:rPr>
        <w:t xml:space="preserve">##  [1] "wt" "wt" "wt" "wt" "wt" "ko" "ko" "ko" "ko" "ko"</w:t>
      </w:r>
    </w:p>
    <w:p>
      <w:pPr>
        <w:pStyle w:val="SourceCode"/>
      </w:pPr>
      <w:r>
        <w:rPr>
          <w:rStyle w:val="KeywordTok"/>
        </w:rPr>
        <w:t xml:space="preserve">plot</w:t>
      </w:r>
      <w:r>
        <w:rPr>
          <w:rStyle w:val="NormalTok"/>
        </w:rPr>
        <w:t xml:space="preserve">(pca.rna</w:t>
      </w:r>
      <w:r>
        <w:rPr>
          <w:rStyle w:val="OperatorTok"/>
        </w:rPr>
        <w:t xml:space="preserve">$</w:t>
      </w:r>
      <w:r>
        <w:rPr>
          <w:rStyle w:val="NormalTok"/>
        </w:rPr>
        <w:t xml:space="preserve">x[,</w:t>
      </w:r>
      <w:r>
        <w:rPr>
          <w:rStyle w:val="DecValTok"/>
        </w:rPr>
        <w:t xml:space="preserve">1</w:t>
      </w:r>
      <w:r>
        <w:rPr>
          <w:rStyle w:val="NormalTok"/>
        </w:rPr>
        <w:t xml:space="preserve">], pca.rna</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as.factor</w:t>
      </w:r>
      <w:r>
        <w:rPr>
          <w:rStyle w:val="NormalTok"/>
        </w:rPr>
        <w:t xml:space="preserve">(sample.type),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8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genes that contribute most to our PCA plot.</w:t>
      </w:r>
    </w:p>
    <w:p>
      <w:pPr>
        <w:pStyle w:val="SourceCode"/>
      </w:pPr>
      <w:r>
        <w:rPr>
          <w:rStyle w:val="NormalTok"/>
        </w:rPr>
        <w:t xml:space="preserve">gene.scores &lt;-</w:t>
      </w:r>
      <w:r>
        <w:rPr>
          <w:rStyle w:val="StringTok"/>
        </w:rPr>
        <w:t xml:space="preserve"> </w:t>
      </w:r>
      <w:r>
        <w:rPr>
          <w:rStyle w:val="KeywordTok"/>
        </w:rPr>
        <w:t xml:space="preserve">abs</w:t>
      </w:r>
      <w:r>
        <w:rPr>
          <w:rStyle w:val="NormalTok"/>
        </w:rPr>
        <w:t xml:space="preserve">(pca.rna</w:t>
      </w:r>
      <w:r>
        <w:rPr>
          <w:rStyle w:val="OperatorTok"/>
        </w:rPr>
        <w:t xml:space="preserve">$</w:t>
      </w:r>
      <w:r>
        <w:rPr>
          <w:rStyle w:val="NormalTok"/>
        </w:rPr>
        <w:t xml:space="preserve">rotation[,</w:t>
      </w:r>
      <w:r>
        <w:rPr>
          <w:rStyle w:val="DecValTok"/>
        </w:rPr>
        <w:t xml:space="preserve">1</w:t>
      </w:r>
      <w:r>
        <w:rPr>
          <w:rStyle w:val="NormalTok"/>
        </w:rPr>
        <w:t xml:space="preserve">])</w:t>
      </w:r>
      <w:r>
        <w:br w:type="textWrapping"/>
      </w:r>
      <w:r>
        <w:rPr>
          <w:rStyle w:val="NormalTok"/>
        </w:rPr>
        <w:t xml:space="preserve">gene.scores.ranked &lt;-</w:t>
      </w:r>
      <w:r>
        <w:rPr>
          <w:rStyle w:val="StringTok"/>
        </w:rPr>
        <w:t xml:space="preserve"> </w:t>
      </w:r>
      <w:r>
        <w:rPr>
          <w:rStyle w:val="KeywordTok"/>
        </w:rPr>
        <w:t xml:space="preserve">sort</w:t>
      </w:r>
      <w:r>
        <w:rPr>
          <w:rStyle w:val="NormalTok"/>
        </w:rPr>
        <w:t xml:space="preserve">(gene.scores, </w:t>
      </w:r>
      <w:r>
        <w:rPr>
          <w:rStyle w:val="DataTypeTok"/>
        </w:rPr>
        <w:t xml:space="preserve">decreasing =</w:t>
      </w:r>
      <w:r>
        <w:rPr>
          <w:rStyle w:val="NormalTok"/>
        </w:rPr>
        <w:t xml:space="preserve"> T)</w:t>
      </w:r>
      <w:r>
        <w:br w:type="textWrapping"/>
      </w:r>
      <w:r>
        <w:br w:type="textWrapping"/>
      </w:r>
      <w:r>
        <w:rPr>
          <w:rStyle w:val="NormalTok"/>
        </w:rPr>
        <w:t xml:space="preserve">top.</w:t>
      </w:r>
      <w:r>
        <w:rPr>
          <w:rStyle w:val="FloatTok"/>
        </w:rPr>
        <w:t xml:space="preserve">10.</w:t>
      </w:r>
      <w:r>
        <w:rPr>
          <w:rStyle w:val="NormalTok"/>
        </w:rPr>
        <w:t xml:space="preserve">genes &lt;-</w:t>
      </w:r>
      <w:r>
        <w:rPr>
          <w:rStyle w:val="StringTok"/>
        </w:rPr>
        <w:t xml:space="preserve"> </w:t>
      </w:r>
      <w:r>
        <w:rPr>
          <w:rStyle w:val="KeywordTok"/>
        </w:rPr>
        <w:t xml:space="preserve">names</w:t>
      </w:r>
      <w:r>
        <w:rPr>
          <w:rStyle w:val="NormalTok"/>
        </w:rPr>
        <w:t xml:space="preserve">(gene.scores.ranked[</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top.</w:t>
      </w:r>
      <w:r>
        <w:rPr>
          <w:rStyle w:val="FloatTok"/>
        </w:rPr>
        <w:t xml:space="preserve">10.</w:t>
      </w:r>
      <w:r>
        <w:rPr>
          <w:rStyle w:val="NormalTok"/>
        </w:rPr>
        <w:t xml:space="preserve">genes</w:t>
      </w:r>
    </w:p>
    <w:p>
      <w:pPr>
        <w:pStyle w:val="SourceCode"/>
      </w:pPr>
      <w:r>
        <w:rPr>
          <w:rStyle w:val="VerbatimChar"/>
        </w:rPr>
        <w:t xml:space="preserve">##  [1] "gene100" "gene66"  "gene45"  "gene68"  "gene98"  "gene60"  "gene21" </w:t>
      </w:r>
      <w:r>
        <w:br w:type="textWrapping"/>
      </w:r>
      <w:r>
        <w:rPr>
          <w:rStyle w:val="VerbatimChar"/>
        </w:rPr>
        <w:t xml:space="preserve">##  [8] "gene56"  "gene10"  "gene90"</w:t>
      </w:r>
    </w:p>
    <w:p>
      <w:pPr>
        <w:pStyle w:val="FirstParagraph"/>
      </w:pPr>
      <w:r>
        <w:t xml:space="preserve">The above genes are affected by an abs() function, which applies an absolute value to all the values in a vector.</w:t>
      </w:r>
    </w:p>
    <w:p>
      <w:pPr>
        <w:pStyle w:val="BodyText"/>
      </w:pPr>
      <w:r>
        <w:t xml:space="preserve">This is because a gene with a rotation score of 2.6 has a lesser effect on PCA when compared to a gene with a rotation score of -10.6.</w:t>
      </w:r>
    </w:p>
    <w:p>
      <w:pPr>
        <w:pStyle w:val="Heading4"/>
      </w:pPr>
      <w:bookmarkStart w:id="41" w:name="conclusion"/>
      <w:bookmarkEnd w:id="41"/>
      <w:r>
        <w:t xml:space="preserve">Conclusion</w:t>
      </w:r>
    </w:p>
    <w:p>
      <w:pPr>
        <w:pStyle w:val="FirstParagraph"/>
      </w:pPr>
      <w:r>
        <w:t xml:space="preserve">Lecture 08 was a great lesson in data visualization and analysis with R. Principal Component Analysis can be done with R, and I learned the key components of PCA.</w:t>
      </w:r>
    </w:p>
    <w:p>
      <w:pPr>
        <w:pStyle w:val="BodyText"/>
      </w:pPr>
      <w:r>
        <w:t xml:space="preserve">PCA clusters like data points together. Since Principal Components 1 and 2 explain almost all of the variation in a data, an analyst can use R to see the clustering of datapoints on a plot. PC1 captures the direction where the most variation is, and PC2 the 2nd most variation, and so on.</w:t>
      </w:r>
    </w:p>
    <w:p>
      <w:pPr>
        <w:pStyle w:val="BodyText"/>
      </w:pPr>
      <w:r>
        <w:t xml:space="preserve">Additionally, biplots can be used to see not only the sample (represented by a point), but the variables in a dataset (represented by a vector).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4c43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class08</dc:title>
  <dc:creator>Sanghun Lee</dc:creator>
  <dcterms:created xsi:type="dcterms:W3CDTF">2019-06-11T02:16:27Z</dcterms:created>
  <dcterms:modified xsi:type="dcterms:W3CDTF">2019-06-11T02:16:27Z</dcterms:modified>
</cp:coreProperties>
</file>