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TMLBody"/>
        <w:rPr>
          <w:rFonts w:ascii="Saira UNSAM Light" w:hAnsi="Saira UNSAM Light"/>
        </w:rPr>
      </w:pPr>
      <w:r>
        <w:rPr>
          <w:rFonts w:ascii="Saira UNSAM Light" w:hAnsi="Saira UNSAM Light"/>
        </w:rPr>
        <w:t>Universidad Nacional de General San Martín</w:t>
      </w:r>
    </w:p>
    <w:p>
      <w:pPr>
        <w:pStyle w:val="HTMLBody"/>
        <w:rPr>
          <w:rFonts w:ascii="Saira UNSAM Light" w:hAnsi="Saira UNSAM Light"/>
        </w:rPr>
      </w:pPr>
      <w:r>
        <w:rPr>
          <w:rFonts w:ascii="Saira UNSAM Light" w:hAnsi="Saira UNSAM Light"/>
        </w:rPr>
        <w:t>Escuela de Ciencia y Tecnología</w:t>
      </w:r>
    </w:p>
    <w:p>
      <w:pPr>
        <w:pStyle w:val="HTMLBody"/>
        <w:rPr>
          <w:rFonts w:ascii="Saira UNSAM Light" w:hAnsi="Saira UNSAM Light"/>
        </w:rPr>
      </w:pPr>
      <w:r>
        <w:rPr>
          <w:rFonts w:ascii="Saira UNSAM Light" w:hAnsi="Saira UNSAM Light"/>
        </w:rPr>
        <w:t>Campus Miguelete</w:t>
      </w:r>
    </w:p>
    <w:p>
      <w:pPr>
        <w:pStyle w:val="HTMLBody"/>
        <w:rPr>
          <w:rFonts w:ascii="Saira UNSAM Light" w:hAnsi="Saira UNSAM Light"/>
        </w:rPr>
      </w:pPr>
      <w:r>
        <w:rPr>
          <w:rFonts w:ascii="Saira UNSAM Light" w:hAnsi="Saira UNSAM Light"/>
        </w:rPr>
        <w:t>Martín de Irigoyen 3100</w:t>
      </w:r>
    </w:p>
    <w:p>
      <w:pPr>
        <w:pStyle w:val="HTMLBody"/>
        <w:rPr>
          <w:rFonts w:ascii="Saira UNSAM Light" w:hAnsi="Saira UNSAM Light"/>
        </w:rPr>
      </w:pPr>
      <w:r>
        <w:rPr>
          <w:rFonts w:ascii="Saira UNSAM Light" w:hAnsi="Saira UNSAM Light"/>
        </w:rPr>
        <w:t>San Martín</w:t>
      </w:r>
    </w:p>
    <w:p>
      <w:pPr>
        <w:pStyle w:val="HTMLBody"/>
        <w:rPr>
          <w:rFonts w:ascii="Saira UNSAM Light" w:hAnsi="Saira UNSAM Light"/>
        </w:rPr>
      </w:pPr>
      <w:r>
        <w:rPr>
          <w:rFonts w:ascii="Saira UNSAM Light" w:hAnsi="Saira UNSAM Light"/>
        </w:rPr>
        <w:t>Buenos Aires - Argentina</w:t>
      </w:r>
    </w:p>
    <w:p>
      <w:pPr>
        <w:pStyle w:val="HTMLBody"/>
        <w:rPr/>
      </w:pPr>
      <w:hyperlink r:id="rId2">
        <w:r>
          <w:rPr>
            <w:rStyle w:val="InternetLink"/>
            <w:rFonts w:ascii="Saira UNSAM Light" w:hAnsi="Saira UNSAM Light"/>
          </w:rPr>
          <w:t>www.unsam.edu.ar</w:t>
        </w:r>
      </w:hyperlink>
    </w:p>
    <w:p>
      <w:pPr>
        <w:pStyle w:val="Normal"/>
        <w:ind w:left="-284" w:right="0" w:hanging="0"/>
        <w:jc w:val="right"/>
        <w:rPr/>
      </w:pPr>
      <w:r>
        <w:rPr/>
        <w:drawing>
          <wp:inline distT="0" distB="0" distL="0" distR="0">
            <wp:extent cx="3070225" cy="11207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756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4"/>
          <w:footerReference w:type="default" r:id="rId5"/>
          <w:type w:val="continuous"/>
          <w:pgSz w:w="11906" w:h="16838"/>
          <w:pgMar w:left="1701" w:right="1701" w:gutter="0" w:header="720" w:top="1417" w:footer="1012" w:bottom="1417"/>
          <w:cols w:num="2" w:space="282" w:equalWidth="true" w:sep="false"/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rFonts w:ascii="Saira UNSAM Light" w:hAnsi="Saira UNSAM Light"/>
          <w:sz w:val="22"/>
        </w:rPr>
      </w:pPr>
      <w:r>
        <w:rPr>
          <w:rFonts w:ascii="Saira UNSAM Light" w:hAnsi="Saira UNSAM Light"/>
          <w:sz w:val="22"/>
        </w:rPr>
      </w:r>
    </w:p>
    <w:p>
      <w:pPr>
        <w:pStyle w:val="Normal"/>
        <w:rPr>
          <w:rFonts w:ascii="Saira UNSAM Light" w:hAnsi="Saira UNSAM Light"/>
          <w:sz w:val="22"/>
          <w:lang w:val="es-MX"/>
        </w:rPr>
      </w:pPr>
      <w:r>
        <w:rPr>
          <w:rFonts w:ascii="Saira UNSAM Light" w:hAnsi="Saira UNSAM Light"/>
          <w:sz w:val="22"/>
          <w:lang w:val="es-MX"/>
        </w:rPr>
      </w:r>
    </w:p>
    <w:tbl>
      <w:tblPr>
        <w:tblW w:w="8684" w:type="dxa"/>
        <w:jc w:val="left"/>
        <w:tblInd w:w="-2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639"/>
        <w:gridCol w:w="2888"/>
        <w:gridCol w:w="3157"/>
      </w:tblGrid>
      <w:tr>
        <w:trPr>
          <w:cantSplit w:val="true"/>
        </w:trPr>
        <w:tc>
          <w:tcPr>
            <w:tcW w:w="86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8"/>
              <w:widowControl w:val="false"/>
              <w:numPr>
                <w:ilvl w:val="7"/>
                <w:numId w:val="2"/>
              </w:numPr>
              <w:snapToGrid w:val="false"/>
              <w:rPr>
                <w:rFonts w:ascii="Saira UNSAM Light" w:hAnsi="Saira UNSAM Light"/>
                <w:sz w:val="24"/>
                <w:szCs w:val="24"/>
              </w:rPr>
            </w:pPr>
            <w:r>
              <w:rPr>
                <w:rFonts w:ascii="Saira UNSAM Light" w:hAnsi="Saira UNSAM Light"/>
                <w:sz w:val="24"/>
                <w:szCs w:val="24"/>
              </w:rPr>
              <w:t>PROYECTO DE CÁTEDRA</w:t>
            </w:r>
          </w:p>
        </w:tc>
      </w:tr>
      <w:tr>
        <w:trPr/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7"/>
              <w:widowControl w:val="false"/>
              <w:numPr>
                <w:ilvl w:val="6"/>
                <w:numId w:val="2"/>
              </w:numPr>
              <w:snapToGrid w:val="false"/>
              <w:rPr>
                <w:rFonts w:ascii="Saira UNSAM Light" w:hAnsi="Saira UNSAM Light"/>
                <w:sz w:val="22"/>
                <w:szCs w:val="22"/>
              </w:rPr>
            </w:pPr>
            <w:r>
              <w:rPr>
                <w:rFonts w:ascii="Saira UNSAM Light" w:hAnsi="Saira UNSAM Light"/>
                <w:sz w:val="22"/>
                <w:szCs w:val="22"/>
              </w:rPr>
              <w:t>MATERIA</w:t>
            </w:r>
          </w:p>
        </w:tc>
        <w:tc>
          <w:tcPr>
            <w:tcW w:w="6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Saira UNSAM Light" w:hAnsi="Saira UNSAM Light"/>
                <w:sz w:val="22"/>
                <w:szCs w:val="22"/>
              </w:rPr>
            </w:pPr>
            <w:r>
              <w:rPr>
                <w:rFonts w:ascii="Saira UNSAM Light" w:hAnsi="Saira UNSAM Light"/>
                <w:sz w:val="22"/>
                <w:szCs w:val="22"/>
              </w:rPr>
              <w:t>Inferencia Bayesiana Causal</w:t>
            </w:r>
          </w:p>
        </w:tc>
      </w:tr>
      <w:tr>
        <w:trPr/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  <w:t>CARRERAS</w:t>
            </w:r>
          </w:p>
        </w:tc>
        <w:tc>
          <w:tcPr>
            <w:tcW w:w="6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sz w:val="22"/>
                <w:szCs w:val="22"/>
                <w:lang w:val="es-MX"/>
              </w:rPr>
              <w:t xml:space="preserve">Licenciatura en Ciencias de Datos </w:t>
            </w:r>
          </w:p>
        </w:tc>
      </w:tr>
      <w:tr>
        <w:trPr/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  <w:t>MODALIDAD</w:t>
            </w:r>
          </w:p>
        </w:tc>
        <w:tc>
          <w:tcPr>
            <w:tcW w:w="6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sz w:val="22"/>
                <w:szCs w:val="22"/>
                <w:lang w:val="es-MX"/>
              </w:rPr>
              <w:t>Presencial</w:t>
            </w:r>
          </w:p>
        </w:tc>
      </w:tr>
      <w:tr>
        <w:trPr/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  <w:t>SEDE (si es presencial)</w:t>
            </w:r>
          </w:p>
        </w:tc>
        <w:tc>
          <w:tcPr>
            <w:tcW w:w="6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Saira UNSAM Light" w:hAnsi="Saira UNSAM Light"/>
                <w:sz w:val="22"/>
                <w:szCs w:val="22"/>
                <w:lang w:val="es-MX"/>
              </w:rPr>
              <w:t>Campus Miguelete</w:t>
            </w:r>
          </w:p>
        </w:tc>
      </w:tr>
      <w:tr>
        <w:trPr/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  <w:t>TIPO</w:t>
            </w:r>
          </w:p>
        </w:tc>
        <w:tc>
          <w:tcPr>
            <w:tcW w:w="6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Saira UNSAM Light" w:hAnsi="Saira UNSAM Light"/>
                <w:sz w:val="22"/>
                <w:szCs w:val="22"/>
                <w:lang w:val="es-MX"/>
              </w:rPr>
              <w:t>Teórico-práctica</w:t>
            </w:r>
          </w:p>
        </w:tc>
      </w:tr>
      <w:tr>
        <w:trPr/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  <w:t>PERÍODO DE VIGENCIA</w:t>
            </w:r>
          </w:p>
        </w:tc>
        <w:tc>
          <w:tcPr>
            <w:tcW w:w="6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sz w:val="22"/>
                <w:szCs w:val="22"/>
                <w:lang w:val="es-MX"/>
              </w:rPr>
              <w:t>Segundo cuatrimestre 2024</w:t>
            </w:r>
          </w:p>
        </w:tc>
      </w:tr>
      <w:tr>
        <w:trPr/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  <w:t>DURACIÓN</w:t>
            </w:r>
          </w:p>
        </w:tc>
        <w:tc>
          <w:tcPr>
            <w:tcW w:w="6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sz w:val="22"/>
                <w:szCs w:val="22"/>
                <w:lang w:val="es-MX"/>
              </w:rPr>
              <w:t xml:space="preserve">Cuatrimestral </w:t>
            </w:r>
          </w:p>
        </w:tc>
      </w:tr>
      <w:tr>
        <w:trPr/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  <w:t>EQUIPO DOCENTE</w:t>
            </w:r>
          </w:p>
        </w:tc>
        <w:tc>
          <w:tcPr>
            <w:tcW w:w="6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  <w:t>Profesor/a: Gustavo Landfried</w:t>
            </w:r>
          </w:p>
        </w:tc>
      </w:tr>
      <w:tr>
        <w:trPr/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  <w:t>MATERIAS CORRELATIVAS</w:t>
            </w:r>
          </w:p>
        </w:tc>
        <w:tc>
          <w:tcPr>
            <w:tcW w:w="6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b/>
                <w:b/>
                <w:bCs/>
                <w:i/>
                <w:i/>
                <w:iCs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b/>
                <w:bCs/>
                <w:i/>
                <w:iCs/>
                <w:sz w:val="22"/>
                <w:szCs w:val="22"/>
                <w:lang w:val="es-MX"/>
              </w:rPr>
            </w:r>
          </w:p>
        </w:tc>
      </w:tr>
      <w:tr>
        <w:trPr/>
        <w:tc>
          <w:tcPr>
            <w:tcW w:w="2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  <w:t xml:space="preserve">CARGA HORARIA </w:t>
            </w:r>
          </w:p>
          <w:p>
            <w:pPr>
              <w:pStyle w:val="Normal"/>
              <w:widowControl w:val="false"/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</w:pPr>
            <w:r>
              <w:rPr>
                <w:rFonts w:ascii="Saira UNSAM Light" w:hAnsi="Saira UNSAM Light"/>
                <w:bCs/>
                <w:iCs/>
                <w:sz w:val="22"/>
                <w:szCs w:val="22"/>
                <w:lang w:val="es-MX"/>
              </w:rPr>
              <w:t>Clases Teórico-prácticas: 96h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widowControl w:val="false"/>
              <w:ind w:left="0" w:right="0" w:hanging="0"/>
              <w:rPr/>
            </w:pPr>
            <w:r>
              <w:rPr>
                <w:b w:val="false"/>
                <w:bCs w:val="false"/>
              </w:rPr>
              <w:t>Total horas semanales</w:t>
            </w:r>
            <w:r>
              <w:rPr>
                <w:b w:val="false"/>
                <w:bCs w:val="false"/>
                <w:sz w:val="22"/>
                <w:szCs w:val="22"/>
              </w:rPr>
              <w:t xml:space="preserve">: 6h </w:t>
            </w:r>
          </w:p>
        </w:tc>
      </w:tr>
    </w:tbl>
    <w:p>
      <w:pPr>
        <w:pStyle w:val="Normal"/>
        <w:ind w:left="2127" w:right="0" w:firstLine="709"/>
        <w:rPr>
          <w:rFonts w:ascii="Saira UNSAM Light" w:hAnsi="Saira UNSAM Light"/>
        </w:rPr>
      </w:pPr>
      <w:r>
        <w:rPr>
          <w:rFonts w:ascii="Saira UNSAM Light" w:hAnsi="Saira UNSAM Light"/>
        </w:rPr>
      </w:r>
    </w:p>
    <w:p>
      <w:pPr>
        <w:pStyle w:val="Heading1"/>
        <w:ind w:left="0" w:right="0" w:hanging="0"/>
        <w:rPr/>
      </w:pPr>
      <w:r>
        <w:rPr/>
        <w:t>MARCO REFERENCIA</w:t>
      </w:r>
    </w:p>
    <w:p>
      <w:pPr>
        <w:pStyle w:val="Normal"/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  <w:t>Esta materia está enfocada en la evaluación de argumentos causales alternativos mediante (aproximaciones a) el sistema de razonamiento de las ciencias con datos: la aplicación estricta de las reglas de la probabilidad.</w:t>
      </w:r>
    </w:p>
    <w:p>
      <w:pPr>
        <w:pStyle w:val="Normal"/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  <w:t xml:space="preserve">La Electiva 2 ``Inferencia </w:t>
      </w:r>
      <w:r>
        <w:rPr>
          <w:rFonts w:ascii="Saira UNSAM Light" w:hAnsi="Saira UNSAM Light"/>
          <w:sz w:val="22"/>
          <w:szCs w:val="22"/>
        </w:rPr>
        <w:t xml:space="preserve">Bayesiana </w:t>
      </w:r>
      <w:r>
        <w:rPr>
          <w:rFonts w:ascii="Saira UNSAM Light" w:hAnsi="Saira UNSAM Light"/>
          <w:sz w:val="22"/>
          <w:szCs w:val="22"/>
        </w:rPr>
        <w:t>Causal'' tiene por principal objetivo revisar los métodos desarrollados en las últimas décadas para: especificar matemáticamente los argumentos causales expresados en lenguaje natural mediante métodos gráficos intuitivos; precisar cómo la estructura causal influye en el flujo de inferencia entre las variables del modelo; identificar el efecto causal entre variables de un modelo causal en base a datos observacionales; y diseñar experimentos que permitan evaluar modelos causales alternativos; y tomar decisiones óptimas en contextos de incertidumbre.</w:t>
      </w:r>
    </w:p>
    <w:p>
      <w:pPr>
        <w:pStyle w:val="Normal"/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</w:r>
    </w:p>
    <w:p>
      <w:pPr>
        <w:pStyle w:val="Heading1"/>
        <w:ind w:left="0" w:right="0" w:hanging="0"/>
        <w:rPr/>
      </w:pPr>
      <w:r>
        <w:rPr/>
        <w:t>OBJETIVOS O PROPÓSITOS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Saira UNSAM Light" w:hAnsi="Saira UNSAM Light"/>
          <w:b w:val="false"/>
          <w:b w:val="false"/>
          <w:bCs w:val="false"/>
          <w:sz w:val="22"/>
          <w:szCs w:val="22"/>
        </w:rPr>
      </w:pPr>
      <w:r>
        <w:rPr>
          <w:rFonts w:ascii="Saira UNSAM Light" w:hAnsi="Saira UNSAM Light"/>
          <w:b w:val="false"/>
          <w:bCs w:val="false"/>
          <w:sz w:val="22"/>
          <w:szCs w:val="22"/>
        </w:rPr>
        <w:t>Dominio de los métodos de especificación matemática de argumentos causales expresados en lenguaje natural mediante redes bayesianas y factor graphs.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Saira UNSAM Light" w:hAnsi="Saira UNSAM Light"/>
          <w:b w:val="false"/>
          <w:b w:val="false"/>
          <w:bCs w:val="false"/>
          <w:sz w:val="22"/>
          <w:szCs w:val="22"/>
        </w:rPr>
      </w:pPr>
      <w:r>
        <w:rPr>
          <w:rFonts w:ascii="Saira UNSAM Light" w:hAnsi="Saira UNSAM Light"/>
          <w:b w:val="false"/>
          <w:bCs w:val="false"/>
          <w:sz w:val="22"/>
          <w:szCs w:val="22"/>
        </w:rPr>
        <w:t>Destreza para la identificación de los flujos de inferencia en cualquier estructura causal y de las condiciones necesarias para evaluar efectos causales en ausencia de intervenciones.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Saira UNSAM Light" w:hAnsi="Saira UNSAM Light"/>
          <w:b w:val="false"/>
          <w:b w:val="false"/>
          <w:bCs w:val="false"/>
          <w:sz w:val="22"/>
          <w:szCs w:val="22"/>
        </w:rPr>
      </w:pPr>
      <w:r>
        <w:rPr>
          <w:rFonts w:ascii="Saira UNSAM Light" w:hAnsi="Saira UNSAM Light"/>
          <w:b w:val="false"/>
          <w:bCs w:val="false"/>
          <w:sz w:val="22"/>
          <w:szCs w:val="22"/>
        </w:rPr>
        <w:t>Capacidad para diseñar experimentos que permitan evaluar modelos causales alternativos y aptitud para realizar la inferencia aproximando la aplicación estricta de las reglas de la probabilidad.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Saira UNSAM Light" w:hAnsi="Saira UNSAM Light"/>
          <w:b w:val="false"/>
          <w:b w:val="false"/>
          <w:bCs w:val="false"/>
          <w:sz w:val="22"/>
          <w:szCs w:val="22"/>
        </w:rPr>
      </w:pPr>
      <w:r>
        <w:rPr>
          <w:rFonts w:ascii="Saira UNSAM Light" w:hAnsi="Saira UNSAM Light"/>
          <w:b w:val="false"/>
          <w:bCs w:val="false"/>
          <w:sz w:val="22"/>
          <w:szCs w:val="22"/>
        </w:rPr>
        <w:t>Comprensión de los cíclos de acción-percepción y habilidad para seleccionar los comportamientos óptimos en problemas de toma de decisiones temporales.</w:t>
      </w:r>
    </w:p>
    <w:p>
      <w:pPr>
        <w:pStyle w:val="ListParagrap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</w:r>
    </w:p>
    <w:p>
      <w:pPr>
        <w:pStyle w:val="Normal"/>
        <w:suppressAutoHyphens w:val="false"/>
        <w:ind w:left="720" w:right="0" w:hanging="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</w:r>
    </w:p>
    <w:p>
      <w:pPr>
        <w:pStyle w:val="Heading1"/>
        <w:ind w:left="0" w:right="0" w:hanging="0"/>
        <w:rPr/>
      </w:pPr>
      <w:r>
        <w:rPr/>
        <w:t>CONTENIDOS / PROGRAMA ANALÍTICO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ascii="Saira UNSAM Light" w:hAnsi="Saira UNSAM Light"/>
          <w:b/>
          <w:bCs/>
          <w:sz w:val="22"/>
          <w:szCs w:val="22"/>
        </w:rPr>
        <w:t>Unidad 1. Introducci</w:t>
      </w: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>ón a la</w:t>
      </w:r>
      <w:r>
        <w:rPr>
          <w:rFonts w:ascii="Saira UNSAM Light" w:hAnsi="Saira UNSAM Light"/>
          <w:b/>
          <w:bCs/>
          <w:sz w:val="22"/>
          <w:szCs w:val="22"/>
        </w:rPr>
        <w:t xml:space="preserve"> especificaci</w:t>
      </w: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>ón y e</w:t>
      </w:r>
      <w:r>
        <w:rPr>
          <w:rFonts w:ascii="Saira UNSAM Light" w:hAnsi="Saira UNSAM Light"/>
          <w:b/>
          <w:bCs/>
          <w:sz w:val="22"/>
          <w:szCs w:val="22"/>
        </w:rPr>
        <w:t>valuación de argumentos causales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ascii="Saira UNSAM Light" w:hAnsi="Saira UNSAM Light"/>
          <w:bCs/>
          <w:sz w:val="22"/>
          <w:szCs w:val="22"/>
        </w:rPr>
        <w:t>Descripci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ón y explicación. </w:t>
      </w:r>
      <w:r>
        <w:rPr>
          <w:rFonts w:ascii="Saira UNSAM Light" w:hAnsi="Saira UNSAM Light"/>
          <w:bCs/>
          <w:sz w:val="22"/>
          <w:szCs w:val="22"/>
        </w:rPr>
        <w:t>La estructura matem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ática </w:t>
      </w:r>
      <w:r>
        <w:rPr>
          <w:rFonts w:ascii="Saira UNSAM Light" w:hAnsi="Saira UNSAM Light"/>
          <w:bCs/>
          <w:sz w:val="22"/>
          <w:szCs w:val="22"/>
        </w:rPr>
        <w:t xml:space="preserve">del discurso descriptivo. Los 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generalizaciones empíricas y los enunciados teóricos. Aprendizaje basado en modelos. Distribuciones de creencias honestas </w:t>
      </w:r>
    </w:p>
    <w:p>
      <w:pPr>
        <w:pStyle w:val="LOnormal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ascii="Saira UNSAM Light" w:hAnsi="Saira UNSAM Light"/>
          <w:bCs/>
          <w:sz w:val="22"/>
          <w:szCs w:val="22"/>
        </w:rPr>
        <w:t>Las reglas de razonamiento en contextos de incertidumbre: preservar la creencia previa que sigue siendo compatible con el dato y predecir con la contribuci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ón de </w:t>
      </w:r>
      <w:r>
        <w:rPr>
          <w:rFonts w:ascii="Saira UNSAM Light" w:hAnsi="Saira UNSAM Light"/>
          <w:bCs/>
          <w:sz w:val="22"/>
          <w:szCs w:val="22"/>
        </w:rPr>
        <w:t>todas las hipótesis. M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étodos gráficos de e</w:t>
      </w:r>
      <w:r>
        <w:rPr>
          <w:rFonts w:ascii="Saira UNSAM Light" w:hAnsi="Saira UNSAM Light"/>
          <w:bCs/>
          <w:sz w:val="22"/>
          <w:szCs w:val="22"/>
        </w:rPr>
        <w:t>specificación matem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ática </w:t>
      </w:r>
      <w:r>
        <w:rPr>
          <w:rFonts w:ascii="Saira UNSAM Light" w:hAnsi="Saira UNSAM Light"/>
          <w:bCs/>
          <w:sz w:val="22"/>
          <w:szCs w:val="22"/>
        </w:rPr>
        <w:t xml:space="preserve">de argumentos causales. </w:t>
      </w:r>
    </w:p>
    <w:p>
      <w:pPr>
        <w:pStyle w:val="ListParagraph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ascii="Saira UNSAM Light" w:hAnsi="Saira UNSAM Light"/>
          <w:bCs/>
          <w:sz w:val="22"/>
          <w:szCs w:val="22"/>
        </w:rPr>
        <w:t>Evaluación de modelos causales alternativios: generación de datos sintéticos y aplicaci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ón estricta de las reglas de la probabilidad</w:t>
      </w:r>
      <w:r>
        <w:rPr>
          <w:rFonts w:ascii="Saira UNSAM Light" w:hAnsi="Saira UNSAM Light"/>
          <w:bCs/>
          <w:sz w:val="22"/>
          <w:szCs w:val="22"/>
        </w:rPr>
        <w:t xml:space="preserve">. Ejemplos de 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modelos identificables y no identificables a partir de observaciones sin intervenciones.</w:t>
      </w:r>
    </w:p>
    <w:p>
      <w:pPr>
        <w:pStyle w:val="ListParagraph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Bibliografía sugerida: Samaja (3.1-3.4), Klimovsky (4), Bishop [6] (1-4)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.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  </w:t>
      </w:r>
    </w:p>
    <w:p>
      <w:pPr>
        <w:pStyle w:val="ListParagraph"/>
        <w:spacing w:lineRule="auto" w:line="276"/>
        <w:ind w:left="720" w:right="0" w:hanging="0"/>
        <w:jc w:val="both"/>
        <w:rPr>
          <w:rFonts w:ascii="Saira UNSAM Light" w:hAnsi="Saira UNSAM Light"/>
          <w:bCs/>
          <w:sz w:val="22"/>
          <w:szCs w:val="22"/>
        </w:rPr>
      </w:pPr>
      <w:r>
        <w:rPr>
          <w:rFonts w:ascii="Saira UNSAM Light" w:hAnsi="Saira UNSAM Light"/>
          <w:bCs/>
          <w:sz w:val="22"/>
          <w:szCs w:val="22"/>
        </w:rPr>
      </w:r>
    </w:p>
    <w:p>
      <w:pPr>
        <w:pStyle w:val="Normal"/>
        <w:rPr/>
      </w:pPr>
      <w:r>
        <w:rPr>
          <w:rFonts w:ascii="Saira UNSAM Light" w:hAnsi="Saira UNSAM Light"/>
          <w:b/>
          <w:bCs/>
          <w:sz w:val="22"/>
          <w:szCs w:val="22"/>
        </w:rPr>
        <w:t>Unidad 2. Emergencia del overfitting por selecci</w:t>
      </w: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 xml:space="preserve">ón </w:t>
      </w:r>
      <w:r>
        <w:rPr>
          <w:rFonts w:ascii="Saira UNSAM Light" w:hAnsi="Saira UNSAM Light"/>
          <w:b/>
          <w:bCs/>
          <w:sz w:val="22"/>
          <w:szCs w:val="22"/>
        </w:rPr>
        <w:t>y el balance natural por evaluaci</w:t>
      </w: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 xml:space="preserve">ón </w:t>
      </w:r>
    </w:p>
    <w:p>
      <w:pPr>
        <w:pStyle w:val="Normal"/>
        <w:rPr/>
      </w:pPr>
      <w:r>
        <w:rPr/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ascii="Saira UNSAM Light" w:hAnsi="Saira UNSAM Light"/>
          <w:bCs/>
          <w:sz w:val="22"/>
          <w:szCs w:val="22"/>
        </w:rPr>
        <w:t xml:space="preserve">Distribuciones conjugadas. Ejemplos varios. Caso en profundiad: regresión 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polinomial</w:t>
      </w:r>
      <w:r>
        <w:rPr>
          <w:rFonts w:ascii="Saira UNSAM Light" w:hAnsi="Saira UNSAM Light"/>
          <w:bCs/>
          <w:sz w:val="22"/>
          <w:szCs w:val="22"/>
        </w:rPr>
        <w:t xml:space="preserve"> basada en la aplicación estricta de las reglas de la probabilidad.  El problema computacional de la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 </w:t>
      </w:r>
      <w:r>
        <w:rPr>
          <w:rFonts w:ascii="Saira UNSAM Light" w:hAnsi="Saira UNSAM Light"/>
          <w:bCs/>
          <w:sz w:val="22"/>
          <w:szCs w:val="22"/>
        </w:rPr>
        <w:t>aplicaci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ón estricta de las reglas de la probabilidad. 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Aproximación de la inferencia mediante métodos de estimación puntal basados en funciones de costo ad-hoc: máxima verosimilitud, máximo a posteriori y validación cruzada. Efectos secundarios de la ruptura de las reglas de la probabildiad: el sobreajuste (overfitting).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La ausencia de efectos indeseados en el sistema de razonamiento probabilístico: el balance natural mediante la evaluación completa del espacio de hipótesis. Ensambles de modelos. Procesos gaussianos.  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Bibliografía sugerida. Bishop [2] (1.1-1.3, 2.1-2.3, 3.3-3.4, 6.4.1-6.4.2) </w:t>
      </w:r>
    </w:p>
    <w:p>
      <w:pPr>
        <w:pStyle w:val="Normal"/>
        <w:spacing w:lineRule="auto" w:line="276"/>
        <w:jc w:val="both"/>
        <w:rPr>
          <w:rFonts w:ascii="Saira UNSAM Light" w:hAnsi="Saira UNSAM Light"/>
          <w:b/>
          <w:b/>
          <w:sz w:val="22"/>
          <w:szCs w:val="22"/>
        </w:rPr>
      </w:pPr>
      <w:r>
        <w:rPr>
          <w:rFonts w:ascii="Saira UNSAM Light" w:hAnsi="Saira UNSAM Light"/>
          <w:b/>
          <w:sz w:val="22"/>
          <w:szCs w:val="22"/>
        </w:rPr>
      </w:r>
    </w:p>
    <w:p>
      <w:pPr>
        <w:pStyle w:val="Normal"/>
        <w:spacing w:lineRule="auto" w:line="276"/>
        <w:rPr/>
      </w:pPr>
      <w:r>
        <w:rPr>
          <w:rFonts w:ascii="Saira UNSAM Light" w:hAnsi="Saira UNSAM Light"/>
          <w:b/>
          <w:bCs/>
          <w:sz w:val="22"/>
          <w:szCs w:val="22"/>
        </w:rPr>
        <w:t xml:space="preserve">Unidad 3. </w:t>
      </w: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>Sorpresa: el problema de la comunicación con la realidad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Los niveles de la base empírica. La estructura invariante del dato científico y el lugar que ocupan los supuestos. El isomorfismo con los sistemas de información emisor-receptor de la teoría de la información. 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La natrualeza multiplicativa de la función de costo de la teoría de la probabilidad. Su rol en la construcción de sistemas de comunicación con la realidad. Analogías con las apuestas y la propiedad epistémica.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Evaluación de sistemas de comunicación alternativos en base a su tasa de sorpresa. Ejemplos. Interpretación de entropía y entropía cruzada. Definición de “no mentir” como máxima entropía dadas las restricciones.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Bibliografía sugerida: Klimovsky (2), Samaja (3.5, 3.6.2-5), MacKay (1.1, 2.4-6, 4.1). Kelly (paper). </w:t>
      </w:r>
    </w:p>
    <w:p>
      <w:pPr>
        <w:pStyle w:val="Normal"/>
        <w:spacing w:lineRule="auto" w:line="276"/>
        <w:jc w:val="both"/>
        <w:rPr>
          <w:rFonts w:ascii="Saira UNSAM Light" w:hAnsi="Saira UNSAM Light"/>
          <w:b/>
          <w:b/>
          <w:sz w:val="22"/>
          <w:szCs w:val="22"/>
        </w:rPr>
      </w:pPr>
      <w:r>
        <w:rPr>
          <w:rFonts w:ascii="Saira UNSAM Light" w:hAnsi="Saira UNSAM Light"/>
          <w:b/>
          <w:sz w:val="22"/>
          <w:szCs w:val="22"/>
        </w:rPr>
      </w:r>
    </w:p>
    <w:p>
      <w:pPr>
        <w:pStyle w:val="Normal"/>
        <w:spacing w:lineRule="auto" w:line="276"/>
        <w:rPr/>
      </w:pPr>
      <w:r>
        <w:rPr>
          <w:rFonts w:ascii="Saira UNSAM Light" w:hAnsi="Saira UNSAM Light"/>
          <w:b/>
          <w:bCs/>
          <w:sz w:val="22"/>
          <w:szCs w:val="22"/>
        </w:rPr>
        <w:t xml:space="preserve">Unidad 4. </w:t>
      </w: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 xml:space="preserve">Especificación de teorías causales, flujo de inferencia. 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Método gráficos de especificación matemática de modelos causales probabilísticos mediante </w:t>
      </w:r>
      <w:r>
        <w:rPr>
          <w:rFonts w:eastAsia="Times New Roman" w:cs="Times New Roman" w:ascii="Saira UNSAM Light" w:hAnsi="Saira UNSAM Light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factor graphs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. Análisis del flujo de inferencia mediante la descomposición de las reglas de la probabildiad como mensajes entre los nodos del grafo, </w:t>
      </w:r>
      <w:r>
        <w:rPr>
          <w:rFonts w:eastAsia="Times New Roman" w:cs="Times New Roman" w:ascii="Saira UNSAM Light" w:hAnsi="Saira UNSAM Light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sum-product algorithm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Las teorías causales como sistemas dinámicos de modelos causales que se prenden y apagan en función del contexto. Los conceptos de </w:t>
      </w:r>
      <w:r>
        <w:rPr>
          <w:rFonts w:eastAsia="Times New Roman" w:cs="Times New Roman" w:ascii="Saira UNSAM Light" w:hAnsi="Saira UNSAM Light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potential outcome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 y </w:t>
      </w:r>
      <w:r>
        <w:rPr>
          <w:rFonts w:eastAsia="Times New Roman" w:cs="Times New Roman" w:ascii="Saira UNSAM Light" w:hAnsi="Saira UNSAM Light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do-operator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. Su especificación mediante </w:t>
      </w:r>
      <w:r>
        <w:rPr>
          <w:rFonts w:eastAsia="Times New Roman" w:cs="Times New Roman" w:ascii="Saira UNSAM Light" w:hAnsi="Saira UNSAM Light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gates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La paradoja de Yule-Simpson. </w:t>
      </w:r>
      <w:r>
        <w:rPr>
          <w:rFonts w:ascii="Saira UNSAM Light" w:hAnsi="Saira UNSAM Light"/>
          <w:b w:val="false"/>
          <w:bCs w:val="false"/>
          <w:sz w:val="22"/>
          <w:szCs w:val="22"/>
        </w:rPr>
        <w:t>Flujo de inferencia (independencia condicional) en las estructuras elementales: pipe, fork, collider. El criterio de d-separaci</w:t>
      </w: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>ón.  Los niveles de razonamiento causal: asociacional, intervencional, y contrafactual.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 w:val="false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 xml:space="preserve">Bibliografía sugerida. Winn (paper), Bishop (8.2-8.2.2, 8.4-8.4.4, 8.4.7). Neal (2.1, 3, 4.1),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Pearl (1).</w:t>
      </w: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 xml:space="preserve"> </w:t>
      </w:r>
    </w:p>
    <w:p>
      <w:pPr>
        <w:pStyle w:val="ListParagraph"/>
        <w:widowControl w:val="false"/>
        <w:spacing w:lineRule="auto" w:line="276"/>
        <w:ind w:left="720" w:right="0" w:hanging="0"/>
        <w:jc w:val="both"/>
        <w:rPr>
          <w:rFonts w:ascii="Saira UNSAM Light" w:hAnsi="Saira UNSAM Light" w:eastAsia="Times New Roman" w:cs="Times New Roman"/>
          <w:b/>
          <w:b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</w:r>
    </w:p>
    <w:p>
      <w:pPr>
        <w:pStyle w:val="Normal"/>
        <w:spacing w:lineRule="auto" w:line="276"/>
        <w:rPr/>
      </w:pPr>
      <w:r>
        <w:rPr>
          <w:rFonts w:ascii="Saira UNSAM Light" w:hAnsi="Saira UNSAM Light"/>
          <w:b/>
          <w:bCs/>
          <w:sz w:val="22"/>
          <w:szCs w:val="22"/>
        </w:rPr>
        <w:t>Unidad 5. Estimación</w:t>
      </w: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 xml:space="preserve"> de efecto causal. 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El efecto de las intervenciones: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truncated factorization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,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inverse probability weighting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,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propensity scores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. Estimación de efectos causales en datos no-experimentales mediante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 xml:space="preserve">adjustment formula.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Su generalización,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g-computation algorithm formula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 xml:space="preserve">Métodos gráficos para predicción del contrafactual: </w:t>
      </w:r>
      <w:r>
        <w:rPr>
          <w:rFonts w:eastAsia="Times New Roman" w:cs="Times New Roman" w:ascii="Saira UNSAM Light" w:hAnsi="Saira UNSAM Light"/>
          <w:b w:val="false"/>
          <w:bCs w:val="false"/>
          <w:i/>
          <w:iCs/>
          <w:color w:val="auto"/>
          <w:kern w:val="0"/>
          <w:sz w:val="22"/>
          <w:szCs w:val="22"/>
          <w:lang w:val="es-ES_tradnl" w:eastAsia="es-ES" w:bidi="ar-SA"/>
        </w:rPr>
        <w:t>twin networks</w:t>
      </w: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>. Métodos gráficos general para identificar el tipo de ajuste requerido: el b</w:t>
      </w:r>
      <w:r>
        <w:rPr>
          <w:rFonts w:eastAsia="Times New Roman" w:cs="Times New Roman" w:ascii="Saira UNSAM Light" w:hAnsi="Saira UNSAM Light"/>
          <w:b w:val="false"/>
          <w:bCs w:val="false"/>
          <w:i/>
          <w:iCs/>
          <w:color w:val="auto"/>
          <w:kern w:val="0"/>
          <w:sz w:val="22"/>
          <w:szCs w:val="22"/>
          <w:lang w:val="es-ES_tradnl" w:eastAsia="es-ES" w:bidi="ar-SA"/>
        </w:rPr>
        <w:t xml:space="preserve">ackdoor criterion. </w:t>
      </w: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Estimaciones no paramétricas: </w:t>
      </w:r>
      <w:r>
        <w:rPr>
          <w:rFonts w:eastAsia="Times New Roman" w:cs="Times New Roman" w:ascii="Saira UNSAM Light" w:hAnsi="Saira UNSAM Light"/>
          <w:b w:val="false"/>
          <w:bCs w:val="false"/>
          <w:i/>
          <w:iCs/>
          <w:color w:val="auto"/>
          <w:kern w:val="0"/>
          <w:sz w:val="22"/>
          <w:szCs w:val="22"/>
          <w:lang w:val="es-ES_tradnl" w:eastAsia="es-ES" w:bidi="ar-SA"/>
        </w:rPr>
        <w:t xml:space="preserve">frontdoor criterior y do-calculus. </w:t>
      </w: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Variables instrumentales y otros criterios.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 w:val="false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 xml:space="preserve">Ejemplo de estructuras causales y clasificación de variables como buenos, neutrales o malos para la identificación del efecto causal mediante backdoor criterion. 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 w:val="false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>Bibliografía sugerida. Pearl (3,</w:t>
      </w: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>6-</w:t>
      </w:r>
      <w:r>
        <w:rPr>
          <w:rStyle w:val="InternetLink"/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7</w:t>
      </w: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>), Hernán (</w:t>
      </w: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>parte I</w:t>
      </w: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>), Cinelli (paper), Neal (4, 6, 7.5-7.6).</w:t>
      </w:r>
    </w:p>
    <w:p>
      <w:pPr>
        <w:pStyle w:val="ListParagraph"/>
        <w:widowControl w:val="false"/>
        <w:spacing w:lineRule="auto" w:line="276"/>
        <w:ind w:left="0" w:right="0" w:hanging="0"/>
        <w:jc w:val="both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ascii="Saira UNSAM Light" w:hAnsi="Saira UNSAM Light"/>
          <w:b/>
          <w:bCs/>
          <w:sz w:val="22"/>
          <w:szCs w:val="22"/>
        </w:rPr>
        <w:t>Unidad 6. Ciclos de acci</w:t>
      </w: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>ón-percepción: el problema de la interacción con la realidad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El ciclo acción-percepción entre agente y ambiente: percepción (reward-signal), inferencia (hipótesis/modelos), predicción (objetivo) acción (política/intervención). Diferencia entre señal y reward.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Especificación de objetivos como problemas de maximización de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utilidad esperada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de la intervenciones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en el tiempo. La reformulación ergódica de la teoría de utilidad esperada. Especificación gráfica de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rewards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 mediante diagramas de influencia: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sequential backdoor criterion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Control óptimo en </w:t>
      </w:r>
      <w:r>
        <w:rPr>
          <w:rFonts w:eastAsia="Times New Roman" w:cs="Times New Roman" w:ascii="Saira UNSAM Light" w:hAnsi="Saira UNSAM Light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 xml:space="preserve">Partial Observed </w:t>
      </w:r>
      <w:r>
        <w:rPr>
          <w:rFonts w:eastAsia="Times New Roman" w:cs="Times New Roman" w:ascii="Saira UNSAM Light" w:hAnsi="Saira UNSAM Light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Markov Decision Process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 (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PO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MDP). 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E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jemplo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s varios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. 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Evaluación de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de políticas de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intervención.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 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Bibliografía sugerida: 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Levine (1-2), 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Pearl (4),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 Peters (paper). 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>Otras: Sutton-Barto (3),</w:t>
      </w:r>
      <w:r>
        <w:rPr>
          <w:rFonts w:eastAsia="Times New Roman" w:cs="Times New Roman" w:ascii="Saira UNSAM Light" w:hAnsi="Saira UNSAM Light"/>
          <w:bCs/>
          <w:color w:val="auto"/>
          <w:kern w:val="0"/>
          <w:sz w:val="22"/>
          <w:szCs w:val="22"/>
          <w:lang w:val="es-ES_tradnl" w:eastAsia="es-ES" w:bidi="ar-SA"/>
        </w:rPr>
        <w:t xml:space="preserve"> Koller (21).</w:t>
      </w:r>
    </w:p>
    <w:p>
      <w:pPr>
        <w:pStyle w:val="ListParagraph"/>
        <w:widowControl w:val="false"/>
        <w:spacing w:lineRule="auto" w:line="276"/>
        <w:ind w:left="720" w:right="0" w:hanging="0"/>
        <w:jc w:val="both"/>
        <w:rPr>
          <w:rFonts w:ascii="Saira UNSAM Light" w:hAnsi="Saira UNSAM Light"/>
          <w:b/>
          <w:b/>
          <w:bCs/>
          <w:sz w:val="22"/>
          <w:szCs w:val="22"/>
        </w:rPr>
      </w:pPr>
      <w:r>
        <w:rPr>
          <w:rFonts w:ascii="Saira UNSAM Light" w:hAnsi="Saira UNSAM Light"/>
          <w:b/>
          <w:bCs/>
          <w:sz w:val="22"/>
          <w:szCs w:val="22"/>
        </w:rPr>
      </w:r>
    </w:p>
    <w:p>
      <w:pPr>
        <w:pStyle w:val="Normal"/>
        <w:spacing w:lineRule="auto" w:line="276"/>
        <w:rPr/>
      </w:pPr>
      <w:r>
        <w:rPr>
          <w:rFonts w:ascii="Saira UNSAM Light" w:hAnsi="Saira UNSAM Light"/>
          <w:b/>
          <w:bCs/>
          <w:sz w:val="22"/>
          <w:szCs w:val="22"/>
        </w:rPr>
        <w:t>Unidad 7. M</w:t>
      </w: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>étodos de evaluación de teorías causales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La evaluación de modelos como un juego de interacción acción-percepción con la naturaleza. La 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naturaleza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de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la función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costo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para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 evaluación de modelos causales alternativos. 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Métodos de Monte Carlo para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evaluar modelos: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Bridge Sampling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, t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hermodynamical integration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,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importance samplin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g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Ejemplos de evaluación de modelos causales a través de datos obtenidos por interacción con una simulador causal suyacente oculto. Evaluación de acciones (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policies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) alternativas. La emergencia de la estrategia falsacionisita como comportamiento óptimo.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Style w:val="InternetLink"/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Bibliografía sugerida. Kass (paper), </w:t>
      </w:r>
      <w:r>
        <w:rPr>
          <w:rStyle w:val="InternetLink"/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Pearl (7,9). </w:t>
      </w:r>
      <w:r>
        <w:rPr>
          <w:rStyle w:val="InternetLink"/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 xml:space="preserve">Hernán (parte II) </w:t>
      </w:r>
      <w:r>
        <w:rPr>
          <w:rStyle w:val="InternetLink"/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Otros: V</w:t>
      </w:r>
      <w:r>
        <w:rPr>
          <w:rStyle w:val="InternetLink"/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ousden, </w:t>
      </w:r>
      <w:r>
        <w:rPr>
          <w:rStyle w:val="InternetLink"/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P</w:t>
      </w:r>
      <w:r>
        <w:rPr>
          <w:rStyle w:val="InternetLink"/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errakis, </w:t>
      </w:r>
      <w:r>
        <w:rPr>
          <w:rStyle w:val="InternetLink"/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G</w:t>
      </w:r>
      <w:r>
        <w:rPr>
          <w:rStyle w:val="InternetLink"/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ronau.</w:t>
      </w:r>
    </w:p>
    <w:p>
      <w:pPr>
        <w:pStyle w:val="ListParagraph"/>
        <w:widowControl w:val="false"/>
        <w:spacing w:lineRule="auto" w:line="276"/>
        <w:ind w:left="720" w:right="0" w:hanging="0"/>
        <w:jc w:val="both"/>
        <w:rPr>
          <w:rFonts w:ascii="Saira UNSAM Light" w:hAnsi="Saira UNSAM Light" w:eastAsia="Times New Roman" w:cs="Times New Roman"/>
          <w:b/>
          <w:b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 xml:space="preserve"> </w:t>
      </w:r>
    </w:p>
    <w:p>
      <w:pPr>
        <w:pStyle w:val="Normal"/>
        <w:spacing w:lineRule="auto" w:line="276"/>
        <w:rPr/>
      </w:pPr>
      <w:r>
        <w:rPr>
          <w:rFonts w:ascii="Saira UNSAM Light" w:hAnsi="Saira UNSAM Light"/>
          <w:b/>
          <w:bCs/>
          <w:sz w:val="22"/>
          <w:szCs w:val="22"/>
        </w:rPr>
        <w:t xml:space="preserve">Unidad 8. </w:t>
      </w: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 xml:space="preserve">Inferencia causal en series temporales. </w:t>
      </w:r>
    </w:p>
    <w:p>
      <w:pPr>
        <w:pStyle w:val="Normal"/>
        <w:spacing w:lineRule="auto" w:line="276"/>
        <w:rPr>
          <w:rFonts w:ascii="Saira UNSAM Light" w:hAnsi="Saira UNSAM Light"/>
          <w:b/>
          <w:b/>
          <w:bCs/>
          <w:sz w:val="22"/>
          <w:szCs w:val="22"/>
        </w:rPr>
      </w:pPr>
      <w:r>
        <w:rPr>
          <w:rFonts w:ascii="Saira UNSAM Light" w:hAnsi="Saira UNSAM Light"/>
          <w:b/>
          <w:bCs/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Modelos de historia completa. Los problemas de us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ar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 el último posterior como prior del siguiente evento (enfoque de filtering). Algoritmo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loopy belief propagation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 para la propagación de la información por tod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a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la red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históri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ca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 causal (enfoque de smoothing).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 w:val="false"/>
          <w:b w:val="false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State-space models. Evaluación del efecto causal en series temporales, contrafactuales. Intervenciones en series temporales.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Métodos de monte carlo para series temporales: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sequential importance resampling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Estimación de efecto causal por simulación de contrafctuales en series temporales. Evaluación de modelos causales alternativos.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Apuestas óptimas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en deportes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: criterio Kelly,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fractional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Kelly. 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 w:val="false"/>
          <w:b w:val="false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Bibliografía 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sugerida. Brodersen (paper), Dangauthier (paper), Bishop (13.2.3-13.2.4, 13.3), </w:t>
      </w:r>
      <w:r>
        <w:rPr>
          <w:rStyle w:val="InternetLink"/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>Hernán (parte II).</w:t>
      </w:r>
    </w:p>
    <w:p>
      <w:pPr>
        <w:pStyle w:val="ListParagraph"/>
        <w:widowControl w:val="false"/>
        <w:spacing w:lineRule="auto" w:line="276"/>
        <w:ind w:left="720" w:right="0" w:hanging="0"/>
        <w:jc w:val="both"/>
        <w:rPr>
          <w:rFonts w:eastAsia="Times New Roman" w:cs="Times New Roman"/>
          <w:color w:val="auto"/>
          <w:kern w:val="0"/>
          <w:lang w:val="es-ES_tradnl" w:eastAsia="es-ES" w:bidi="ar-SA"/>
        </w:rPr>
      </w:pPr>
      <w:r>
        <w:rPr>
          <w:rFonts w:eastAsia="Times New Roman" w:cs="Times New Roman"/>
          <w:color w:val="auto"/>
          <w:kern w:val="0"/>
          <w:lang w:val="es-ES_tradnl" w:eastAsia="es-ES" w:bidi="ar-SA"/>
        </w:rPr>
      </w:r>
    </w:p>
    <w:p>
      <w:pPr>
        <w:pStyle w:val="Normal"/>
        <w:spacing w:lineRule="auto" w:line="276"/>
        <w:rPr/>
      </w:pPr>
      <w:r>
        <w:rPr>
          <w:rFonts w:ascii="Saira UNSAM Light" w:hAnsi="Saira UNSAM Light"/>
          <w:b/>
          <w:bCs/>
          <w:sz w:val="22"/>
          <w:szCs w:val="22"/>
        </w:rPr>
        <w:t xml:space="preserve">Unidad 9. </w:t>
      </w:r>
      <w:r>
        <w:rPr>
          <w:rFonts w:ascii="Saira UNSAM Light" w:hAnsi="Saira UNSAM Light"/>
          <w:b/>
          <w:bCs/>
          <w:sz w:val="22"/>
          <w:szCs w:val="22"/>
        </w:rPr>
        <w:t>I</w:t>
      </w: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 xml:space="preserve">somorfismo probabilidad-evolución y </w:t>
      </w: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>h</w:t>
      </w:r>
      <w:r>
        <w:rPr>
          <w:rFonts w:eastAsia="Times New Roman" w:cs="Times New Roman" w:ascii="Saira UNSAM Light" w:hAnsi="Saira UNSAM Light"/>
          <w:b/>
          <w:bCs/>
          <w:color w:val="auto"/>
          <w:kern w:val="0"/>
          <w:sz w:val="22"/>
          <w:szCs w:val="22"/>
          <w:lang w:val="es-ES_tradnl" w:eastAsia="es-ES" w:bidi="ar-SA"/>
        </w:rPr>
        <w:t>ackatón “apuestas de vida”.</w:t>
      </w:r>
    </w:p>
    <w:p>
      <w:pPr>
        <w:pStyle w:val="Normal"/>
        <w:spacing w:lineRule="auto" w:line="276"/>
        <w:rPr/>
      </w:pPr>
      <w:r>
        <w:rPr/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 w:val="false"/>
          <w:b w:val="false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Isomorfismo entre las ecuaciones fundamentales de la teoría de la probabilidad (teorema de Bayes) y la teoría de la evoluición (replicator dynamic). La naturaleza multiplicativa de la función de costo epistemico-evolutivo.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 w:val="false"/>
          <w:b w:val="false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Las emergencia de las variantes que reducen las fluctuaciones por diversificación individual (propiedad epistémica), cooperación (propiedad evolutiva), especialización (propiedad de especiación), y heterogeneidad (propiedad ecológica).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 w:val="false"/>
          <w:b w:val="false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>Presentación de una competencia de inferencia, intervención, apuestas e intercambios de recursos.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 w:val="false"/>
          <w:b w:val="false"/>
          <w:bCs/>
          <w:color w:val="auto"/>
          <w:kern w:val="0"/>
          <w:sz w:val="22"/>
          <w:szCs w:val="22"/>
          <w:u w:val="none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u w:val="none"/>
          <w:lang w:val="es-ES_tradnl" w:eastAsia="es-ES" w:bidi="ar-SA"/>
        </w:rPr>
        <w:t xml:space="preserve">Bibliografía sugerida. Peters (paper). Czegel (paper). Koller (23). </w:t>
      </w:r>
    </w:p>
    <w:p>
      <w:pPr>
        <w:pStyle w:val="Normal"/>
        <w:spacing w:lineRule="auto" w:line="276"/>
        <w:jc w:val="both"/>
        <w:rPr>
          <w:rFonts w:ascii="Saira UNSAM Light" w:hAnsi="Saira UNSAM Light" w:eastAsia="Times New Roman" w:cs="Times New Roman"/>
          <w:b w:val="false"/>
          <w:b w:val="false"/>
          <w:bCs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</w:r>
    </w:p>
    <w:p>
      <w:pPr>
        <w:pStyle w:val="ListParagraph"/>
        <w:widowControl w:val="false"/>
        <w:spacing w:lineRule="auto" w:line="276"/>
        <w:ind w:left="720" w:right="0" w:hanging="0"/>
        <w:jc w:val="both"/>
        <w:rPr>
          <w:rFonts w:ascii="Saira UNSAM Light" w:hAnsi="Saira UNSAM Light"/>
          <w:b/>
          <w:b/>
          <w:sz w:val="22"/>
          <w:szCs w:val="22"/>
        </w:rPr>
      </w:pPr>
      <w:r>
        <w:rPr>
          <w:rFonts w:ascii="Saira UNSAM Light" w:hAnsi="Saira UNSAM Light"/>
          <w:b/>
          <w:sz w:val="22"/>
          <w:szCs w:val="22"/>
        </w:rPr>
      </w:r>
    </w:p>
    <w:p>
      <w:pPr>
        <w:pStyle w:val="Heading1"/>
        <w:spacing w:lineRule="auto" w:line="276"/>
        <w:ind w:left="0" w:right="0" w:hanging="0"/>
        <w:rPr/>
      </w:pPr>
      <w:r>
        <w:rPr/>
        <w:t>ENCUADRE METODOLÓGICO</w:t>
      </w:r>
    </w:p>
    <w:p>
      <w:pPr>
        <w:pStyle w:val="Normal"/>
        <w:spacing w:lineRule="auto" w:line="276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  <w:t xml:space="preserve">Los encuentros sincrónicos tendrán una parte expositiva en la que se abordarán los contenidos de la materia y se combinarán con actividades interactivas, debates o ejercicios. </w:t>
      </w:r>
    </w:p>
    <w:p>
      <w:pPr>
        <w:pStyle w:val="Normal"/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</w:r>
    </w:p>
    <w:p>
      <w:pPr>
        <w:pStyle w:val="Heading1"/>
        <w:spacing w:lineRule="auto" w:line="276"/>
        <w:ind w:left="0" w:right="0" w:hanging="0"/>
        <w:rPr/>
      </w:pPr>
      <w:r>
        <w:rPr/>
        <w:t>METODOLOGÍA DE EVALUACIÓN</w:t>
      </w:r>
    </w:p>
    <w:p>
      <w:pPr>
        <w:pStyle w:val="Normal"/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  <w:t xml:space="preserve">La materia se evalúa por medio </w:t>
      </w:r>
      <w:r>
        <w:rPr>
          <w:rFonts w:ascii="Saira UNSAM Light" w:hAnsi="Saira UNSAM Light"/>
          <w:sz w:val="22"/>
          <w:szCs w:val="22"/>
        </w:rPr>
        <w:t xml:space="preserve">de entragas quincenales individuales </w:t>
      </w:r>
      <w:r>
        <w:rPr>
          <w:rFonts w:ascii="Saira UNSAM Light" w:hAnsi="Saira UNSAM Light"/>
          <w:sz w:val="22"/>
          <w:szCs w:val="22"/>
        </w:rPr>
        <w:t xml:space="preserve">y un trabajo práctico final integrador. </w:t>
      </w:r>
    </w:p>
    <w:p>
      <w:pPr>
        <w:pStyle w:val="Normal"/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  <w:t>Entregas quincenales</w:t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eastAsia="Times New Roman" w:cs="Times New Roman" w:ascii="Saira UNSAM Light" w:hAnsi="Saira UNSAM Light"/>
          <w:color w:val="auto"/>
          <w:kern w:val="0"/>
          <w:sz w:val="22"/>
          <w:szCs w:val="22"/>
          <w:lang w:val="es-ES_tradnl" w:eastAsia="es-ES" w:bidi="ar-SA"/>
        </w:rPr>
        <w:t xml:space="preserve">Implementación de código </w:t>
      </w:r>
      <w:r>
        <w:rPr>
          <w:rFonts w:eastAsia="Times New Roman" w:cs="Times New Roman" w:ascii="Saira UNSAM Light" w:hAnsi="Saira UNSAM Light"/>
          <w:color w:val="auto"/>
          <w:kern w:val="0"/>
          <w:sz w:val="22"/>
          <w:szCs w:val="22"/>
          <w:lang w:val="es-ES_tradnl" w:eastAsia="es-ES" w:bidi="ar-SA"/>
        </w:rPr>
        <w:t>de inferencia y planificación</w:t>
      </w:r>
      <w:r>
        <w:rPr>
          <w:rFonts w:eastAsia="Times New Roman" w:cs="Times New Roman" w:ascii="Saira UNSAM Light" w:hAnsi="Saira UNSAM Light"/>
          <w:color w:val="auto"/>
          <w:kern w:val="0"/>
          <w:sz w:val="22"/>
          <w:szCs w:val="22"/>
          <w:lang w:val="es-ES_tradnl" w:eastAsia="es-ES" w:bidi="ar-SA"/>
        </w:rPr>
        <w:t>.</w:t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eastAsia="Times New Roman" w:cs="Times New Roman" w:ascii="Saira UNSAM Light" w:hAnsi="Saira UNSAM Light"/>
          <w:color w:val="auto"/>
          <w:kern w:val="0"/>
          <w:sz w:val="22"/>
          <w:szCs w:val="22"/>
          <w:lang w:val="es-ES_tradnl" w:eastAsia="es-ES" w:bidi="ar-SA"/>
        </w:rPr>
        <w:t xml:space="preserve">Respuesta preguntas de selección multiple y de escritura. </w:t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eastAsia="Times New Roman" w:cs="Times New Roman" w:ascii="Saira UNSAM Light" w:hAnsi="Saira UNSAM Light"/>
          <w:color w:val="auto"/>
          <w:kern w:val="0"/>
          <w:sz w:val="22"/>
          <w:szCs w:val="22"/>
          <w:lang w:val="es-ES_tradnl" w:eastAsia="es-ES" w:bidi="ar-SA"/>
        </w:rPr>
        <w:t xml:space="preserve">Nota: La media geométrica de las predicciones. 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  <w:t>Trabajo práctico integrador</w:t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  <w:t xml:space="preserve">Problema de inferencia con </w:t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  <w:t>Se trabajará en clase</w:t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eastAsia="Times New Roman" w:cs="Times New Roman" w:ascii="Saira UNSAM Light" w:hAnsi="Saira UNSAM Light"/>
          <w:color w:val="auto"/>
          <w:kern w:val="0"/>
          <w:sz w:val="22"/>
          <w:szCs w:val="22"/>
          <w:lang w:val="es-ES_tradnl" w:eastAsia="es-ES" w:bidi="ar-SA"/>
        </w:rPr>
        <w:t xml:space="preserve">Nota: La media geométrica de las predicciones. 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  <w:t>Materia</w:t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  <w:t xml:space="preserve">Nota del curso: </w:t>
      </w:r>
      <w:r>
        <w:rPr>
          <w:rFonts w:ascii="Saira UNSAM Light" w:hAnsi="Saira UNSAM Light"/>
          <w:sz w:val="22"/>
          <w:szCs w:val="22"/>
        </w:rPr>
        <w:t xml:space="preserve">deben tener apropbados ambos </w:t>
      </w:r>
    </w:p>
    <w:p>
      <w:pPr>
        <w:pStyle w:val="Normal"/>
        <w:spacing w:lineRule="auto" w:line="360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</w:r>
    </w:p>
    <w:p>
      <w:pPr>
        <w:pStyle w:val="Heading1"/>
        <w:spacing w:lineRule="auto" w:line="276"/>
        <w:ind w:left="0" w:right="0" w:hanging="0"/>
        <w:rPr/>
      </w:pPr>
      <w:r>
        <w:rPr/>
        <w:t>METODOLOGÍA DIDÁCTICA</w:t>
      </w:r>
    </w:p>
    <w:p>
      <w:pPr>
        <w:pStyle w:val="Normal"/>
        <w:spacing w:lineRule="auto" w:line="276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  <w:lang w:val="es-AR"/>
        </w:rPr>
        <w:t xml:space="preserve">Se enfoca en la combinación de teoría y práctica para asegurar la comprensión profunda de los conceptos fundamentales y su aplicación en la resolución de problemas de </w:t>
      </w:r>
      <w:r>
        <w:rPr>
          <w:rFonts w:ascii="Saira UNSAM Light" w:hAnsi="Saira UNSAM Light"/>
          <w:sz w:val="22"/>
          <w:szCs w:val="22"/>
          <w:lang w:val="es-AR"/>
        </w:rPr>
        <w:t>inferencia e planificaci</w:t>
      </w:r>
      <w:r>
        <w:rPr>
          <w:rFonts w:eastAsia="Times New Roman" w:cs="Times New Roman" w:ascii="Saira UNSAM Light" w:hAnsi="Saira UNSAM Light"/>
          <w:color w:val="auto"/>
          <w:kern w:val="0"/>
          <w:sz w:val="22"/>
          <w:szCs w:val="22"/>
          <w:lang w:val="es-AR" w:eastAsia="es-ES" w:bidi="ar-SA"/>
        </w:rPr>
        <w:t>ón</w:t>
      </w:r>
      <w:r>
        <w:rPr>
          <w:rFonts w:ascii="Saira UNSAM Light" w:hAnsi="Saira UNSAM Light"/>
          <w:sz w:val="22"/>
          <w:szCs w:val="22"/>
          <w:lang w:val="es-AR"/>
        </w:rPr>
        <w:t>. Se estructura de la siguiente manera:</w:t>
      </w:r>
    </w:p>
    <w:p>
      <w:pPr>
        <w:pStyle w:val="Normal"/>
        <w:spacing w:lineRule="auto" w:line="276"/>
        <w:jc w:val="both"/>
        <w:rPr>
          <w:rFonts w:ascii="Saira UNSAM Light" w:hAnsi="Saira UNSAM Light"/>
          <w:sz w:val="22"/>
          <w:szCs w:val="22"/>
          <w:lang w:val="es-AR"/>
        </w:rPr>
      </w:pPr>
      <w:r>
        <w:rPr>
          <w:rFonts w:ascii="Saira UNSAM Light" w:hAnsi="Saira UNSAM Light"/>
          <w:sz w:val="22"/>
          <w:szCs w:val="22"/>
          <w:lang w:val="es-AR"/>
        </w:rPr>
      </w:r>
    </w:p>
    <w:p>
      <w:pPr>
        <w:pStyle w:val="ListParagraph"/>
        <w:numPr>
          <w:ilvl w:val="0"/>
          <w:numId w:val="5"/>
        </w:numPr>
        <w:spacing w:lineRule="auto" w:line="276"/>
        <w:ind w:left="720" w:right="0" w:hanging="360"/>
        <w:jc w:val="both"/>
        <w:rPr>
          <w:rFonts w:ascii="Saira UNSAM Light" w:hAnsi="Saira UNSAM Light"/>
          <w:sz w:val="22"/>
          <w:szCs w:val="22"/>
          <w:lang w:val="es-AR"/>
        </w:rPr>
      </w:pPr>
      <w:r>
        <w:rPr>
          <w:rFonts w:ascii="Saira UNSAM Light" w:hAnsi="Saira UNSAM Light"/>
          <w:sz w:val="22"/>
          <w:szCs w:val="22"/>
          <w:lang w:val="es-AR"/>
        </w:rPr>
        <w:t xml:space="preserve">Enfoque Práctico: El curso se desarrolla principalmente a través de actividades prácticas en las que los estudiantes aplican los conceptos aprendidos en la resolución de problemas de </w:t>
      </w:r>
      <w:r>
        <w:rPr>
          <w:rFonts w:ascii="Saira UNSAM Light" w:hAnsi="Saira UNSAM Light"/>
          <w:sz w:val="22"/>
          <w:szCs w:val="22"/>
          <w:lang w:val="es-AR"/>
        </w:rPr>
        <w:t>inferencia y planificaci</w:t>
      </w:r>
      <w:r>
        <w:rPr>
          <w:rFonts w:eastAsia="Times New Roman" w:cs="Times New Roman" w:ascii="Saira UNSAM Light" w:hAnsi="Saira UNSAM Light"/>
          <w:color w:val="auto"/>
          <w:kern w:val="0"/>
          <w:sz w:val="22"/>
          <w:szCs w:val="22"/>
          <w:lang w:val="es-AR" w:eastAsia="es-ES" w:bidi="ar-SA"/>
        </w:rPr>
        <w:t>ón</w:t>
      </w:r>
      <w:r>
        <w:rPr>
          <w:rFonts w:ascii="Saira UNSAM Light" w:hAnsi="Saira UNSAM Light"/>
          <w:sz w:val="22"/>
          <w:szCs w:val="22"/>
          <w:lang w:val="es-AR"/>
        </w:rPr>
        <w:t>. Se utilizarán ejercicios prácticos en laboratorio y proyectos prácticos individuales y/o grupales para reforzar los conocimientos adquiridos.</w:t>
      </w:r>
    </w:p>
    <w:p>
      <w:pPr>
        <w:pStyle w:val="Normal"/>
        <w:spacing w:lineRule="auto" w:line="276"/>
        <w:jc w:val="both"/>
        <w:rPr>
          <w:rFonts w:ascii="Saira UNSAM Light" w:hAnsi="Saira UNSAM Light"/>
          <w:sz w:val="22"/>
          <w:szCs w:val="22"/>
          <w:lang w:val="es-AR"/>
        </w:rPr>
      </w:pPr>
      <w:r>
        <w:rPr>
          <w:rFonts w:ascii="Saira UNSAM Light" w:hAnsi="Saira UNSAM Light"/>
          <w:sz w:val="22"/>
          <w:szCs w:val="22"/>
          <w:lang w:val="es-AR"/>
        </w:rPr>
      </w:r>
    </w:p>
    <w:p>
      <w:pPr>
        <w:pStyle w:val="ListParagraph"/>
        <w:numPr>
          <w:ilvl w:val="0"/>
          <w:numId w:val="5"/>
        </w:numPr>
        <w:spacing w:lineRule="auto" w:line="276"/>
        <w:ind w:left="720" w:right="0" w:hanging="360"/>
        <w:jc w:val="both"/>
        <w:rPr/>
      </w:pPr>
      <w:r>
        <w:rPr>
          <w:rFonts w:ascii="Saira UNSAM Light" w:hAnsi="Saira UNSAM Light"/>
          <w:sz w:val="22"/>
          <w:szCs w:val="22"/>
          <w:lang w:val="es-AR"/>
        </w:rPr>
        <w:t>Resolución de Problemas: Se fomentará la resolución de problemas como parte integral del proceso de aprendizaje. Se presentarán problemas desafiantes que requieran la aplicación de los conceptos estudiados, y los estudiantes serán guiados en el proceso de análisis, diseño e implementación de soluciones eficientes.</w:t>
      </w:r>
    </w:p>
    <w:p>
      <w:pPr>
        <w:pStyle w:val="Normal"/>
        <w:spacing w:lineRule="auto" w:line="276"/>
        <w:jc w:val="both"/>
        <w:rPr>
          <w:rFonts w:ascii="Saira UNSAM Light" w:hAnsi="Saira UNSAM Light"/>
          <w:sz w:val="22"/>
          <w:szCs w:val="22"/>
          <w:lang w:val="es-AR"/>
        </w:rPr>
      </w:pPr>
      <w:r>
        <w:rPr>
          <w:rFonts w:ascii="Saira UNSAM Light" w:hAnsi="Saira UNSAM Light"/>
          <w:sz w:val="22"/>
          <w:szCs w:val="22"/>
          <w:lang w:val="es-AR"/>
        </w:rPr>
      </w:r>
    </w:p>
    <w:p>
      <w:pPr>
        <w:pStyle w:val="ListParagraph"/>
        <w:numPr>
          <w:ilvl w:val="0"/>
          <w:numId w:val="5"/>
        </w:numPr>
        <w:spacing w:lineRule="auto" w:line="276"/>
        <w:ind w:left="720" w:right="0" w:hanging="360"/>
        <w:jc w:val="both"/>
        <w:rPr>
          <w:rFonts w:ascii="Saira UNSAM Light" w:hAnsi="Saira UNSAM Light"/>
          <w:sz w:val="22"/>
          <w:szCs w:val="22"/>
          <w:lang w:val="es-AR"/>
        </w:rPr>
      </w:pPr>
      <w:r>
        <w:rPr>
          <w:rFonts w:ascii="Saira UNSAM Light" w:hAnsi="Saira UNSAM Light"/>
          <w:sz w:val="22"/>
          <w:szCs w:val="22"/>
          <w:lang w:val="es-AR"/>
        </w:rPr>
        <w:t>Discusión: Se promoverá la participación activa de los estudiantes en discusiones grupales y sesiones de retroalimentación, donde podrán compartir sus experiencias, plantear dudas y recibir comentarios sobre su trabajo. Esto facilitará el intercambio de ideas y la colaboración entre los estudiantes.</w:t>
      </w:r>
    </w:p>
    <w:p>
      <w:pPr>
        <w:pStyle w:val="Normal"/>
        <w:spacing w:lineRule="auto" w:line="276"/>
        <w:jc w:val="both"/>
        <w:rPr>
          <w:rFonts w:ascii="Saira UNSAM Light" w:hAnsi="Saira UNSAM Light"/>
          <w:sz w:val="22"/>
          <w:szCs w:val="22"/>
          <w:lang w:val="es-AR"/>
        </w:rPr>
      </w:pPr>
      <w:r>
        <w:rPr>
          <w:rFonts w:ascii="Saira UNSAM Light" w:hAnsi="Saira UNSAM Light"/>
          <w:sz w:val="22"/>
          <w:szCs w:val="22"/>
          <w:lang w:val="es-AR"/>
        </w:rPr>
      </w:r>
    </w:p>
    <w:p>
      <w:pPr>
        <w:pStyle w:val="Normal"/>
        <w:spacing w:lineRule="auto" w:line="276"/>
        <w:jc w:val="both"/>
        <w:rPr>
          <w:rFonts w:ascii="Saira UNSAM Light" w:hAnsi="Saira UNSAM Light"/>
          <w:sz w:val="22"/>
          <w:szCs w:val="22"/>
          <w:lang w:val="es-AR"/>
        </w:rPr>
      </w:pPr>
      <w:r>
        <w:rPr>
          <w:rFonts w:ascii="Saira UNSAM Light" w:hAnsi="Saira UNSAM Light"/>
          <w:sz w:val="22"/>
          <w:szCs w:val="22"/>
          <w:lang w:val="es-AR"/>
        </w:rPr>
        <w:t>Esta metodología busca proporcionar a los estudiantes una experiencia de aprendizaje dinámica y práctica que les permita desarrollar habilidades sólidas en el diseño, análisis e implementación de algoritmos y estructuras de datos.</w:t>
      </w:r>
    </w:p>
    <w:p>
      <w:pPr>
        <w:pStyle w:val="Normal"/>
        <w:spacing w:lineRule="auto" w:line="276"/>
        <w:jc w:val="both"/>
        <w:rPr>
          <w:rFonts w:ascii="Saira UNSAM Light" w:hAnsi="Saira UNSAM Light"/>
          <w:sz w:val="22"/>
          <w:szCs w:val="22"/>
        </w:rPr>
      </w:pPr>
      <w:r>
        <w:rPr>
          <w:rFonts w:ascii="Saira UNSAM Light" w:hAnsi="Saira UNSAM Light"/>
          <w:sz w:val="22"/>
          <w:szCs w:val="22"/>
        </w:rPr>
      </w:r>
    </w:p>
    <w:p>
      <w:pPr>
        <w:pStyle w:val="Heading1"/>
        <w:spacing w:lineRule="auto" w:line="276"/>
        <w:ind w:left="0" w:right="0" w:hanging="0"/>
        <w:rPr/>
      </w:pPr>
      <w:r>
        <w:rPr/>
        <w:t>CRONOGRAMA</w:t>
      </w:r>
    </w:p>
    <w:p>
      <w:pPr>
        <w:pStyle w:val="Normal"/>
        <w:spacing w:lineRule="auto" w:line="276"/>
        <w:ind w:left="0" w:right="0" w:hanging="0"/>
        <w:rPr/>
      </w:pPr>
      <w:r>
        <w:rPr/>
      </w:r>
    </w:p>
    <w:p>
      <w:pPr>
        <w:pStyle w:val="ListParagraph"/>
        <w:widowControl w:val="false"/>
        <w:spacing w:lineRule="auto" w:line="276"/>
        <w:ind w:right="0" w:hanging="0"/>
        <w:jc w:val="both"/>
        <w:rPr/>
      </w:pP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>Semanas.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76"/>
        <w:jc w:val="both"/>
        <w:rPr/>
      </w:pP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 xml:space="preserve">Introducción a la especificación y evaluación de argumentos causales 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276"/>
        <w:ind w:left="720" w:hanging="0"/>
        <w:jc w:val="both"/>
        <w:rPr/>
      </w:pPr>
      <w:r>
        <w:rPr>
          <w:rFonts w:eastAsia="Times New Roman" w:cs="Times New Roman" w:ascii="Saira UNSAM Light" w:hAnsi="Saira UNSAM Light"/>
          <w:bCs/>
          <w:sz w:val="22"/>
          <w:szCs w:val="22"/>
          <w:lang w:val="es-ES_tradnl"/>
        </w:rPr>
        <w:t>Evaluación de modelos causales alternativio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76"/>
        <w:jc w:val="both"/>
        <w:rPr/>
      </w:pP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>Emergencia del overfitting por selección y el balance natural por evaluación</w:t>
      </w:r>
    </w:p>
    <w:p>
      <w:pPr>
        <w:pStyle w:val="Normal"/>
        <w:widowControl w:val="false"/>
        <w:numPr>
          <w:ilvl w:val="0"/>
          <w:numId w:val="7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>Sorpresa: el problema de la comunicación con la realidad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>Especificación de teorías causales y algoritmos de inferencia por pasaje de mensajes entre los nodos de la red causal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 xml:space="preserve">Flujo de inferencia, criterio de d-separación y niveles de razonamiento causal: asociacional, intervencional, y contrafactual. </w:t>
      </w:r>
      <w:r>
        <w:rPr>
          <w:rFonts w:eastAsia="Times New Roman" w:cs="Times New Roman" w:ascii="Saira UNSAM Light" w:hAnsi="Saira UNSAM Light"/>
          <w:b w:val="false"/>
          <w:bCs w:val="false"/>
          <w:i/>
          <w:iCs/>
          <w:color w:val="auto"/>
          <w:kern w:val="0"/>
          <w:sz w:val="22"/>
          <w:szCs w:val="22"/>
          <w:lang w:val="es-ES_tradnl" w:eastAsia="es-ES" w:bidi="ar-SA"/>
        </w:rPr>
        <w:t>Twin networks</w:t>
      </w: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 xml:space="preserve">.  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76"/>
        <w:ind w:left="720" w:right="0" w:hanging="36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El efecto de las intervenciones: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truncated factorization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,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inverse probability weighting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,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propensity scores</w:t>
      </w: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. </w:t>
      </w: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Ejemplos varios. 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76"/>
        <w:ind w:left="720" w:right="0" w:hanging="360"/>
        <w:jc w:val="both"/>
        <w:rPr/>
      </w:pPr>
      <w:r>
        <w:rPr>
          <w:rFonts w:eastAsia="Times New Roman" w:cs="Times New Roman" w:ascii="Saira UNSAM Light" w:hAnsi="Saira UNSAM Light"/>
          <w:b w:val="false"/>
          <w:bCs/>
          <w:color w:val="auto"/>
          <w:kern w:val="0"/>
          <w:sz w:val="22"/>
          <w:szCs w:val="22"/>
          <w:lang w:val="es-ES_tradnl" w:eastAsia="es-ES" w:bidi="ar-SA"/>
        </w:rPr>
        <w:t xml:space="preserve">Estimación de efectos causales en datos no-experimentales mediante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adjustment formula,</w:t>
      </w:r>
      <w:r>
        <w:rPr>
          <w:rFonts w:eastAsia="Times New Roman" w:cs="Times New Roman" w:ascii="Saira UNSAM Light" w:hAnsi="Saira UNSAM Light"/>
          <w:b w:val="false"/>
          <w:bCs w:val="false"/>
          <w:color w:val="auto"/>
          <w:kern w:val="0"/>
          <w:sz w:val="22"/>
          <w:szCs w:val="22"/>
          <w:lang w:val="es-ES_tradnl" w:eastAsia="es-ES" w:bidi="ar-SA"/>
        </w:rPr>
        <w:t xml:space="preserve"> b</w:t>
      </w:r>
      <w:r>
        <w:rPr>
          <w:rFonts w:eastAsia="Times New Roman" w:cs="Times New Roman" w:ascii="Saira UNSAM Light" w:hAnsi="Saira UNSAM Light"/>
          <w:b w:val="false"/>
          <w:bCs w:val="false"/>
          <w:i/>
          <w:iCs/>
          <w:color w:val="auto"/>
          <w:kern w:val="0"/>
          <w:sz w:val="22"/>
          <w:szCs w:val="22"/>
          <w:lang w:val="es-ES_tradnl" w:eastAsia="es-ES" w:bidi="ar-SA"/>
        </w:rPr>
        <w:t>ackdoor</w:t>
      </w: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, </w:t>
      </w:r>
      <w:r>
        <w:rPr>
          <w:rFonts w:eastAsia="Times New Roman" w:cs="Times New Roman" w:ascii="Saira UNSAM Light" w:hAnsi="Saira UNSAM Light"/>
          <w:b w:val="false"/>
          <w:bCs w:val="false"/>
          <w:i/>
          <w:iCs/>
          <w:color w:val="auto"/>
          <w:kern w:val="0"/>
          <w:sz w:val="22"/>
          <w:szCs w:val="22"/>
          <w:lang w:val="es-ES_tradnl" w:eastAsia="es-ES" w:bidi="ar-SA"/>
        </w:rPr>
        <w:t>frontdoor y do-calculus.</w:t>
      </w:r>
      <w:r>
        <w:rPr>
          <w:rFonts w:eastAsia="Times New Roman" w:cs="Times New Roman" w:ascii="Saira UNSAM Light" w:hAnsi="Saira UNSAM Light"/>
          <w:b w:val="false"/>
          <w:bCs w:val="false"/>
          <w:i/>
          <w:iCs/>
          <w:color w:val="auto"/>
          <w:kern w:val="0"/>
          <w:sz w:val="22"/>
          <w:szCs w:val="22"/>
          <w:lang w:val="es-ES_tradnl" w:eastAsia="es-ES" w:bidi="ar-SA"/>
        </w:rPr>
        <w:t xml:space="preserve"> </w:t>
      </w: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Ejemplos</w:t>
      </w:r>
      <w:r>
        <w:rPr>
          <w:rFonts w:eastAsia="Times New Roman" w:cs="Times New Roman" w:ascii="Saira UNSAM Light" w:hAnsi="Saira UNSAM Light"/>
          <w:b w:val="false"/>
          <w:bCs w:val="false"/>
          <w:i/>
          <w:iCs/>
          <w:color w:val="auto"/>
          <w:kern w:val="0"/>
          <w:sz w:val="22"/>
          <w:szCs w:val="22"/>
          <w:lang w:val="es-ES_tradnl" w:eastAsia="es-ES" w:bidi="ar-SA"/>
        </w:rPr>
        <w:t>.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76"/>
        <w:ind w:left="720" w:right="0" w:hanging="360"/>
        <w:jc w:val="both"/>
        <w:rPr>
          <w:i w:val="false"/>
          <w:i w:val="false"/>
          <w:iCs w:val="false"/>
        </w:rPr>
      </w:pP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Más ejemplo de estructuras causales y clasificación de controles para la estimaciómn del efecto causal. 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76"/>
        <w:ind w:left="720" w:right="0" w:hanging="360"/>
        <w:jc w:val="both"/>
        <w:rPr>
          <w:i w:val="false"/>
          <w:i w:val="false"/>
          <w:iCs w:val="false"/>
        </w:rPr>
      </w:pP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C</w:t>
      </w: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iclos de acción-percepción </w:t>
      </w: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y reformula</w:t>
      </w: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ción ergódica de la teoría de utilidad esperada. Planificación en Markov Decision Process.</w:t>
      </w:r>
    </w:p>
    <w:p>
      <w:pPr>
        <w:pStyle w:val="Normal"/>
        <w:widowControl w:val="false"/>
        <w:numPr>
          <w:ilvl w:val="0"/>
          <w:numId w:val="7"/>
        </w:numPr>
        <w:spacing w:lineRule="auto" w:line="276"/>
        <w:ind w:left="720" w:right="0" w:hanging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Aplicación de métodos</w:t>
      </w: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 de Monte Carlo para </w:t>
      </w: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evaluar modelos </w:t>
      </w: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causales alter</w:t>
      </w: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nativos en base a datos obtenidos por intervención.</w:t>
      </w:r>
    </w:p>
    <w:p>
      <w:pPr>
        <w:pStyle w:val="Normal"/>
        <w:widowControl w:val="false"/>
        <w:numPr>
          <w:ilvl w:val="0"/>
          <w:numId w:val="7"/>
        </w:numPr>
        <w:spacing w:lineRule="auto" w:line="276"/>
        <w:ind w:left="720" w:right="0" w:hanging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Ejemplos de planificación de intervenciones en ciclos de de acción-percepción para evaluar </w:t>
      </w: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modelos causales </w:t>
      </w: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alternativos.</w:t>
      </w:r>
    </w:p>
    <w:p>
      <w:pPr>
        <w:pStyle w:val="Normal"/>
        <w:widowControl w:val="false"/>
        <w:numPr>
          <w:ilvl w:val="0"/>
          <w:numId w:val="7"/>
        </w:numPr>
        <w:spacing w:lineRule="auto" w:line="276"/>
        <w:ind w:left="720" w:right="0" w:hanging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Flujo de inferencia en m</w:t>
      </w: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odelos de historia</w:t>
      </w: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 completa. </w:t>
      </w: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Enfoque de </w:t>
      </w: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 </w:t>
      </w: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filtrado, smoothing y a</w:t>
      </w:r>
      <w:r>
        <w:rPr>
          <w:rFonts w:eastAsia="Times New Roman" w:cs="Times New Roman" w:ascii="Saira UNSAM Light" w:hAnsi="Saira UNSAM Light"/>
          <w:b w:val="false"/>
          <w:bCs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lgoritmo 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loopy belief propagatio</w:t>
      </w:r>
      <w:r>
        <w:rPr>
          <w:rFonts w:eastAsia="Times New Roman" w:cs="Times New Roman" w:ascii="Saira UNSAM Light" w:hAnsi="Saira UNSAM Light"/>
          <w:b w:val="false"/>
          <w:bCs/>
          <w:i/>
          <w:iCs/>
          <w:color w:val="auto"/>
          <w:kern w:val="0"/>
          <w:sz w:val="22"/>
          <w:szCs w:val="22"/>
          <w:lang w:val="es-ES_tradnl" w:eastAsia="es-ES" w:bidi="ar-SA"/>
        </w:rPr>
        <w:t>n.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76"/>
        <w:ind w:left="720" w:right="0" w:hanging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Inferencia causal en series temporales. Ejemplos varios. 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76"/>
        <w:ind w:left="720" w:right="0" w:hanging="36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I</w:t>
      </w: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somorfismo probabilidad-evolución. Apuestas óptimas en deportes. Presentación de una competencia de inferencia, intervención, apuestas e intercambios de recursos.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 </w:t>
      </w: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H</w:t>
      </w: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>ackatón “apuestas de vida”.</w:t>
      </w:r>
    </w:p>
    <w:p>
      <w:pPr>
        <w:pStyle w:val="ListParagraph"/>
        <w:widowControl w:val="false"/>
        <w:numPr>
          <w:ilvl w:val="0"/>
          <w:numId w:val="7"/>
        </w:numPr>
        <w:spacing w:lineRule="auto" w:line="276"/>
        <w:ind w:left="720" w:right="0" w:hanging="360"/>
        <w:jc w:val="both"/>
        <w:rPr>
          <w:rFonts w:ascii="Saira UNSAM Light" w:hAnsi="Saira UNSAM Light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</w:pP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 </w:t>
      </w:r>
      <w:r>
        <w:rPr>
          <w:rFonts w:eastAsia="Times New Roman" w:cs="Times New Roman" w:ascii="Saira UNSAM Light" w:hAnsi="Saira UNSAM Light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_tradnl" w:eastAsia="es-ES" w:bidi="ar-SA"/>
        </w:rPr>
        <w:t xml:space="preserve">Presentación oral de resultados. Cierre y conclusiones. </w:t>
      </w:r>
    </w:p>
    <w:p>
      <w:pPr>
        <w:pStyle w:val="Heading1"/>
        <w:spacing w:lineRule="auto" w:line="240"/>
        <w:ind w:left="0" w:right="0" w:hanging="0"/>
        <w:rPr>
          <w:rFonts w:ascii="Saira UNSAM Light" w:hAnsi="Saira UNSAM Light"/>
        </w:rPr>
      </w:pPr>
      <w:r>
        <w:rPr>
          <w:rFonts w:ascii="Saira UNSAM Light" w:hAnsi="Saira UNSAM Light"/>
        </w:rPr>
        <w:t>BIBLIOGRAFÍA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Pearl</w:t>
      </w:r>
      <w:r>
        <w:rPr>
          <w:rFonts w:ascii="Saira UNSAM Light" w:hAnsi="Saira UNSAM Light"/>
          <w:sz w:val="20"/>
          <w:szCs w:val="20"/>
        </w:rPr>
        <w:t xml:space="preserve"> J. Causality. Cambridge university press; 2009.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Hernán</w:t>
      </w:r>
      <w:r>
        <w:rPr>
          <w:rFonts w:ascii="Saira UNSAM Light" w:hAnsi="Saira UNSAM Light"/>
          <w:sz w:val="20"/>
          <w:szCs w:val="20"/>
        </w:rPr>
        <w:t xml:space="preserve"> MA, Robins JM. Causal inference: What if. 2020.</w:t>
      </w:r>
    </w:p>
    <w:p>
      <w:pPr>
        <w:pStyle w:val="Normal"/>
        <w:numPr>
          <w:ilvl w:val="0"/>
          <w:numId w:val="0"/>
        </w:numPr>
        <w:spacing w:lineRule="auto" w:line="240"/>
        <w:ind w:left="788" w:hanging="0"/>
        <w:rPr>
          <w:rFonts w:ascii="Saira UNSAM Light" w:hAnsi="Saira UNSAM Light"/>
          <w:b/>
          <w:b/>
          <w:bCs/>
        </w:rPr>
      </w:pPr>
      <w:r>
        <w:rPr>
          <w:rFonts w:ascii="Saira UNSAM Light" w:hAnsi="Saira UNSAM Light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rPr>
          <w:rFonts w:ascii="Saira UNSAM Light" w:hAnsi="Saira UNSAM Light"/>
        </w:rPr>
      </w:pPr>
      <w:r>
        <w:rPr>
          <w:rFonts w:ascii="Saira UNSAM Light" w:hAnsi="Saira UNSAM Light"/>
          <w:b/>
          <w:bCs/>
          <w:u w:val="none"/>
        </w:rPr>
        <w:t xml:space="preserve">SUGERIDA / </w:t>
      </w:r>
      <w:r>
        <w:rPr>
          <w:rFonts w:ascii="Saira UNSAM Light" w:hAnsi="Saira UNSAM Light"/>
          <w:b/>
          <w:bCs/>
          <w:u w:val="none"/>
        </w:rPr>
        <w:t>COMPLEMENTARIA</w:t>
      </w:r>
      <w:r>
        <w:rPr>
          <w:rFonts w:ascii="Saira UNSAM Light" w:hAnsi="Saira UNSAM Light"/>
        </w:rPr>
        <w:t>: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Bishop</w:t>
      </w:r>
      <w:r>
        <w:rPr>
          <w:rFonts w:ascii="Saira UNSAM Light" w:hAnsi="Saira UNSAM Light"/>
          <w:sz w:val="20"/>
          <w:szCs w:val="20"/>
        </w:rPr>
        <w:t>. Model-based machine learning. Philosophical Transactions of the Royal Society A: Mathematical, Physical and Engineering Sciences. 2013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Bishop.</w:t>
      </w:r>
      <w:r>
        <w:rPr>
          <w:rFonts w:ascii="Saira UNSAM Light" w:hAnsi="Saira UNSAM Light"/>
          <w:b w:val="false"/>
          <w:bCs w:val="false"/>
          <w:sz w:val="20"/>
          <w:szCs w:val="20"/>
        </w:rPr>
        <w:t xml:space="preserve"> Pattern recognition and machine learning. Springer; 2006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Brodersen</w:t>
      </w:r>
      <w:r>
        <w:rPr>
          <w:rFonts w:ascii="Saira UNSAM Light" w:hAnsi="Saira UNSAM Light"/>
          <w:sz w:val="20"/>
          <w:szCs w:val="20"/>
        </w:rPr>
        <w:t xml:space="preserve"> KH, Gallusser F, Koehler J, Remy N, Scott SL. Inferring causal impact using Bayesian structural time-series models. The Annals of Applied Statistics. 2015;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 xml:space="preserve">Chopin </w:t>
      </w:r>
      <w:r>
        <w:rPr>
          <w:rFonts w:ascii="Saira UNSAM Light" w:hAnsi="Saira UNSAM Light"/>
          <w:sz w:val="20"/>
          <w:szCs w:val="20"/>
        </w:rPr>
        <w:t>N, Papaspiliopoulos O, et al. An introduction to sequential Monte Carlo. Vol. 4. Springer; 2020.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 xml:space="preserve">Cinelli </w:t>
      </w:r>
      <w:r>
        <w:rPr>
          <w:rFonts w:ascii="Saira UNSAM Light" w:hAnsi="Saira UNSAM Light"/>
          <w:sz w:val="20"/>
          <w:szCs w:val="20"/>
        </w:rPr>
        <w:t>C, Forney A, Pearl J. A crash course in good and bad controls. Sociological Methods &amp; Research. 2022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Czégel</w:t>
      </w:r>
      <w:r>
        <w:rPr>
          <w:rFonts w:ascii="Saira UNSAM Light" w:hAnsi="Saira UNSAM Light"/>
          <w:sz w:val="20"/>
          <w:szCs w:val="20"/>
        </w:rPr>
        <w:t xml:space="preserve"> D, Giaffar H, Tenenbaum JB, Szathmáry E. Bayes and Darwin: How replicator populations implement Bayesian computations. BioEssays. 2022.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Dangauthier</w:t>
      </w:r>
      <w:r>
        <w:rPr>
          <w:rFonts w:ascii="Saira UNSAM Light" w:hAnsi="Saira UNSAM Light"/>
          <w:sz w:val="20"/>
          <w:szCs w:val="20"/>
        </w:rPr>
        <w:t xml:space="preserve"> P, Herbrich R, Minka T, Graepel T. Trueskill through time: Revisiting the history of chess. In: Advances in Neural Information Processing Systems; 2008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Gronau</w:t>
      </w:r>
      <w:r>
        <w:rPr>
          <w:rFonts w:ascii="Saira UNSAM Light" w:hAnsi="Saira UNSAM Light"/>
          <w:sz w:val="20"/>
          <w:szCs w:val="20"/>
        </w:rPr>
        <w:t xml:space="preserve"> QF, Sarafoglou A, Matzke D, Ly A, Boehm U, Marsman M, et al. A tutorial on bridge sampling. Journal of mathematical psychology. 2017.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J</w:t>
      </w:r>
      <w:r>
        <w:rPr>
          <w:rFonts w:ascii="Saira UNSAM Light" w:hAnsi="Saira UNSAM Light"/>
          <w:b/>
          <w:bCs/>
          <w:sz w:val="20"/>
          <w:szCs w:val="20"/>
        </w:rPr>
        <w:t>aynes</w:t>
      </w:r>
      <w:r>
        <w:rPr>
          <w:rFonts w:ascii="Saira UNSAM Light" w:hAnsi="Saira UNSAM Light"/>
          <w:sz w:val="20"/>
          <w:szCs w:val="20"/>
        </w:rPr>
        <w:t xml:space="preserve"> ET. Bayesian methods: General background; 1984.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Kass</w:t>
      </w:r>
      <w:r>
        <w:rPr>
          <w:rFonts w:ascii="Saira UNSAM Light" w:hAnsi="Saira UNSAM Light"/>
          <w:sz w:val="20"/>
          <w:szCs w:val="20"/>
        </w:rPr>
        <w:t xml:space="preserve"> RE, Raftery AE. Bayes factors. Journal of the american statistical association. 1995.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Kelly</w:t>
      </w:r>
      <w:r>
        <w:rPr>
          <w:rFonts w:ascii="Saira UNSAM Light" w:hAnsi="Saira UNSAM Light"/>
          <w:sz w:val="20"/>
          <w:szCs w:val="20"/>
        </w:rPr>
        <w:t xml:space="preserve"> jr JL. A New Interpretation of Information Rate. Bell System Technical Journal. 1956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Klimovsky</w:t>
      </w:r>
      <w:r>
        <w:rPr>
          <w:rFonts w:ascii="Saira UNSAM Light" w:hAnsi="Saira UNSAM Light"/>
          <w:sz w:val="20"/>
          <w:szCs w:val="20"/>
        </w:rPr>
        <w:t xml:space="preserve"> G. Las desventuras del conocimiento cientı́fico; 1994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Koller</w:t>
      </w:r>
      <w:r>
        <w:rPr>
          <w:rFonts w:ascii="Saira UNSAM Light" w:hAnsi="Saira UNSAM Light"/>
          <w:sz w:val="20"/>
          <w:szCs w:val="20"/>
        </w:rPr>
        <w:t xml:space="preserve"> D, Friedman N. Probabilistic graphical models: principles and techniques. MIT press; 2009.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Levine</w:t>
      </w:r>
      <w:r>
        <w:rPr>
          <w:rFonts w:ascii="Saira UNSAM Light" w:hAnsi="Saira UNSAM Light"/>
          <w:sz w:val="20"/>
          <w:szCs w:val="20"/>
        </w:rPr>
        <w:t xml:space="preserve"> S. Reinforcement learning and control as probabilistic inference: Tutorial and review. arXiv preprint arXiv:180500909. 2018.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MacKay</w:t>
      </w:r>
      <w:r>
        <w:rPr>
          <w:rFonts w:ascii="Saira UNSAM Light" w:hAnsi="Saira UNSAM Light"/>
          <w:sz w:val="20"/>
          <w:szCs w:val="20"/>
        </w:rPr>
        <w:t xml:space="preserve"> DJ. Information theory, inference and learning algorithms. Cambridge university press; 2003.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McElreath</w:t>
      </w:r>
      <w:r>
        <w:rPr>
          <w:rFonts w:ascii="Saira UNSAM Light" w:hAnsi="Saira UNSAM Light"/>
          <w:sz w:val="20"/>
          <w:szCs w:val="20"/>
        </w:rPr>
        <w:t xml:space="preserve"> R. Statistical rethinking: A Bayesian course with examples in R and Stan. </w:t>
      </w:r>
      <w:r>
        <w:rPr>
          <w:rFonts w:ascii="Saira UNSAM Light" w:hAnsi="Saira UNSAM Light"/>
          <w:sz w:val="20"/>
          <w:szCs w:val="20"/>
        </w:rPr>
        <w:t>2020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 xml:space="preserve">Martin </w:t>
      </w:r>
      <w:r>
        <w:rPr>
          <w:rFonts w:ascii="Saira UNSAM Light" w:hAnsi="Saira UNSAM Light"/>
          <w:sz w:val="20"/>
          <w:szCs w:val="20"/>
        </w:rPr>
        <w:t xml:space="preserve">OA, Kumar R, Lao J. Bayesian Modeling and Computation in Python. CRC Press; 2022. 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Neal</w:t>
      </w:r>
      <w:r>
        <w:rPr>
          <w:rFonts w:ascii="Saira UNSAM Light" w:hAnsi="Saira UNSAM Light"/>
          <w:sz w:val="20"/>
          <w:szCs w:val="20"/>
        </w:rPr>
        <w:t>. Introduction to causal inference. Course Lecture Notes (draft). 2020;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Parr</w:t>
      </w:r>
      <w:r>
        <w:rPr>
          <w:rFonts w:ascii="Saira UNSAM Light" w:hAnsi="Saira UNSAM Light"/>
          <w:sz w:val="20"/>
          <w:szCs w:val="20"/>
        </w:rPr>
        <w:t xml:space="preserve"> T, Pezzulo G, Friston KJ. Active inference: the free energy principle in mind, brain, and behavior. MIT Press; 2022.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Pearl</w:t>
      </w:r>
      <w:r>
        <w:rPr>
          <w:rFonts w:ascii="Saira UNSAM Light" w:hAnsi="Saira UNSAM Light"/>
          <w:sz w:val="20"/>
          <w:szCs w:val="20"/>
        </w:rPr>
        <w:t xml:space="preserve"> J. Causality. Cambridge university press; 2009.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 xml:space="preserve">Perrakis </w:t>
      </w:r>
      <w:r>
        <w:rPr>
          <w:rFonts w:ascii="Saira UNSAM Light" w:hAnsi="Saira UNSAM Light"/>
          <w:sz w:val="20"/>
          <w:szCs w:val="20"/>
        </w:rPr>
        <w:t>K, Ntzoufras I, Tsionas EG. On the use of marginal posteriors in marginal likelihood estimation via importance sampling. Computational Statistics &amp; Data Analysis. 2014.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Peters</w:t>
      </w:r>
      <w:r>
        <w:rPr>
          <w:rFonts w:ascii="Saira UNSAM Light" w:hAnsi="Saira UNSAM Light"/>
          <w:sz w:val="20"/>
          <w:szCs w:val="20"/>
        </w:rPr>
        <w:t xml:space="preserve"> O. The ergodicity problem in economics. Nature Physics. 2019.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Popper</w:t>
      </w:r>
      <w:r>
        <w:rPr>
          <w:rFonts w:ascii="Saira UNSAM Light" w:hAnsi="Saira UNSAM Light"/>
          <w:sz w:val="20"/>
          <w:szCs w:val="20"/>
        </w:rPr>
        <w:t xml:space="preserve"> K. La lógica de la investigación cientı́fica; 1967.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Samaja</w:t>
      </w:r>
      <w:r>
        <w:rPr>
          <w:rFonts w:ascii="Saira UNSAM Light" w:hAnsi="Saira UNSAM Light"/>
          <w:sz w:val="20"/>
          <w:szCs w:val="20"/>
        </w:rPr>
        <w:t xml:space="preserve"> J. Epistemologı́a y metodologı́a: elementos para una teorı́a de la investigación cientı́fica. EUDEBA; 1999.</w:t>
      </w:r>
    </w:p>
    <w:p>
      <w:pPr>
        <w:pStyle w:val="Normal"/>
        <w:numPr>
          <w:ilvl w:val="0"/>
          <w:numId w:val="8"/>
        </w:numPr>
        <w:spacing w:lineRule="auto" w:line="240"/>
        <w:rPr>
          <w:rFonts w:ascii="Saira UNSAM Light" w:hAnsi="Saira UNSAM Light"/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Sutton</w:t>
      </w:r>
      <w:r>
        <w:rPr>
          <w:rFonts w:ascii="Saira UNSAM Light" w:hAnsi="Saira UNSAM Light"/>
          <w:sz w:val="20"/>
          <w:szCs w:val="20"/>
        </w:rPr>
        <w:t xml:space="preserve"> RS, Barto AG. Reinforcement Learning: An Introduction. Second edition. MIT </w:t>
      </w:r>
      <w:r>
        <w:rPr>
          <w:rFonts w:ascii="Saira UNSAM Light" w:hAnsi="Saira UNSAM Light"/>
          <w:sz w:val="20"/>
          <w:szCs w:val="20"/>
        </w:rPr>
        <w:t>P</w:t>
      </w:r>
      <w:r>
        <w:rPr>
          <w:rFonts w:ascii="Saira UNSAM Light" w:hAnsi="Saira UNSAM Light"/>
          <w:sz w:val="20"/>
          <w:szCs w:val="20"/>
        </w:rPr>
        <w:t>ress; 2018.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>Vousden</w:t>
      </w:r>
      <w:r>
        <w:rPr>
          <w:rFonts w:ascii="Saira UNSAM Light" w:hAnsi="Saira UNSAM Light"/>
          <w:sz w:val="20"/>
          <w:szCs w:val="20"/>
        </w:rPr>
        <w:t xml:space="preserve"> W, Farr WM, Mandel I. Dynamic temperature selection for parallel tempering in Markov chain Monte Carlo simulations. Monthly Notices of the Royal Astronomical Society. 2016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0"/>
          <w:szCs w:val="20"/>
        </w:rPr>
      </w:pPr>
      <w:r>
        <w:rPr>
          <w:rFonts w:ascii="Saira UNSAM Light" w:hAnsi="Saira UNSAM Light"/>
          <w:b/>
          <w:bCs/>
          <w:sz w:val="20"/>
          <w:szCs w:val="20"/>
        </w:rPr>
        <w:t xml:space="preserve">Winn </w:t>
      </w:r>
      <w:r>
        <w:rPr>
          <w:rFonts w:ascii="Saira UNSAM Light" w:hAnsi="Saira UNSAM Light"/>
          <w:sz w:val="20"/>
          <w:szCs w:val="20"/>
        </w:rPr>
        <w:t>J. Causality with gates. In: Artificial Intelligence and Statistics. PMLR; 2012.</w:t>
      </w:r>
    </w:p>
    <w:sectPr>
      <w:type w:val="continuous"/>
      <w:pgSz w:w="11906" w:h="16838"/>
      <w:pgMar w:left="1701" w:right="1701" w:gutter="0" w:header="720" w:top="1417" w:footer="1012" w:bottom="1417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aira UNSAM Light">
    <w:charset w:val="01"/>
    <w:family w:val="roman"/>
    <w:pitch w:val="variable"/>
  </w:font>
  <w:font w:name="Wingdings 2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Saira UNSAM Light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left="0" w:right="360" w:hanging="0"/>
      <w:rPr/>
    </w:pPr>
    <w:r>
      <w:rPr/>
      <mc:AlternateContent>
        <mc:Choice Requires="wps">
          <w:drawing>
            <wp:anchor behindDoc="1" distT="635" distB="4445" distL="1905" distR="0" simplePos="0" locked="0" layoutInCell="0" allowOverlap="1" relativeHeight="16">
              <wp:simplePos x="0" y="0"/>
              <wp:positionH relativeFrom="page">
                <wp:posOffset>6403340</wp:posOffset>
              </wp:positionH>
              <wp:positionV relativeFrom="paragraph">
                <wp:posOffset>635</wp:posOffset>
              </wp:positionV>
              <wp:extent cx="74295" cy="172720"/>
              <wp:effectExtent l="635" t="0" r="0" b="0"/>
              <wp:wrapSquare wrapText="largest"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160" cy="172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8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04.2pt;margin-top:0.05pt;width:5.8pt;height:13.5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8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8"/>
        </w:tabs>
        <w:ind w:left="11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8"/>
        </w:tabs>
        <w:ind w:left="22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8"/>
        </w:tabs>
        <w:ind w:left="33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isplayBackgroundShape/>
  <w:embedSystemFont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_tradnl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_tradnl" w:eastAsia="es-E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0"/>
      </w:numPr>
      <w:spacing w:lineRule="auto" w:line="360"/>
      <w:jc w:val="both"/>
      <w:outlineLvl w:val="0"/>
    </w:pPr>
    <w:rPr>
      <w:rFonts w:ascii="Saira UNSAM Light" w:hAnsi="Saira UNSAM Light"/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2"/>
      </w:numPr>
      <w:spacing w:lineRule="auto" w:line="360"/>
      <w:jc w:val="both"/>
      <w:outlineLvl w:val="1"/>
    </w:pPr>
    <w:rPr/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2"/>
      </w:numPr>
      <w:outlineLvl w:val="6"/>
    </w:pPr>
    <w:rPr/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2"/>
      </w:numPr>
      <w:jc w:val="center"/>
      <w:outlineLvl w:val="7"/>
    </w:pPr>
    <w:rPr/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2"/>
      </w:numPr>
      <w:jc w:val="center"/>
      <w:outlineLvl w:val="8"/>
    </w:pPr>
    <w:rPr/>
  </w:style>
  <w:style w:type="character" w:styleId="DefaultParagraphFont">
    <w:name w:val="Default Paragraph Font"/>
    <w:qFormat/>
    <w:rPr/>
  </w:style>
  <w:style w:type="character" w:styleId="WW8Num4z0">
    <w:name w:val="WW8Num4z0"/>
    <w:qFormat/>
    <w:rPr>
      <w:rFonts w:ascii="Wingdings 2" w:hAnsi="Wingdings 2" w:cs="OpenSymbol"/>
    </w:rPr>
  </w:style>
  <w:style w:type="character" w:styleId="WW8Num4z1">
    <w:name w:val="WW8Num4z1"/>
    <w:qFormat/>
    <w:rPr>
      <w:rFonts w:ascii="OpenSymbol" w:hAnsi="OpenSymbol" w:cs="OpenSymbol"/>
    </w:rPr>
  </w:style>
  <w:style w:type="character" w:styleId="AbsatzStandardschriftart">
    <w:name w:val="Absatz-Standardschriftart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Fuentedeprrafopredeter1">
    <w:name w:val="Fuente de párrafo predeter.1"/>
    <w:qFormat/>
    <w:rPr/>
  </w:style>
  <w:style w:type="character" w:styleId="Pagenumber">
    <w:name w:val="page number"/>
    <w:basedOn w:val="Fuentedeprrafopredeter1"/>
    <w:qFormat/>
    <w:rPr/>
  </w:style>
  <w:style w:type="character" w:styleId="InternetLink">
    <w:name w:val="Hyperlink"/>
    <w:basedOn w:val="Fuentedeprrafopredeter1"/>
    <w:rPr/>
  </w:style>
  <w:style w:type="character" w:styleId="Vietas">
    <w:name w:val="Viñetas"/>
    <w:qFormat/>
    <w:rPr/>
  </w:style>
  <w:style w:type="character" w:styleId="Smbolosdenumeracin">
    <w:name w:val="Símbolos de numeración"/>
    <w:qFormat/>
    <w:rPr/>
  </w:style>
  <w:style w:type="character" w:styleId="TextodegloboCar">
    <w:name w:val="Texto de globo Car"/>
    <w:basedOn w:val="DefaultParagraphFont"/>
    <w:link w:val="BalloonText"/>
    <w:qFormat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1">
    <w:name w:val="Encabezado1"/>
    <w:basedOn w:val="Normal"/>
    <w:next w:val="TextBody"/>
    <w:qFormat/>
    <w:pPr>
      <w:keepNext w:val="true"/>
      <w:spacing w:before="24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/>
  </w:style>
  <w:style w:type="paragraph" w:styleId="Ndice">
    <w:name w:val="Índice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HTMLBody">
    <w:name w:val="HTML Body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_tradnl" w:eastAsia="es-ES" w:bidi="ar-SA"/>
    </w:rPr>
  </w:style>
  <w:style w:type="paragraph" w:styleId="Fila">
    <w:name w:val="Fila"/>
    <w:basedOn w:val="Normal"/>
    <w:qFormat/>
    <w:pPr>
      <w:jc w:val="center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Contenidodelmarco">
    <w:name w:val="Contenido del marco"/>
    <w:basedOn w:val="TextBody"/>
    <w:qFormat/>
    <w:pPr/>
    <w:rPr/>
  </w:style>
  <w:style w:type="paragraph" w:styleId="Header">
    <w:name w:val="Head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xtodegloboCar"/>
    <w:qFormat/>
    <w:pPr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ascii="Arial Unicode MS" w:hAnsi="Arial Unicode MS" w:eastAsia="Arial Unicode MS" w:cs="Arial Unicode MS"/>
      <w:sz w:val="24"/>
      <w:szCs w:val="24"/>
      <w:lang w:val="es-ES"/>
    </w:rPr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_tradnl" w:eastAsia="es-E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nsam.edu.ar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Application>LibreOffice/7.3.7.2$Linux_X86_64 LibreOffice_project/30$Build-2</Application>
  <AppVersion>15.0000</AppVersion>
  <Pages>8</Pages>
  <Words>2279</Words>
  <Characters>14115</Characters>
  <CharactersWithSpaces>16190</CharactersWithSpaces>
  <Paragraphs>156</Paragraphs>
  <Company>Casa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2020-06-05T22:48:00Z</dcterms:created>
  <dc:creator>Stella Maris</dc:creator>
  <dc:description/>
  <dc:language>en-US</dc:language>
  <cp:lastModifiedBy/>
  <cp:lastPrinted>2014-03-07T12:42:00Z</cp:lastPrinted>
  <dcterms:modified xsi:type="dcterms:W3CDTF">2024-07-17T15:06:58Z</dcterms:modified>
  <cp:revision>64</cp:revision>
  <dc:subject/>
  <dc:title>Ciencia, Tecnología y Sociedad (CTS)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