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6438" w14:textId="77777777" w:rsidR="006F2BFE" w:rsidRDefault="006F2BFE">
      <w:pPr>
        <w:jc w:val="center"/>
      </w:pPr>
    </w:p>
    <w:p w14:paraId="059784D9" w14:textId="77777777" w:rsidR="006F2BFE" w:rsidRDefault="00000000">
      <w:pPr>
        <w:tabs>
          <w:tab w:val="left" w:pos="4816"/>
        </w:tabs>
        <w:rPr>
          <w:b/>
          <w:i/>
        </w:rPr>
      </w:pPr>
      <w:r>
        <w:rPr>
          <w:b/>
          <w:i/>
        </w:rPr>
        <w:tab/>
      </w:r>
    </w:p>
    <w:p w14:paraId="20D03DC5" w14:textId="77777777" w:rsidR="006F2BFE" w:rsidRDefault="00000000">
      <w:pPr>
        <w:jc w:val="center"/>
        <w:rPr>
          <w:b/>
        </w:rPr>
      </w:pPr>
      <w:r>
        <w:rPr>
          <w:b/>
        </w:rPr>
        <w:t xml:space="preserve">PROGRAMACIÓN DE CURSO </w:t>
      </w:r>
    </w:p>
    <w:p w14:paraId="6FDE663C" w14:textId="77777777" w:rsidR="006F2BFE" w:rsidRDefault="006F2BFE"/>
    <w:tbl>
      <w:tblPr>
        <w:tblStyle w:val="2"/>
        <w:tblW w:w="99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2500"/>
        <w:gridCol w:w="1902"/>
        <w:gridCol w:w="723"/>
        <w:gridCol w:w="1904"/>
      </w:tblGrid>
      <w:tr w:rsidR="006F2BFE" w14:paraId="09AE105C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42050A6D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NOMBRE DE LA ACTIVIDAD CURRICULAR:</w:t>
            </w:r>
          </w:p>
        </w:tc>
        <w:tc>
          <w:tcPr>
            <w:tcW w:w="4402" w:type="dxa"/>
            <w:gridSpan w:val="2"/>
            <w:vAlign w:val="center"/>
          </w:tcPr>
          <w:p w14:paraId="566DD089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Métodos Cuantitativos II</w:t>
            </w:r>
          </w:p>
        </w:tc>
        <w:tc>
          <w:tcPr>
            <w:tcW w:w="723" w:type="dxa"/>
            <w:shd w:val="clear" w:color="auto" w:fill="D9D9D9"/>
            <w:vAlign w:val="center"/>
          </w:tcPr>
          <w:p w14:paraId="4DE608E9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1904" w:type="dxa"/>
            <w:vAlign w:val="center"/>
          </w:tcPr>
          <w:p w14:paraId="0CF0B720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6F2BFE" w14:paraId="09F6E9F2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75B642B4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ACADÉMICO(S) DE LA ACTIVIDAD:</w:t>
            </w:r>
          </w:p>
        </w:tc>
        <w:tc>
          <w:tcPr>
            <w:tcW w:w="4402" w:type="dxa"/>
            <w:gridSpan w:val="2"/>
            <w:vAlign w:val="center"/>
          </w:tcPr>
          <w:p w14:paraId="6C29F6D0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Sebastián Muñoz Tapia y Gino Ocampo Urrutia</w:t>
            </w:r>
          </w:p>
        </w:tc>
        <w:tc>
          <w:tcPr>
            <w:tcW w:w="723" w:type="dxa"/>
            <w:shd w:val="clear" w:color="auto" w:fill="D9D9D9"/>
            <w:vAlign w:val="center"/>
          </w:tcPr>
          <w:p w14:paraId="20EE7A7B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AÑO:</w:t>
            </w:r>
          </w:p>
        </w:tc>
        <w:tc>
          <w:tcPr>
            <w:tcW w:w="1904" w:type="dxa"/>
            <w:vAlign w:val="center"/>
          </w:tcPr>
          <w:p w14:paraId="77DD9054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2024</w:t>
            </w:r>
          </w:p>
        </w:tc>
      </w:tr>
      <w:tr w:rsidR="006F2BFE" w14:paraId="2045C9B2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60798D1A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AYUDANTE(S) DE LA ACTIVIDAD:</w:t>
            </w:r>
          </w:p>
        </w:tc>
        <w:tc>
          <w:tcPr>
            <w:tcW w:w="7029" w:type="dxa"/>
            <w:gridSpan w:val="4"/>
            <w:vAlign w:val="center"/>
          </w:tcPr>
          <w:p w14:paraId="32271462" w14:textId="0F6ECE6A" w:rsidR="006F2BFE" w:rsidRDefault="00E46CEB">
            <w:pPr>
              <w:rPr>
                <w:b/>
              </w:rPr>
            </w:pPr>
            <w:r>
              <w:rPr>
                <w:b/>
              </w:rPr>
              <w:t>Matías Álvarez, Francesca Roco</w:t>
            </w:r>
          </w:p>
        </w:tc>
      </w:tr>
      <w:tr w:rsidR="006F2BFE" w14:paraId="30AF115F" w14:textId="77777777">
        <w:trPr>
          <w:trHeight w:val="431"/>
        </w:trPr>
        <w:tc>
          <w:tcPr>
            <w:tcW w:w="2932" w:type="dxa"/>
            <w:shd w:val="clear" w:color="auto" w:fill="D9D9D9"/>
            <w:vAlign w:val="center"/>
          </w:tcPr>
          <w:p w14:paraId="30578031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DÍA(S) Y HORARIO(S) DE LA ACTIVIDAD:</w:t>
            </w:r>
          </w:p>
        </w:tc>
        <w:tc>
          <w:tcPr>
            <w:tcW w:w="2500" w:type="dxa"/>
            <w:vAlign w:val="center"/>
          </w:tcPr>
          <w:p w14:paraId="27DD9911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Viernes 08:30 a 09:50 – 10:00 a 11:20</w:t>
            </w:r>
          </w:p>
        </w:tc>
        <w:tc>
          <w:tcPr>
            <w:tcW w:w="2625" w:type="dxa"/>
            <w:gridSpan w:val="2"/>
            <w:shd w:val="clear" w:color="auto" w:fill="D9D9D9"/>
            <w:vAlign w:val="center"/>
          </w:tcPr>
          <w:p w14:paraId="7B45DCAA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HORARIO ATENCIÓN ESTUDIANTES:</w:t>
            </w:r>
          </w:p>
        </w:tc>
        <w:tc>
          <w:tcPr>
            <w:tcW w:w="1904" w:type="dxa"/>
            <w:vAlign w:val="center"/>
          </w:tcPr>
          <w:p w14:paraId="422F6E81" w14:textId="77777777" w:rsidR="006F2BFE" w:rsidRDefault="00000000">
            <w:pPr>
              <w:rPr>
                <w:b/>
              </w:rPr>
            </w:pPr>
            <w:r>
              <w:rPr>
                <w:b/>
              </w:rPr>
              <w:t>Miércoles 16:00</w:t>
            </w:r>
          </w:p>
        </w:tc>
      </w:tr>
    </w:tbl>
    <w:p w14:paraId="473A406E" w14:textId="77777777" w:rsidR="006F2BFE" w:rsidRDefault="006F2BFE"/>
    <w:p w14:paraId="20C68A6A" w14:textId="77777777" w:rsidR="006F2BFE" w:rsidRDefault="006F2BFE">
      <w:pPr>
        <w:jc w:val="both"/>
      </w:pPr>
    </w:p>
    <w:p w14:paraId="7BB8BECC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FORMALIDADES DEL CURSO</w:t>
      </w:r>
    </w:p>
    <w:p w14:paraId="797CA472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DBDB1DC" w14:textId="77777777" w:rsidR="006F2B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Elementos de horario de entrada y participación</w:t>
      </w:r>
    </w:p>
    <w:p w14:paraId="315D15EC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B1EBFC5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La participación de los estudiantes en clases será evaluada y </w:t>
      </w:r>
      <w:r>
        <w:rPr>
          <w:b/>
          <w:color w:val="000000"/>
          <w:u w:val="single"/>
        </w:rPr>
        <w:t>se reconoce como gravitante para la incorporación de contenidos en del curso.</w:t>
      </w:r>
    </w:p>
    <w:p w14:paraId="45AFDBE2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ASISTENCIA:  </w:t>
      </w:r>
    </w:p>
    <w:p w14:paraId="1B2F5BD7" w14:textId="236C80B0" w:rsidR="005D2727" w:rsidRPr="005D2727" w:rsidRDefault="00F047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t>S</w:t>
      </w:r>
      <w:r w:rsidR="00000000">
        <w:rPr>
          <w:color w:val="000000"/>
        </w:rPr>
        <w:t xml:space="preserve">e requiere un 70% </w:t>
      </w:r>
      <w:r>
        <w:rPr>
          <w:color w:val="000000"/>
        </w:rPr>
        <w:t xml:space="preserve">de </w:t>
      </w:r>
      <w:r w:rsidR="005D2727">
        <w:rPr>
          <w:color w:val="000000"/>
        </w:rPr>
        <w:t>asistencia en</w:t>
      </w:r>
      <w:r w:rsidR="00000000">
        <w:rPr>
          <w:color w:val="000000"/>
        </w:rPr>
        <w:t xml:space="preserve"> actividades lectivas</w:t>
      </w:r>
      <w:r w:rsidR="005D2727">
        <w:rPr>
          <w:color w:val="000000"/>
        </w:rPr>
        <w:t>. E</w:t>
      </w:r>
      <w:r w:rsidR="00000000">
        <w:rPr>
          <w:color w:val="000000"/>
        </w:rPr>
        <w:t xml:space="preserve">n total son </w:t>
      </w:r>
      <w:r w:rsidR="005D2727">
        <w:rPr>
          <w:color w:val="000000"/>
        </w:rPr>
        <w:t>26</w:t>
      </w:r>
      <w:r w:rsidR="00000000">
        <w:rPr>
          <w:color w:val="000000"/>
        </w:rPr>
        <w:t xml:space="preserve"> clases considerando separadamente los dos bloques </w:t>
      </w:r>
      <w:r w:rsidR="005D2727">
        <w:rPr>
          <w:color w:val="000000"/>
        </w:rPr>
        <w:t xml:space="preserve">del día </w:t>
      </w:r>
      <w:r w:rsidR="00000000">
        <w:rPr>
          <w:color w:val="000000"/>
        </w:rPr>
        <w:t xml:space="preserve">(viernes 08:30 a 09:50 y viernes 10:00 a 12:20). Así, para aprobar deberá asistir al menos a </w:t>
      </w:r>
      <w:r w:rsidR="005D2727">
        <w:rPr>
          <w:color w:val="000000"/>
        </w:rPr>
        <w:t>18 bloques</w:t>
      </w:r>
      <w:r w:rsidR="00000000">
        <w:rPr>
          <w:color w:val="000000"/>
        </w:rPr>
        <w:t xml:space="preserve">, aceptando </w:t>
      </w:r>
      <w:r w:rsidR="005D2727">
        <w:rPr>
          <w:color w:val="000000"/>
        </w:rPr>
        <w:t>8</w:t>
      </w:r>
      <w:r w:rsidR="00000000">
        <w:rPr>
          <w:color w:val="000000"/>
        </w:rPr>
        <w:t xml:space="preserve"> inasistencias. </w:t>
      </w:r>
    </w:p>
    <w:p w14:paraId="0693357C" w14:textId="02BE8575" w:rsidR="006F2BFE" w:rsidRPr="00F04720" w:rsidRDefault="005D27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Debe llegar puntual, no se reconocerá asistencia luego de 20 minutos de inicio de cada bloque. Asistencia se </w:t>
      </w:r>
      <w:r w:rsidR="00000000">
        <w:rPr>
          <w:color w:val="000000"/>
        </w:rPr>
        <w:t xml:space="preserve">evaluará en el </w:t>
      </w:r>
      <w:proofErr w:type="spellStart"/>
      <w:r w:rsidR="00000000">
        <w:rPr>
          <w:color w:val="000000"/>
        </w:rPr>
        <w:t>item</w:t>
      </w:r>
      <w:proofErr w:type="spellEnd"/>
      <w:r w:rsidR="00000000">
        <w:rPr>
          <w:color w:val="000000"/>
        </w:rPr>
        <w:t xml:space="preserve"> de participación en clases la asistencia al curso. </w:t>
      </w:r>
    </w:p>
    <w:p w14:paraId="0A12266B" w14:textId="6721CAE5" w:rsidR="00F04720" w:rsidRPr="00F04720" w:rsidRDefault="00F047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F04720">
        <w:rPr>
          <w:bCs/>
          <w:color w:val="000000"/>
        </w:rPr>
        <w:t>Se pasará lista al inicio de la clase</w:t>
      </w:r>
    </w:p>
    <w:p w14:paraId="58779B5B" w14:textId="3779CAE7" w:rsidR="006F2BFE" w:rsidRPr="00F0472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Personas con </w:t>
      </w:r>
      <w:r w:rsidR="005D2727">
        <w:rPr>
          <w:color w:val="000000"/>
        </w:rPr>
        <w:t>9</w:t>
      </w:r>
      <w:r>
        <w:t xml:space="preserve"> a </w:t>
      </w:r>
      <w:r>
        <w:rPr>
          <w:color w:val="000000"/>
        </w:rPr>
        <w:t xml:space="preserve">10 inasistencias </w:t>
      </w:r>
      <w:r>
        <w:t>podrán optar</w:t>
      </w:r>
      <w:r>
        <w:rPr>
          <w:color w:val="000000"/>
        </w:rPr>
        <w:t xml:space="preserve"> a una prueba recuperativa si tienen un promedio mayor a 5,5 en sus evaluaciones individuales. La prueba será individual e incluye todos los contenidos del curso. Si su nota es superior a 4.0 podrán aprobar el curso en términos de asistencia. </w:t>
      </w:r>
    </w:p>
    <w:p w14:paraId="7F8FCC92" w14:textId="1AC9096A" w:rsidR="006F2BF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requiere </w:t>
      </w:r>
      <w:r w:rsidR="00F04720">
        <w:t xml:space="preserve">asistir a un mínimo de 3 (43%) de 7 </w:t>
      </w:r>
      <w:r>
        <w:t xml:space="preserve">ayudantías. Estudiantes que no cumplan con esta asistencia deberán realizar la prueba recuperativa. </w:t>
      </w:r>
    </w:p>
    <w:p w14:paraId="4AA7E710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>Las clases tanto titulares como de ayudantías son fundamentales para el desarrollo del curso, en tanto ambas contribuyen a la incorporación de los contenidos que se trabajan en la cátedra. En este sentido, las clases desarrolladas por los ayudantes, se reconocen de fundamental importancia para un desempeño óptimo a lo largo del curso.</w:t>
      </w:r>
    </w:p>
    <w:p w14:paraId="26582B8D" w14:textId="3DD443CE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Las instancias de tutoría se entienden como espacios para orientar y acompañar pedagógicamente el desarrollo de los diseños de investigación que se elaboran en el curso. En este sentido, podrán solicitar tutorías con </w:t>
      </w:r>
      <w:r w:rsidR="00F04720">
        <w:rPr>
          <w:color w:val="000000"/>
        </w:rPr>
        <w:t xml:space="preserve">los </w:t>
      </w:r>
      <w:r>
        <w:rPr>
          <w:color w:val="000000"/>
        </w:rPr>
        <w:t>profesor</w:t>
      </w:r>
      <w:r w:rsidR="00F04720">
        <w:rPr>
          <w:color w:val="000000"/>
        </w:rPr>
        <w:t>es</w:t>
      </w:r>
      <w:r>
        <w:rPr>
          <w:color w:val="000000"/>
        </w:rPr>
        <w:t xml:space="preserve"> o los ayudantes los grupos que se </w:t>
      </w:r>
      <w:r>
        <w:rPr>
          <w:b/>
          <w:color w:val="000000"/>
          <w:u w:val="single"/>
        </w:rPr>
        <w:t>hayan inscrito</w:t>
      </w:r>
      <w:r>
        <w:rPr>
          <w:color w:val="000000"/>
        </w:rPr>
        <w:t xml:space="preserve"> en torno a un tema específico a trabajar durante el curso. Por su parte, para ser atendidos en tutoría, </w:t>
      </w:r>
      <w:r>
        <w:rPr>
          <w:b/>
          <w:color w:val="000000"/>
          <w:u w:val="single"/>
        </w:rPr>
        <w:t>cada grupo debe enviar por correo electrónico los puntos que desea tratar con 48 horas de anticipación.</w:t>
      </w:r>
      <w:r>
        <w:rPr>
          <w:color w:val="000000"/>
        </w:rPr>
        <w:t xml:space="preserve"> De no contarse con un listado específico de temas – incluso a nivel de aproximación - a tratar, no se atenderá en tutoría.</w:t>
      </w:r>
    </w:p>
    <w:p w14:paraId="1F8B98CA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222222"/>
        </w:rPr>
        <w:t>Cabe relevar que el rol de los ayudantes contempla la colaboración al profesor titular en la preparación de clases y materiales, apoyo en la corrección de certámenes, respuesta a consultas de los estudiantes y la realización de clases de ayudantías y/o tutorías que faciliten el desarrollo del curso.</w:t>
      </w:r>
    </w:p>
    <w:p w14:paraId="49714BAF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 la bibliografía obligatoria no se espera que las/los estudiantes lean los títulos completos sino fragmentos específicos de tales materiales (capítulos, partes de capítulos). Al iniciar el curso se entregará </w:t>
      </w:r>
      <w:r>
        <w:rPr>
          <w:color w:val="000000"/>
        </w:rPr>
        <w:lastRenderedPageBreak/>
        <w:t>a cada estudiante una planificación detallada de las sesiones y sus materiales de estudio asociados; asimismo, se facilitará toda la bibliografía y materiales de estudio en formato digital.</w:t>
      </w:r>
    </w:p>
    <w:p w14:paraId="1A714B4C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7626A78" w14:textId="77777777" w:rsidR="006F2BFE" w:rsidRDefault="006F2BFE">
      <w:pPr>
        <w:rPr>
          <w:b/>
        </w:rPr>
      </w:pPr>
    </w:p>
    <w:p w14:paraId="659B387C" w14:textId="77777777" w:rsidR="006F2B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Aspectos éticos</w:t>
      </w:r>
    </w:p>
    <w:p w14:paraId="0ED2E469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 términos de código de ética, la detección de un eventual plagio en algún certamen hará efectiva la nota mínima. </w:t>
      </w:r>
    </w:p>
    <w:p w14:paraId="4B91512F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20E44507" w14:textId="77777777" w:rsidR="006F2B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Sobre elementos evaluativos</w:t>
      </w:r>
    </w:p>
    <w:p w14:paraId="7038E5EC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1D97A68" w14:textId="1B2985E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El curso en tanto metodológicamente considera el acompañamiento a los estudiantes para el desarrollo de un proyecto de investigación social sobre una temática de interés, abordará las evaluaciones grupales, con base en la conformación de grupos temáticos.  </w:t>
      </w:r>
    </w:p>
    <w:p w14:paraId="1F39C25F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 términos de certámenes recuperativos, sólo se considerará en la fecha agendada en la programación. La no presentación implicará obtener la nota mínima. </w:t>
      </w:r>
    </w:p>
    <w:p w14:paraId="05E28125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Respecto a re corrección de certámenes, los/as alumnos/as pueden solicitar re corrección de las </w:t>
      </w:r>
      <w:r>
        <w:rPr>
          <w:color w:val="000000"/>
          <w:u w:val="single"/>
        </w:rPr>
        <w:t>evaluaciones escritas</w:t>
      </w:r>
      <w:r>
        <w:rPr>
          <w:color w:val="000000"/>
        </w:rPr>
        <w:t>, argumentando los</w:t>
      </w:r>
      <w:r>
        <w:rPr>
          <w:color w:val="000000"/>
          <w:u w:val="single"/>
        </w:rPr>
        <w:t xml:space="preserve"> puntos específicos sobre los cuales se solicita la re corrección</w:t>
      </w:r>
      <w:r>
        <w:rPr>
          <w:color w:val="000000"/>
        </w:rPr>
        <w:t xml:space="preserve">. Esta solicitud debe realizarse en un plazo no superior a 5 días hábiles una vez publicadas las notas y deberá ir acompañada por el certamen entregado. En </w:t>
      </w:r>
      <w:r>
        <w:rPr>
          <w:b/>
          <w:color w:val="000000"/>
          <w:u w:val="single"/>
        </w:rPr>
        <w:t>este contexto, no se volverá a corregir un certamen, transcurrido el plazo de 5 días señalado.</w:t>
      </w:r>
      <w:r>
        <w:rPr>
          <w:color w:val="000000"/>
        </w:rPr>
        <w:t xml:space="preserve"> Asimismo, la re corrección se debe coordinar por correo electrónico a los ayudantes, con copia al profesor titular. </w:t>
      </w:r>
      <w:r>
        <w:rPr>
          <w:b/>
          <w:color w:val="000000"/>
          <w:u w:val="single"/>
        </w:rPr>
        <w:t>Cabe mencionar que la solicitud de re corrección no asegura un aumento de la nota reclamada. En este sentido, esta puede subir, mantenerse o bajar.</w:t>
      </w:r>
    </w:p>
    <w:p w14:paraId="5D81189E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En el caso específico de todos los trabajos, </w:t>
      </w:r>
      <w:r>
        <w:rPr>
          <w:b/>
          <w:color w:val="000000"/>
          <w:u w:val="single"/>
        </w:rPr>
        <w:t>por cada día de atraso en una entrega se descontarán 0,25 puntos de la nota final.</w:t>
      </w:r>
    </w:p>
    <w:p w14:paraId="3C9A5DBC" w14:textId="77777777" w:rsidR="006F2BFE" w:rsidRDefault="006F2BFE">
      <w:pPr>
        <w:jc w:val="both"/>
      </w:pPr>
    </w:p>
    <w:p w14:paraId="090AC433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EVALUACIÓN</w:t>
      </w:r>
    </w:p>
    <w:p w14:paraId="7D159644" w14:textId="77777777" w:rsidR="006F2BFE" w:rsidRDefault="006F2BFE">
      <w:pPr>
        <w:jc w:val="both"/>
      </w:pPr>
    </w:p>
    <w:p w14:paraId="4032A251" w14:textId="77777777" w:rsidR="006F2BFE" w:rsidRDefault="00000000">
      <w:pPr>
        <w:jc w:val="both"/>
      </w:pPr>
      <w:r>
        <w:t>Indicar el detalle de las actividades de evaluación específicas siguiendo el siguiente cuadro.</w:t>
      </w:r>
    </w:p>
    <w:p w14:paraId="7189E1C1" w14:textId="77777777" w:rsidR="006F2BFE" w:rsidRDefault="006F2BFE">
      <w:pPr>
        <w:jc w:val="both"/>
      </w:pPr>
    </w:p>
    <w:tbl>
      <w:tblPr>
        <w:tblStyle w:val="1"/>
        <w:tblW w:w="99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3440"/>
        <w:gridCol w:w="1707"/>
        <w:gridCol w:w="1416"/>
        <w:gridCol w:w="1373"/>
      </w:tblGrid>
      <w:tr w:rsidR="006F2BFE" w14:paraId="00ABE609" w14:textId="77777777">
        <w:tc>
          <w:tcPr>
            <w:tcW w:w="2025" w:type="dxa"/>
            <w:shd w:val="clear" w:color="auto" w:fill="D9D9D9"/>
          </w:tcPr>
          <w:p w14:paraId="51A68B45" w14:textId="77777777" w:rsidR="006F2BFE" w:rsidRDefault="00000000">
            <w:pPr>
              <w:jc w:val="both"/>
              <w:rPr>
                <w:b/>
              </w:rPr>
            </w:pPr>
            <w:bookmarkStart w:id="0" w:name="_Hlk160700868"/>
            <w:r>
              <w:rPr>
                <w:b/>
              </w:rPr>
              <w:t>Actividad evaluativa</w:t>
            </w:r>
          </w:p>
        </w:tc>
        <w:tc>
          <w:tcPr>
            <w:tcW w:w="3440" w:type="dxa"/>
            <w:shd w:val="clear" w:color="auto" w:fill="D9D9D9"/>
          </w:tcPr>
          <w:p w14:paraId="7D39AE1B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1707" w:type="dxa"/>
            <w:shd w:val="clear" w:color="auto" w:fill="D9D9D9"/>
          </w:tcPr>
          <w:p w14:paraId="28D92C0F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1416" w:type="dxa"/>
            <w:shd w:val="clear" w:color="auto" w:fill="D9D9D9"/>
          </w:tcPr>
          <w:p w14:paraId="2E7C04CE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373" w:type="dxa"/>
            <w:shd w:val="clear" w:color="auto" w:fill="D9D9D9"/>
          </w:tcPr>
          <w:p w14:paraId="66D12601" w14:textId="77777777" w:rsidR="006F2BFE" w:rsidRDefault="00000000">
            <w:pPr>
              <w:jc w:val="both"/>
              <w:rPr>
                <w:b/>
              </w:rPr>
            </w:pPr>
            <w:r>
              <w:rPr>
                <w:b/>
              </w:rPr>
              <w:t>Ponderación</w:t>
            </w:r>
          </w:p>
        </w:tc>
      </w:tr>
      <w:tr w:rsidR="006F2BFE" w14:paraId="0E43A8AE" w14:textId="77777777">
        <w:tc>
          <w:tcPr>
            <w:tcW w:w="2025" w:type="dxa"/>
          </w:tcPr>
          <w:p w14:paraId="5DA4896F" w14:textId="77777777" w:rsidR="006F2BFE" w:rsidRDefault="00000000">
            <w:r>
              <w:t>Avance 1: Entrega del formulario corregido</w:t>
            </w:r>
          </w:p>
        </w:tc>
        <w:tc>
          <w:tcPr>
            <w:tcW w:w="3440" w:type="dxa"/>
          </w:tcPr>
          <w:p w14:paraId="0C3960F0" w14:textId="77777777" w:rsidR="006F2BFE" w:rsidRDefault="00000000">
            <w:r>
              <w:t xml:space="preserve">Entrega del formulario corregido considerando sugerencias y observaciones de </w:t>
            </w:r>
            <w:proofErr w:type="spellStart"/>
            <w:r>
              <w:t>compañerxs</w:t>
            </w:r>
            <w:proofErr w:type="spellEnd"/>
            <w:r>
              <w:t>, para posterior aplicación</w:t>
            </w:r>
          </w:p>
        </w:tc>
        <w:tc>
          <w:tcPr>
            <w:tcW w:w="1707" w:type="dxa"/>
          </w:tcPr>
          <w:p w14:paraId="10488E90" w14:textId="77777777" w:rsidR="006F2BFE" w:rsidRDefault="00000000">
            <w:pPr>
              <w:jc w:val="center"/>
            </w:pPr>
            <w:r>
              <w:t>Grupal</w:t>
            </w:r>
          </w:p>
        </w:tc>
        <w:tc>
          <w:tcPr>
            <w:tcW w:w="1416" w:type="dxa"/>
          </w:tcPr>
          <w:p w14:paraId="4A91E6B4" w14:textId="7EC03E67" w:rsidR="006F2BFE" w:rsidRDefault="00725E44">
            <w:pPr>
              <w:jc w:val="center"/>
            </w:pPr>
            <w:r>
              <w:t>05</w:t>
            </w:r>
            <w:r w:rsidR="00000000">
              <w:t>-0</w:t>
            </w:r>
            <w:r>
              <w:t>4</w:t>
            </w:r>
          </w:p>
        </w:tc>
        <w:tc>
          <w:tcPr>
            <w:tcW w:w="1373" w:type="dxa"/>
          </w:tcPr>
          <w:p w14:paraId="5A4C70AA" w14:textId="77777777" w:rsidR="006F2BFE" w:rsidRDefault="00000000">
            <w:pPr>
              <w:jc w:val="center"/>
            </w:pPr>
            <w:r>
              <w:t>5%</w:t>
            </w:r>
          </w:p>
          <w:p w14:paraId="418B0B77" w14:textId="77777777" w:rsidR="006F2BFE" w:rsidRDefault="006F2BFE">
            <w:pPr>
              <w:jc w:val="center"/>
            </w:pPr>
          </w:p>
        </w:tc>
      </w:tr>
      <w:tr w:rsidR="006F2BFE" w14:paraId="37619CE2" w14:textId="77777777">
        <w:tc>
          <w:tcPr>
            <w:tcW w:w="2025" w:type="dxa"/>
          </w:tcPr>
          <w:p w14:paraId="54AAC385" w14:textId="77777777" w:rsidR="006F2BFE" w:rsidRDefault="00000000">
            <w:r>
              <w:t>Evaluación Individual 1</w:t>
            </w:r>
          </w:p>
        </w:tc>
        <w:tc>
          <w:tcPr>
            <w:tcW w:w="3440" w:type="dxa"/>
          </w:tcPr>
          <w:p w14:paraId="361BBAE1" w14:textId="77777777" w:rsidR="006F2BFE" w:rsidRDefault="00000000">
            <w:r>
              <w:t xml:space="preserve">Prueba presencial individual: aspectos básicos de programación en R y </w:t>
            </w:r>
            <w:proofErr w:type="spellStart"/>
            <w:r>
              <w:t>tidyverse</w:t>
            </w:r>
            <w:proofErr w:type="spellEnd"/>
          </w:p>
        </w:tc>
        <w:tc>
          <w:tcPr>
            <w:tcW w:w="1707" w:type="dxa"/>
          </w:tcPr>
          <w:p w14:paraId="60DD235A" w14:textId="77777777" w:rsidR="006F2BFE" w:rsidRDefault="00000000">
            <w:pPr>
              <w:jc w:val="center"/>
            </w:pPr>
            <w:r>
              <w:t>Individual</w:t>
            </w:r>
          </w:p>
        </w:tc>
        <w:tc>
          <w:tcPr>
            <w:tcW w:w="1416" w:type="dxa"/>
          </w:tcPr>
          <w:p w14:paraId="1EA216D4" w14:textId="7F069520" w:rsidR="006F2BFE" w:rsidRDefault="00725E44">
            <w:pPr>
              <w:jc w:val="center"/>
            </w:pPr>
            <w:r>
              <w:t>19</w:t>
            </w:r>
            <w:r w:rsidR="00000000">
              <w:t>-0</w:t>
            </w:r>
            <w:r>
              <w:t>4</w:t>
            </w:r>
          </w:p>
        </w:tc>
        <w:tc>
          <w:tcPr>
            <w:tcW w:w="1373" w:type="dxa"/>
          </w:tcPr>
          <w:p w14:paraId="4B528268" w14:textId="77777777" w:rsidR="006F2BFE" w:rsidRDefault="00000000">
            <w:pPr>
              <w:jc w:val="center"/>
            </w:pPr>
            <w:r>
              <w:t>25%</w:t>
            </w:r>
          </w:p>
        </w:tc>
      </w:tr>
      <w:tr w:rsidR="006F2BFE" w14:paraId="06012E85" w14:textId="77777777">
        <w:tc>
          <w:tcPr>
            <w:tcW w:w="2025" w:type="dxa"/>
          </w:tcPr>
          <w:p w14:paraId="36CC606B" w14:textId="77777777" w:rsidR="006F2BFE" w:rsidRDefault="00000000">
            <w:r>
              <w:t>Avance 2: Procesamiento y análisis básicos</w:t>
            </w:r>
          </w:p>
        </w:tc>
        <w:tc>
          <w:tcPr>
            <w:tcW w:w="3440" w:type="dxa"/>
          </w:tcPr>
          <w:p w14:paraId="599BCC4D" w14:textId="77777777" w:rsidR="006F2BFE" w:rsidRDefault="00000000">
            <w:r>
              <w:t>Entrega grupal intermedia: (1) Procesamiento (limpieza, transformaciones y recodificaciones); (2) análisis (distribución de frecuencias, tablas de contingencia)</w:t>
            </w:r>
          </w:p>
        </w:tc>
        <w:tc>
          <w:tcPr>
            <w:tcW w:w="1707" w:type="dxa"/>
          </w:tcPr>
          <w:p w14:paraId="48F9813C" w14:textId="77777777" w:rsidR="006F2BFE" w:rsidRDefault="00000000">
            <w:pPr>
              <w:jc w:val="center"/>
            </w:pPr>
            <w:r>
              <w:t>Grupal</w:t>
            </w:r>
          </w:p>
        </w:tc>
        <w:tc>
          <w:tcPr>
            <w:tcW w:w="1416" w:type="dxa"/>
          </w:tcPr>
          <w:p w14:paraId="26DFBDC7" w14:textId="56000936" w:rsidR="006F2BFE" w:rsidRDefault="00000000">
            <w:pPr>
              <w:jc w:val="center"/>
            </w:pPr>
            <w:r>
              <w:t>1</w:t>
            </w:r>
            <w:r w:rsidR="00725E44">
              <w:t>0</w:t>
            </w:r>
            <w:r>
              <w:t>-05</w:t>
            </w:r>
          </w:p>
        </w:tc>
        <w:tc>
          <w:tcPr>
            <w:tcW w:w="1373" w:type="dxa"/>
          </w:tcPr>
          <w:p w14:paraId="7080531B" w14:textId="77777777" w:rsidR="006F2BFE" w:rsidRDefault="00000000">
            <w:pPr>
              <w:jc w:val="center"/>
            </w:pPr>
            <w:r>
              <w:t>10%</w:t>
            </w:r>
          </w:p>
        </w:tc>
      </w:tr>
      <w:tr w:rsidR="006F2BFE" w14:paraId="16144D96" w14:textId="77777777">
        <w:trPr>
          <w:trHeight w:val="581"/>
        </w:trPr>
        <w:tc>
          <w:tcPr>
            <w:tcW w:w="2025" w:type="dxa"/>
          </w:tcPr>
          <w:p w14:paraId="76625398" w14:textId="77777777" w:rsidR="006F2BFE" w:rsidRDefault="00000000">
            <w:r>
              <w:t>Evaluación Individual 2</w:t>
            </w:r>
          </w:p>
        </w:tc>
        <w:tc>
          <w:tcPr>
            <w:tcW w:w="3440" w:type="dxa"/>
          </w:tcPr>
          <w:p w14:paraId="352DDFA9" w14:textId="77777777" w:rsidR="006F2BFE" w:rsidRDefault="00000000">
            <w:r>
              <w:t>Prueba presencial individual manipulación de bases y estadística descriptiva</w:t>
            </w:r>
          </w:p>
        </w:tc>
        <w:tc>
          <w:tcPr>
            <w:tcW w:w="1707" w:type="dxa"/>
          </w:tcPr>
          <w:p w14:paraId="3BEA3089" w14:textId="77777777" w:rsidR="006F2BFE" w:rsidRDefault="00000000">
            <w:pPr>
              <w:jc w:val="center"/>
            </w:pPr>
            <w:r>
              <w:t>Individual</w:t>
            </w:r>
          </w:p>
        </w:tc>
        <w:tc>
          <w:tcPr>
            <w:tcW w:w="1416" w:type="dxa"/>
          </w:tcPr>
          <w:p w14:paraId="2254BEF4" w14:textId="1246556A" w:rsidR="006F2BFE" w:rsidRDefault="00725E44">
            <w:pPr>
              <w:jc w:val="center"/>
            </w:pPr>
            <w:r>
              <w:t>14</w:t>
            </w:r>
            <w:r w:rsidR="00000000">
              <w:t>-</w:t>
            </w:r>
            <w:r>
              <w:t>06</w:t>
            </w:r>
          </w:p>
        </w:tc>
        <w:tc>
          <w:tcPr>
            <w:tcW w:w="1373" w:type="dxa"/>
          </w:tcPr>
          <w:p w14:paraId="282E5F8C" w14:textId="77777777" w:rsidR="006F2BFE" w:rsidRDefault="00000000">
            <w:pPr>
              <w:jc w:val="center"/>
            </w:pPr>
            <w:r>
              <w:t>25%</w:t>
            </w:r>
          </w:p>
        </w:tc>
      </w:tr>
      <w:tr w:rsidR="006F2BFE" w14:paraId="52B39CA9" w14:textId="77777777">
        <w:tc>
          <w:tcPr>
            <w:tcW w:w="2025" w:type="dxa"/>
          </w:tcPr>
          <w:p w14:paraId="23F13129" w14:textId="21FB4F5F" w:rsidR="006F2BFE" w:rsidRDefault="00000000">
            <w:r>
              <w:lastRenderedPageBreak/>
              <w:t>Participación</w:t>
            </w:r>
            <w:r w:rsidR="00241CA2">
              <w:t>/ Asistencia</w:t>
            </w:r>
            <w:r>
              <w:t xml:space="preserve"> </w:t>
            </w:r>
            <w:r w:rsidR="003C68A7">
              <w:t xml:space="preserve">Individual </w:t>
            </w:r>
          </w:p>
          <w:p w14:paraId="76F7B82D" w14:textId="77777777" w:rsidR="006F2BFE" w:rsidRDefault="006F2BFE"/>
          <w:p w14:paraId="18617EBA" w14:textId="77777777" w:rsidR="006F2BFE" w:rsidRDefault="006F2BFE"/>
        </w:tc>
        <w:tc>
          <w:tcPr>
            <w:tcW w:w="3440" w:type="dxa"/>
          </w:tcPr>
          <w:p w14:paraId="6F475A18" w14:textId="640F5067" w:rsidR="006F2BFE" w:rsidRDefault="003C68A7">
            <w:bookmarkStart w:id="1" w:name="_Hlk160182589"/>
            <w:r>
              <w:t>Incluye participación y asistencia a clases; realización de trabajos; participación y asistencia en ayudantías.</w:t>
            </w:r>
            <w:bookmarkEnd w:id="1"/>
          </w:p>
        </w:tc>
        <w:tc>
          <w:tcPr>
            <w:tcW w:w="1707" w:type="dxa"/>
          </w:tcPr>
          <w:p w14:paraId="1F583139" w14:textId="77777777" w:rsidR="006F2BFE" w:rsidRDefault="00000000">
            <w:pPr>
              <w:jc w:val="center"/>
            </w:pPr>
            <w:r>
              <w:t xml:space="preserve">Individual </w:t>
            </w:r>
          </w:p>
        </w:tc>
        <w:tc>
          <w:tcPr>
            <w:tcW w:w="1416" w:type="dxa"/>
          </w:tcPr>
          <w:p w14:paraId="15651DC5" w14:textId="77777777" w:rsidR="006F2BFE" w:rsidRDefault="006F2BFE">
            <w:pPr>
              <w:jc w:val="center"/>
            </w:pPr>
          </w:p>
        </w:tc>
        <w:tc>
          <w:tcPr>
            <w:tcW w:w="1373" w:type="dxa"/>
          </w:tcPr>
          <w:p w14:paraId="6333BBAC" w14:textId="77777777" w:rsidR="006F2BFE" w:rsidRDefault="00000000">
            <w:pPr>
              <w:jc w:val="center"/>
            </w:pPr>
            <w:r>
              <w:t>10%</w:t>
            </w:r>
          </w:p>
        </w:tc>
      </w:tr>
      <w:tr w:rsidR="006F2BFE" w14:paraId="314BC887" w14:textId="77777777">
        <w:tc>
          <w:tcPr>
            <w:tcW w:w="2025" w:type="dxa"/>
          </w:tcPr>
          <w:p w14:paraId="4F8DDDCE" w14:textId="77777777" w:rsidR="006F2BFE" w:rsidRDefault="00000000">
            <w:r>
              <w:t>Examen: Trabajo final 70% escrito/ 30% presentación</w:t>
            </w:r>
          </w:p>
        </w:tc>
        <w:tc>
          <w:tcPr>
            <w:tcW w:w="3440" w:type="dxa"/>
          </w:tcPr>
          <w:p w14:paraId="1082FC95" w14:textId="77777777" w:rsidR="006F2BFE" w:rsidRDefault="00000000">
            <w:r>
              <w:t>Entrega de documento que fortalece los documentos de avance. Incorpora trabajo de campo realizado, presupuesto, procesamientos estadísticos más relevantes y gráficos. Se exponen resultados.</w:t>
            </w:r>
          </w:p>
          <w:p w14:paraId="0C20A451" w14:textId="77777777" w:rsidR="006F2BFE" w:rsidRDefault="006F2BFE"/>
        </w:tc>
        <w:tc>
          <w:tcPr>
            <w:tcW w:w="1707" w:type="dxa"/>
          </w:tcPr>
          <w:p w14:paraId="5B4C7624" w14:textId="77777777" w:rsidR="006F2BFE" w:rsidRDefault="00000000">
            <w:pPr>
              <w:jc w:val="center"/>
            </w:pPr>
            <w:r>
              <w:t>Grupal</w:t>
            </w:r>
          </w:p>
        </w:tc>
        <w:tc>
          <w:tcPr>
            <w:tcW w:w="1416" w:type="dxa"/>
          </w:tcPr>
          <w:p w14:paraId="1F5D1E31" w14:textId="5DB23084" w:rsidR="006F2BFE" w:rsidRDefault="00725E44">
            <w:pPr>
              <w:jc w:val="center"/>
            </w:pPr>
            <w:r>
              <w:t>12</w:t>
            </w:r>
            <w:r w:rsidR="00000000">
              <w:t>-</w:t>
            </w:r>
            <w:r>
              <w:t>07</w:t>
            </w:r>
          </w:p>
        </w:tc>
        <w:tc>
          <w:tcPr>
            <w:tcW w:w="1373" w:type="dxa"/>
          </w:tcPr>
          <w:p w14:paraId="525C12D8" w14:textId="77777777" w:rsidR="006F2BFE" w:rsidRDefault="00000000">
            <w:pPr>
              <w:jc w:val="center"/>
            </w:pPr>
            <w:r>
              <w:t>25%</w:t>
            </w:r>
          </w:p>
        </w:tc>
      </w:tr>
      <w:bookmarkEnd w:id="0"/>
    </w:tbl>
    <w:p w14:paraId="4358B7A3" w14:textId="77777777" w:rsidR="006F2BFE" w:rsidRDefault="006F2BF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</w:p>
    <w:p w14:paraId="3D89C4D4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PROGRAMACIÓN</w:t>
      </w:r>
    </w:p>
    <w:p w14:paraId="6950BFF8" w14:textId="77777777" w:rsidR="006F2BFE" w:rsidRDefault="006F2BFE">
      <w:pPr>
        <w:jc w:val="both"/>
        <w:rPr>
          <w:color w:val="0000FF"/>
          <w:u w:val="single"/>
        </w:rPr>
      </w:pPr>
    </w:p>
    <w:p w14:paraId="48479137" w14:textId="74CB2EC6" w:rsidR="00725E44" w:rsidRDefault="00725E44">
      <w:pPr>
        <w:jc w:val="both"/>
        <w:rPr>
          <w:color w:val="0000FF"/>
          <w:u w:val="single"/>
        </w:rPr>
      </w:pPr>
      <w:r w:rsidRPr="00725E44">
        <w:rPr>
          <w:color w:val="0000FF"/>
          <w:u w:val="single"/>
        </w:rPr>
        <w:t>https://docs.google.com/spreadsheets/d/1BYJWVlj4KQKQ8jeOdZ9CC6t4qtVk8JbJ/edit?usp=sharing&amp;ouid=103005449854330743069&amp;rtpof=true&amp;sd=true</w:t>
      </w:r>
    </w:p>
    <w:p w14:paraId="3E0B1C4D" w14:textId="77777777" w:rsidR="00725E44" w:rsidRDefault="00725E44">
      <w:pPr>
        <w:jc w:val="both"/>
      </w:pPr>
    </w:p>
    <w:p w14:paraId="58DE7EC7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>BIBLIOGRAFÍA</w:t>
      </w:r>
    </w:p>
    <w:p w14:paraId="6AB28F80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Básica</w:t>
      </w:r>
    </w:p>
    <w:p w14:paraId="5F382153" w14:textId="77777777" w:rsidR="006F2BFE" w:rsidRDefault="00000000">
      <w:pPr>
        <w:widowControl w:val="0"/>
        <w:ind w:left="480" w:hanging="480"/>
      </w:pPr>
      <w:proofErr w:type="spellStart"/>
      <w:r>
        <w:t>Boccardo</w:t>
      </w:r>
      <w:proofErr w:type="spellEnd"/>
      <w:r>
        <w:t>, G., &amp; Ruiz-</w:t>
      </w:r>
      <w:proofErr w:type="spellStart"/>
      <w:r>
        <w:t>Bruzzone</w:t>
      </w:r>
      <w:proofErr w:type="spellEnd"/>
      <w:r>
        <w:t xml:space="preserve">, F. (2019). </w:t>
      </w:r>
      <w:proofErr w:type="spellStart"/>
      <w:r>
        <w:rPr>
          <w:i/>
        </w:rPr>
        <w:t>RStudio</w:t>
      </w:r>
      <w:proofErr w:type="spellEnd"/>
      <w:r>
        <w:rPr>
          <w:i/>
        </w:rPr>
        <w:t xml:space="preserve"> para Estadística Descriptiva en Ciencias Sociales. Manual de apoyo docente para la asignatura Estadística Descriptiva.</w:t>
      </w:r>
      <w:r>
        <w:t xml:space="preserve"> (Número segunda). https://www.researchgate.net/profile/Felipe-Ruiz-</w:t>
      </w:r>
    </w:p>
    <w:p w14:paraId="076368B6" w14:textId="77777777" w:rsidR="006F2BFE" w:rsidRDefault="00000000">
      <w:pPr>
        <w:widowControl w:val="0"/>
        <w:ind w:left="480" w:hanging="480"/>
      </w:pPr>
      <w:proofErr w:type="spellStart"/>
      <w:r>
        <w:t>Ritchey</w:t>
      </w:r>
      <w:proofErr w:type="spellEnd"/>
      <w:r>
        <w:t xml:space="preserve">, F. (2006). </w:t>
      </w:r>
      <w:r>
        <w:rPr>
          <w:i/>
        </w:rPr>
        <w:t>Estadística para las ciencias sociales</w:t>
      </w:r>
      <w:r>
        <w:t>. McGraw-Hill Interamericana.</w:t>
      </w:r>
    </w:p>
    <w:p w14:paraId="0BB4D5C1" w14:textId="77777777" w:rsidR="006F2BFE" w:rsidRDefault="006F2BFE">
      <w:pPr>
        <w:jc w:val="both"/>
      </w:pPr>
    </w:p>
    <w:p w14:paraId="3378F31A" w14:textId="77777777" w:rsidR="006F2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Complementaria</w:t>
      </w:r>
    </w:p>
    <w:p w14:paraId="421309CE" w14:textId="77777777" w:rsidR="006F2BFE" w:rsidRPr="00696FCD" w:rsidRDefault="00000000">
      <w:pPr>
        <w:widowControl w:val="0"/>
        <w:ind w:left="480" w:hanging="480"/>
        <w:rPr>
          <w:lang w:val="en-US"/>
        </w:rPr>
      </w:pPr>
      <w:r>
        <w:t xml:space="preserve">Harvey, G. (2013). Excel 2016. Para </w:t>
      </w:r>
      <w:proofErr w:type="spellStart"/>
      <w:r>
        <w:t>dummies</w:t>
      </w:r>
      <w:proofErr w:type="spellEnd"/>
      <w:r>
        <w:t xml:space="preserve">. </w:t>
      </w:r>
      <w:r w:rsidRPr="00696FCD">
        <w:rPr>
          <w:lang w:val="en-US"/>
        </w:rPr>
        <w:t xml:space="preserve">En </w:t>
      </w:r>
      <w:r w:rsidRPr="00696FCD">
        <w:rPr>
          <w:i/>
          <w:lang w:val="en-US"/>
        </w:rPr>
        <w:t>Paper Knowledge . Toward a Media History of Documents</w:t>
      </w:r>
      <w:r w:rsidRPr="00696FCD">
        <w:rPr>
          <w:lang w:val="en-US"/>
        </w:rPr>
        <w:t>. Planeta.</w:t>
      </w:r>
    </w:p>
    <w:p w14:paraId="6F6C0A1C" w14:textId="77777777" w:rsidR="006F2BFE" w:rsidRPr="00696FCD" w:rsidRDefault="00000000">
      <w:pPr>
        <w:widowControl w:val="0"/>
        <w:ind w:left="480" w:hanging="480"/>
        <w:rPr>
          <w:lang w:val="en-US"/>
        </w:rPr>
      </w:pPr>
      <w:r w:rsidRPr="00696FCD">
        <w:rPr>
          <w:lang w:val="en-US"/>
        </w:rPr>
        <w:t>Imai, K. (2018). Quantitative Social Science: An Introduction. Princeton University Press.</w:t>
      </w:r>
    </w:p>
    <w:p w14:paraId="1ECCD20E" w14:textId="77777777" w:rsidR="006F2BFE" w:rsidRPr="00696FCD" w:rsidRDefault="00000000">
      <w:pPr>
        <w:widowControl w:val="0"/>
        <w:ind w:left="480" w:hanging="480"/>
        <w:rPr>
          <w:lang w:val="en-US"/>
        </w:rPr>
      </w:pPr>
      <w:r w:rsidRPr="00696FCD">
        <w:rPr>
          <w:lang w:val="en-US"/>
        </w:rPr>
        <w:t xml:space="preserve">Madrigal, L. (2012). Statistics for anthropology: Second edition. En </w:t>
      </w:r>
      <w:r w:rsidRPr="00696FCD">
        <w:rPr>
          <w:i/>
          <w:lang w:val="en-US"/>
        </w:rPr>
        <w:t>Statistics for Anthropology: Second Edition</w:t>
      </w:r>
      <w:r w:rsidRPr="00696FCD">
        <w:rPr>
          <w:lang w:val="en-US"/>
        </w:rPr>
        <w:t>. Cambridge University Press,. https://doi.org/10.1017/CBO9781139022699</w:t>
      </w:r>
    </w:p>
    <w:p w14:paraId="32A31C8F" w14:textId="77777777" w:rsidR="006F2BFE" w:rsidRPr="00696FCD" w:rsidRDefault="006F2BFE">
      <w:pPr>
        <w:rPr>
          <w:lang w:val="en-US"/>
        </w:rPr>
      </w:pPr>
    </w:p>
    <w:p w14:paraId="30EA1C96" w14:textId="77777777" w:rsidR="003C68A7" w:rsidRPr="007F2C34" w:rsidRDefault="003C68A7" w:rsidP="003C68A7">
      <w:pPr>
        <w:numPr>
          <w:ilvl w:val="0"/>
          <w:numId w:val="4"/>
        </w:numPr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Optativa</w:t>
      </w:r>
    </w:p>
    <w:p w14:paraId="20577578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83C99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83C99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Becker, H. (2018). </w:t>
      </w:r>
      <w:r w:rsidRPr="007F2C34">
        <w:rPr>
          <w:rFonts w:cstheme="minorHAnsi"/>
          <w:i/>
          <w:iCs/>
          <w:noProof/>
          <w:sz w:val="24"/>
          <w:szCs w:val="24"/>
        </w:rPr>
        <w:t>Datos, pruebas e ideas. Por qué los científicos sociales deberían tomárselos más en serio y aprender de sus errores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5642414D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Best, J. (2004). </w:t>
      </w:r>
      <w:r w:rsidRPr="007F2C34">
        <w:rPr>
          <w:rFonts w:cstheme="minorHAnsi"/>
          <w:i/>
          <w:iCs/>
          <w:noProof/>
          <w:sz w:val="24"/>
          <w:szCs w:val="24"/>
        </w:rPr>
        <w:t>Uso y abuso de las estadísticas. La distorsión en la percepción de los problemas sociales y políticos</w:t>
      </w:r>
      <w:r w:rsidRPr="007F2C34">
        <w:rPr>
          <w:rFonts w:cstheme="minorHAnsi"/>
          <w:noProof/>
          <w:sz w:val="24"/>
          <w:szCs w:val="24"/>
        </w:rPr>
        <w:t>. Cuatro Vientos.</w:t>
      </w:r>
    </w:p>
    <w:p w14:paraId="46D01677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D’Ignazio, C., &amp; Klein, L. (2020). Data feminism. En </w:t>
      </w:r>
      <w:r w:rsidRPr="007F2C34">
        <w:rPr>
          <w:rFonts w:cstheme="minorHAnsi"/>
          <w:i/>
          <w:iCs/>
          <w:noProof/>
          <w:sz w:val="24"/>
          <w:szCs w:val="24"/>
        </w:rPr>
        <w:t>Information, Communication &amp; Society</w:t>
      </w:r>
      <w:r w:rsidRPr="007F2C34">
        <w:rPr>
          <w:rFonts w:cstheme="minorHAnsi"/>
          <w:noProof/>
          <w:sz w:val="24"/>
          <w:szCs w:val="24"/>
        </w:rPr>
        <w:t xml:space="preserve"> (Vol. 24, Número 13). The MIT Press. https://doi.org/10.1080/1369118x.2020.1836249</w:t>
      </w:r>
    </w:p>
    <w:p w14:paraId="37FAB7DC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</w:rPr>
        <w:t xml:space="preserve">Gebel, M., Kneip, T., Leopold, T., Meulemann, H., Neugebauer, M., Ochsenfeld, F., Rüttenauer, T., Seddig, D., &amp; Troitzsch, K. G. (2020).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Checklist for Quantitative Social Science Articles. Recommendations by the “Academy of Sociology (AS)"</w:t>
      </w:r>
      <w:r w:rsidRPr="007F2C34">
        <w:rPr>
          <w:rFonts w:cstheme="minorHAnsi"/>
          <w:noProof/>
          <w:sz w:val="24"/>
          <w:szCs w:val="24"/>
          <w:lang w:val="en-US"/>
        </w:rPr>
        <w:t xml:space="preserve">. </w:t>
      </w:r>
    </w:p>
    <w:p w14:paraId="286C4A97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Sevilla Moroder, J. (2005). </w:t>
      </w:r>
      <w:r w:rsidRPr="007F2C34">
        <w:rPr>
          <w:rFonts w:cstheme="minorHAnsi"/>
          <w:i/>
          <w:iCs/>
          <w:noProof/>
          <w:sz w:val="24"/>
          <w:szCs w:val="24"/>
        </w:rPr>
        <w:t>Gramática de las gráficas. Pistas para mejorar las representaciones de datos</w:t>
      </w:r>
      <w:r w:rsidRPr="007F2C34">
        <w:rPr>
          <w:rFonts w:cstheme="minorHAnsi"/>
          <w:noProof/>
          <w:sz w:val="24"/>
          <w:szCs w:val="24"/>
        </w:rPr>
        <w:t>. Universidad Pública de Navarra.</w:t>
      </w:r>
    </w:p>
    <w:p w14:paraId="5D764A43" w14:textId="77777777" w:rsidR="003C68A7" w:rsidRPr="007F2C34" w:rsidRDefault="003C68A7" w:rsidP="003C68A7">
      <w:pPr>
        <w:widowControl w:val="0"/>
        <w:autoSpaceDE w:val="0"/>
        <w:autoSpaceDN w:val="0"/>
        <w:adjustRightInd w:val="0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Sosa-Escudero, W. (2019). </w:t>
      </w:r>
      <w:r w:rsidRPr="007F2C34">
        <w:rPr>
          <w:rFonts w:cstheme="minorHAnsi"/>
          <w:i/>
          <w:iCs/>
          <w:noProof/>
          <w:sz w:val="24"/>
          <w:szCs w:val="24"/>
        </w:rPr>
        <w:t xml:space="preserve">Big data. Breve manual para conocer la ciencia de datos que ya invadió </w:t>
      </w:r>
      <w:r w:rsidRPr="007F2C34">
        <w:rPr>
          <w:rFonts w:cstheme="minorHAnsi"/>
          <w:i/>
          <w:iCs/>
          <w:noProof/>
          <w:sz w:val="24"/>
          <w:szCs w:val="24"/>
        </w:rPr>
        <w:lastRenderedPageBreak/>
        <w:t>nuestras vidas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368B59A4" w14:textId="1E0BCA27" w:rsidR="006F2BFE" w:rsidRPr="00696FCD" w:rsidRDefault="003C68A7" w:rsidP="003C68A7">
      <w:pPr>
        <w:widowControl w:val="0"/>
        <w:ind w:left="480" w:hanging="480"/>
        <w:rPr>
          <w:lang w:val="en-US"/>
        </w:rPr>
      </w:pPr>
      <w:r w:rsidRPr="00783C99">
        <w:rPr>
          <w:rFonts w:cstheme="minorHAnsi"/>
          <w:sz w:val="24"/>
          <w:szCs w:val="24"/>
        </w:rPr>
        <w:fldChar w:fldCharType="end"/>
      </w:r>
    </w:p>
    <w:p w14:paraId="1AFAAB31" w14:textId="77777777" w:rsidR="006F2BFE" w:rsidRPr="00696FCD" w:rsidRDefault="006F2BFE">
      <w:pPr>
        <w:jc w:val="both"/>
        <w:rPr>
          <w:b/>
          <w:lang w:val="en-US"/>
        </w:rPr>
      </w:pPr>
    </w:p>
    <w:p w14:paraId="1D863CA3" w14:textId="77777777" w:rsidR="006F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RECURSOS WEB</w:t>
      </w:r>
    </w:p>
    <w:p w14:paraId="41D0F7C8" w14:textId="77777777" w:rsidR="006F2BFE" w:rsidRDefault="006F2BFE">
      <w:pPr>
        <w:jc w:val="both"/>
      </w:pPr>
    </w:p>
    <w:p w14:paraId="08BE80D6" w14:textId="77777777" w:rsidR="006F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Programa de Especialización en Ciencia de Datos Universidad Johns </w:t>
      </w:r>
      <w:proofErr w:type="spellStart"/>
      <w:r>
        <w:rPr>
          <w:color w:val="000000"/>
        </w:rPr>
        <w:t>Honkins</w:t>
      </w:r>
      <w:proofErr w:type="spellEnd"/>
      <w:r>
        <w:rPr>
          <w:color w:val="000000"/>
        </w:rPr>
        <w:t>:</w:t>
      </w:r>
    </w:p>
    <w:p w14:paraId="0F6148AB" w14:textId="77777777" w:rsidR="006F2BF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https://www.coursera.org/specializations/jhu-data-science </w:t>
      </w:r>
    </w:p>
    <w:p w14:paraId="222D8112" w14:textId="77777777" w:rsidR="006F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Introducción a R en </w:t>
      </w:r>
      <w:proofErr w:type="spellStart"/>
      <w:r>
        <w:rPr>
          <w:color w:val="000000"/>
        </w:rPr>
        <w:t>Datacamp</w:t>
      </w:r>
      <w:proofErr w:type="spellEnd"/>
      <w:r>
        <w:rPr>
          <w:color w:val="000000"/>
        </w:rPr>
        <w:t>:</w:t>
      </w:r>
    </w:p>
    <w:p w14:paraId="46BD44D0" w14:textId="77777777" w:rsidR="006F2BF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https://www.datacamp.com/community/open-courses/introduccion-a-r </w:t>
      </w:r>
    </w:p>
    <w:p w14:paraId="6605BF05" w14:textId="77777777" w:rsidR="006F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Laboratorio de Ciencia Social Abierta: </w:t>
      </w:r>
    </w:p>
    <w:p w14:paraId="057E0C65" w14:textId="77777777" w:rsidR="006F2BF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https://lisa-coes.com/</w:t>
      </w:r>
    </w:p>
    <w:sectPr w:rsidR="006F2BFE">
      <w:headerReference w:type="default" r:id="rId8"/>
      <w:pgSz w:w="12240" w:h="15840"/>
      <w:pgMar w:top="1134" w:right="1276" w:bottom="1098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3794" w14:textId="77777777" w:rsidR="00EB4761" w:rsidRDefault="00EB4761">
      <w:r>
        <w:separator/>
      </w:r>
    </w:p>
  </w:endnote>
  <w:endnote w:type="continuationSeparator" w:id="0">
    <w:p w14:paraId="5FFEA937" w14:textId="77777777" w:rsidR="00EB4761" w:rsidRDefault="00EB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E336" w14:textId="77777777" w:rsidR="00EB4761" w:rsidRDefault="00EB4761">
      <w:r>
        <w:separator/>
      </w:r>
    </w:p>
  </w:footnote>
  <w:footnote w:type="continuationSeparator" w:id="0">
    <w:p w14:paraId="79E69944" w14:textId="77777777" w:rsidR="00EB4761" w:rsidRDefault="00EB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46E6" w14:textId="77777777" w:rsidR="006F2B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4DD5FE5" wp14:editId="7BB4A8DB">
          <wp:extent cx="2238228" cy="676814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8228" cy="676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102F"/>
    <w:multiLevelType w:val="multilevel"/>
    <w:tmpl w:val="2C681530"/>
    <w:lvl w:ilvl="0">
      <w:start w:val="4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B16FD2"/>
    <w:multiLevelType w:val="multilevel"/>
    <w:tmpl w:val="3B78E5D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DE63FD"/>
    <w:multiLevelType w:val="multilevel"/>
    <w:tmpl w:val="60B0C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6704215">
    <w:abstractNumId w:val="1"/>
  </w:num>
  <w:num w:numId="2" w16cid:durableId="1406339587">
    <w:abstractNumId w:val="3"/>
  </w:num>
  <w:num w:numId="3" w16cid:durableId="508564155">
    <w:abstractNumId w:val="2"/>
  </w:num>
  <w:num w:numId="4" w16cid:durableId="3299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FE"/>
    <w:rsid w:val="00015404"/>
    <w:rsid w:val="0009319B"/>
    <w:rsid w:val="00241CA2"/>
    <w:rsid w:val="003C68A7"/>
    <w:rsid w:val="005D2727"/>
    <w:rsid w:val="00696FCD"/>
    <w:rsid w:val="006F2BFE"/>
    <w:rsid w:val="00725E44"/>
    <w:rsid w:val="009C3E1D"/>
    <w:rsid w:val="00E46CEB"/>
    <w:rsid w:val="00EB4761"/>
    <w:rsid w:val="00F0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8EC7"/>
  <w15:docId w15:val="{4558A28A-C223-EF49-A4E4-22DCD634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E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8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8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30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3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C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C1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D47"/>
  </w:style>
  <w:style w:type="paragraph" w:styleId="Piedepgina">
    <w:name w:val="footer"/>
    <w:basedOn w:val="Normal"/>
    <w:link w:val="Piedepgina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D47"/>
  </w:style>
  <w:style w:type="paragraph" w:styleId="NormalWeb">
    <w:name w:val="Normal (Web)"/>
    <w:basedOn w:val="Normal"/>
    <w:uiPriority w:val="99"/>
    <w:semiHidden/>
    <w:unhideWhenUsed/>
    <w:rsid w:val="00DD62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a">
    <w:name w:val="List"/>
    <w:basedOn w:val="Normal"/>
    <w:rsid w:val="00336026"/>
    <w:pPr>
      <w:spacing w:before="120" w:after="120"/>
      <w:ind w:left="283" w:hanging="283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Default">
    <w:name w:val="Default"/>
    <w:rsid w:val="003360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359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9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9ZoO3p4SH/mUvte51z4uVljbPw==">CgMxLjAyCGguZ2pkZ3hzOAByITExYVI0M3FvWGdOUWdiQTVVZUpZVmtOcUZLbk9tc0xpSg==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NAVARRETE AVARIA</dc:creator>
  <cp:lastModifiedBy>sebastian</cp:lastModifiedBy>
  <cp:revision>4</cp:revision>
  <dcterms:created xsi:type="dcterms:W3CDTF">2023-01-18T15:15:00Z</dcterms:created>
  <dcterms:modified xsi:type="dcterms:W3CDTF">2024-03-07T14:43:00Z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11th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Unique User Id_1">
    <vt:lpwstr>2eaeb6b7-00f4-39d4-8f01-2f2a99b9cc4e</vt:lpwstr>
  </property>
  <property fmtid="{D5CDD505-2E9C-101B-9397-08002B2CF9AE}" pid="24" name="Mendeley Citation Style_1">
    <vt:lpwstr>http://www.zotero.org/styles/apa</vt:lpwstr>
  </property>
</Properties>
</file>