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6 – </w:t>
      </w:r>
      <w:r>
        <w:rPr>
          <w:rFonts w:cs="Arial"/>
          <w:szCs w:val="24"/>
        </w:rPr>
        <w:t>Avaliação Qualitativa à</w:t>
      </w:r>
      <w:r>
        <w:rPr>
          <w:rFonts w:cs="Arial"/>
          <w:szCs w:val="24"/>
        </w:rPr>
        <w:t xml:space="preserve"> Pressões Hiperbáricas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</Words>
  <Characters>48</Characters>
  <CharactersWithSpaces>55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2026-04-20T10:40:13Z</dcterms:created>
  <dc:creator/>
  <dc:description/>
  <dc:language>pt-BR</dc:language>
  <cp:lastModifiedBy/>
  <dcterms:modified xsi:type="dcterms:W3CDTF">2026-04-20T10:40:58Z</dcterms:modified>
  <cp:revision>1</cp:revision>
  <dc:subject/>
  <dc:title/>
</cp:coreProperties>
</file>