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36"/>
        </w:rPr>
        <w:t>СОГЛАШЕНИЕ О ПАРТНЁРСТВЕ</w:t>
      </w:r>
    </w:p>
    <w:p>
      <w:pPr>
        <w:spacing w:after="40"/>
        <w:jc w:val="center"/>
      </w:pPr>
      <w:r>
        <w:rPr>
          <w:rFonts w:ascii="Calibri" w:hAnsi="Calibri"/>
          <w:b/>
          <w:color w:val="1F3864"/>
          <w:sz w:val="26"/>
        </w:rPr>
        <w:t>(ТЕСТОВЫЙ ПЕРИОД 3 МЕСЯЦА)</w:t>
      </w:r>
    </w:p>
    <w:p>
      <w:pPr>
        <w:spacing w:after="200"/>
        <w:jc w:val="center"/>
      </w:pPr>
      <w:r>
        <w:rPr>
          <w:rFonts w:ascii="Calibri" w:hAnsi="Calibri"/>
          <w:b/>
          <w:color w:val="1F3864"/>
          <w:sz w:val="24"/>
        </w:rPr>
        <w:t>Между Yario и яхтенным агентством</w:t>
      </w:r>
    </w:p>
    <w:p>
      <w:pPr>
        <w:spacing w:after="200"/>
      </w:pPr>
      <w:r>
        <w:rPr>
          <w:rFonts w:ascii="Calibri" w:hAnsi="Calibri"/>
          <w:sz w:val="22"/>
        </w:rPr>
        <w:t>г. Пхукет</w:t>
      </w:r>
      <w:r>
        <w:rPr>
          <w:sz w:val="22"/>
        </w:rPr>
        <w:tab/>
        <w:tab/>
        <w:tab/>
        <w:tab/>
        <w:tab/>
        <w:tab/>
      </w:r>
      <w:r>
        <w:rPr>
          <w:rFonts w:ascii="Calibri" w:hAnsi="Calibri"/>
          <w:sz w:val="22"/>
        </w:rPr>
        <w:t>Дата подписания: ___________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Компания Yario Group (платформа автоматизации управления недвижимостью «Yario»), именуемая в дальнейшем «Сторона 1» / «Yario», в лице основателя Руслана Клочкова, с одной стороны, и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Компания [Название компании] (яхтенный брокер и чартерное агентство, собственник парусных катамаранов и агент по флоту сторонних судов на территории провинции Пхукет), именуемая в дальнейшем «Сторона 2» / «Партнёр», в лице уполномоченного представителя Анны [Фамилия], с другой стороны,</w:t>
      </w:r>
    </w:p>
    <w:p>
      <w:pPr>
        <w:spacing w:after="200"/>
      </w:pPr>
      <w:r>
        <w:rPr>
          <w:rFonts w:ascii="Calibri" w:hAnsi="Calibri"/>
          <w:b w:val="0"/>
          <w:i w:val="0"/>
          <w:sz w:val="22"/>
        </w:rPr>
        <w:t>совместно именуемые «Стороны», заключили настоящее Соглашение о нижеследующем:</w:t>
      </w:r>
    </w:p>
    <w:p>
      <w:pPr>
        <w:spacing w:after="200"/>
      </w:pPr>
      <w:r>
        <w:rPr>
          <w:rFonts w:ascii="Calibri" w:hAnsi="Calibri"/>
          <w:b w:val="0"/>
          <w:i/>
          <w:sz w:val="20"/>
        </w:rPr>
        <w:t>⚠️ ПРИМЕЧАНИЕ: На данный момент компания Yario Group не зарегистрирована юридически. Настоящее Соглашение подписывается от имени и с использованием банковских реквизитов компании Mosaic Ventures Co., LTD (которая является оператором Yario). После регистрации Yario Group как отдельного юридического лица, Сторона 1 обязуется обновить реквизиты и подписать дополнительный протокол об изменении реквизитов. Все права и обязанности, указанные в данном Соглашении, переходят на Yario Group автоматически без необходимости переподписания.</w:t>
      </w:r>
    </w:p>
    <w:p>
      <w:pPr>
        <w:pStyle w:val="Heading1"/>
      </w:pPr>
      <w:r>
        <w:t>1. ОПРЕДЕЛЕНИЯ И УСЛОВИЯ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В целях настоящего Соглашения следующие термины имеют значение:</w:t>
      </w:r>
    </w:p>
    <w:p>
      <w:pPr>
        <w:spacing w:after="80"/>
        <w:ind w:left="283"/>
      </w:pPr>
      <w:r>
        <w:rPr>
          <w:rFonts w:ascii="Calibri" w:hAnsi="Calibri"/>
          <w:b/>
          <w:sz w:val="22"/>
        </w:rPr>
        <w:t>«Яхта»</w:t>
      </w:r>
      <w:r>
        <w:rPr>
          <w:rFonts w:ascii="Calibri" w:hAnsi="Calibri"/>
          <w:sz w:val="22"/>
        </w:rPr>
        <w:t xml:space="preserve"> — судно из каталога Партнёра (Приложение 2), доступное для чартера: как находящееся в собственности Партнёра, так и привлечённое им по агентскому договору.</w:t>
      </w:r>
    </w:p>
    <w:p>
      <w:pPr>
        <w:spacing w:after="80"/>
        <w:ind w:left="283"/>
      </w:pPr>
      <w:r>
        <w:rPr>
          <w:rFonts w:ascii="Calibri" w:hAnsi="Calibri"/>
          <w:b/>
          <w:sz w:val="22"/>
        </w:rPr>
        <w:t>«Чартер»</w:t>
      </w:r>
      <w:r>
        <w:rPr>
          <w:rFonts w:ascii="Calibri" w:hAnsi="Calibri"/>
          <w:sz w:val="22"/>
        </w:rPr>
        <w:t xml:space="preserve"> — услуга аренды Яхты с экипажем на согласованную дату и маршрут, оказываемая Партнёром Клиенту.</w:t>
      </w:r>
    </w:p>
    <w:p>
      <w:pPr>
        <w:spacing w:after="80"/>
        <w:ind w:left="283"/>
      </w:pPr>
      <w:r>
        <w:rPr>
          <w:rFonts w:ascii="Calibri" w:hAnsi="Calibri"/>
          <w:b/>
          <w:sz w:val="22"/>
        </w:rPr>
        <w:t>«Клиент»</w:t>
      </w:r>
      <w:r>
        <w:rPr>
          <w:rFonts w:ascii="Calibri" w:hAnsi="Calibri"/>
          <w:sz w:val="22"/>
        </w:rPr>
        <w:t xml:space="preserve"> — физическое или юридическое лицо, обратившееся за услугой Чартера, в том числе Гость объекта размещения, подключённого к платформе Yario.</w:t>
      </w:r>
    </w:p>
    <w:p>
      <w:pPr>
        <w:spacing w:after="80"/>
        <w:ind w:left="283"/>
      </w:pPr>
      <w:r>
        <w:rPr>
          <w:rFonts w:ascii="Calibri" w:hAnsi="Calibri"/>
          <w:b/>
          <w:sz w:val="22"/>
        </w:rPr>
        <w:t>«Заявка»</w:t>
      </w:r>
      <w:r>
        <w:rPr>
          <w:rFonts w:ascii="Calibri" w:hAnsi="Calibri"/>
          <w:sz w:val="22"/>
        </w:rPr>
        <w:t xml:space="preserve"> — переданный Yario Партнёру запрос Клиента на Чартер, содержащий уникальный идентификатор, контакт Клиента, желаемую дату и параметры выхода.</w:t>
      </w:r>
    </w:p>
    <w:p>
      <w:pPr>
        <w:spacing w:after="80"/>
        <w:ind w:left="283"/>
      </w:pPr>
      <w:r>
        <w:rPr>
          <w:rFonts w:ascii="Calibri" w:hAnsi="Calibri"/>
          <w:b/>
          <w:sz w:val="22"/>
        </w:rPr>
        <w:t>«Депозит»</w:t>
      </w:r>
      <w:r>
        <w:rPr>
          <w:rFonts w:ascii="Calibri" w:hAnsi="Calibri"/>
          <w:sz w:val="22"/>
        </w:rPr>
        <w:t xml:space="preserve"> — предоплата в размере 50 % стоимости Чартера, вносимая Клиентом для бронирования даты.</w:t>
      </w:r>
    </w:p>
    <w:p>
      <w:pPr>
        <w:spacing w:after="80"/>
        <w:ind w:left="283"/>
      </w:pPr>
      <w:r>
        <w:rPr>
          <w:rFonts w:ascii="Calibri" w:hAnsi="Calibri"/>
          <w:b/>
          <w:sz w:val="22"/>
        </w:rPr>
        <w:t>«Остаток»</w:t>
      </w:r>
      <w:r>
        <w:rPr>
          <w:rFonts w:ascii="Calibri" w:hAnsi="Calibri"/>
          <w:sz w:val="22"/>
        </w:rPr>
        <w:t xml:space="preserve"> — оставшиеся 50 % стоимости Чартера, оплачиваемые Клиентом в день отправления на борту.</w:t>
      </w:r>
    </w:p>
    <w:p>
      <w:pPr>
        <w:spacing w:after="80"/>
        <w:ind w:left="283"/>
      </w:pPr>
      <w:r>
        <w:rPr>
          <w:rFonts w:ascii="Calibri" w:hAnsi="Calibri"/>
          <w:b/>
          <w:sz w:val="22"/>
        </w:rPr>
        <w:t>«Агентская комиссия»</w:t>
      </w:r>
      <w:r>
        <w:rPr>
          <w:rFonts w:ascii="Calibri" w:hAnsi="Calibri"/>
          <w:sz w:val="22"/>
        </w:rPr>
        <w:t xml:space="preserve"> — вознаграждение Yario за привлечение Клиента, заложенное Партнёром в стоимость Чартера, в размере, определённом разделом 7.</w:t>
      </w:r>
    </w:p>
    <w:p>
      <w:pPr>
        <w:spacing w:after="80"/>
        <w:ind w:left="283"/>
      </w:pPr>
      <w:r>
        <w:rPr>
          <w:rFonts w:ascii="Calibri" w:hAnsi="Calibri"/>
          <w:b/>
          <w:sz w:val="22"/>
        </w:rPr>
        <w:t>«Источник привлечения»</w:t>
      </w:r>
      <w:r>
        <w:rPr>
          <w:rFonts w:ascii="Calibri" w:hAnsi="Calibri"/>
          <w:sz w:val="22"/>
        </w:rPr>
        <w:t xml:space="preserve"> — сторона (Yario или Партнёр), по каналу которой Клиент впервые обратился за Чартером.</w:t>
      </w:r>
    </w:p>
    <w:p>
      <w:pPr>
        <w:spacing w:after="80"/>
        <w:ind w:left="283"/>
      </w:pPr>
      <w:r>
        <w:rPr>
          <w:rFonts w:ascii="Calibri" w:hAnsi="Calibri"/>
          <w:b/>
          <w:sz w:val="22"/>
        </w:rPr>
        <w:t>«Состоявшийся Чартер»</w:t>
      </w:r>
      <w:r>
        <w:rPr>
          <w:rFonts w:ascii="Calibri" w:hAnsi="Calibri"/>
          <w:sz w:val="22"/>
        </w:rPr>
        <w:t xml:space="preserve"> — Чартер, по которому Клиент внёс полную оплату и выход в море фактически состоялся.</w:t>
      </w:r>
    </w:p>
    <w:p>
      <w:pPr>
        <w:spacing w:after="80"/>
        <w:ind w:left="283"/>
      </w:pPr>
      <w:r>
        <w:rPr>
          <w:rFonts w:ascii="Calibri" w:hAnsi="Calibri"/>
          <w:b/>
          <w:sz w:val="22"/>
        </w:rPr>
        <w:t>«Высокий / низкий сезон»</w:t>
      </w:r>
      <w:r>
        <w:rPr>
          <w:rFonts w:ascii="Calibri" w:hAnsi="Calibri"/>
          <w:sz w:val="22"/>
        </w:rPr>
        <w:t xml:space="preserve"> — периоды, определённые Партнёром в Приложении 3, различающиеся загрузкой флота, ценами и сроками подтверждения дат.</w:t>
      </w:r>
    </w:p>
    <w:p>
      <w:pPr>
        <w:spacing w:after="80"/>
        <w:ind w:left="283"/>
      </w:pPr>
      <w:r>
        <w:rPr>
          <w:rFonts w:ascii="Calibri" w:hAnsi="Calibri"/>
          <w:b/>
          <w:sz w:val="22"/>
        </w:rPr>
        <w:t>«Критичный баг»</w:t>
      </w:r>
      <w:r>
        <w:rPr>
          <w:rFonts w:ascii="Calibri" w:hAnsi="Calibri"/>
          <w:sz w:val="22"/>
        </w:rPr>
        <w:t xml:space="preserve"> — дефект, при котором передача Заявок полностью не работает.</w:t>
      </w:r>
    </w:p>
    <w:p>
      <w:pPr>
        <w:spacing w:after="80"/>
        <w:ind w:left="283"/>
      </w:pPr>
      <w:r>
        <w:rPr>
          <w:rFonts w:ascii="Calibri" w:hAnsi="Calibri"/>
          <w:b/>
          <w:sz w:val="22"/>
        </w:rPr>
        <w:t>«Серьёзный баг»</w:t>
      </w:r>
      <w:r>
        <w:rPr>
          <w:rFonts w:ascii="Calibri" w:hAnsi="Calibri"/>
          <w:sz w:val="22"/>
        </w:rPr>
        <w:t xml:space="preserve"> — дефект, при котором передача Заявок работает частично или с задержками.</w:t>
      </w:r>
    </w:p>
    <w:p>
      <w:pPr>
        <w:spacing w:after="80"/>
        <w:ind w:left="283"/>
      </w:pPr>
      <w:r>
        <w:rPr>
          <w:rFonts w:ascii="Calibri" w:hAnsi="Calibri"/>
          <w:b/>
          <w:sz w:val="22"/>
        </w:rPr>
        <w:t>«Своевременно»</w:t>
      </w:r>
      <w:r>
        <w:rPr>
          <w:rFonts w:ascii="Calibri" w:hAnsi="Calibri"/>
          <w:sz w:val="22"/>
        </w:rPr>
        <w:t xml:space="preserve"> — в сроки, указанные в Соглашении; если не указаны, то в течение 10 рабочих дней.</w:t>
      </w:r>
    </w:p>
    <w:p>
      <w:pPr>
        <w:pStyle w:val="Heading1"/>
      </w:pPr>
      <w:r>
        <w:t>2. ПРЕДМЕТ СОГЛАШЕНИЯ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Yario встраивает услуги яхтенного чартера Партнёра в платформу автоматизации Yario в качестве предустановленного сервис-партнёра. Взаимодействие строится следующим образом: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Клиент запрашивает выход в море в диалоге с AI-ассистентом Yario;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AI-ассистент показывает витрину доступных Яхт из каталога Партнёра и передаёт Заявку;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Менеджер Партнёра подключается к диалогу и закрывает продажу по собственному процессу;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Оплата производится Клиентом напрямую Партнёру согласно разделу 5;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Yario получает Агентскую комиссию по Состоявшимся Чартерам согласно разделу 7.</w:t>
      </w:r>
    </w:p>
    <w:p>
      <w:pPr>
        <w:spacing w:after="160"/>
      </w:pPr>
      <w:r>
        <w:rPr>
          <w:rFonts w:ascii="Calibri" w:hAnsi="Calibri"/>
          <w:b/>
          <w:i w:val="0"/>
          <w:sz w:val="22"/>
        </w:rPr>
        <w:t>Использование AI ограничено первичной консультацией и передачей Заявки. Yario НЕ заключает договор чартера с Клиентом, НЕ является перевозчиком и НЕ является платёжным агентом Партнёра.</w:t>
      </w:r>
    </w:p>
    <w:p>
      <w:pPr>
        <w:pStyle w:val="Heading1"/>
      </w:pPr>
      <w:r>
        <w:t>3. ОБЯЗАННОСТИ YARIO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3.1 Разработка и поддержка интеграции: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Разработать и развернуть канал передачи Заявок Партнёру (API, webhook либо согласованный мессенджер-канал);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Присваивать каждой Заявке уникальный идентификатор и фиксировать дату, время и Источник привлечения;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Передавать Заявку Партнёру в течение 5 минут с момента её формирования;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Обеспечить уровни обслуживания (SLA) согласно разделу 3.4;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Оплатить 100 % расходов на разработку и поддержку интеграции на своей стороне.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3.2 Витрина и каталог: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Разместить каталог Яхт Партнёра (Приложение 2) в интерфейсе платформы;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Отображать актуальные цены и условия в том виде, в котором их предоставил Партнёр, без самостоятельного изменения;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Обновлять каталог и цены в течение 3 рабочих дней после получения обновления от Партнёра;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Не публиковать информацию о доступности дат без подтверждения Партнёра.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3.3 Отчётность и продвижение: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Предоставлять Партнёру ежемесячный отчёт: количество переданных Заявок, их статусы, конверсия в Состоявшиеся Чартеры;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Разместить логотип Партнёра на сайте Yario и в презентациях как авторизованного сервис-партнёра;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Продвигать услуги Чартера среди подключённых к платформе управляющих компаний и отелей.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3.4 Уровни обслуживания (SLA) Yario: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4535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Тип проблемы</w:t>
            </w:r>
          </w:p>
        </w:tc>
        <w:tc>
          <w:tcPr>
            <w:tcW w:type="dxa" w:w="2268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Ответ</w:t>
            </w:r>
          </w:p>
        </w:tc>
        <w:tc>
          <w:tcPr>
            <w:tcW w:type="dxa" w:w="2268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Исправление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Критичный баг (Заявки не доходят)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2 часа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8 часов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Серьёзный баг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4 часа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24 часа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Незначительный баг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24 часа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5 рабочих дней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Вопрос/информация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4 часа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По необходимости</w:t>
            </w:r>
          </w:p>
        </w:tc>
      </w:tr>
    </w:tbl>
    <w:p>
      <w:pPr>
        <w:spacing w:after="80"/>
      </w:pPr>
    </w:p>
    <w:p>
      <w:pPr>
        <w:pStyle w:val="Heading1"/>
      </w:pPr>
      <w:r>
        <w:t>4. ОБЯЗАННОСТИ ПАРТНЁРА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4.1 Каталог, цены и доступность: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Предоставить и поддерживать в актуальном состоянии каталог Яхт с ценами и условиями (Приложение 2);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Уведомлять Yario об изменении цен не позднее чем за 10 рабочих дней до вступления в силу;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Оперативно сообщать о выводе Яхты из флота или её недоступности;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Подтверждать доступность даты до приёма Депозита — обязательно в высокий сезон, когда загрузка флота составляет 75–90 %.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4.2 Обработка Заявок: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Обеспечить подключение менеджера к диалогу с Клиентом в сроки, указанные в разделе 4.3;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Вести коммуникацию с Клиентом и закрывать продажу самостоятельно;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Направлять Клиенту подтверждение брони с датой, временем, местом отправления и деталями выхода после получения Депозита;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Присваивать каждой Заявке статус и передавать его Yario: «в работе», «забронирована», «состоялась», «отменена», «отказ»;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Не переводить Клиента, пришедшего по Заявке Yario, на прямые каналы продаж в обход учёта Источника привлечения.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4.3 Уровни обслуживания (SLA) Партнёра перед Клиентом: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669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Событие</w:t>
            </w:r>
          </w:p>
        </w:tc>
        <w:tc>
          <w:tcPr>
            <w:tcW w:type="dxa" w:w="3402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Срок реакции</w:t>
            </w:r>
          </w:p>
        </w:tc>
      </w:tr>
      <w:tr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Первый ответ менеджера на Заявку (08:00–20:00)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30 минут</w:t>
            </w:r>
          </w:p>
        </w:tc>
      </w:tr>
      <w:tr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Первый ответ менеджера на Заявку (вне этих часов)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до 10:00 следующего дня</w:t>
            </w:r>
          </w:p>
        </w:tc>
      </w:tr>
      <w:tr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Подтверждение доступности даты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4 часа</w:t>
            </w:r>
          </w:p>
        </w:tc>
      </w:tr>
      <w:tr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Подтверждение брони после Депозита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2 часа</w:t>
            </w:r>
          </w:p>
        </w:tc>
      </w:tr>
      <w:tr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Передача статуса Заявки в Yario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24 часа после изменения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/>
          <w:sz w:val="20"/>
        </w:rPr>
        <w:t>Команда Партнёра на дату подписания: 3 человека (руководитель и 2 помощника). При изменении состава команды Партнёр уведомляет Yario.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4.4 Учёт источников и комиссий: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Вести учёт Источника привлечения по каждому Клиенту с привязкой к идентификатору Заявки Yario;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Начислять Агентскую комиссию согласно разделу 7;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Предоставлять Yario доступ к статусам Заявок для проверки корректности начислений;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Учитывать за Yario также повторные обращения Клиента в течение 12 месяцев с даты первой Заявки.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4.5 Рекламная и маркетинговая поддержка: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Разместить логотип Yario на сайте и в корпоративных материалах Партнёра как технологического партнёра;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Опубликовать информацию о партнёрстве в социальных сетях Партнёра (Facebook, Instagram);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Предоставить Yario фото- и видеоматериалы Яхт для витрины платформы с правом их использования в маркетинговых целях;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Не размещать в материалах Yario предложения, отличающиеся по цене в худшую для Клиента сторону от собственных каналов Партнёра.</w:t>
      </w:r>
    </w:p>
    <w:p>
      <w:pPr>
        <w:pStyle w:val="Heading1"/>
      </w:pPr>
      <w:r>
        <w:t>5. ПРОЦЕСС БРОНИРОВАНИЯ И ОПЛАТЫ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5.1 Схема оплаты: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Депозит — 50 % стоимости Чартера, вносится Клиентом для бронирования даты;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Остаток — 50 % стоимости Чартера, оплачивается Клиентом в день отправления на борту;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Бронь считается подтверждённой с момента получения Партнёром Депозита и направления Клиенту подтверждения с деталями выхода.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5.2 Способы оплаты: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Партнёр принимает оплату следующими способами: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наличными;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банковским переводом на счёт компании Партнёра в Таиланде;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криптовалютой — перечень принимаемых монет и сетей указывается Партнёром в Приложении 3.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5.3 Роль Yario в расчётах: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Все платежи Клиент производит НАПРЯМУЮ Партнёру;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Yario не принимает, не хранит и не перечисляет денежные средства Клиентов и не является платёжным агентом;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Yario не отвечает за возврат Депозита или Остатка Клиенту;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Партнёр самостоятельно отвечает за оформление платёжных документов и налоговые обязательства по полученным суммам.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5.4 Отмены, переносы и погодные условия: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Политика отмены, возврата Депозита и переноса даты определяется Партнёром и фиксируется в Приложении 3;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Решение о переносе или отмене выхода по погодным условиям и соображениям безопасности принимает Партнёр (капитан судна); такое решение является окончательным;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Партнёр уведомляет Yario об отмене или переносе Чартера по Заявке Yario в течение 24 часов;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Yario доводит до Клиента политику отмены в том виде, в котором её предоставил Партнёр, и не вправе давать Клиенту иных обещаний.</w:t>
      </w:r>
    </w:p>
    <w:p>
      <w:pPr>
        <w:pStyle w:val="Heading1"/>
      </w:pPr>
      <w:r>
        <w:t>6. БЕЗОПАСНОСТЬ, ЛИЦЕНЗИИ И ОТВЕТСТВЕННОСТЬ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6.1 Гарантии Партнёра: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Партнёр гарантирует наличие всех разрешений и лицензий, необходимых для коммерческой чартерной деятельности в Королевстве Таиланд;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Все Яхты имеют действующую страховку, включая страхование ответственности перед пассажирами;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Экипаж и шкиперы обладают действующей квалификацией, требуемой для управления соответствующим судном;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Партнёр соблюдает требования безопасности, установленные Департаментом морских дел Таиланда, включая ограничения по выходу в море в неблагоприятную погоду;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Для Яхт, привлечённых по агентскому договору, Партнёр гарантирует, что аналогичные требования соблюдаются их собственниками.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6.2 Разграничение ответственности: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Партнёр несёт ПОЛНУЮ ответственность за безопасность Клиентов, техническое состояние судов и законность оказываемых услуг;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Yario предоставляет программный инструмент передачи Заявок и не является стороной договора чартера между Партнёром и Клиентом;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Yario не отвечает за качество услуг Чартера, действия экипажа, происшествия на воде и причинение вреда жизни, здоровью или имуществу;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Yario не проверяет и не подтверждает лицензии, страховки и техническое состояние судов Партнёра.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6.3 Indemnity (ограждение):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Партнёр обязуется защищать, возмещать убытки и ограждать (indemnify) Yario от претензий, исков, штрафов, санкций и убытков, возникших в результате: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происшествий, травм и причинения вреда во время Чартера;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отсутствия или недействительности лицензий, разрешений и страховок;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претензий Клиентов по качеству услуг, отменам и возвратам платежей;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нарушения Партнёром требований законодательства Таиланда, включая налоговое и валютное регулирование, в том числе при приёме оплаты наличными и криптовалютой;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нарушения Партнёром условий настоящего Соглашения.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6.4 Исключения из Indemnity: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Партнёр НЕ обязуется возмещать убытки, если претензия вызвана: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искажением Yario цен или условий Чартера при их публикации;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самостоятельными обещаниями Yario Клиенту сверх предоставленной Партнёром информации;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недоступностью интеграции по вине Yario.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6.5 Ограничение ответственности: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Совокупная имущественная ответственность Yario перед Партнёром ограничивается суммой Агентских комиссий, начисленных за последние 3 месяца;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Ни одна из Сторон не отвечает за упущенную выгоду и косвенные убытки другой Стороны.</w:t>
      </w:r>
    </w:p>
    <w:p>
      <w:pPr>
        <w:pStyle w:val="Heading1"/>
      </w:pPr>
      <w:r>
        <w:t>7. ФИНАНСОВЫЕ УСЛОВИЯ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7.1 Модель дохода: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Если Клиент привлечён Yario — Yario получает Агентскую комиссию с его Чартеров;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Если Клиент привлечён Партнёром — комиссия не начисляется;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Спорные случаи разрешаются по идентификатору Заявки; Партнёр вправе оспорить Источник привлечения в течение 30 дней с даты передачи Заявки.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7.2 Размер Агентской комиссии: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Агентская комиссия составляет 10 % и уже заложена Партнёром в стоимость Чартера — цена для Клиента не увеличивается;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База начисления: полная стоимость Чартера (Депозит + Остаток) без учёта дополнительных расходов, оплачиваемых Клиентом отдельно (топливо, питание, транспорт, порт-сборы), если Приложением 3 не установлено иное;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Минимальная сумма Чартера для начисления комиссии: [Z THB / USD];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Право на комиссию возникает по Состоявшемуся Чартеру — после полной оплаты Клиентом и фактического выхода в море;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По отменённым Чартерам комиссия не начисляется; если Партнёр удержал часть Депозита при отмене, комиссия начисляется на удержанную сумму.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7.3 Отчётность и сверка: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Оплата производится Клиентом напрямую Партнёру, в том числе наличными и криптовалютой, поэтому учёт строится на отчётности Партнёра: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Партнёр ведёт реестр Заявок Yario с указанием статуса, суммы Чартера и даты выхода;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Партнёр направляет Yario ежемесячный отчёт-реестр до [дата месяца] за предыдущий месяц;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Стороны подписывают ежемесячный акт сверки; акт является основанием для выплаты;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Yario вправе сверить реестр с собственными данными по переданным Заявкам; при расхождении более 5 % Партнёр предоставляет пояснения в течение 5 рабочих дней;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Разница выплачивается в течение 10 дней после признания ошибки.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7.4 Выплаты: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Партнёр производит выплаты ежемесячно до [дата месяца] за предыдущий месяц на основании подписанного акта сверки;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Выплаты производятся на банковские реквизиты Yario, указанные в разделе «Реквизиты сторон»;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Валюта расчётов: [THB / USD];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Минимальная сумма для перечисления: [W USD]; суммы ниже переносятся на следующий период;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Комиссии за банковский перевод несёт Партнёр.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7.5 Расходы и рекламное размещение: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Yario оплачивает 100 % расходов на разработку интеграции на своей стороне;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Партнёр оплачивает 100 % расходов на своей стороне;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Yario НЕ взимает с Партнёра плату за размещение в витрине платформы в течение тестового периода;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Условия приоритетного (платного) размещения, если Стороны сочтут его целесообразным, согласовываются отдельным дополнительным соглашением.</w:t>
      </w:r>
    </w:p>
    <w:p>
      <w:pPr>
        <w:pStyle w:val="Heading1"/>
      </w:pPr>
      <w:r>
        <w:t>8. СРОКИ И КРИТЕРИИ ГОТОВНОСТИ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8.1 Срок действия: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Соглашение заключается на 3 (три) календарных месяца с даты подписания.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8.2 Информация, предоставляемая Партнёром: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Все данные, документы и материалы по чек-листу (Приложение 1) должны быть предоставлены в течение 5 рабочих дней после подписания Соглашения.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8.3 Критерии успешного завершения тестового периода: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Тестовый период считается успешным, если: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канал передачи Заявок работает в обе стороны и передаёт статусы;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обработано не менее 10 успешных тестовых Заявок;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система работает с uptime не менее 99 % в течение 7 последовательных дней;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каталог Яхт опубликован и актуализирован;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состоялся не менее чем [N] реальный Чартер по Заявке Yario;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подписан первый акт сверки;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обе Стороны подписали акт приёма-передачи.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8.4 Продление сроков: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Это ТЕСТОВЫЙ ПЕРИОД. Основная задача — проверить интеграцию и исправить недочёты.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Если критерии не выполнены к окончанию срока, сроки АВТОМАТИЧЕСКИ продлеваются на 14 дней БЕЗ штрафов;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Может быть продлён ещё раз по взаимному согласию Сторон;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Штрафов за задержку НЕ предусмотрено — качество важнее скорости;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При оценке результатов Стороны учитывают сезонность: загрузка флота составляет 75–90 % в высокий сезон и 15–25 % в низкий.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8.5 После тестового периода: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По истечении тестового периода Стороны оценивают результаты и решают: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продлить сотрудничество на постоянной основе — по взаимному согласию;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прекратить — при этом интеграция работает ещё 30 дней, а обязательства по уже переданным Заявкам и начисленным комиссиям сохраняются.</w:t>
      </w:r>
    </w:p>
    <w:p>
      <w:pPr>
        <w:pStyle w:val="Heading1"/>
      </w:pPr>
      <w:r>
        <w:t>9. ПЕРСОНАЛЬНЫЕ ДАННЫЕ И КОНФИДЕНЦИАЛЬНОСТЬ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Yario передаёт Партнёру персональные данные Клиента исключительно в объёме, необходимом для оформления Чартера, и только по инициативе самого Клиента;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Партнёр обрабатывает полученные данные только в целях оказания услуги и не передаёт их третьим лицам, за исключением собственников привлечённых Яхт в объёме, необходимом для выхода в море;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Стороны соблюдают требования Personal Data Protection Act B.E. 2562 (PDPA) Королевства Таиланд;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Сторона, допустившая инцидент безопасности, уведомляет другую Сторону в течение 24 часов;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Стороны сохраняют конфиденциальность коммерческой информации, включая условия настоящего Соглашения, в течение 3 лет после его прекращения.</w:t>
      </w:r>
    </w:p>
    <w:p>
      <w:pPr>
        <w:pStyle w:val="Heading1"/>
      </w:pPr>
      <w:r>
        <w:t>10. РАЗРЕШЕНИЕ СПОРОВ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10.1 Технические вопросы: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В течение 48 часов Стороны проводят встречу ответственных специалистов;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Специалисты имеют 5 рабочих дней на выработку решения;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Если решение не найдено — вопрос передаётся на уровень руководителей Сторон.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10.2 Финансовые споры: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Основанием для сверки служит реестр Заявок Yario и отчёт Партнёра;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При расхождении более 5 % Партнёр предоставляет детальный отчёт в течение 5 дней;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Разница выплачивается в течение 10 дней после признания ошибки.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10.3 Общие споры: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Все споры решаются путём переговоров. При недостижении согласия — в суде провинции Пхукет, Таиланд.</w:t>
      </w:r>
    </w:p>
    <w:p>
      <w:pPr>
        <w:pStyle w:val="Heading1"/>
      </w:pPr>
      <w:r>
        <w:t>11. ПРОЧИЕ УСЛОВИЯ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11.1 Исключительность: Настоящее Соглашение НЕ предусматривает исключительность. Yario может встраивать других яхтенных операторов, Партнёр может работать с другими платформами и агрегаторами.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11.2 Форс-мажор: Ни одна из Сторон не несёт ответственность за неисполнение обязательств при обстоятельствах непреодолимой силы, включая штормовые предупреждения и запреты на выход в море.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11.3 География: Соглашение действует только на территории провинции Пхукет и прилегающих акваторий. Расширение требует дополнительного соглашения.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11.4 Расторжение: Любая из Сторон вправе расторгнуть Соглашение, уведомив другую Сторону письменно за 30 дней. Обязательства по уже подтверждённым броням и начисленным комиссиям сохраняются до полного исполнения.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11.5 Изменения: Все изменения действительны только в письменной форме и при подписании обеими Сторонами.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11.6 Язык: Соглашение составлено на русском языке.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11.7 Юрисдикция: Соглашение регулируется законодательством Таиланда. Споры решаются в суде провинции Пхукет.</w:t>
      </w:r>
    </w:p>
    <w:p>
      <w:r>
        <w:br w:type="page"/>
      </w:r>
    </w:p>
    <w:p>
      <w:pPr>
        <w:pStyle w:val="Heading1"/>
      </w:pPr>
      <w:r>
        <w:t>ПРИЛОЖЕНИЕ 1: ЧЕК-ЛИСТ ДАННЫХ, ДОКУМЕНТОВ И ДОСТУПОВ</w:t>
      </w:r>
    </w:p>
    <w:p>
      <w:pPr>
        <w:spacing w:after="200"/>
      </w:pPr>
      <w:r>
        <w:rPr>
          <w:rFonts w:ascii="Calibri" w:hAnsi="Calibri"/>
          <w:b w:val="0"/>
          <w:i w:val="0"/>
          <w:sz w:val="22"/>
        </w:rPr>
        <w:t>Оформляется отдельным документом «Чек-лист необходимой информации: Yario + яхтенное агентство» и является неотъемлемой частью настоящего Соглашения. Содержит точный перечень данных, документов и материалов, которые Партнёр предоставляет Yario в течение 5 рабочих дней после подписания.</w:t>
      </w:r>
    </w:p>
    <w:p>
      <w:pPr>
        <w:pStyle w:val="Heading1"/>
      </w:pPr>
      <w:r>
        <w:t>ПРИЛОЖЕНИЕ 2: КАТАЛОГ ЯХТ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Заполняется Стороной 2 и подписывается обеими Сторонами. На дату подписания флот Партнёра включает 2 собственных парусных катамарана и 30+ Яхт, привлечённых по агентским договорам.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510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№</w:t>
            </w:r>
          </w:p>
        </w:tc>
        <w:tc>
          <w:tcPr>
            <w:tcW w:type="dxa" w:w="1701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Название / модель</w:t>
            </w:r>
          </w:p>
        </w:tc>
        <w:tc>
          <w:tcPr>
            <w:tcW w:type="dxa" w:w="1020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Тип</w:t>
            </w:r>
          </w:p>
        </w:tc>
        <w:tc>
          <w:tcPr>
            <w:tcW w:type="dxa" w:w="1361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Собственная / агентская</w:t>
            </w:r>
          </w:p>
        </w:tc>
        <w:tc>
          <w:tcPr>
            <w:tcW w:type="dxa" w:w="794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Длина</w:t>
            </w:r>
          </w:p>
        </w:tc>
        <w:tc>
          <w:tcPr>
            <w:tcW w:type="dxa" w:w="964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Макс. гостей</w:t>
            </w:r>
          </w:p>
        </w:tc>
        <w:tc>
          <w:tcPr>
            <w:tcW w:type="dxa" w:w="794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Экипаж</w:t>
            </w:r>
          </w:p>
        </w:tc>
        <w:tc>
          <w:tcPr>
            <w:tcW w:type="dxa" w:w="1928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Цена (высокий / низкий сезон)</w:t>
            </w:r>
          </w:p>
        </w:tc>
      </w:tr>
      <w:tr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Calibri" w:hAnsi="Calibri"/>
          <w:b w:val="0"/>
          <w:i w:val="0"/>
          <w:sz w:val="22"/>
        </w:rPr>
        <w:t>Итого Яхт: ______   ·   В том числе собственных: ______</w:t>
      </w:r>
    </w:p>
    <w:p>
      <w:pPr>
        <w:pStyle w:val="Heading1"/>
      </w:pPr>
      <w:r>
        <w:t>ПРИЛОЖЕНИЕ 3: ЦЕНЫ, СЕЗОННОСТЬ, ОТМЕНЫ И СПОСОБЫ ОПЛАТЫ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Заполняется Стороной 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Параметр</w:t>
            </w:r>
          </w:p>
        </w:tc>
        <w:tc>
          <w:tcPr>
            <w:tcW w:type="dxa" w:w="5102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Значение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Даты высокого сезона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[период]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Даты низкого сезона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[период]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Что входит в стоимость Чартера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[перечень]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Что оплачивается отдельно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[топливо, питание, транспорт, порт-сборы]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База начисления комиссии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Полная стоимость Чартера / [иное]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Политика отмены Клиентом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[сроки и размер удержания Депозита]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Политика переноса даты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[условия]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Отмена по погоде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[возврат или перенос]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Принимаемые криптовалюты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[монеты и сети]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Банковский счёт для оплат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[банк, счёт]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Обеспечительный депозит за судно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[сумма и условия возврата]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РЕКВИЗИТЫ И КОНТАКТНАЯ ИНФОРМАЦИЯ СТОРОН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СТОРОНА 1: YARIO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Компания: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Yario Group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(Использует реквизиты Mosaic Ventures Co., LTD)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Адрес: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5/41, moo 5, Rawai Sub-District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Mueang, Phuket 83130, Thailand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Телефон: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+66 (0) 62096 6214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Email: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owners@redfox.one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Представитель: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Ruslan Klochkov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(CEO / Founder)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Банковские реквизиты: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KASIKORN BANK PUBLIC COMPANY LIMITED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HAT KATA PHUKET BRANCH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Account: Mosaic Ventures Co., LTD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Account Number: 0512903495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SWIFT: KASITHBK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TAX ID: 0835561018216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[ВРЕМЕННЫЕ — будут изменены после регистрации Yario Group]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Технический контакт: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Дмитрий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Контакт для уведомлений: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Email: owners@redfox.one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Telegram: @Ruslan_Phuket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СТОРОНА 2: ПАРТНЁР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Компания: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[Полное юридическое наименование]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Рег. номер: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[Регистрационный номер компании в Таиланде]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Адрес: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[Юридический адрес]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Телефон: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[Номер телефона]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Email: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[Email компании]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Представитель: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Анна [Фамилия]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[Должность]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Банковские реквизиты: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[Банк, номер счёта, SWIFT, TAX ID]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Каналы приёма Заявок: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WhatsApp: [номер]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Telegram: [аккаунт]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Instagram: [аккаунт]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Facebook: [страница]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Ответственный по проекту: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Анна [Фамилия]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[Email]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[Telegram]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Контакт для уведомлений: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[Email для уведомлений]</w:t>
            </w:r>
          </w:p>
        </w:tc>
      </w:tr>
    </w:tbl>
    <w:p>
      <w:pPr>
        <w:spacing w:after="80"/>
      </w:pPr>
    </w:p>
    <w:p>
      <w:pPr>
        <w:pStyle w:val="Heading1"/>
      </w:pPr>
      <w:r>
        <w:t>ПОДПИСИ СТОРОН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Настоящее Соглашение подписано в двух экземплярах на русском языке, имеющих равную юридическую силу.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СТОРОНА 1 / YARIO</w:t>
            </w:r>
          </w:p>
        </w:tc>
        <w:tc>
          <w:tcPr>
            <w:tcW w:type="dxa" w:w="4535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СТОРОНА 2 / ПАРТНЁР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_______________________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Подпись / Signature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_______________________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Подпись / Signature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Ruslan Klochkov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CEO / Founder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Анна [Фамилия]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[Должность]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Печать (м.п.)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Печать (м.п.)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Дата подписания / Date: ___________________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