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outlineLvl w:val="0"/>
        <w:jc w:val="left"/>
      </w:pPr>
      <w:r>
        <w:t xml:space="preserve">1 Первый раздел</w:t>
      </w:r>
    </w:p>
    <w:p>
      <w:pPr>
        <w:jc w:val="both"/>
        <w:spacing w:line="360" w:lineRule="auto"/>
        <w:ind w:firstLine="900"/>
      </w:pPr>
      <w:r>
        <w:rPr>
          <w:rFonts w:ascii="Times New Roman"/>
          <w:sz w:val="28"/>
        </w:rPr>
        <w:t xml:space="preserve">Текст первого раздела оформлен корректно.</w:t>
      </w:r>
    </w:p>
    <w:p>
      <w:pPr>
        <w:outlineLvl w:val="1"/>
        <w:jc w:val="left"/>
      </w:pPr>
      <w:r>
        <w:t xml:space="preserve">1.1 Подраздел</w:t>
      </w:r>
    </w:p>
    <w:p>
      <w:pPr>
        <w:jc w:val="both"/>
        <w:spacing w:line="360" w:lineRule="auto"/>
        <w:ind w:firstLine="900"/>
      </w:pPr>
      <w:r>
        <w:rPr>
          <w:rFonts w:ascii="Times New Roman"/>
          <w:sz w:val="28"/>
        </w:rPr>
        <w:t xml:space="preserve">Текст подраздела.</w:t>
      </w:r>
    </w:p>
    <w:p>
      <w:pPr>
        <w:jc w:val="left"/>
        <w:ind w:firstLine="0"/>
      </w:pPr>
      <w:r>
        <w:t xml:space="preserve">Таблица 1 — Основные данные</w:t>
      </w:r>
    </w:p>
    <w:tbl>
      <w:tr>
        <w:tc>
          <w:p>
            <w:p>
              <w:r>
                <w:t xml:space="preserve">А</w:t>
              </w:r>
            </w:p>
          </w:p>
        </w:tc>
        <w:tc>
          <w:p>
            <w:p>
              <w:r>
                <w:t xml:space="preserve">Б</w:t>
              </w:r>
            </w:p>
          </w:p>
        </w:tc>
      </w:tr>
      <w:tr>
        <w:tc>
          <w:p>
            <w:p>
              <w:r>
                <w:t xml:space="preserve">1</w:t>
              </w:r>
            </w:p>
          </w:p>
        </w:tc>
        <w:tc>
          <w:p>
            <w:p>
              <w:r>
                <w:t xml:space="preserve">2</w:t>
              </w:r>
            </w:p>
          </w:p>
        </w:tc>
      </w:tr>
    </w:tbl>
    <w:p>
      <w:pPr>
        <w:jc w:val="both"/>
        <w:spacing w:line="360" w:lineRule="auto"/>
        <w:ind w:firstLine="900"/>
      </w:pPr>
      <w:r>
        <w:rPr>
          <w:rFonts w:ascii="Times New Roman"/>
          <w:sz w:val="28"/>
        </w:rPr>
        <w:t xml:space="preserve">Текст после таблицы.</w:t>
      </w:r>
    </w:p>
    <w:p>
      <w:r>
        <w:t xml:space="preserve">Список использованных источников</w:t>
      </w:r>
    </w:p>
    <w:p>
      <w:r>
        <w:t xml:space="preserve">1 Иванов И.И. Основы стандартизации. М.: Наука, 2020. 100 с.</w:t>
      </w:r>
    </w:p>
    <w:p>
      <w:r>
        <w:t xml:space="preserve">2 Петров П.П. Документация в машиностроении. СПб.: Питер, 2021. 50 с.</w:t>
      </w:r>
    </w:p>
    <w:sectPr>
      <w:pgSz w:w="11906" w:h="16838"/>
      <w:pgMar w:top="1134" w:right="850" w:bottom="1134" w:left="1701" w:header="708" w:footer="708" w:gutter="0"/>
      <w:footerReference w:type="default" r:id="rIdFtr1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spacing w:line="360" w:lineRule="auto"/>
      </w:pPr>
    </w:pPrDefault>
  </w:docDefaults>
  <w:style w:type="paragraph" w:styleId="Heading1">
    <w:name w:val="heading 1"/>
  </w:style>
</w:styles>
</file>

<file path=word/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_rels/document.xml.rels><?xml version="1.0" encoding="UTF-8" standalone="yes"?>
<Relationships xmlns="http://schemas.openxmlformats.org/package/2006/relationships">
  <Relationship Id="rIdFtr1" Type="http://schemas.openxmlformats.org/officeDocument/2006/relationships/footer" Target="footer1.xml"/>
</Relationships>
</file>