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Базовая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HTTP-сервера</w:t>
      </w:r>
      <w:r>
        <w:t xml:space="preserve"> </w:t>
      </w:r>
      <w:r>
        <w:t xml:space="preserve">Apache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базовому конфигурированию HTTP-сервера Apache.</w:t>
      </w:r>
    </w:p>
    <w:bookmarkEnd w:id="20"/>
    <w:bookmarkStart w:id="86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29" w:name="установка-http-сервер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HTTP-сервера</w:t>
      </w:r>
    </w:p>
    <w:p>
      <w:pPr>
        <w:numPr>
          <w:ilvl w:val="0"/>
          <w:numId w:val="1001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просмотрен список доступных групп пакетов.</w:t>
      </w:r>
      <w:r>
        <w:br/>
      </w:r>
      <w:r>
        <w:t xml:space="preserve">Команда</w:t>
      </w:r>
      <w:r>
        <w:t xml:space="preserve"> </w:t>
      </w:r>
      <w:r>
        <w:rPr>
          <w:bCs/>
          <w:b/>
        </w:rPr>
        <w:t xml:space="preserve">LANG=C yum grouplist</w:t>
      </w:r>
      <w:r>
        <w:t xml:space="preserve"> </w:t>
      </w:r>
      <w:r>
        <w:t xml:space="preserve">отобразила установленные и доступные группы, включая</w:t>
      </w:r>
      <w:r>
        <w:t xml:space="preserve"> </w:t>
      </w:r>
      <w:r>
        <w:rPr>
          <w:iCs/>
          <w:i/>
        </w:rPr>
        <w:t xml:space="preserve">Server with GUI</w:t>
      </w:r>
      <w:r>
        <w:t xml:space="preserve">,</w:t>
      </w:r>
      <w:r>
        <w:t xml:space="preserve"> </w:t>
      </w:r>
      <w:r>
        <w:rPr>
          <w:iCs/>
          <w:i/>
        </w:rPr>
        <w:t xml:space="preserve">Development Tools</w:t>
      </w:r>
      <w:r>
        <w:t xml:space="preserve"> </w:t>
      </w:r>
      <w:r>
        <w:t xml:space="preserve">и группу</w:t>
      </w:r>
      <w:r>
        <w:t xml:space="preserve"> </w:t>
      </w:r>
      <w:r>
        <w:rPr>
          <w:iCs/>
          <w:i/>
        </w:rPr>
        <w:t xml:space="preserve">Basic Web Server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236036"/>
            <wp:effectExtent b="0" l="0" r="0" t="0"/>
            <wp:docPr descr="Рис. 1: Результат yum grouplist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Результат yum grouplist</w:t>
      </w:r>
    </w:p>
    <w:p>
      <w:pPr>
        <w:numPr>
          <w:ilvl w:val="0"/>
          <w:numId w:val="1001"/>
        </w:numPr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dnf -y groupinstall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Basic Web Server</w:t>
      </w:r>
      <w:r>
        <w:rPr>
          <w:bCs/>
          <w:b/>
        </w:rPr>
        <w:t xml:space="preserve">”</w:t>
      </w:r>
      <w:r>
        <w:t xml:space="preserve"> </w:t>
      </w:r>
      <w:r>
        <w:t xml:space="preserve">установлен стандартный веб-сервер Apache HTTPD и сопутствующие модули (apr, mod_ssl, mod_lua и др.).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3691448"/>
            <wp:effectExtent b="0" l="0" r="0" t="0"/>
            <wp:docPr descr="Рис. 2: Установка httpd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Установка httpd</w:t>
      </w:r>
    </w:p>
    <w:bookmarkEnd w:id="29"/>
    <w:bookmarkStart w:id="34" w:name="базовое-конфигурирование-http-сервер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Базовое конфигурирование HTTP-сервера</w:t>
      </w:r>
    </w:p>
    <w:p>
      <w:pPr>
        <w:numPr>
          <w:ilvl w:val="0"/>
          <w:numId w:val="1002"/>
        </w:numPr>
      </w:pPr>
      <w:r>
        <w:t xml:space="preserve">Настроен межсетевой экран: разрешён доступ к сервису</w:t>
      </w:r>
      <w:r>
        <w:t xml:space="preserve"> </w:t>
      </w:r>
      <w:r>
        <w:rPr>
          <w:bCs/>
          <w:b/>
        </w:rPr>
        <w:t xml:space="preserve">http</w:t>
      </w:r>
      <w:r>
        <w:t xml:space="preserve"> </w:t>
      </w:r>
      <w:r>
        <w:t xml:space="preserve">как временно, так и на постоянной основе.</w:t>
      </w:r>
    </w:p>
    <w:p>
      <w:pPr>
        <w:numPr>
          <w:ilvl w:val="0"/>
          <w:numId w:val="1000"/>
        </w:numPr>
        <w:pStyle w:val="CaptionedFigure"/>
      </w:pPr>
      <w:bookmarkStart w:id="33" w:name="fig:003"/>
      <w:r>
        <w:drawing>
          <wp:inline>
            <wp:extent cx="5334000" cy="3326641"/>
            <wp:effectExtent b="0" l="0" r="0" t="0"/>
            <wp:docPr descr="Рис. 3: firewall-cmd настройка" title="" id="31" name="Picture"/>
            <a:graphic>
              <a:graphicData uri="http://schemas.openxmlformats.org/drawingml/2006/picture">
                <pic:pic>
                  <pic:nvPicPr>
                    <pic:cNvPr descr="Screenshot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Рис. 3: firewall-cmd настройка</w:t>
      </w:r>
    </w:p>
    <w:p>
      <w:pPr>
        <w:numPr>
          <w:ilvl w:val="0"/>
          <w:numId w:val="1002"/>
        </w:numPr>
      </w:pPr>
      <w:r>
        <w:t xml:space="preserve">Веб-сервер Apache добавлен в автозагрузку и запущен с помощью команд: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systemctl enable httpd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systemctl start httpd</w:t>
      </w:r>
    </w:p>
    <w:p>
      <w:pPr>
        <w:numPr>
          <w:ilvl w:val="0"/>
          <w:numId w:val="1000"/>
        </w:numPr>
      </w:pPr>
      <w:r>
        <w:t xml:space="preserve">Проверка логов показала успешный запуск службы.</w:t>
      </w:r>
    </w:p>
    <w:bookmarkEnd w:id="34"/>
    <w:bookmarkStart w:id="43" w:name="анализ-работы-http-серв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работы HTTP-сервера</w:t>
      </w:r>
    </w:p>
    <w:p>
      <w:pPr>
        <w:numPr>
          <w:ilvl w:val="0"/>
          <w:numId w:val="1004"/>
        </w:numPr>
      </w:pPr>
      <w:r>
        <w:t xml:space="preserve">В браузере на клиентской машине при обращении по адресу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 </w:t>
      </w:r>
      <w:r>
        <w:t xml:space="preserve">отображается тестовая страница Apache, что подтверждает корректную работу сервера.</w:t>
      </w:r>
    </w:p>
    <w:p>
      <w:pPr>
        <w:numPr>
          <w:ilvl w:val="0"/>
          <w:numId w:val="1000"/>
        </w:numPr>
        <w:pStyle w:val="CaptionedFigure"/>
      </w:pPr>
      <w:bookmarkStart w:id="38" w:name="fig:004"/>
      <w:r>
        <w:drawing>
          <wp:inline>
            <wp:extent cx="5334000" cy="3196767"/>
            <wp:effectExtent b="0" l="0" r="0" t="0"/>
            <wp:docPr descr="Рис. 4: Тестовая страница Apache" title="" id="36" name="Picture"/>
            <a:graphic>
              <a:graphicData uri="http://schemas.openxmlformats.org/drawingml/2006/picture">
                <pic:pic>
                  <pic:nvPicPr>
                    <pic:cNvPr descr="Screenshot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Рис. 4: Тестовая страница Apache</w:t>
      </w:r>
    </w:p>
    <w:p>
      <w:pPr>
        <w:numPr>
          <w:ilvl w:val="0"/>
          <w:numId w:val="1004"/>
        </w:numPr>
      </w:pPr>
      <w:r>
        <w:t xml:space="preserve">На сервере просмотр логов показал:</w:t>
      </w:r>
    </w:p>
    <w:p>
      <w:pPr>
        <w:numPr>
          <w:ilvl w:val="1"/>
          <w:numId w:val="1005"/>
        </w:numPr>
        <w:pStyle w:val="Compact"/>
      </w:pPr>
      <w:r>
        <w:t xml:space="preserve">в</w:t>
      </w:r>
      <w:r>
        <w:t xml:space="preserve"> </w:t>
      </w:r>
      <w:r>
        <w:rPr>
          <w:bCs/>
          <w:b/>
        </w:rPr>
        <w:t xml:space="preserve">/var/log/httpd/error_log</w:t>
      </w:r>
      <w:r>
        <w:t xml:space="preserve"> </w:t>
      </w:r>
      <w:r>
        <w:t xml:space="preserve">– отсутствие критических ошибок;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в</w:t>
      </w:r>
      <w:r>
        <w:t xml:space="preserve"> </w:t>
      </w:r>
      <w:r>
        <w:rPr>
          <w:bCs/>
          <w:b/>
        </w:rPr>
        <w:t xml:space="preserve">/var/log/httpd/access_log</w:t>
      </w:r>
      <w:r>
        <w:t xml:space="preserve"> </w:t>
      </w:r>
      <w:r>
        <w:t xml:space="preserve">– корректную обработку запросов от клиента (код ответа 200).</w:t>
      </w:r>
    </w:p>
    <w:p>
      <w:pPr>
        <w:numPr>
          <w:ilvl w:val="0"/>
          <w:numId w:val="1000"/>
        </w:numPr>
        <w:pStyle w:val="CaptionedFigure"/>
      </w:pPr>
      <w:bookmarkStart w:id="42" w:name="fig:005"/>
      <w:r>
        <w:drawing>
          <wp:inline>
            <wp:extent cx="5334000" cy="2486913"/>
            <wp:effectExtent b="0" l="0" r="0" t="0"/>
            <wp:docPr descr="Рис. 5: Просмотр логов httpd" title="" id="40" name="Picture"/>
            <a:graphic>
              <a:graphicData uri="http://schemas.openxmlformats.org/drawingml/2006/picture">
                <pic:pic>
                  <pic:nvPicPr>
                    <pic:cNvPr descr="Screenshot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Рис. 5: Просмотр логов httpd</w:t>
      </w:r>
    </w:p>
    <w:bookmarkEnd w:id="43"/>
    <w:bookmarkStart w:id="80" w:name="Xc5d3497413a2467073b44dd905f78b0f2bffd9c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Настройка виртуального хостинга для HTTP-сервера</w:t>
      </w:r>
    </w:p>
    <w:p>
      <w:pPr>
        <w:numPr>
          <w:ilvl w:val="0"/>
          <w:numId w:val="1006"/>
        </w:numPr>
      </w:pPr>
      <w:r>
        <w:t xml:space="preserve">Для внесения изменений в DNS-зоны работа службы</w:t>
      </w:r>
      <w:r>
        <w:t xml:space="preserve"> </w:t>
      </w:r>
      <w:r>
        <w:rPr>
          <w:rStyle w:val="VerbatimChar"/>
        </w:rPr>
        <w:t xml:space="preserve">named</w:t>
      </w:r>
      <w:r>
        <w:t xml:space="preserve"> </w:t>
      </w:r>
      <w:r>
        <w:t xml:space="preserve">была остановлена.</w:t>
      </w:r>
    </w:p>
    <w:p>
      <w:pPr>
        <w:numPr>
          <w:ilvl w:val="0"/>
          <w:numId w:val="1000"/>
        </w:numPr>
        <w:pStyle w:val="CaptionedFigure"/>
      </w:pPr>
      <w:bookmarkStart w:id="47" w:name="fig:006"/>
      <w:r>
        <w:drawing>
          <wp:inline>
            <wp:extent cx="5334000" cy="3387721"/>
            <wp:effectExtent b="0" l="0" r="0" t="0"/>
            <wp:docPr descr="Рис. 6: Остановка службы named" title="" id="45" name="Picture"/>
            <a:graphic>
              <a:graphicData uri="http://schemas.openxmlformats.org/drawingml/2006/picture">
                <pic:pic>
                  <pic:nvPicPr>
                    <pic:cNvPr descr="Screenshot_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0"/>
        </w:numPr>
        <w:pStyle w:val="ImageCaption"/>
      </w:pPr>
      <w:r>
        <w:t xml:space="preserve">Рис. 6: Остановка службы named</w:t>
      </w:r>
    </w:p>
    <w:p>
      <w:pPr>
        <w:numPr>
          <w:ilvl w:val="0"/>
          <w:numId w:val="1006"/>
        </w:numPr>
      </w:pPr>
      <w:r>
        <w:t xml:space="preserve">В файл прямой зоны</w:t>
      </w:r>
      <w:r>
        <w:t xml:space="preserve"> </w:t>
      </w:r>
      <w:r>
        <w:rPr>
          <w:rStyle w:val="VerbatimChar"/>
        </w:rPr>
        <w:t xml:space="preserve">/var/named/master/fz/ahmedfarg.net</w:t>
      </w:r>
      <w:r>
        <w:t xml:space="preserve"> </w:t>
      </w:r>
      <w:r>
        <w:t xml:space="preserve">добавлена A-запись для узла</w:t>
      </w:r>
      <w:r>
        <w:t xml:space="preserve"> </w:t>
      </w:r>
      <w:r>
        <w:rPr>
          <w:bCs/>
          <w:b/>
        </w:rPr>
        <w:t xml:space="preserve">www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51" w:name="fig:007"/>
      <w:r>
        <w:drawing>
          <wp:inline>
            <wp:extent cx="5334000" cy="3476792"/>
            <wp:effectExtent b="0" l="0" r="0" t="0"/>
            <wp:docPr descr="Рис. 7: Файл прямой зоны" title="" id="49" name="Picture"/>
            <a:graphic>
              <a:graphicData uri="http://schemas.openxmlformats.org/drawingml/2006/picture">
                <pic:pic>
                  <pic:nvPicPr>
                    <pic:cNvPr descr="Screenshot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0"/>
        </w:numPr>
        <w:pStyle w:val="ImageCaption"/>
      </w:pPr>
      <w:r>
        <w:t xml:space="preserve">Рис. 7: Файл прямой зоны</w:t>
      </w:r>
    </w:p>
    <w:p>
      <w:pPr>
        <w:numPr>
          <w:ilvl w:val="0"/>
          <w:numId w:val="1006"/>
        </w:numPr>
      </w:pPr>
      <w:r>
        <w:t xml:space="preserve">В файл обратной зоны</w:t>
      </w:r>
      <w:r>
        <w:t xml:space="preserve"> </w:t>
      </w:r>
      <w:r>
        <w:rPr>
          <w:rStyle w:val="VerbatimChar"/>
        </w:rPr>
        <w:t xml:space="preserve">/var/named/master/rz/192.168.1</w:t>
      </w:r>
      <w:r>
        <w:t xml:space="preserve"> </w:t>
      </w:r>
      <w:r>
        <w:t xml:space="preserve">добавлена PTR-запись для домена</w:t>
      </w:r>
      <w:r>
        <w:t xml:space="preserve"> </w:t>
      </w:r>
      <w:r>
        <w:rPr>
          <w:bCs/>
          <w:b/>
        </w:rPr>
        <w:t xml:space="preserve">www.ahmedfarg.net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55" w:name="fig:008"/>
      <w:r>
        <w:drawing>
          <wp:inline>
            <wp:extent cx="5334000" cy="2248507"/>
            <wp:effectExtent b="0" l="0" r="0" t="0"/>
            <wp:docPr descr="Рис. 8: Файл обратной зоны" title="" id="53" name="Picture"/>
            <a:graphic>
              <a:graphicData uri="http://schemas.openxmlformats.org/drawingml/2006/picture">
                <pic:pic>
                  <pic:nvPicPr>
                    <pic:cNvPr descr="Screenshot_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numPr>
          <w:ilvl w:val="0"/>
          <w:numId w:val="1000"/>
        </w:numPr>
        <w:pStyle w:val="ImageCaption"/>
      </w:pPr>
      <w:r>
        <w:t xml:space="preserve">Рис. 8: Файл обратной зоны</w:t>
      </w:r>
    </w:p>
    <w:p>
      <w:pPr>
        <w:numPr>
          <w:ilvl w:val="0"/>
          <w:numId w:val="1006"/>
        </w:numPr>
      </w:pPr>
      <w:r>
        <w:t xml:space="preserve">После внесённых изменений служба</w:t>
      </w:r>
      <w:r>
        <w:t xml:space="preserve"> </w:t>
      </w:r>
      <w:r>
        <w:rPr>
          <w:rStyle w:val="VerbatimChar"/>
        </w:rPr>
        <w:t xml:space="preserve">named</w:t>
      </w:r>
      <w:r>
        <w:t xml:space="preserve"> </w:t>
      </w:r>
      <w:r>
        <w:t xml:space="preserve">была запущена повторно.</w:t>
      </w:r>
    </w:p>
    <w:p>
      <w:pPr>
        <w:numPr>
          <w:ilvl w:val="0"/>
          <w:numId w:val="1006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/etc/httpd/conf.d/</w:t>
      </w:r>
      <w:r>
        <w:t xml:space="preserve"> </w:t>
      </w:r>
      <w:r>
        <w:t xml:space="preserve">созданы конфигурационные файлы для виртуальных хостов: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server.ahmedfarg.net.conf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www.ahmedfarg.net.conf</w:t>
      </w:r>
    </w:p>
    <w:p>
      <w:pPr>
        <w:numPr>
          <w:ilvl w:val="0"/>
          <w:numId w:val="1000"/>
        </w:numPr>
      </w:pPr>
      <w:bookmarkStart w:id="59" w:name="fig:009"/>
      <w:r>
        <w:drawing>
          <wp:inline>
            <wp:extent cx="5334000" cy="2061882"/>
            <wp:effectExtent b="0" l="0" r="0" t="0"/>
            <wp:docPr descr="Конфигурация www.ahmedfarg.net" title="" id="57" name="Picture"/>
            <a:graphic>
              <a:graphicData uri="http://schemas.openxmlformats.org/drawingml/2006/picture">
                <pic:pic>
                  <pic:nvPicPr>
                    <pic:cNvPr descr="Screenshot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br/>
      </w:r>
      <w:bookmarkStart w:id="63" w:name="fig:010"/>
      <w:r>
        <w:drawing>
          <wp:inline>
            <wp:extent cx="5334000" cy="3042885"/>
            <wp:effectExtent b="0" l="0" r="0" t="0"/>
            <wp:docPr descr="Конфигурация server.ahmedfarg.net" title="" id="61" name="Picture"/>
            <a:graphic>
              <a:graphicData uri="http://schemas.openxmlformats.org/drawingml/2006/picture">
                <pic:pic>
                  <pic:nvPicPr>
                    <pic:cNvPr descr="Screenshot_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numPr>
          <w:ilvl w:val="0"/>
          <w:numId w:val="1006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/var/www/html/</w:t>
      </w:r>
      <w:r>
        <w:t xml:space="preserve"> </w:t>
      </w:r>
      <w:r>
        <w:t xml:space="preserve">созданы директории и тестовые страницы: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/var/www/html/server.ahmedfarg.net/index.html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/var/www/html/www.ahmedfarg.net/index.html</w:t>
      </w:r>
    </w:p>
    <w:p>
      <w:pPr>
        <w:numPr>
          <w:ilvl w:val="0"/>
          <w:numId w:val="1000"/>
        </w:numPr>
        <w:pStyle w:val="CaptionedFigure"/>
      </w:pPr>
      <w:bookmarkStart w:id="67" w:name="fig:011"/>
      <w:r>
        <w:drawing>
          <wp:inline>
            <wp:extent cx="5334000" cy="3209537"/>
            <wp:effectExtent b="0" l="0" r="0" t="0"/>
            <wp:docPr descr="Рис. 9: Создание каталогов и файлов" title="" id="65" name="Picture"/>
            <a:graphic>
              <a:graphicData uri="http://schemas.openxmlformats.org/drawingml/2006/picture">
                <pic:pic>
                  <pic:nvPicPr>
                    <pic:cNvPr descr="Screenshot_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00"/>
        </w:numPr>
        <w:pStyle w:val="ImageCaption"/>
      </w:pPr>
      <w:r>
        <w:t xml:space="preserve">Рис. 9: Создание каталогов и файлов</w:t>
      </w:r>
    </w:p>
    <w:p>
      <w:pPr>
        <w:numPr>
          <w:ilvl w:val="0"/>
          <w:numId w:val="1006"/>
        </w:numPr>
      </w:pPr>
      <w:r>
        <w:t xml:space="preserve">После внесённых изменений HTTP-сервер был перезапущен. Статус службы подтвердил активное состояние.</w:t>
      </w:r>
    </w:p>
    <w:p>
      <w:pPr>
        <w:numPr>
          <w:ilvl w:val="0"/>
          <w:numId w:val="1000"/>
        </w:numPr>
        <w:pStyle w:val="CaptionedFigure"/>
      </w:pPr>
      <w:bookmarkStart w:id="71" w:name="fig:012"/>
      <w:r>
        <w:drawing>
          <wp:inline>
            <wp:extent cx="5334000" cy="2117480"/>
            <wp:effectExtent b="0" l="0" r="0" t="0"/>
            <wp:docPr descr="Рис. 10: Статус Apache" title="" id="69" name="Picture"/>
            <a:graphic>
              <a:graphicData uri="http://schemas.openxmlformats.org/drawingml/2006/picture">
                <pic:pic>
                  <pic:nvPicPr>
                    <pic:cNvPr descr="Screenshot_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numPr>
          <w:ilvl w:val="0"/>
          <w:numId w:val="1000"/>
        </w:numPr>
        <w:pStyle w:val="ImageCaption"/>
      </w:pPr>
      <w:r>
        <w:t xml:space="preserve">Рис. 10: Статус Apache</w:t>
      </w:r>
    </w:p>
    <w:p>
      <w:pPr>
        <w:numPr>
          <w:ilvl w:val="0"/>
          <w:numId w:val="1006"/>
        </w:numPr>
      </w:pPr>
      <w:r>
        <w:t xml:space="preserve">Проверка работы в браузере:</w:t>
      </w:r>
    </w:p>
    <w:p>
      <w:pPr>
        <w:numPr>
          <w:ilvl w:val="1"/>
          <w:numId w:val="1009"/>
        </w:numPr>
        <w:pStyle w:val="Compact"/>
      </w:pPr>
      <w:r>
        <w:t xml:space="preserve">При обращении к</w:t>
      </w:r>
      <w:r>
        <w:t xml:space="preserve"> </w:t>
      </w:r>
      <w:r>
        <w:rPr>
          <w:bCs/>
          <w:b/>
        </w:rPr>
        <w:t xml:space="preserve">http://server.ahmedfarg.net/</w:t>
      </w:r>
      <w:r>
        <w:t xml:space="preserve"> </w:t>
      </w:r>
      <w:r>
        <w:t xml:space="preserve">отобразилась тестовая страница с сообщением</w:t>
      </w:r>
      <w:r>
        <w:t xml:space="preserve"> </w:t>
      </w:r>
      <w:r>
        <w:rPr>
          <w:iCs/>
          <w:i/>
        </w:rPr>
        <w:t xml:space="preserve">Welcome to the server.ahmedfarg.net server.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При обращении к</w:t>
      </w:r>
      <w:r>
        <w:t xml:space="preserve"> </w:t>
      </w:r>
      <w:r>
        <w:rPr>
          <w:bCs/>
          <w:b/>
        </w:rPr>
        <w:t xml:space="preserve">http://www.ahmedfarg.net/</w:t>
      </w:r>
      <w:r>
        <w:t xml:space="preserve"> </w:t>
      </w:r>
      <w:r>
        <w:t xml:space="preserve">отобразилась страница</w:t>
      </w:r>
      <w:r>
        <w:t xml:space="preserve"> </w:t>
      </w:r>
      <w:r>
        <w:rPr>
          <w:iCs/>
          <w:i/>
        </w:rPr>
        <w:t xml:space="preserve">Welcome to www.ahmedfarg.net</w:t>
      </w:r>
      <w:r>
        <w:t xml:space="preserve">.</w:t>
      </w:r>
    </w:p>
    <w:p>
      <w:pPr>
        <w:numPr>
          <w:ilvl w:val="0"/>
          <w:numId w:val="1000"/>
        </w:numPr>
      </w:pPr>
      <w:bookmarkStart w:id="75" w:name="fig:013"/>
      <w:r>
        <w:drawing>
          <wp:inline>
            <wp:extent cx="5334000" cy="2366439"/>
            <wp:effectExtent b="0" l="0" r="0" t="0"/>
            <wp:docPr descr="Тестовая страница server.ahmedfarg.net" title="" id="73" name="Picture"/>
            <a:graphic>
              <a:graphicData uri="http://schemas.openxmlformats.org/drawingml/2006/picture">
                <pic:pic>
                  <pic:nvPicPr>
                    <pic:cNvPr descr="Screenshot_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br/>
      </w:r>
      <w:bookmarkStart w:id="79" w:name="fig:014"/>
      <w:r>
        <w:drawing>
          <wp:inline>
            <wp:extent cx="5334000" cy="2302529"/>
            <wp:effectExtent b="0" l="0" r="0" t="0"/>
            <wp:docPr descr="Тестовая страница www.ahmedfarg.net" title="" id="77" name="Picture"/>
            <a:graphic>
              <a:graphicData uri="http://schemas.openxmlformats.org/drawingml/2006/picture">
                <pic:pic>
                  <pic:nvPicPr>
                    <pic:cNvPr descr="Screenshot_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bookmarkEnd w:id="80"/>
    <w:bookmarkStart w:id="85" w:name="Xa435eddbcddf8480d558c8fbe53fdbd22e5433c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Внесение изменений в настройки внутреннего окружения</w:t>
      </w:r>
    </w:p>
    <w:p>
      <w:pPr>
        <w:numPr>
          <w:ilvl w:val="0"/>
          <w:numId w:val="1010"/>
        </w:numPr>
      </w:pPr>
      <w:r>
        <w:t xml:space="preserve">Конфигурационные файлы веб-сервера и содержимое директорий скопированы в каталог</w:t>
      </w:r>
      <w:r>
        <w:t xml:space="preserve"> </w:t>
      </w:r>
      <w:r>
        <w:rPr>
          <w:rStyle w:val="VerbatimChar"/>
        </w:rPr>
        <w:t xml:space="preserve">/vagrant/provision/server/http/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84" w:name="fig:015"/>
      <w:r>
        <w:drawing>
          <wp:inline>
            <wp:extent cx="5334000" cy="2705039"/>
            <wp:effectExtent b="0" l="0" r="0" t="0"/>
            <wp:docPr descr="Рис. 11: Копирование конфигурации в Vagrant" title="" id="82" name="Picture"/>
            <a:graphic>
              <a:graphicData uri="http://schemas.openxmlformats.org/drawingml/2006/picture">
                <pic:pic>
                  <pic:nvPicPr>
                    <pic:cNvPr descr="Screenshot_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numPr>
          <w:ilvl w:val="0"/>
          <w:numId w:val="1000"/>
        </w:numPr>
        <w:pStyle w:val="ImageCaption"/>
      </w:pPr>
      <w:r>
        <w:t xml:space="preserve">Рис. 11: Копирование конфигурации в Vagrant</w:t>
      </w:r>
    </w:p>
    <w:p>
      <w:pPr>
        <w:numPr>
          <w:ilvl w:val="0"/>
          <w:numId w:val="1010"/>
        </w:numPr>
      </w:pPr>
      <w:r>
        <w:t xml:space="preserve">Создан скрипт</w:t>
      </w:r>
      <w:r>
        <w:t xml:space="preserve"> </w:t>
      </w:r>
      <w:r>
        <w:rPr>
          <w:bCs/>
          <w:b/>
        </w:rPr>
        <w:t xml:space="preserve">http.sh</w:t>
      </w:r>
      <w:r>
        <w:t xml:space="preserve"> </w:t>
      </w:r>
      <w:r>
        <w:t xml:space="preserve">для автоматической настройки веб-сервера. В нём прописаны шаги:</w:t>
      </w:r>
    </w:p>
    <w:p>
      <w:pPr>
        <w:numPr>
          <w:ilvl w:val="1"/>
          <w:numId w:val="1011"/>
        </w:numPr>
        <w:pStyle w:val="Compact"/>
      </w:pPr>
      <w:r>
        <w:t xml:space="preserve">установка группы пакетов</w:t>
      </w:r>
      <w:r>
        <w:t xml:space="preserve"> </w:t>
      </w:r>
      <w:r>
        <w:rPr>
          <w:iCs/>
          <w:i/>
        </w:rPr>
        <w:t xml:space="preserve">Basic Web Server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копирование конфигурации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настройка прав доступа и SELinux-контекста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настройка правил файрвола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запуск и включение</w:t>
      </w:r>
      <w:r>
        <w:t xml:space="preserve"> </w:t>
      </w:r>
      <w:r>
        <w:rPr>
          <w:rStyle w:val="VerbatimChar"/>
        </w:rPr>
        <w:t xml:space="preserve">httpd</w:t>
      </w:r>
    </w:p>
    <w:bookmarkEnd w:id="85"/>
    <w:bookmarkEnd w:id="86"/>
    <w:bookmarkStart w:id="87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HTTP-сервер Apache был успешно установлен и настроен.</w:t>
      </w:r>
      <w:r>
        <w:br/>
      </w:r>
      <w:r>
        <w:t xml:space="preserve">Реализован виртуальный хостинг для доменных имён</w:t>
      </w:r>
      <w:r>
        <w:t xml:space="preserve"> </w:t>
      </w:r>
      <w:r>
        <w:rPr>
          <w:bCs/>
          <w:b/>
        </w:rPr>
        <w:t xml:space="preserve">server.ahmedfarg.net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www.ahmedfarg.net</w:t>
      </w:r>
      <w:r>
        <w:t xml:space="preserve">, для которых были внесены изменения в конфигурацию DNS-прямой и обратной зон.</w:t>
      </w:r>
      <w:r>
        <w:br/>
      </w:r>
      <w:r>
        <w:t xml:space="preserve">Созданы отдельные конфигурационные файлы виртуальных хостов и тестовые веб-страницы.</w:t>
      </w:r>
      <w:r>
        <w:br/>
      </w:r>
      <w:r>
        <w:t xml:space="preserve">Работоспособность веб-сервера подтверждена при обращении к доменам через браузер.</w:t>
      </w:r>
      <w:r>
        <w:br/>
      </w:r>
      <w:r>
        <w:t xml:space="preserve">Дополнительно выполнена автоматизация конфигурации с помощью скрипта</w:t>
      </w:r>
      <w:r>
        <w:t xml:space="preserve"> </w:t>
      </w:r>
      <w:r>
        <w:rPr>
          <w:iCs/>
          <w:i/>
        </w:rPr>
        <w:t xml:space="preserve">http.sh</w:t>
      </w:r>
      <w:r>
        <w:t xml:space="preserve"> </w:t>
      </w:r>
      <w:r>
        <w:t xml:space="preserve">и Vagrant.</w:t>
      </w:r>
    </w:p>
    <w:bookmarkEnd w:id="87"/>
    <w:bookmarkStart w:id="8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Через какой порт по умолчанию работает Apache?</w:t>
      </w:r>
      <w:r>
        <w:br/>
      </w:r>
      <w:r>
        <w:t xml:space="preserve">По умолчанию Apache использует порт</w:t>
      </w:r>
      <w:r>
        <w:t xml:space="preserve"> </w:t>
      </w:r>
      <w:r>
        <w:rPr>
          <w:bCs/>
          <w:b/>
        </w:rPr>
        <w:t xml:space="preserve">80</w:t>
      </w:r>
      <w:r>
        <w:t xml:space="preserve"> </w:t>
      </w:r>
      <w:r>
        <w:t xml:space="preserve">для HTTP и порт</w:t>
      </w:r>
      <w:r>
        <w:t xml:space="preserve"> </w:t>
      </w:r>
      <w:r>
        <w:rPr>
          <w:bCs/>
          <w:b/>
        </w:rPr>
        <w:t xml:space="preserve">443</w:t>
      </w:r>
      <w:r>
        <w:t xml:space="preserve"> </w:t>
      </w:r>
      <w:r>
        <w:t xml:space="preserve">для HTTPS.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Под каким пользователем запускается Apache и к какой группе относится этот пользователь?</w:t>
      </w:r>
      <w:r>
        <w:br/>
      </w:r>
      <w:r>
        <w:t xml:space="preserve">В дистрибутивах семейства RHEL (включая Rocky Linux) Apache работает от имени пользователя</w:t>
      </w:r>
      <w:r>
        <w:t xml:space="preserve"> </w:t>
      </w:r>
      <w:r>
        <w:rPr>
          <w:bCs/>
          <w:b/>
        </w:rPr>
        <w:t xml:space="preserve">apache</w:t>
      </w:r>
      <w:r>
        <w:t xml:space="preserve">, который относится к одноимённой группе</w:t>
      </w:r>
      <w:r>
        <w:t xml:space="preserve"> </w:t>
      </w:r>
      <w:r>
        <w:rPr>
          <w:bCs/>
          <w:b/>
        </w:rPr>
        <w:t xml:space="preserve">apache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Где располагаются лог-файлы веб-сервера? Что можно по ним отслеживать?</w:t>
      </w:r>
      <w:r>
        <w:br/>
      </w:r>
      <w:r>
        <w:t xml:space="preserve">Логи Apache находятся в каталоге</w:t>
      </w:r>
      <w:r>
        <w:t xml:space="preserve"> </w:t>
      </w:r>
      <w:r>
        <w:rPr>
          <w:bCs/>
          <w:b/>
        </w:rPr>
        <w:t xml:space="preserve">/var/log/httpd/</w:t>
      </w:r>
      <w:r>
        <w:t xml:space="preserve">.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error_log</w:t>
      </w:r>
      <w:r>
        <w:t xml:space="preserve"> </w:t>
      </w:r>
      <w:r>
        <w:t xml:space="preserve">— фиксирует ошибки работы веб-сервера.</w:t>
      </w:r>
      <w:r>
        <w:br/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access_log</w:t>
      </w:r>
      <w:r>
        <w:t xml:space="preserve"> </w:t>
      </w:r>
      <w:r>
        <w:t xml:space="preserve">— журналирует все запросы клиентов.</w:t>
      </w:r>
      <w:r>
        <w:br/>
      </w:r>
      <w:r>
        <w:t xml:space="preserve">По этим файлам можно отслеживать ошибки конфигурации, попытки несанкционированного доступа, статистику обращений и состояние работы сервера.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Где по умолчанию содержится контент веб-серверов?</w:t>
      </w:r>
      <w:r>
        <w:br/>
      </w:r>
      <w:r>
        <w:t xml:space="preserve">По умолчанию веб-контент хранится в каталоге</w:t>
      </w:r>
      <w:r>
        <w:t xml:space="preserve"> </w:t>
      </w:r>
      <w:r>
        <w:rPr>
          <w:bCs/>
          <w:b/>
        </w:rPr>
        <w:t xml:space="preserve">/var/www/html/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Каким образом реализуется виртуальный хостинг? Что он даёт?</w:t>
      </w:r>
      <w:r>
        <w:br/>
      </w:r>
      <w:r>
        <w:t xml:space="preserve">Виртуальный хостинг настраивается через отдельные конфигурационные файлы в каталоге</w:t>
      </w:r>
      <w:r>
        <w:t xml:space="preserve"> </w:t>
      </w:r>
      <w:r>
        <w:rPr>
          <w:bCs/>
          <w:b/>
        </w:rPr>
        <w:t xml:space="preserve">/etc/httpd/conf.d/</w:t>
      </w:r>
      <w:r>
        <w:t xml:space="preserve"> </w:t>
      </w:r>
      <w:r>
        <w:t xml:space="preserve">с использованием директивы</w:t>
      </w:r>
      <w:r>
        <w:t xml:space="preserve"> </w:t>
      </w:r>
      <w:r>
        <w:rPr>
          <w:rStyle w:val="VerbatimChar"/>
        </w:rPr>
        <w:t xml:space="preserve">&lt;VirtualHost&gt;</w:t>
      </w:r>
      <w:r>
        <w:t xml:space="preserve">.</w:t>
      </w:r>
      <w:r>
        <w:br/>
      </w:r>
      <w:r>
        <w:t xml:space="preserve">Он позволяет обслуживать несколько веб-сайтов на одном сервере с разными доменными именами и директориями, экономя ресурсы и упрощая администрирование.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Метвалли Ахмед Фарг Набеех</dc:creator>
  <dc:language>ru-RU</dc:language>
  <cp:keywords/>
  <dcterms:created xsi:type="dcterms:W3CDTF">2025-09-21T15:42:17Z</dcterms:created>
  <dcterms:modified xsi:type="dcterms:W3CDTF">2025-09-21T15:42:17Z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Базовая настройка HTTP-сервера Apache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