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4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базами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MariaDB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системы управления базами данных на примере программного обеспечения MariaDB.</w:t>
      </w:r>
    </w:p>
    <w:bookmarkEnd w:id="20"/>
    <w:bookmarkStart w:id="74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37" w:name="установка-и-базовая-настройка-mariad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и базовая настройка MariaDB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установлены пакеты</w:t>
      </w:r>
      <w:r>
        <w:t xml:space="preserve"> </w:t>
      </w:r>
      <w:r>
        <w:rPr>
          <w:bCs/>
          <w:b/>
        </w:rPr>
        <w:t xml:space="preserve">mariadb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mariadb-server</w:t>
      </w:r>
      <w:r>
        <w:t xml:space="preserve">.</w:t>
      </w:r>
      <w:r>
        <w:br/>
      </w:r>
      <w:r>
        <w:t xml:space="preserve">Для запуска и включения службы использовались команды:</w:t>
      </w:r>
      <w:r>
        <w:br/>
      </w:r>
      <w:r>
        <w:t xml:space="preserve">systemctl start mariadb</w:t>
      </w:r>
      <w:r>
        <w:br/>
      </w:r>
      <w:r>
        <w:t xml:space="preserve">systemctl enable mariadb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010900"/>
            <wp:effectExtent b="0" l="0" r="0" t="0"/>
            <wp:docPr descr="Рис. 1: Установка и запуск службы mariadb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Установка и запуск службы mariadb</w:t>
      </w:r>
    </w:p>
    <w:p>
      <w:pPr>
        <w:numPr>
          <w:ilvl w:val="0"/>
          <w:numId w:val="1001"/>
        </w:numPr>
      </w:pPr>
      <w:r>
        <w:t xml:space="preserve">Выполнен скрипт</w:t>
      </w:r>
      <w:r>
        <w:t xml:space="preserve"> </w:t>
      </w:r>
      <w:r>
        <w:rPr>
          <w:bCs/>
          <w:b/>
        </w:rPr>
        <w:t xml:space="preserve">mysql_secure_installation</w:t>
      </w:r>
      <w:r>
        <w:t xml:space="preserve">, в ходе которого:</w:t>
      </w:r>
    </w:p>
    <w:p>
      <w:pPr>
        <w:numPr>
          <w:ilvl w:val="1"/>
          <w:numId w:val="1002"/>
        </w:numPr>
        <w:pStyle w:val="Compact"/>
      </w:pPr>
      <w:r>
        <w:t xml:space="preserve">установлен пароль для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БД,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отключён удалённый вход под пользователем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удалена тестовая база данных и анонимные пользователи,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перезагружены таблицы привилегий.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4145445"/>
            <wp:effectExtent b="0" l="0" r="0" t="0"/>
            <wp:docPr descr="Рис. 2: Конфигурация безопасности MariaDB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Конфигурация безопасности MariaDB</w:t>
      </w:r>
    </w:p>
    <w:p>
      <w:pPr>
        <w:numPr>
          <w:ilvl w:val="0"/>
          <w:numId w:val="1001"/>
        </w:numPr>
      </w:pPr>
      <w:r>
        <w:t xml:space="preserve">Вход в базу данных выполнен под пользователем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  <w:r>
        <w:br/>
      </w:r>
      <w:r>
        <w:t xml:space="preserve">С помощью SQL-запроса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 </w:t>
      </w:r>
      <w:r>
        <w:t xml:space="preserve">выведен список доступных баз данных.</w:t>
      </w:r>
      <w:r>
        <w:br/>
      </w:r>
      <w:r>
        <w:t xml:space="preserve">В системе доступны стандартные служебные БД:</w:t>
      </w:r>
    </w:p>
    <w:p>
      <w:pPr>
        <w:numPr>
          <w:ilvl w:val="1"/>
          <w:numId w:val="1003"/>
        </w:numPr>
        <w:pStyle w:val="Compact"/>
      </w:pPr>
      <w:r>
        <w:t xml:space="preserve">information_schema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mysql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performance_schema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sys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553495"/>
            <wp:effectExtent b="0" l="0" r="0" t="0"/>
            <wp:docPr descr="Рис. 3: Вход в MariaDB и просмотр баз данных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Вход в MariaDB и просмотр баз данных</w:t>
      </w:r>
    </w:p>
    <w:p>
      <w:pPr>
        <w:numPr>
          <w:ilvl w:val="0"/>
          <w:numId w:val="1001"/>
        </w:numPr>
      </w:pPr>
      <w:r>
        <w:t xml:space="preserve">Для ознакомления с доступными командами в интерактивной оболочке использована команда</w:t>
      </w:r>
      <w:r>
        <w:t xml:space="preserve"> </w:t>
      </w:r>
      <w:r>
        <w:rPr>
          <w:rStyle w:val="VerbatimChar"/>
        </w:rPr>
        <w:t xml:space="preserve">\h</w:t>
      </w:r>
      <w:r>
        <w:t xml:space="preserve">.</w:t>
      </w:r>
      <w:r>
        <w:br/>
      </w:r>
      <w:r>
        <w:t xml:space="preserve">Отобразился список служебных команд клиента MariaDB.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3637964"/>
            <wp:effectExtent b="0" l="0" r="0" t="0"/>
            <wp:docPr descr="Рис. 4: Список команд MariaDB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Список команд MariaDB</w:t>
      </w:r>
    </w:p>
    <w:bookmarkEnd w:id="37"/>
    <w:bookmarkStart w:id="50" w:name="конфигурация-кодировки-символ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Конфигурация кодировки символов</w:t>
      </w:r>
    </w:p>
    <w:p>
      <w:pPr>
        <w:numPr>
          <w:ilvl w:val="0"/>
          <w:numId w:val="1004"/>
        </w:numPr>
      </w:pPr>
      <w:r>
        <w:t xml:space="preserve">Вход в базу данных выполнен с правами администратора.</w:t>
      </w:r>
      <w:r>
        <w:br/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получена информация о текущей конфигурации MariaDB:</w:t>
      </w:r>
    </w:p>
    <w:p>
      <w:pPr>
        <w:numPr>
          <w:ilvl w:val="1"/>
          <w:numId w:val="1005"/>
        </w:numPr>
        <w:pStyle w:val="Compact"/>
      </w:pPr>
      <w:r>
        <w:t xml:space="preserve">текущий пользователь: root@localhost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SSL: не используется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сервер: MariaDB, версия 10.11.11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подключение: через UNIX socket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кодировка сервера и базы данных: latin1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кодировка клиента и соединения: utf8mb3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сокет: /var/lib/mysql/mysql.sock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текущее время работы: 5 мин 32 сек</w:t>
      </w:r>
    </w:p>
    <w:p>
      <w:pPr>
        <w:numPr>
          <w:ilvl w:val="0"/>
          <w:numId w:val="1000"/>
        </w:numPr>
        <w:pStyle w:val="CaptionedFigure"/>
      </w:pPr>
      <w:bookmarkStart w:id="41" w:name="fig:005"/>
      <w:r>
        <w:drawing>
          <wp:inline>
            <wp:extent cx="5334000" cy="3218687"/>
            <wp:effectExtent b="0" l="0" r="0" t="0"/>
            <wp:docPr descr="Рис. 5: Статус MariaDB до изменения конфигурации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Рис. 5: Статус MariaDB до изменения конфигурации</w:t>
      </w:r>
    </w:p>
    <w:p>
      <w:pPr>
        <w:numPr>
          <w:ilvl w:val="0"/>
          <w:numId w:val="1004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/etc/my.cnf.d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rStyle w:val="VerbatimChar"/>
        </w:rPr>
        <w:t xml:space="preserve">utf8.cnf</w:t>
      </w:r>
    </w:p>
    <w:p>
      <w:pPr>
        <w:pStyle w:val="FirstParagraph"/>
      </w:pPr>
      <w:r>
        <w:t xml:space="preserve">Это указывает на использование кодировки UTF-8 по умолчанию как для клиента, так и для сервера.</w:t>
      </w:r>
    </w:p>
    <w:p>
      <w:pPr>
        <w:pStyle w:val="CaptionedFigure"/>
      </w:pPr>
      <w:bookmarkStart w:id="45" w:name="fig:006"/>
      <w:r>
        <w:drawing>
          <wp:inline>
            <wp:extent cx="5101389" cy="2743200"/>
            <wp:effectExtent b="0" l="0" r="0" t="0"/>
            <wp:docPr descr="Рис. 6: Файл utf8.cnf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utf8.cnf</w:t>
      </w:r>
    </w:p>
    <w:p>
      <w:pPr>
        <w:numPr>
          <w:ilvl w:val="0"/>
          <w:numId w:val="1006"/>
        </w:numPr>
        <w:pStyle w:val="Compact"/>
      </w:pPr>
      <w:r>
        <w:t xml:space="preserve">После перезапуска MariaDB и повторного входа в систему командой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отобразилось: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кодировка сервера: utf8mb3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кодировка базы данных: utf8mb3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кодировка клиента и соединения: utf8mb3</w:t>
      </w:r>
    </w:p>
    <w:p>
      <w:pPr>
        <w:pStyle w:val="CaptionedFigure"/>
      </w:pPr>
      <w:bookmarkStart w:id="49" w:name="fig:007"/>
      <w:r>
        <w:drawing>
          <wp:inline>
            <wp:extent cx="5334000" cy="3229869"/>
            <wp:effectExtent b="0" l="0" r="0" t="0"/>
            <wp:docPr descr="Рис. 7: Статус MariaDB после изменения конфигурации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Статус MariaDB после изменения конфигурации</w:t>
      </w:r>
    </w:p>
    <w:bookmarkEnd w:id="50"/>
    <w:bookmarkStart w:id="63" w:name="создание-базы-данных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базы данных</w:t>
      </w:r>
    </w:p>
    <w:p>
      <w:pPr>
        <w:numPr>
          <w:ilvl w:val="0"/>
          <w:numId w:val="1008"/>
        </w:numPr>
      </w:pPr>
      <w:r>
        <w:t xml:space="preserve">Вход в базу данных выполнен с правами администратора.</w:t>
      </w:r>
      <w:r>
        <w:br/>
      </w:r>
      <w:r>
        <w:t xml:space="preserve">Создана база данных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 </w:t>
      </w:r>
      <w:r>
        <w:t xml:space="preserve">с кодировкой</w:t>
      </w:r>
      <w:r>
        <w:t xml:space="preserve"> </w:t>
      </w:r>
      <w:r>
        <w:rPr>
          <w:rStyle w:val="VerbatimChar"/>
        </w:rPr>
        <w:t xml:space="preserve">utf8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Переключение на созданную базу данных выполнено командой</w:t>
      </w:r>
      <w:r>
        <w:t xml:space="preserve"> </w:t>
      </w:r>
      <w:r>
        <w:rPr>
          <w:rStyle w:val="VerbatimChar"/>
        </w:rPr>
        <w:t xml:space="preserve">USE addressbook;</w:t>
      </w:r>
      <w:r>
        <w:t xml:space="preserve">.</w:t>
      </w:r>
      <w:r>
        <w:br/>
      </w:r>
      <w:r>
        <w:t xml:space="preserve">На момент создания база была пустой, таблицы отсутствовали.</w:t>
      </w:r>
    </w:p>
    <w:p>
      <w:pPr>
        <w:numPr>
          <w:ilvl w:val="0"/>
          <w:numId w:val="1000"/>
        </w:numPr>
        <w:pStyle w:val="CaptionedFigure"/>
      </w:pPr>
      <w:bookmarkStart w:id="54" w:name="fig:008"/>
      <w:r>
        <w:drawing>
          <wp:inline>
            <wp:extent cx="5334000" cy="3568884"/>
            <wp:effectExtent b="0" l="0" r="0" t="0"/>
            <wp:docPr descr="Рис. 8: Создание базы данных и проверка таблиц" title="" id="52" name="Picture"/>
            <a:graphic>
              <a:graphicData uri="http://schemas.openxmlformats.org/drawingml/2006/picture">
                <pic:pic>
                  <pic:nvPicPr>
                    <pic:cNvPr descr="Screenshot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Рис. 8: Создание базы данных и проверка таблиц</w:t>
      </w:r>
    </w:p>
    <w:p>
      <w:pPr>
        <w:numPr>
          <w:ilvl w:val="0"/>
          <w:numId w:val="1008"/>
        </w:numPr>
      </w:pPr>
      <w:r>
        <w:t xml:space="preserve">Создана таблица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с двумя полями:</w:t>
      </w:r>
    </w:p>
    <w:p>
      <w:pPr>
        <w:numPr>
          <w:ilvl w:val="1"/>
          <w:numId w:val="1009"/>
        </w:numPr>
        <w:pStyle w:val="Compact"/>
      </w:pPr>
      <w:r>
        <w:t xml:space="preserve">name (тип VARCHAR(40))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city (тип VARCHAR(40))</w:t>
      </w:r>
    </w:p>
    <w:p>
      <w:pPr>
        <w:numPr>
          <w:ilvl w:val="0"/>
          <w:numId w:val="1000"/>
        </w:numPr>
      </w:pPr>
      <w:r>
        <w:t xml:space="preserve">Таблица заполнена тремя строками:</w:t>
      </w:r>
    </w:p>
    <w:p>
      <w:pPr>
        <w:numPr>
          <w:ilvl w:val="1"/>
          <w:numId w:val="1010"/>
        </w:numPr>
        <w:pStyle w:val="Compact"/>
      </w:pPr>
      <w:r>
        <w:t xml:space="preserve">Иванов, Москва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Петров, Сочи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Сидоров, Дубна</w:t>
      </w:r>
    </w:p>
    <w:p>
      <w:pPr>
        <w:numPr>
          <w:ilvl w:val="0"/>
          <w:numId w:val="1000"/>
        </w:numPr>
      </w:pPr>
      <w:r>
        <w:t xml:space="preserve">Запрос</w:t>
      </w:r>
      <w:r>
        <w:t xml:space="preserve"> </w:t>
      </w:r>
      <w:r>
        <w:rPr>
          <w:rStyle w:val="VerbatimChar"/>
        </w:rPr>
        <w:t xml:space="preserve">SELECT * FROM city;</w:t>
      </w:r>
      <w:r>
        <w:t xml:space="preserve"> </w:t>
      </w:r>
      <w:r>
        <w:t xml:space="preserve">отобразил введённые данные.</w:t>
      </w:r>
    </w:p>
    <w:p>
      <w:pPr>
        <w:numPr>
          <w:ilvl w:val="0"/>
          <w:numId w:val="1000"/>
        </w:numPr>
        <w:pStyle w:val="CaptionedFigure"/>
      </w:pPr>
      <w:bookmarkStart w:id="58" w:name="fig:009"/>
      <w:r>
        <w:drawing>
          <wp:inline>
            <wp:extent cx="5334000" cy="2548991"/>
            <wp:effectExtent b="0" l="0" r="0" t="0"/>
            <wp:docPr descr="Рис. 9: Создание таблицы и добавление данных" title="" id="56" name="Picture"/>
            <a:graphic>
              <a:graphicData uri="http://schemas.openxmlformats.org/drawingml/2006/picture">
                <pic:pic>
                  <pic:nvPicPr>
                    <pic:cNvPr descr="Screenshot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Рис. 9: Создание таблицы и добавление данных</w:t>
      </w:r>
    </w:p>
    <w:p>
      <w:pPr>
        <w:numPr>
          <w:ilvl w:val="0"/>
          <w:numId w:val="1008"/>
        </w:numPr>
      </w:pPr>
      <w:r>
        <w:t xml:space="preserve">Создан пользователь</w:t>
      </w:r>
      <w:r>
        <w:t xml:space="preserve"> </w:t>
      </w:r>
      <w:r>
        <w:rPr>
          <w:rStyle w:val="VerbatimChar"/>
        </w:rPr>
        <w:t xml:space="preserve">faisalahmad@'%'</w:t>
      </w:r>
      <w:r>
        <w:t xml:space="preserve"> </w:t>
      </w:r>
      <w:r>
        <w:t xml:space="preserve">с паролем.</w:t>
      </w:r>
      <w:r>
        <w:br/>
      </w:r>
      <w:r>
        <w:t xml:space="preserve">Ему предоставлены права на выполнение операций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,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в базе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.</w:t>
      </w:r>
      <w:r>
        <w:br/>
      </w:r>
      <w:r>
        <w:t xml:space="preserve">Привилегии обновлены с помощью</w:t>
      </w:r>
      <w:r>
        <w:t xml:space="preserve"> </w:t>
      </w:r>
      <w:r>
        <w:rPr>
          <w:rStyle w:val="VerbatimChar"/>
        </w:rPr>
        <w:t xml:space="preserve">FLUSH PRIVILEGES;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Для проверки структуры таблицы использована команда</w:t>
      </w:r>
      <w:r>
        <w:t xml:space="preserve"> </w:t>
      </w:r>
      <w:r>
        <w:rPr>
          <w:rStyle w:val="VerbatimChar"/>
        </w:rPr>
        <w:t xml:space="preserve">DESCRIBE city;</w:t>
      </w:r>
      <w:r>
        <w:t xml:space="preserve">, которая показала наличие двух полей: name и city, оба типа VARCHAR(40).</w:t>
      </w:r>
    </w:p>
    <w:p>
      <w:pPr>
        <w:numPr>
          <w:ilvl w:val="0"/>
          <w:numId w:val="1000"/>
        </w:numPr>
        <w:pStyle w:val="CaptionedFigure"/>
      </w:pPr>
      <w:bookmarkStart w:id="62" w:name="fig:010"/>
      <w:r>
        <w:drawing>
          <wp:inline>
            <wp:extent cx="5334000" cy="3613091"/>
            <wp:effectExtent b="0" l="0" r="0" t="0"/>
            <wp:docPr descr="Рис. 10: Создание пользователя и просмотр структуры таблицы" title="" id="60" name="Picture"/>
            <a:graphic>
              <a:graphicData uri="http://schemas.openxmlformats.org/drawingml/2006/picture">
                <pic:pic>
                  <pic:nvPicPr>
                    <pic:cNvPr descr="Screenshot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0"/>
        </w:numPr>
        <w:pStyle w:val="ImageCaption"/>
      </w:pPr>
      <w:r>
        <w:t xml:space="preserve">Рис. 10: Создание пользователя и просмотр структуры таблицы</w:t>
      </w:r>
    </w:p>
    <w:p>
      <w:pPr>
        <w:numPr>
          <w:ilvl w:val="0"/>
          <w:numId w:val="1008"/>
        </w:numPr>
      </w:pPr>
      <w:r>
        <w:t xml:space="preserve">После выхода из MariaDB выполнены команды</w:t>
      </w:r>
      <w:r>
        <w:t xml:space="preserve"> </w:t>
      </w:r>
      <w:r>
        <w:rPr>
          <w:rStyle w:val="VerbatimChar"/>
        </w:rPr>
        <w:t xml:space="preserve">mysqlshow</w:t>
      </w:r>
      <w:r>
        <w:t xml:space="preserve">, которые показали:</w:t>
      </w:r>
    </w:p>
    <w:p>
      <w:pPr>
        <w:numPr>
          <w:ilvl w:val="1"/>
          <w:numId w:val="1011"/>
        </w:numPr>
        <w:pStyle w:val="Compact"/>
      </w:pPr>
      <w:r>
        <w:t xml:space="preserve">в системе есть база данных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,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в этой базе содержится таблица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bookmarkEnd w:id="63"/>
    <w:bookmarkStart w:id="68" w:name="резервные-копи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Резервные копии</w:t>
      </w:r>
    </w:p>
    <w:p>
      <w:pPr>
        <w:numPr>
          <w:ilvl w:val="0"/>
          <w:numId w:val="1012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создан каталог для хранения резервных копий:</w:t>
      </w:r>
      <w:r>
        <w:br/>
      </w:r>
      <w:r>
        <w:t xml:space="preserve">/var/backup</w:t>
      </w:r>
    </w:p>
    <w:p>
      <w:pPr>
        <w:numPr>
          <w:ilvl w:val="0"/>
          <w:numId w:val="1012"/>
        </w:numPr>
      </w:pPr>
      <w:r>
        <w:t xml:space="preserve">Выполнено создание резервной копии базы данных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полный дамп сохранён в файл</w:t>
      </w:r>
      <w:r>
        <w:t xml:space="preserve"> </w:t>
      </w:r>
      <w:r>
        <w:rPr>
          <w:rStyle w:val="VerbatimChar"/>
        </w:rPr>
        <w:t xml:space="preserve">/var/backup/addressbook.sql</w:t>
      </w:r>
      <w:r>
        <w:t xml:space="preserve">,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создана сжатая резервная копия</w:t>
      </w:r>
      <w:r>
        <w:t xml:space="preserve"> </w:t>
      </w:r>
      <w:r>
        <w:rPr>
          <w:rStyle w:val="VerbatimChar"/>
        </w:rPr>
        <w:t xml:space="preserve">/var/backup/addressbook.sql.gz</w:t>
      </w:r>
      <w:r>
        <w:t xml:space="preserve">,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создана резервная копия с указанием даты и времени создания.</w:t>
      </w:r>
    </w:p>
    <w:p>
      <w:pPr>
        <w:numPr>
          <w:ilvl w:val="0"/>
          <w:numId w:val="1000"/>
        </w:numPr>
        <w:pStyle w:val="CaptionedFigure"/>
      </w:pPr>
      <w:bookmarkStart w:id="67" w:name="fig:011"/>
      <w:r>
        <w:drawing>
          <wp:inline>
            <wp:extent cx="5334000" cy="1506070"/>
            <wp:effectExtent b="0" l="0" r="0" t="0"/>
            <wp:docPr descr="Рис. 11: Создание резервных копий базы addressbook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0"/>
        </w:numPr>
        <w:pStyle w:val="ImageCaption"/>
      </w:pPr>
      <w:r>
        <w:t xml:space="preserve">Рис. 11: Создание резервных копий базы addressbook</w:t>
      </w:r>
    </w:p>
    <w:p>
      <w:pPr>
        <w:numPr>
          <w:ilvl w:val="0"/>
          <w:numId w:val="1012"/>
        </w:numPr>
      </w:pPr>
      <w:r>
        <w:t xml:space="preserve">Выполнено восстановление базы данных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из обычного дампа</w:t>
      </w:r>
      <w:r>
        <w:t xml:space="preserve"> </w:t>
      </w:r>
      <w:r>
        <w:rPr>
          <w:rStyle w:val="VerbatimChar"/>
        </w:rPr>
        <w:t xml:space="preserve">/var/backup/addressbook.sql</w:t>
      </w:r>
      <w:r>
        <w:t xml:space="preserve">,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из сжатого архива</w:t>
      </w:r>
      <w:r>
        <w:t xml:space="preserve"> </w:t>
      </w:r>
      <w:r>
        <w:rPr>
          <w:rStyle w:val="VerbatimChar"/>
        </w:rPr>
        <w:t xml:space="preserve">/var/backup/addressbook.sql.gz</w:t>
      </w:r>
      <w:r>
        <w:t xml:space="preserve">.</w:t>
      </w:r>
    </w:p>
    <w:bookmarkEnd w:id="68"/>
    <w:bookmarkStart w:id="73" w:name="Xa435eddbcddf8480d558c8fbe53fdbd22e5433c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</w:t>
      </w:r>
    </w:p>
    <w:p>
      <w:pPr>
        <w:numPr>
          <w:ilvl w:val="0"/>
          <w:numId w:val="1015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</w:t>
      </w:r>
      <w:r>
        <w:t xml:space="preserve"> </w:t>
      </w:r>
      <w:r>
        <w:t xml:space="preserve">создана структура подкаталогов: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/vagrant/provision/server/mysql/etc/my.cnf.d</w:t>
      </w:r>
      <w:r>
        <w:t xml:space="preserve"> </w:t>
      </w:r>
      <w:r>
        <w:t xml:space="preserve">для конфигурационных файлов,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/vagrant/provision/server/mysql/var/backup</w:t>
      </w:r>
      <w:r>
        <w:t xml:space="preserve"> </w:t>
      </w:r>
      <w:r>
        <w:t xml:space="preserve">для резервных копий.</w:t>
      </w:r>
    </w:p>
    <w:p>
      <w:pPr>
        <w:numPr>
          <w:ilvl w:val="0"/>
          <w:numId w:val="1015"/>
        </w:numPr>
      </w:pPr>
      <w:r>
        <w:t xml:space="preserve">В указанные каталоги скопированы:</w:t>
      </w:r>
    </w:p>
    <w:p>
      <w:pPr>
        <w:numPr>
          <w:ilvl w:val="1"/>
          <w:numId w:val="1017"/>
        </w:numPr>
        <w:pStyle w:val="Compact"/>
      </w:pPr>
      <w:r>
        <w:t xml:space="preserve">файл конфигурации</w:t>
      </w:r>
      <w:r>
        <w:t xml:space="preserve"> </w:t>
      </w:r>
      <w:r>
        <w:rPr>
          <w:rStyle w:val="VerbatimChar"/>
        </w:rPr>
        <w:t xml:space="preserve">utf8.cnf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/etc/my.cnf.d</w:t>
      </w:r>
      <w:r>
        <w:t xml:space="preserve">,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резервные копии базы данных из</w:t>
      </w:r>
      <w:r>
        <w:t xml:space="preserve"> </w:t>
      </w:r>
      <w:r>
        <w:rPr>
          <w:rStyle w:val="VerbatimChar"/>
        </w:rPr>
        <w:t xml:space="preserve">/var/backup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Создан исполняемый файл</w:t>
      </w:r>
      <w:r>
        <w:t xml:space="preserve"> </w:t>
      </w:r>
      <w:r>
        <w:rPr>
          <w:rStyle w:val="VerbatimChar"/>
        </w:rPr>
        <w:t xml:space="preserve">mysql.sh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2" w:name="fig:012"/>
      <w:r>
        <w:drawing>
          <wp:inline>
            <wp:extent cx="5334000" cy="1005122"/>
            <wp:effectExtent b="0" l="0" r="0" t="0"/>
            <wp:docPr descr="Рис. 12: Подготовка окружения и копирование файлов" title="" id="70" name="Picture"/>
            <a:graphic>
              <a:graphicData uri="http://schemas.openxmlformats.org/drawingml/2006/picture">
                <pic:pic>
                  <pic:nvPicPr>
                    <pic:cNvPr descr="Screenshot_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00"/>
        </w:numPr>
        <w:pStyle w:val="ImageCaption"/>
      </w:pPr>
      <w:r>
        <w:t xml:space="preserve">Рис. 12: Подготовка окружения и копирование файлов</w:t>
      </w:r>
    </w:p>
    <w:bookmarkEnd w:id="73"/>
    <w:bookmarkEnd w:id="74"/>
    <w:bookmarkStart w:id="75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MariaDB была успешно установлена, выполнена её базовая настройка и конфигурация безопасности.</w:t>
      </w:r>
      <w:r>
        <w:br/>
      </w:r>
      <w:r>
        <w:t xml:space="preserve">Создана тестовая база данных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 </w:t>
      </w:r>
      <w:r>
        <w:t xml:space="preserve">с таблицей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 добавлены пользователи и предоставлены права.</w:t>
      </w:r>
      <w:r>
        <w:br/>
      </w:r>
      <w:r>
        <w:t xml:space="preserve">Реализовано резервное копирование и восстановление базы данных, а также подготовлено окружение для автоматизации.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Какая команда отвечает за настройки безопасности в MariaDB?</w:t>
      </w:r>
      <w:r>
        <w:br/>
      </w:r>
      <w:r>
        <w:t xml:space="preserve">Скрипт</w:t>
      </w:r>
      <w:r>
        <w:t xml:space="preserve"> </w:t>
      </w:r>
      <w:r>
        <w:rPr>
          <w:rStyle w:val="VerbatimChar"/>
        </w:rPr>
        <w:t xml:space="preserve">mysql_secure_installation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настроить MariaDB для доступа через сеть?</w:t>
      </w:r>
      <w:r>
        <w:br/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/etc/my.cnf.d/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/etc/my.cnf</w:t>
      </w:r>
      <w:r>
        <w:t xml:space="preserve"> </w:t>
      </w:r>
      <w:r>
        <w:t xml:space="preserve">изменить параметр</w:t>
      </w:r>
      <w:r>
        <w:t xml:space="preserve"> </w:t>
      </w:r>
      <w:r>
        <w:rPr>
          <w:rStyle w:val="VerbatimChar"/>
        </w:rPr>
        <w:t xml:space="preserve">bind-address</w:t>
      </w:r>
      <w:r>
        <w:t xml:space="preserve">, указав</w:t>
      </w:r>
      <w:r>
        <w:t xml:space="preserve"> </w:t>
      </w:r>
      <w:r>
        <w:rPr>
          <w:rStyle w:val="VerbatimChar"/>
        </w:rPr>
        <w:t xml:space="preserve">0.0.0.0</w:t>
      </w:r>
      <w:r>
        <w:t xml:space="preserve"> </w:t>
      </w:r>
      <w:r>
        <w:t xml:space="preserve">или IP сервера, и настроить права доступа для пользователей с нужных хостов.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Какая команда позволяет получить обзор доступных баз данных после входа в среду оболочки MariaDB?</w:t>
      </w:r>
      <w:r>
        <w:br/>
      </w:r>
      <w:r>
        <w:rPr>
          <w:rStyle w:val="VerbatimChar"/>
        </w:rPr>
        <w:t xml:space="preserve">SHOW DATABASES;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Какая команда позволяет узнать, какие таблицы доступны в базе данных?</w:t>
      </w:r>
      <w:r>
        <w:br/>
      </w:r>
      <w:r>
        <w:rPr>
          <w:rStyle w:val="VerbatimChar"/>
        </w:rPr>
        <w:t xml:space="preserve">SHOW TABLES;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Какая команда позволяет узнать, какие поля доступны в таблице?</w:t>
      </w:r>
      <w:r>
        <w:br/>
      </w:r>
      <w:r>
        <w:rPr>
          <w:rStyle w:val="VerbatimChar"/>
        </w:rPr>
        <w:t xml:space="preserve">DESCRIBE имя_таблицы;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SHOW COLUMNS FROM имя_таблицы;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Какая команда позволяет узнать, какие записи доступны в таблице?</w:t>
      </w:r>
      <w:r>
        <w:br/>
      </w:r>
      <w:r>
        <w:rPr>
          <w:rStyle w:val="VerbatimChar"/>
        </w:rPr>
        <w:t xml:space="preserve">SELECT * FROM имя_таблицы;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удалить запись из таблицы?</w:t>
      </w:r>
      <w:r>
        <w:br/>
      </w:r>
      <w:r>
        <w:rPr>
          <w:rStyle w:val="VerbatimChar"/>
        </w:rPr>
        <w:t xml:space="preserve">DELETE FROM имя_таблицы WHERE условие;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Где расположены файлы конфигурации MariaDB? Что можно настроить с их помощью?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/etc/my.cnf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/etc/my.cnf.d/</w:t>
      </w:r>
      <w:r>
        <w:br/>
      </w:r>
      <w:r>
        <w:t xml:space="preserve">В них задаются порты, пути к файлам, параметры кодировки, сетевые настройки, ограничения доступа.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Где располагаются файлы с базами данных MariaDB?</w:t>
      </w:r>
      <w:r>
        <w:br/>
      </w:r>
      <w:r>
        <w:t xml:space="preserve">По умолчанию — в каталоге</w:t>
      </w:r>
      <w:r>
        <w:t xml:space="preserve"> </w:t>
      </w:r>
      <w:r>
        <w:rPr>
          <w:rStyle w:val="VerbatimChar"/>
        </w:rPr>
        <w:t xml:space="preserve">/var/lib/mysql/</w:t>
      </w:r>
      <w:r>
        <w:t xml:space="preserve">, где для каждой базы создаётся отдельная директория.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сделать резервную копию базы данных и затем её восстановить?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Резервная копия:</w:t>
      </w:r>
      <w:r>
        <w:br/>
      </w:r>
      <w:r>
        <w:rPr>
          <w:rStyle w:val="VerbatimChar"/>
        </w:rPr>
        <w:t xml:space="preserve">mysqldump -u root -p имя_базы &gt; backup.sql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Восстановление:</w:t>
      </w:r>
      <w:r>
        <w:br/>
      </w:r>
      <w:r>
        <w:rPr>
          <w:rStyle w:val="VerbatimChar"/>
        </w:rPr>
        <w:t xml:space="preserve">mysql -u root -p имя_базы &lt; backup.sql</w:t>
      </w:r>
      <w:r>
        <w:br/>
      </w:r>
      <w:r>
        <w:t xml:space="preserve">Для сжатых копий можно использовать</w:t>
      </w:r>
      <w:r>
        <w:t xml:space="preserve"> </w:t>
      </w:r>
      <w:r>
        <w:rPr>
          <w:rStyle w:val="VerbatimChar"/>
        </w:rPr>
        <w:t xml:space="preserve">gzip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zcat</w:t>
      </w:r>
      <w:r>
        <w:t xml:space="preserve">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Метвалли Ахмед Фарг Набеех</dc:creator>
  <dc:language>ru-RU</dc:language>
  <cp:keywords/>
  <dcterms:created xsi:type="dcterms:W3CDTF">2025-09-30T17:16:17Z</dcterms:created>
  <dcterms:modified xsi:type="dcterms:W3CDTF">2025-09-30T17:16:17Z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Установка и настройка системы управления базами данных MariaDB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