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«brute</w:t>
      </w:r>
      <w:r>
        <w:t xml:space="preserve"> </w:t>
      </w:r>
      <w:r>
        <w:t xml:space="preserve">force»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9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установка-и-запуск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запуск Fail2ban</w:t>
      </w:r>
    </w:p>
    <w:p>
      <w:pPr>
        <w:numPr>
          <w:ilvl w:val="0"/>
          <w:numId w:val="1001"/>
        </w:numPr>
      </w:pPr>
      <w:r>
        <w:t xml:space="preserve">На сервер был установлен пакет Fail2ban с помощью пакетного менеджера.</w:t>
      </w:r>
      <w:r>
        <w:br/>
      </w:r>
      <w:r>
        <w:t xml:space="preserve">После установки система добавила необходимые модули, включая серверную часть и средства интеграции с firewalld.</w:t>
      </w:r>
    </w:p>
    <w:p>
      <w:pPr>
        <w:numPr>
          <w:ilvl w:val="0"/>
          <w:numId w:val="1001"/>
        </w:numPr>
      </w:pPr>
      <w:r>
        <w:t xml:space="preserve">При первой попытке запуска была допущена ошибка в имени сервиса, после чего выполнен корректный запуск Fail2ban и добавление его в автозагрузку.</w:t>
      </w:r>
      <w:r>
        <w:br/>
      </w:r>
      <w:r>
        <w:t xml:space="preserve">Система подтвердила создание символьной ссылки для автоматического запуска.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387578"/>
            <wp:effectExtent b="0" l="0" r="0" t="0"/>
            <wp:docPr descr="Рис. 1: Установка и запуск сервиса fail2ban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и запуск сервиса fail2ban</w:t>
      </w:r>
    </w:p>
    <w:bookmarkEnd w:id="25"/>
    <w:bookmarkStart w:id="30" w:name="просмотр-журнала-fail2b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Просмотр журнала Fail2ban</w:t>
      </w:r>
    </w:p>
    <w:p>
      <w:pPr>
        <w:numPr>
          <w:ilvl w:val="0"/>
          <w:numId w:val="1002"/>
        </w:numPr>
      </w:pPr>
      <w:r>
        <w:t xml:space="preserve">Был выполнен просмотр журнала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.</w:t>
      </w:r>
      <w:r>
        <w:br/>
      </w:r>
      <w:r>
        <w:t xml:space="preserve">При запуске без прав root появилась ошибка доступа, после чего журнал был успешно открыт с использованием привилегий.</w:t>
      </w:r>
    </w:p>
    <w:p>
      <w:pPr>
        <w:numPr>
          <w:ilvl w:val="0"/>
          <w:numId w:val="1000"/>
        </w:numPr>
      </w:pPr>
      <w:r>
        <w:t xml:space="preserve">В журнале зафиксировано:</w:t>
      </w:r>
      <w:r>
        <w:br/>
      </w:r>
      <w:r>
        <w:t xml:space="preserve">– запуск Fail2ban-сервера;</w:t>
      </w:r>
      <w:r>
        <w:br/>
      </w:r>
      <w:r>
        <w:t xml:space="preserve">– запуск наблюдателя;</w:t>
      </w:r>
      <w:r>
        <w:br/>
      </w:r>
      <w:r>
        <w:t xml:space="preserve">– подключение к базе данных;</w:t>
      </w:r>
      <w:r>
        <w:br/>
      </w:r>
      <w:r>
        <w:t xml:space="preserve">– создание новой базы.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1604492"/>
            <wp:effectExtent b="0" l="0" r="0" t="0"/>
            <wp:docPr descr="Рис. 2: Просмотр журнала /var/log/fail2ban.log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Просмотр журнала /var/log/fail2ban.log</w:t>
      </w:r>
    </w:p>
    <w:bookmarkEnd w:id="30"/>
    <w:bookmarkStart w:id="35" w:name="создание-локального-файла-конфигураци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локального файла конфигурации</w:t>
      </w:r>
    </w:p>
    <w:p>
      <w:pPr>
        <w:numPr>
          <w:ilvl w:val="0"/>
          <w:numId w:val="1003"/>
        </w:numPr>
      </w:pPr>
      <w:r>
        <w:t xml:space="preserve">Создан файл локальных настроек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файл добавлены базовые параметры и включена защита SSH с использованием стандартного порта и альтернативного порта 2022.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3599848" cy="2926080"/>
            <wp:effectExtent b="0" l="0" r="0" t="0"/>
            <wp:docPr descr="Рис. 3: Базовая локальная конфигурация Fail2ban (SSH-защита)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48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Базовая локальная конфигурация Fail2ban (SSH-защита)</w:t>
      </w:r>
    </w:p>
    <w:bookmarkEnd w:id="35"/>
    <w:bookmarkStart w:id="40" w:name="Xaa59936d41c55ce4b9aaa8dffc7c43199eff286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Перезапуск Fail2ban и проверка журналов (SSH)</w:t>
      </w:r>
    </w:p>
    <w:p>
      <w:pPr>
        <w:numPr>
          <w:ilvl w:val="0"/>
          <w:numId w:val="1004"/>
        </w:numPr>
      </w:pPr>
      <w:r>
        <w:t xml:space="preserve">Сервис Fail2ban был перезапущен для применения новой конфигурации.</w:t>
      </w:r>
    </w:p>
    <w:p>
      <w:pPr>
        <w:numPr>
          <w:ilvl w:val="0"/>
          <w:numId w:val="1004"/>
        </w:numPr>
      </w:pPr>
      <w:r>
        <w:t xml:space="preserve">В журнале зафиксировано создание и запуск тюрем для SSH, включая защиту от DDoS и интеграцию с SELinux.</w:t>
      </w:r>
      <w:r>
        <w:br/>
      </w:r>
      <w:r>
        <w:t xml:space="preserve">Все компоненты успешно инициализированы и запущены.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2669675"/>
            <wp:effectExtent b="0" l="0" r="0" t="0"/>
            <wp:docPr descr="Рис. 4: Создание и запуск SSH-тюрем Fail2ban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Создание и запуск SSH-тюрем Fail2ban</w:t>
      </w:r>
    </w:p>
    <w:bookmarkEnd w:id="40"/>
    <w:bookmarkStart w:id="49" w:name="включение-защиты-http-сервис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Включение защиты HTTP-сервисов</w:t>
      </w:r>
    </w:p>
    <w:p>
      <w:pPr>
        <w:numPr>
          <w:ilvl w:val="0"/>
          <w:numId w:val="1005"/>
        </w:numPr>
      </w:pPr>
      <w:r>
        <w:t xml:space="preserve">В локальной конфигурации были включены тюрьмы для защиты HTTP-сервисов Apache.</w:t>
      </w:r>
    </w:p>
    <w:p>
      <w:pPr>
        <w:numPr>
          <w:ilvl w:val="0"/>
          <w:numId w:val="1000"/>
        </w:numPr>
        <w:pStyle w:val="CaptionedFigure"/>
      </w:pPr>
      <w:bookmarkStart w:id="44" w:name="fig:005"/>
      <w:r>
        <w:drawing>
          <wp:inline>
            <wp:extent cx="5334000" cy="6620029"/>
            <wp:effectExtent b="0" l="0" r="0" t="0"/>
            <wp:docPr descr="Рис. 5: Включение защиты HTTP-сервисов в customisation.local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5: Включение защиты HTTP-сервисов в customisation.local</w:t>
      </w:r>
    </w:p>
    <w:p>
      <w:pPr>
        <w:numPr>
          <w:ilvl w:val="0"/>
          <w:numId w:val="1005"/>
        </w:numPr>
      </w:pPr>
      <w:r>
        <w:t xml:space="preserve">Сервис Fail2ban перезапущен.</w:t>
      </w:r>
    </w:p>
    <w:p>
      <w:pPr>
        <w:numPr>
          <w:ilvl w:val="0"/>
          <w:numId w:val="1005"/>
        </w:numPr>
      </w:pPr>
      <w:r>
        <w:t xml:space="preserve">Просмотр журнала показал создание и запуск всех HTTP-тюрем.</w:t>
      </w:r>
      <w:r>
        <w:br/>
      </w:r>
      <w:r>
        <w:t xml:space="preserve">Fail2ban успешно подключился к логам веб-сервера и начал их мониторинг.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5334000" cy="3758894"/>
            <wp:effectExtent b="0" l="0" r="0" t="0"/>
            <wp:docPr descr="Рис. 6: Запуск HTTP-тюрем Fail2ban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Запуск HTTP-тюрем Fail2ban</w:t>
      </w:r>
    </w:p>
    <w:bookmarkEnd w:id="49"/>
    <w:bookmarkStart w:id="58" w:name="включение-защиты-почтовых-сервисо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Включение защиты почтовых сервисов</w:t>
      </w:r>
    </w:p>
    <w:p>
      <w:pPr>
        <w:numPr>
          <w:ilvl w:val="0"/>
          <w:numId w:val="1006"/>
        </w:numPr>
      </w:pPr>
      <w:r>
        <w:t xml:space="preserve">В локальной конфигурации были активированы тюрьмы для защиты почтовых сервисов Postfix и Dovecot.</w:t>
      </w:r>
    </w:p>
    <w:p>
      <w:pPr>
        <w:numPr>
          <w:ilvl w:val="0"/>
          <w:numId w:val="1000"/>
        </w:numPr>
        <w:pStyle w:val="CaptionedFigure"/>
      </w:pPr>
      <w:bookmarkStart w:id="53" w:name="fig:007"/>
      <w:r>
        <w:drawing>
          <wp:inline>
            <wp:extent cx="4417995" cy="6920564"/>
            <wp:effectExtent b="0" l="0" r="0" t="0"/>
            <wp:docPr descr="Рис. 7: Добавление тюрем защиты почты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692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7: Добавление тюрем защиты почты</w:t>
      </w:r>
    </w:p>
    <w:p>
      <w:pPr>
        <w:numPr>
          <w:ilvl w:val="0"/>
          <w:numId w:val="1006"/>
        </w:numPr>
      </w:pPr>
      <w:r>
        <w:t xml:space="preserve">Сервис Fail2ban вновь перезапущен.</w:t>
      </w:r>
    </w:p>
    <w:p>
      <w:pPr>
        <w:numPr>
          <w:ilvl w:val="0"/>
          <w:numId w:val="1006"/>
        </w:numPr>
      </w:pPr>
      <w:r>
        <w:t xml:space="preserve">В журнале зафиксировано создание и запуск всех почтовых тюрем.</w:t>
      </w:r>
      <w:r>
        <w:br/>
      </w:r>
      <w:r>
        <w:t xml:space="preserve">Тюрьмы перешли в рабочий режим и начали обработку новых записей журналов.</w:t>
      </w:r>
    </w:p>
    <w:p>
      <w:pPr>
        <w:numPr>
          <w:ilvl w:val="0"/>
          <w:numId w:val="1000"/>
        </w:numPr>
        <w:pStyle w:val="CaptionedFigure"/>
      </w:pPr>
      <w:bookmarkStart w:id="57" w:name="fig:008"/>
      <w:r>
        <w:drawing>
          <wp:inline>
            <wp:extent cx="5334000" cy="3109266"/>
            <wp:effectExtent b="0" l="0" r="0" t="0"/>
            <wp:docPr descr="Рис. 8: Запуск тюрем Fail2ban для почтовых сервисов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8: Запуск тюрем Fail2ban для почтовых сервисов</w:t>
      </w:r>
    </w:p>
    <w:bookmarkEnd w:id="58"/>
    <w:bookmarkStart w:id="63" w:name="просмотр-статуса-fail2ban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Просмотр статуса Fail2ban</w:t>
      </w:r>
    </w:p>
    <w:p>
      <w:pPr>
        <w:numPr>
          <w:ilvl w:val="0"/>
          <w:numId w:val="1007"/>
        </w:numPr>
      </w:pPr>
      <w:r>
        <w:t xml:space="preserve">На сервере был выполнен просмотр общего статуса Fail2ban.</w:t>
      </w:r>
      <w:r>
        <w:br/>
      </w:r>
      <w:r>
        <w:t xml:space="preserve">Отобразилось количество активных тюрем (16) и их список.</w:t>
      </w:r>
    </w:p>
    <w:p>
      <w:pPr>
        <w:numPr>
          <w:ilvl w:val="0"/>
          <w:numId w:val="1007"/>
        </w:numPr>
      </w:pPr>
      <w:r>
        <w:t xml:space="preserve">Далее был просмотрен статус тюрьмы SSH (</w:t>
      </w:r>
      <w:r>
        <w:rPr>
          <w:rStyle w:val="VerbatimChar"/>
        </w:rPr>
        <w:t xml:space="preserve">sshd</w:t>
      </w:r>
      <w:r>
        <w:t xml:space="preserve">).</w:t>
      </w:r>
      <w:r>
        <w:br/>
      </w:r>
      <w:r>
        <w:t xml:space="preserve">На этом этапе ошибок входа и заблокированных адресов не было.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924088"/>
            <wp:effectExtent b="0" l="0" r="0" t="0"/>
            <wp:docPr descr="Рис. 9: Статус SSH-тюрьмы" title="" id="60" name="Picture"/>
            <a:graphic>
              <a:graphicData uri="http://schemas.openxmlformats.org/drawingml/2006/picture">
                <pic:pic>
                  <pic:nvPicPr>
                    <pic:cNvPr descr="Screenshot_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9: Статус SSH-тюрьмы</w:t>
      </w:r>
    </w:p>
    <w:bookmarkEnd w:id="63"/>
    <w:bookmarkStart w:id="68" w:name="Xacbddaef9a3de1b403df783093db695a8a24dfa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Установка лимита ошибок и проверка блокировки</w:t>
      </w:r>
    </w:p>
    <w:p>
      <w:pPr>
        <w:numPr>
          <w:ilvl w:val="0"/>
          <w:numId w:val="1008"/>
        </w:numPr>
      </w:pPr>
      <w:r>
        <w:t xml:space="preserve">Максимальное количество ошибок входа для SSH было уменьшено до двух.</w:t>
      </w:r>
    </w:p>
    <w:p>
      <w:pPr>
        <w:numPr>
          <w:ilvl w:val="0"/>
          <w:numId w:val="1008"/>
        </w:numPr>
      </w:pPr>
      <w:r>
        <w:t xml:space="preserve">С клиента выполнены входы по SSH с неверным паролем.</w:t>
      </w:r>
    </w:p>
    <w:p>
      <w:pPr>
        <w:numPr>
          <w:ilvl w:val="0"/>
          <w:numId w:val="1008"/>
        </w:numPr>
      </w:pPr>
      <w:r>
        <w:t xml:space="preserve">После этого вновь просмотрен статус SSH-защиты.</w:t>
      </w:r>
      <w:r>
        <w:br/>
      </w:r>
      <w:r>
        <w:t xml:space="preserve">Fail2ban зафиксировал ошибки входа и заблокировал IP клиента.</w:t>
      </w:r>
      <w:r>
        <w:br/>
      </w:r>
      <w:r>
        <w:t xml:space="preserve">Забаненный адрес появился в списке.</w:t>
      </w:r>
    </w:p>
    <w:p>
      <w:pPr>
        <w:numPr>
          <w:ilvl w:val="0"/>
          <w:numId w:val="1008"/>
        </w:numPr>
      </w:pPr>
      <w:r>
        <w:t xml:space="preserve">Затем IP-адрес клиента был разблокирован.</w:t>
      </w:r>
    </w:p>
    <w:p>
      <w:pPr>
        <w:numPr>
          <w:ilvl w:val="0"/>
          <w:numId w:val="1008"/>
        </w:numPr>
      </w:pPr>
      <w:r>
        <w:t xml:space="preserve">Повторный просмотр статуса показал отсутствие блокировки.</w:t>
      </w:r>
    </w:p>
    <w:p>
      <w:pPr>
        <w:numPr>
          <w:ilvl w:val="0"/>
          <w:numId w:val="1000"/>
        </w:numPr>
        <w:pStyle w:val="CaptionedFigure"/>
      </w:pPr>
      <w:bookmarkStart w:id="67" w:name="fig:012"/>
      <w:r>
        <w:drawing>
          <wp:inline>
            <wp:extent cx="5334000" cy="3360057"/>
            <wp:effectExtent b="0" l="0" r="0" t="0"/>
            <wp:docPr descr="Рис. 10: Разблокировка IP-адреса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10: Разблокировка IP-адреса</w:t>
      </w:r>
    </w:p>
    <w:bookmarkEnd w:id="68"/>
    <w:bookmarkStart w:id="81" w:name="игнорирование-ip-адреса-клиент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Игнорирование IP-адреса клиента</w:t>
      </w:r>
    </w:p>
    <w:p>
      <w:pPr>
        <w:numPr>
          <w:ilvl w:val="0"/>
          <w:numId w:val="1009"/>
        </w:numPr>
      </w:pPr>
      <w:r>
        <w:t xml:space="preserve">В конфигурационный файл было добавлено исключение IP клиента, поместив его в список игнорируемых адресов (</w:t>
      </w:r>
      <w:r>
        <w:rPr>
          <w:rStyle w:val="VerbatimChar"/>
        </w:rPr>
        <w:t xml:space="preserve">ignoreip</w:t>
      </w:r>
      <w:r>
        <w:t xml:space="preserve">).</w:t>
      </w:r>
      <w:r>
        <w:br/>
      </w:r>
      <w:r>
        <w:t xml:space="preserve">Это предотвращает дальнейший бан данного источника.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4822256" cy="3445844"/>
            <wp:effectExtent b="0" l="0" r="0" t="0"/>
            <wp:docPr descr="Рис. 11: Добавление ignoreip в конфигурацию" title="" id="70" name="Picture"/>
            <a:graphic>
              <a:graphicData uri="http://schemas.openxmlformats.org/drawingml/2006/picture">
                <pic:pic>
                  <pic:nvPicPr>
                    <pic:cNvPr descr="Screenshot_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344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11: Добавление ignoreip в конфигурацию</w:t>
      </w:r>
    </w:p>
    <w:p>
      <w:pPr>
        <w:numPr>
          <w:ilvl w:val="0"/>
          <w:numId w:val="1009"/>
        </w:numPr>
      </w:pPr>
      <w:r>
        <w:t xml:space="preserve">Сервис Fail2ban перезапущен.</w:t>
      </w:r>
    </w:p>
    <w:p>
      <w:pPr>
        <w:numPr>
          <w:ilvl w:val="0"/>
          <w:numId w:val="1009"/>
        </w:numPr>
      </w:pPr>
      <w:r>
        <w:t xml:space="preserve">В журнале событий появились сообщения о запуске тюрем и игнорировании указанного IP-адреса.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860322"/>
            <wp:effectExtent b="0" l="0" r="0" t="0"/>
            <wp:docPr descr="Рис. 12: Журнал Fail2ban после применения ignoreip" title="" id="74" name="Picture"/>
            <a:graphic>
              <a:graphicData uri="http://schemas.openxmlformats.org/drawingml/2006/picture">
                <pic:pic>
                  <pic:nvPicPr>
                    <pic:cNvPr descr="Screenshot_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12: Журнал Fail2ban после применения ignoreip</w:t>
      </w:r>
    </w:p>
    <w:p>
      <w:pPr>
        <w:numPr>
          <w:ilvl w:val="0"/>
          <w:numId w:val="1009"/>
        </w:numPr>
      </w:pPr>
      <w:r>
        <w:t xml:space="preserve">Повторная попытка входа с клиента с неверным паролем не вызвала блокировки — статус тюрьмы подтверждает отсутствие забаненных адресов.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1760220"/>
            <wp:effectExtent b="0" l="0" r="0" t="0"/>
            <wp:docPr descr="Рис. 13: Отсутствие блокировок после ignoreip" title="" id="78" name="Picture"/>
            <a:graphic>
              <a:graphicData uri="http://schemas.openxmlformats.org/drawingml/2006/picture">
                <pic:pic>
                  <pic:nvPicPr>
                    <pic:cNvPr descr="Screenshot_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13: Отсутствие блокировок после ignoreip</w:t>
      </w:r>
    </w:p>
    <w:bookmarkEnd w:id="81"/>
    <w:bookmarkStart w:id="90" w:name="создание-provisioning-скрипта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Создание provisioning-скрипта</w:t>
      </w:r>
    </w:p>
    <w:p>
      <w:pPr>
        <w:numPr>
          <w:ilvl w:val="0"/>
          <w:numId w:val="1010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создан каталог для размещения конфигурации Fail2ban внутри структуры Vagrant:</w:t>
      </w:r>
    </w:p>
    <w:p>
      <w:pPr>
        <w:numPr>
          <w:ilvl w:val="0"/>
          <w:numId w:val="1000"/>
        </w:numPr>
      </w:pPr>
      <w:r>
        <w:t xml:space="preserve">– выполнён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;</w:t>
      </w:r>
      <w:r>
        <w:br/>
      </w:r>
      <w:r>
        <w:t xml:space="preserve">– создан подкаталог</w:t>
      </w:r>
      <w:r>
        <w:t xml:space="preserve"> </w:t>
      </w:r>
      <w:r>
        <w:rPr>
          <w:rStyle w:val="VerbatimChar"/>
        </w:rPr>
        <w:t xml:space="preserve">protect/etc/fail2ban/jail.d</w:t>
      </w:r>
      <w:r>
        <w:t xml:space="preserve">;</w:t>
      </w:r>
      <w:r>
        <w:br/>
      </w:r>
      <w:r>
        <w:t xml:space="preserve">– файл локальной конфигурации был скопирован туда.</w:t>
      </w:r>
    </w:p>
    <w:p>
      <w:pPr>
        <w:numPr>
          <w:ilvl w:val="0"/>
          <w:numId w:val="1000"/>
        </w:numPr>
        <w:pStyle w:val="CaptionedFigure"/>
      </w:pPr>
      <w:bookmarkStart w:id="85" w:name="fig:016"/>
      <w:r>
        <w:drawing>
          <wp:inline>
            <wp:extent cx="5334000" cy="695506"/>
            <wp:effectExtent b="0" l="0" r="0" t="0"/>
            <wp:docPr descr="Рис. 14: Создание каталога и копирование конфигурации" title="" id="83" name="Picture"/>
            <a:graphic>
              <a:graphicData uri="http://schemas.openxmlformats.org/drawingml/2006/picture">
                <pic:pic>
                  <pic:nvPicPr>
                    <pic:cNvPr descr="Screenshot_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14: Создание каталога и копирование конфигурации</w:t>
      </w:r>
    </w:p>
    <w:p>
      <w:pPr>
        <w:numPr>
          <w:ilvl w:val="0"/>
          <w:numId w:val="1010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, содержащий автоматизацию установки Fail2ban, копирования конфигураций и запуска сервиса.</w:t>
      </w:r>
    </w:p>
    <w:p>
      <w:pPr>
        <w:numPr>
          <w:ilvl w:val="0"/>
          <w:numId w:val="1000"/>
        </w:numPr>
        <w:pStyle w:val="CaptionedFigure"/>
      </w:pPr>
      <w:bookmarkStart w:id="89" w:name="fig:017"/>
      <w:r>
        <w:drawing>
          <wp:inline>
            <wp:extent cx="5334000" cy="2217778"/>
            <wp:effectExtent b="0" l="0" r="0" t="0"/>
            <wp:docPr descr="Рис. 15: Содержимое protect.sh" title="" id="87" name="Picture"/>
            <a:graphic>
              <a:graphicData uri="http://schemas.openxmlformats.org/drawingml/2006/picture">
                <pic:pic>
                  <pic:nvPicPr>
                    <pic:cNvPr descr="Screenshot_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0"/>
        </w:numPr>
        <w:pStyle w:val="ImageCaption"/>
      </w:pPr>
      <w:r>
        <w:t xml:space="preserve">Рис. 15: Содержимое protect.sh</w:t>
      </w:r>
    </w:p>
    <w:bookmarkEnd w:id="90"/>
    <w:bookmarkEnd w:id="91"/>
    <w:bookmarkStart w:id="9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Fail2ban был успешно установлен, настроен и протестирован для защиты SSH-, HTTP- и почтовых сервисов.</w:t>
      </w:r>
      <w:r>
        <w:br/>
      </w:r>
      <w:r>
        <w:t xml:space="preserve">Проведена проверка блокировки и разблокировки IP-адресов, добавление исключений и автоматизация конфигурации средствами Vagrant.</w:t>
      </w:r>
    </w:p>
    <w:bookmarkEnd w:id="92"/>
    <w:bookmarkStart w:id="9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Поясните принцип работы Fail2ban.</w:t>
      </w:r>
      <w:r>
        <w:br/>
      </w:r>
      <w:r>
        <w:t xml:space="preserve">Fail2ban анализирует журналы сервисов, выявляет повторяющиеся ошибки аутентификации или подозрительные действия и временно блокирует IP-адрес источника через firewall.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Настройки какого файла более приоритетны: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jail.conf</w:t>
      </w:r>
      <w:r>
        <w:rPr>
          <w:bCs/>
          <w:b/>
        </w:rPr>
        <w:t xml:space="preserve"> </w:t>
      </w:r>
      <w:r>
        <w:rPr>
          <w:bCs/>
          <w:b/>
        </w:rPr>
        <w:t xml:space="preserve">или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jail.local</w:t>
      </w:r>
      <w:r>
        <w:rPr>
          <w:bCs/>
          <w:b/>
        </w:rPr>
        <w:t xml:space="preserve">?</w:t>
      </w:r>
      <w:r>
        <w:br/>
      </w:r>
      <w:r>
        <w:t xml:space="preserve">Файл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имеет более высокий приоритет и его настройки переопределяют параметры из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настроить оповещение администратора при срабатывании Fail2ban?</w:t>
      </w:r>
      <w:r>
        <w:br/>
      </w:r>
      <w:r>
        <w:t xml:space="preserve">Для этого в тюрьме необходимо выбрать действие (action), предусматривающее отправку email, например</w:t>
      </w:r>
      <w:r>
        <w:t xml:space="preserve"> </w:t>
      </w:r>
      <w:r>
        <w:rPr>
          <w:rStyle w:val="VerbatimChar"/>
        </w:rPr>
        <w:t xml:space="preserve">action_mw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action_mwl</w:t>
      </w:r>
      <w:r>
        <w:t xml:space="preserve">, и указать почтовый адрес администратора.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Поясните построчно настройки по умолчанию в конфигурационном файле, относящиеся к веб-службе.</w:t>
      </w:r>
      <w:r>
        <w:br/>
      </w:r>
      <w:r>
        <w:t xml:space="preserve">– указание имени тюрьмы для веб-сервера;</w:t>
      </w:r>
      <w:r>
        <w:br/>
      </w:r>
      <w:r>
        <w:t xml:space="preserve">– включение или выключение фильтра;</w:t>
      </w:r>
      <w:r>
        <w:br/>
      </w:r>
      <w:r>
        <w:t xml:space="preserve">– выбор фильтра, анализирующего журнал веб-сервера;</w:t>
      </w:r>
      <w:r>
        <w:br/>
      </w:r>
      <w:r>
        <w:t xml:space="preserve">– определение путей к логам веб-службы;</w:t>
      </w:r>
      <w:r>
        <w:br/>
      </w:r>
      <w:r>
        <w:t xml:space="preserve">– параметр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 </w:t>
      </w:r>
      <w:r>
        <w:t xml:space="preserve">— число ошибок до блокировки;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 </w:t>
      </w:r>
      <w:r>
        <w:t xml:space="preserve">— период, за который считаются ошибки;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bantime</w:t>
      </w:r>
      <w:r>
        <w:t xml:space="preserve"> </w:t>
      </w:r>
      <w:r>
        <w:t xml:space="preserve">— длительность блокировки.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Поясните построчно настройки по умолчанию для почтовой службы.</w:t>
      </w:r>
      <w:r>
        <w:br/>
      </w:r>
      <w:r>
        <w:t xml:space="preserve">– включение тюрем для Postfix и Dovecot;</w:t>
      </w:r>
      <w:r>
        <w:br/>
      </w:r>
      <w:r>
        <w:t xml:space="preserve">– выбор фильтров, анализирующих журналы почтовых сервисов;</w:t>
      </w:r>
      <w:r>
        <w:br/>
      </w:r>
      <w:r>
        <w:t xml:space="preserve">– указание файлов логов Postfix и Dovecot;</w:t>
      </w:r>
      <w:r>
        <w:br/>
      </w:r>
      <w:r>
        <w:t xml:space="preserve">– параметры попыток входа (</w:t>
      </w:r>
      <w:r>
        <w:rPr>
          <w:rStyle w:val="VerbatimChar"/>
        </w:rPr>
        <w:t xml:space="preserve">maxretry</w:t>
      </w:r>
      <w:r>
        <w:t xml:space="preserve">), времени учёта (</w:t>
      </w:r>
      <w:r>
        <w:rPr>
          <w:rStyle w:val="VerbatimChar"/>
        </w:rPr>
        <w:t xml:space="preserve">findtime</w:t>
      </w:r>
      <w:r>
        <w:t xml:space="preserve">) и длительности блокировки (</w:t>
      </w:r>
      <w:r>
        <w:rPr>
          <w:rStyle w:val="VerbatimChar"/>
        </w:rPr>
        <w:t xml:space="preserve">bantime</w:t>
      </w:r>
      <w:r>
        <w:t xml:space="preserve">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Какие действия может выполнять Fail2ban при обнаружении атакующего IP-адреса? Где посмотреть список действий?</w:t>
      </w:r>
      <w:r>
        <w:br/>
      </w:r>
      <w:r>
        <w:t xml:space="preserve">Fail2ban может: блокировать IP через firewall, отправлять уведомления, выполнять сценарии, изменять маршруты, вносить записи в списки блокировки.</w:t>
      </w:r>
      <w:r>
        <w:br/>
      </w:r>
      <w:r>
        <w:t xml:space="preserve">Описание действий приводится в каталоге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получить список действующих правил Fail2ban?</w:t>
      </w:r>
      <w:r>
        <w:br/>
      </w:r>
      <w:r>
        <w:t xml:space="preserve">Это выполняется через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, где отображаются активные тюрьмы и их параметры.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получить статистику заблокированных Fail2ban адресов?</w:t>
      </w:r>
      <w:r>
        <w:br/>
      </w:r>
      <w:r>
        <w:t xml:space="preserve">Для конкретной тюрьмы используется</w:t>
      </w:r>
      <w:r>
        <w:t xml:space="preserve"> </w:t>
      </w:r>
      <w:r>
        <w:rPr>
          <w:rStyle w:val="VerbatimChar"/>
        </w:rPr>
        <w:t xml:space="preserve">fail2ban-client status &lt;jail&gt;</w:t>
      </w:r>
      <w:r>
        <w:t xml:space="preserve">, где указан список заблокированных IP.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разблокировать IP-адрес?</w:t>
      </w:r>
      <w:r>
        <w:br/>
      </w:r>
      <w:r>
        <w:t xml:space="preserve">Через команду</w:t>
      </w:r>
      <w:r>
        <w:t xml:space="preserve"> </w:t>
      </w:r>
      <w:r>
        <w:rPr>
          <w:rStyle w:val="VerbatimChar"/>
        </w:rPr>
        <w:t xml:space="preserve">fail2ban-client set &lt;jail&gt; unbanip &lt;ip&gt;</w:t>
      </w:r>
      <w:r>
        <w:t xml:space="preserve">, удаляющую адрес из списка заблокированных.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Метвалли Ахмед Фарг Набеех</dc:creator>
  <dc:language>ru-RU</dc:language>
  <cp:keywords/>
  <dcterms:created xsi:type="dcterms:W3CDTF">2025-12-09T07:04:09Z</dcterms:created>
  <dcterms:modified xsi:type="dcterms:W3CDTF">2025-12-09T07:04:09Z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защита от атак типа «brute force»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