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5.png" ContentType="image/png"/>
  <Override PartName="/word/media/rId110.png" ContentType="image/png"/>
  <Override PartName="/word/media/rId26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3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0" w:name="Xc042eab647f98f4eab7f87f755331141fbce49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маршрутизатора VyOS и DHCP-сервера в GNS3</w:t>
      </w:r>
    </w:p>
    <w:bookmarkStart w:id="25" w:name="построение-тополог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Построение топологии</w:t>
      </w:r>
    </w:p>
    <w:p>
      <w:pPr>
        <w:numPr>
          <w:ilvl w:val="0"/>
          <w:numId w:val="1001"/>
        </w:numPr>
      </w:pPr>
      <w:r>
        <w:t xml:space="preserve">В рабочем поле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размещены и соединены устройства согласно требуемой топологии: оконечный хост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ahmedfarg-sw-01</w:t>
      </w:r>
      <w:r>
        <w:t xml:space="preserve"> </w:t>
      </w:r>
      <w:r>
        <w:t xml:space="preserve">и маршрутизатор</w:t>
      </w:r>
      <w:r>
        <w:t xml:space="preserve"> </w:t>
      </w:r>
      <w:r>
        <w:rPr>
          <w:bCs/>
          <w:b/>
        </w:rPr>
        <w:t xml:space="preserve">ahmedfarg-gw-01</w:t>
      </w:r>
      <w:r>
        <w:t xml:space="preserve">.</w:t>
      </w:r>
      <w:r>
        <w:br/>
      </w:r>
      <w:r>
        <w:t xml:space="preserve">Все интерфейсы переведены во включённое состояние.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589424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bookmarkEnd w:id="25"/>
    <w:bookmarkStart w:id="30" w:name="базовая-настройка-vyos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Базовая настройка VyOS</w:t>
      </w:r>
    </w:p>
    <w:p>
      <w:pPr>
        <w:numPr>
          <w:ilvl w:val="0"/>
          <w:numId w:val="1002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выполнена установка образа и первичная конфигурация. После загрузки выполнен переход в режим конфигурирования.</w:t>
      </w:r>
      <w:r>
        <w:br/>
      </w:r>
      <w:r>
        <w:t xml:space="preserve">Присвоены имя хоста и доменное имя.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383507"/>
            <wp:effectExtent b="0" l="0" r="0" t="0"/>
            <wp:docPr descr="Рис. 2: Настройка hostname и домен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hostname и домена</w:t>
      </w:r>
    </w:p>
    <w:p>
      <w:pPr>
        <w:numPr>
          <w:ilvl w:val="0"/>
          <w:numId w:val="1002"/>
        </w:numPr>
      </w:pPr>
      <w:r>
        <w:t xml:space="preserve">Создан новый пользователь</w:t>
      </w:r>
      <w:r>
        <w:t xml:space="preserve"> </w:t>
      </w:r>
      <w:r>
        <w:rPr>
          <w:bCs/>
          <w:b/>
        </w:rPr>
        <w:t xml:space="preserve">ahmedfarg</w:t>
      </w:r>
      <w:r>
        <w:t xml:space="preserve"> </w:t>
      </w:r>
      <w:r>
        <w:t xml:space="preserve">с паролем, после чего изменения сохранены командами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save</w:t>
      </w:r>
      <w:r>
        <w:t xml:space="preserve">.</w:t>
      </w:r>
    </w:p>
    <w:bookmarkEnd w:id="30"/>
    <w:bookmarkStart w:id="35" w:name="настройка-интерфейсов-и-dhcp-сервер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интерфейсов и DHCP-сервера</w:t>
      </w:r>
    </w:p>
    <w:p>
      <w:pPr>
        <w:numPr>
          <w:ilvl w:val="0"/>
          <w:numId w:val="1003"/>
        </w:numPr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маршрутизатора настроен IPv4-адрес</w:t>
      </w:r>
      <w:r>
        <w:t xml:space="preserve"> </w:t>
      </w:r>
      <w:r>
        <w:rPr>
          <w:bCs/>
          <w:b/>
        </w:rPr>
        <w:t xml:space="preserve">10.0.0.1/24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Выполнена конфигурация DHCP-сервера:</w:t>
      </w:r>
    </w:p>
    <w:p>
      <w:pPr>
        <w:numPr>
          <w:ilvl w:val="1"/>
          <w:numId w:val="1004"/>
        </w:numPr>
        <w:pStyle w:val="Compact"/>
      </w:pPr>
      <w:r>
        <w:t xml:space="preserve">указано доменное имя,</w:t>
      </w:r>
    </w:p>
    <w:p>
      <w:pPr>
        <w:numPr>
          <w:ilvl w:val="1"/>
          <w:numId w:val="1004"/>
        </w:numPr>
        <w:pStyle w:val="Compact"/>
      </w:pPr>
      <w:r>
        <w:t xml:space="preserve">добавлен DNS-сервер,</w:t>
      </w:r>
    </w:p>
    <w:p>
      <w:pPr>
        <w:numPr>
          <w:ilvl w:val="1"/>
          <w:numId w:val="1004"/>
        </w:numPr>
        <w:pStyle w:val="Compact"/>
      </w:pPr>
      <w:r>
        <w:t xml:space="preserve">создана shared-network,</w:t>
      </w:r>
    </w:p>
    <w:p>
      <w:pPr>
        <w:numPr>
          <w:ilvl w:val="1"/>
          <w:numId w:val="1004"/>
        </w:numPr>
        <w:pStyle w:val="Compact"/>
      </w:pPr>
      <w:r>
        <w:t xml:space="preserve">настроена подсеть</w:t>
      </w:r>
      <w:r>
        <w:t xml:space="preserve"> </w:t>
      </w:r>
      <w:r>
        <w:rPr>
          <w:bCs/>
          <w:b/>
        </w:rPr>
        <w:t xml:space="preserve">10.0.0.0/24</w:t>
      </w:r>
      <w:r>
        <w:t xml:space="preserve">,</w:t>
      </w:r>
    </w:p>
    <w:p>
      <w:pPr>
        <w:numPr>
          <w:ilvl w:val="1"/>
          <w:numId w:val="1004"/>
        </w:numPr>
        <w:pStyle w:val="Compact"/>
      </w:pPr>
      <w:r>
        <w:t xml:space="preserve">задан диапазон выдачи адресов:</w:t>
      </w:r>
      <w:r>
        <w:t xml:space="preserve"> </w:t>
      </w:r>
      <w:r>
        <w:rPr>
          <w:bCs/>
          <w:b/>
        </w:rPr>
        <w:t xml:space="preserve">10.0.0.2 — 10.0.0.253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3386414"/>
            <wp:effectExtent b="0" l="0" r="0" t="0"/>
            <wp:docPr descr="Рис. 3: Настройка DHCP-сервера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Настройка DHCP-сервера</w:t>
      </w:r>
    </w:p>
    <w:bookmarkEnd w:id="35"/>
    <w:bookmarkStart w:id="40" w:name="получение-ipv4-адреса-клиентом-pc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Получение IPv4-адреса клиентом PC1</w:t>
      </w:r>
    </w:p>
    <w:p>
      <w:pPr>
        <w:numPr>
          <w:ilvl w:val="0"/>
          <w:numId w:val="1005"/>
        </w:numPr>
      </w:pPr>
      <w:r>
        <w:t xml:space="preserve">На хосте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 </w:t>
      </w:r>
      <w:r>
        <w:t xml:space="preserve">выполнена команда получения IP-адреса через DHCP.</w:t>
      </w:r>
      <w:r>
        <w:br/>
      </w:r>
      <w:r>
        <w:t xml:space="preserve">Клиент получил адрес</w:t>
      </w:r>
      <w:r>
        <w:t xml:space="preserve"> </w:t>
      </w:r>
      <w:r>
        <w:rPr>
          <w:bCs/>
          <w:b/>
        </w:rPr>
        <w:t xml:space="preserve">10.0.0.2/24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DNS-сервер</w:t>
      </w:r>
      <w:r>
        <w:t xml:space="preserve"> </w:t>
      </w:r>
      <w:r>
        <w:rPr>
          <w:bCs/>
          <w:b/>
        </w:rPr>
        <w:t xml:space="preserve">10.0.0.1</w:t>
      </w:r>
      <w:r>
        <w:t xml:space="preserve">, доменное имя</w:t>
      </w:r>
      <w:r>
        <w:t xml:space="preserve"> </w:t>
      </w:r>
      <w:r>
        <w:rPr>
          <w:bCs/>
          <w:b/>
        </w:rPr>
        <w:t xml:space="preserve">ahmedfarg.net</w:t>
      </w:r>
      <w:r>
        <w:t xml:space="preserve">.</w:t>
      </w:r>
      <w:r>
        <w:br/>
      </w:r>
      <w:r>
        <w:t xml:space="preserve">На экране отображены декодированные сообщения DHCP: Discover → Offer → Request → ACK.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3414081"/>
            <wp:effectExtent b="0" l="0" r="0" t="0"/>
            <wp:docPr descr="Рис. 4: Декодированные DHCP-пакеты на PC1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Декодированные DHCP-пакеты на PC1</w:t>
      </w:r>
    </w:p>
    <w:bookmarkEnd w:id="40"/>
    <w:bookmarkStart w:id="45" w:name="Xc5f8cdd46a859f8e29aba8984c28b2fda96c32d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Проверка сетевой конфигурации и связности</w:t>
      </w:r>
    </w:p>
    <w:p>
      <w:pPr>
        <w:numPr>
          <w:ilvl w:val="0"/>
          <w:numId w:val="1006"/>
        </w:numPr>
      </w:pPr>
      <w:r>
        <w:t xml:space="preserve">Просмотр параметров IPv4 на PC1 показал корректную конфигурацию.</w:t>
      </w:r>
      <w:r>
        <w:br/>
      </w:r>
      <w:r>
        <w:t xml:space="preserve">Выполненная проверка</w:t>
      </w:r>
      <w:r>
        <w:t xml:space="preserve"> </w:t>
      </w:r>
      <w:r>
        <w:rPr>
          <w:rStyle w:val="VerbatimChar"/>
        </w:rPr>
        <w:t xml:space="preserve">ping 10.0.0.1 -c 2</w:t>
      </w:r>
      <w:r>
        <w:t xml:space="preserve"> </w:t>
      </w:r>
      <w:r>
        <w:t xml:space="preserve">подтвердила успешный обмен пакетами.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3564466"/>
            <wp:effectExtent b="0" l="0" r="0" t="0"/>
            <wp:docPr descr="Рис. 5: Проверка IP-состояния и ping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5: Проверка IP-состояния и ping</w:t>
      </w:r>
    </w:p>
    <w:bookmarkEnd w:id="45"/>
    <w:bookmarkStart w:id="54" w:name="X017200e9f6cc1b10d996af1c52e34ab4bd89674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Статистика и выданные адреса на DHCP-сервере</w:t>
      </w:r>
    </w:p>
    <w:p>
      <w:pPr>
        <w:numPr>
          <w:ilvl w:val="0"/>
          <w:numId w:val="1007"/>
        </w:numPr>
      </w:pPr>
      <w:r>
        <w:t xml:space="preserve">На маршрутизаторе просмотрены статистика и список выданных адресов.</w:t>
      </w:r>
      <w:r>
        <w:br/>
      </w:r>
      <w:r>
        <w:t xml:space="preserve">Пул содержит 252 адреса, один из которых выдан устройству</w:t>
      </w:r>
      <w:r>
        <w:t xml:space="preserve"> </w:t>
      </w:r>
      <w:r>
        <w:rPr>
          <w:bCs/>
          <w:b/>
        </w:rPr>
        <w:t xml:space="preserve">PC1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6"/>
      <w:r>
        <w:drawing>
          <wp:inline>
            <wp:extent cx="5334000" cy="1676856"/>
            <wp:effectExtent b="0" l="0" r="0" t="0"/>
            <wp:docPr descr="Рис. 6: Статистика и leases DHCP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6: Статистика и leases DHCP</w:t>
      </w:r>
    </w:p>
    <w:p>
      <w:pPr>
        <w:numPr>
          <w:ilvl w:val="0"/>
          <w:numId w:val="1007"/>
        </w:numPr>
      </w:pPr>
      <w:r>
        <w:t xml:space="preserve">Просмотр журнала DHCP-сервера подтвердил последовательность сообщений DHCPDISCOVER, DHCPOFFER, DHCPREQUEST и DHCPACK.</w:t>
      </w:r>
    </w:p>
    <w:p>
      <w:pPr>
        <w:numPr>
          <w:ilvl w:val="0"/>
          <w:numId w:val="1000"/>
        </w:numPr>
        <w:pStyle w:val="CaptionedFigure"/>
      </w:pPr>
      <w:bookmarkStart w:id="53" w:name="fig:007"/>
      <w:r>
        <w:drawing>
          <wp:inline>
            <wp:extent cx="5334000" cy="3408280"/>
            <wp:effectExtent b="0" l="0" r="0" t="0"/>
            <wp:docPr descr="Рис. 7: Журнал DHCP-сервера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7: Журнал DHCP-сервера</w:t>
      </w:r>
    </w:p>
    <w:bookmarkEnd w:id="54"/>
    <w:bookmarkStart w:id="59" w:name="анализ-dhcp-трафика-в-wireshark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Анализ DHCP-трафика в Wireshark</w:t>
      </w:r>
    </w:p>
    <w:p>
      <w:pPr>
        <w:numPr>
          <w:ilvl w:val="0"/>
          <w:numId w:val="1008"/>
        </w:numPr>
      </w:pPr>
      <w:r>
        <w:t xml:space="preserve">Анализ трафика на канале между коммутатором и маршрутизатором показал корректный процесс назначения адреса:</w:t>
      </w:r>
    </w:p>
    <w:p>
      <w:pPr>
        <w:numPr>
          <w:ilvl w:val="1"/>
          <w:numId w:val="1009"/>
        </w:numPr>
        <w:pStyle w:val="Compact"/>
      </w:pPr>
      <w:r>
        <w:t xml:space="preserve">клиент инициирует</w:t>
      </w:r>
      <w:r>
        <w:t xml:space="preserve"> </w:t>
      </w:r>
      <w:r>
        <w:rPr>
          <w:iCs/>
          <w:i/>
        </w:rPr>
        <w:t xml:space="preserve">DHCP Discover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сервер отправляет</w:t>
      </w:r>
      <w:r>
        <w:t xml:space="preserve"> </w:t>
      </w:r>
      <w:r>
        <w:rPr>
          <w:iCs/>
          <w:i/>
        </w:rPr>
        <w:t xml:space="preserve">Offer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клиент направляет</w:t>
      </w:r>
      <w:r>
        <w:t xml:space="preserve"> </w:t>
      </w:r>
      <w:r>
        <w:rPr>
          <w:iCs/>
          <w:i/>
        </w:rPr>
        <w:t xml:space="preserve">Request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сервер подтверждает выдачу адреса</w:t>
      </w:r>
      <w:r>
        <w:t xml:space="preserve"> </w:t>
      </w:r>
      <w:r>
        <w:rPr>
          <w:iCs/>
          <w:i/>
        </w:rPr>
        <w:t xml:space="preserve">ACK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клиент отправляет Gratuitous ARP для проверки уникальности IP.</w:t>
      </w:r>
    </w:p>
    <w:p>
      <w:pPr>
        <w:numPr>
          <w:ilvl w:val="0"/>
          <w:numId w:val="1000"/>
        </w:numPr>
      </w:pPr>
      <w:r>
        <w:t xml:space="preserve">В сообщениях DHCP детализированы параметры: маска, шлюз, DNS, доменное имя, время аренды.</w:t>
      </w:r>
    </w:p>
    <w:p>
      <w:pPr>
        <w:numPr>
          <w:ilvl w:val="0"/>
          <w:numId w:val="1000"/>
        </w:numPr>
        <w:pStyle w:val="CaptionedFigure"/>
      </w:pPr>
      <w:bookmarkStart w:id="58" w:name="fig:008"/>
      <w:r>
        <w:drawing>
          <wp:inline>
            <wp:extent cx="5334000" cy="3324844"/>
            <wp:effectExtent b="0" l="0" r="0" t="0"/>
            <wp:docPr descr="Рис. 8: DHCP-пакеты в Wireshark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8: DHCP-пакеты в Wireshark</w:t>
      </w:r>
    </w:p>
    <w:bookmarkEnd w:id="59"/>
    <w:bookmarkEnd w:id="60"/>
    <w:bookmarkStart w:id="104" w:name="X29c0eb2fdfda27327949a424b3d637b01baebe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IPv6-адресации и DHCPv6 Stateless в GNS3</w:t>
      </w:r>
    </w:p>
    <w:bookmarkStart w:id="65" w:name="построение-топологи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Построение топологии</w:t>
      </w:r>
    </w:p>
    <w:p>
      <w:pPr>
        <w:numPr>
          <w:ilvl w:val="0"/>
          <w:numId w:val="1010"/>
        </w:numPr>
      </w:pPr>
      <w:r>
        <w:t xml:space="preserve">В рабочем пространстве GNS3 сеть была дополнена новыми устройствами согласно топологии: к маршрутизатору</w:t>
      </w:r>
      <w:r>
        <w:t xml:space="preserve"> </w:t>
      </w:r>
      <w:r>
        <w:rPr>
          <w:bCs/>
          <w:b/>
        </w:rPr>
        <w:t xml:space="preserve">ahmedfarg-gw-01</w:t>
      </w:r>
      <w:r>
        <w:t xml:space="preserve"> </w:t>
      </w:r>
      <w:r>
        <w:t xml:space="preserve">добавлены коммутаторы</w:t>
      </w:r>
      <w:r>
        <w:t xml:space="preserve"> </w:t>
      </w:r>
      <w:r>
        <w:rPr>
          <w:bCs/>
          <w:b/>
        </w:rPr>
        <w:t xml:space="preserve">ahmedfarg-sw-02</w:t>
      </w:r>
      <w:r>
        <w:t xml:space="preserve">,</w:t>
      </w:r>
      <w:r>
        <w:t xml:space="preserve"> </w:t>
      </w:r>
      <w:r>
        <w:rPr>
          <w:bCs/>
          <w:b/>
        </w:rPr>
        <w:t xml:space="preserve">ahmedfarg-sw-03</w:t>
      </w:r>
      <w:r>
        <w:t xml:space="preserve">, а также два узла —</w:t>
      </w:r>
      <w:r>
        <w:t xml:space="preserve"> </w:t>
      </w:r>
      <w:r>
        <w:rPr>
          <w:bCs/>
          <w:b/>
        </w:rPr>
        <w:t xml:space="preserve">PC2-ahmedfarg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PC3-ahmedfarg</w:t>
      </w:r>
      <w:r>
        <w:t xml:space="preserve"> </w:t>
      </w:r>
      <w:r>
        <w:t xml:space="preserve">на базе Kali Linux CLI.</w:t>
      </w:r>
      <w:r>
        <w:br/>
      </w:r>
      <w:r>
        <w:t xml:space="preserve">Все устройства подключены в соответствии с требуемой схемой.</w:t>
      </w:r>
    </w:p>
    <w:p>
      <w:pPr>
        <w:numPr>
          <w:ilvl w:val="0"/>
          <w:numId w:val="1000"/>
        </w:numPr>
        <w:pStyle w:val="CaptionedFigure"/>
      </w:pPr>
      <w:bookmarkStart w:id="64" w:name="fig:009"/>
      <w:r>
        <w:drawing>
          <wp:inline>
            <wp:extent cx="5334000" cy="3257158"/>
            <wp:effectExtent b="0" l="0" r="0" t="0"/>
            <wp:docPr descr="Рис. 9: Топология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9: Топология</w:t>
      </w:r>
    </w:p>
    <w:bookmarkEnd w:id="65"/>
    <w:bookmarkStart w:id="70" w:name="настройка-ipv6-на-маршрутизаторе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IPv6 на маршрутизаторе</w:t>
      </w:r>
    </w:p>
    <w:p>
      <w:pPr>
        <w:numPr>
          <w:ilvl w:val="0"/>
          <w:numId w:val="1011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ahmedfarg-gw-01</w:t>
      </w:r>
      <w:r>
        <w:t xml:space="preserve"> </w:t>
      </w:r>
      <w:r>
        <w:t xml:space="preserve">в режиме конфигурирования настроены IPv6-адреса на интерфейсах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eth1</w:t>
      </w:r>
      <w:r>
        <w:t xml:space="preserve">:</w:t>
      </w:r>
      <w:r>
        <w:t xml:space="preserve"> </w:t>
      </w:r>
      <w:r>
        <w:rPr>
          <w:rStyle w:val="VerbatimChar"/>
        </w:rPr>
        <w:t xml:space="preserve">2000::1/64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eth2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2001::1/64</w:t>
      </w:r>
    </w:p>
    <w:p>
      <w:pPr>
        <w:numPr>
          <w:ilvl w:val="0"/>
          <w:numId w:val="1000"/>
        </w:numPr>
      </w:pPr>
      <w:r>
        <w:t xml:space="preserve">После задания параметров выполнены просмотр интерфейсов, commit и сохранение конфигурации.</w:t>
      </w:r>
    </w:p>
    <w:p>
      <w:pPr>
        <w:numPr>
          <w:ilvl w:val="0"/>
          <w:numId w:val="1000"/>
        </w:numPr>
        <w:pStyle w:val="CaptionedFigure"/>
      </w:pPr>
      <w:bookmarkStart w:id="69" w:name="fig:010"/>
      <w:r>
        <w:drawing>
          <wp:inline>
            <wp:extent cx="5334000" cy="3390728"/>
            <wp:effectExtent b="0" l="0" r="0" t="0"/>
            <wp:docPr descr="Рис. 10: Настройка интерфейсов IPv6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10: Настройка интерфейсов IPv6</w:t>
      </w:r>
    </w:p>
    <w:bookmarkEnd w:id="70"/>
    <w:bookmarkStart w:id="79" w:name="настройка-dhcpv6-stateless-и-ra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Настройка DHCPv6 (Stateless) и RA</w:t>
      </w:r>
    </w:p>
    <w:p>
      <w:pPr>
        <w:numPr>
          <w:ilvl w:val="0"/>
          <w:numId w:val="1013"/>
        </w:numPr>
      </w:pPr>
      <w:r>
        <w:t xml:space="preserve">Выполнена настройка Router Advertisements (RA) на интерфейсе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  <w:r>
        <w:br/>
      </w:r>
      <w:r>
        <w:t xml:space="preserve">Установлен префикс</w:t>
      </w:r>
      <w:r>
        <w:t xml:space="preserve"> </w:t>
      </w:r>
      <w:r>
        <w:rPr>
          <w:rStyle w:val="VerbatimChar"/>
        </w:rPr>
        <w:t xml:space="preserve">2000::/64</w:t>
      </w:r>
      <w:r>
        <w:t xml:space="preserve"> </w:t>
      </w:r>
      <w:r>
        <w:t xml:space="preserve">и активирован флаг</w:t>
      </w:r>
      <w:r>
        <w:t xml:space="preserve"> </w:t>
      </w:r>
      <w:r>
        <w:rPr>
          <w:rStyle w:val="VerbatimChar"/>
        </w:rPr>
        <w:t xml:space="preserve">other-config-flag</w:t>
      </w:r>
      <w:r>
        <w:t xml:space="preserve">, указывающий, что информация, кроме адресов, предоставляется через DHCPv6.</w:t>
      </w:r>
    </w:p>
    <w:p>
      <w:pPr>
        <w:numPr>
          <w:ilvl w:val="0"/>
          <w:numId w:val="1013"/>
        </w:numPr>
      </w:pPr>
      <w:r>
        <w:t xml:space="preserve">Создана shared-network</w:t>
      </w:r>
      <w:r>
        <w:t xml:space="preserve"> </w:t>
      </w:r>
      <w:r>
        <w:rPr>
          <w:bCs/>
          <w:b/>
        </w:rPr>
        <w:t xml:space="preserve">ahmedfarg-stateless</w:t>
      </w:r>
      <w:r>
        <w:t xml:space="preserve"> </w:t>
      </w:r>
      <w:r>
        <w:t xml:space="preserve">для DHCPv6-сервера.</w:t>
      </w:r>
      <w:r>
        <w:br/>
      </w:r>
      <w:r>
        <w:t xml:space="preserve">Заданы общие параметры — DNS-сервер (</w:t>
      </w:r>
      <w:r>
        <w:rPr>
          <w:rStyle w:val="VerbatimChar"/>
        </w:rPr>
        <w:t xml:space="preserve">2000::1</w:t>
      </w:r>
      <w:r>
        <w:t xml:space="preserve">) и доменное имя (</w:t>
      </w:r>
      <w:r>
        <w:rPr>
          <w:rStyle w:val="VerbatimChar"/>
        </w:rPr>
        <w:t xml:space="preserve">ahmedfarg.net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74" w:name="fig:011"/>
      <w:r>
        <w:drawing>
          <wp:inline>
            <wp:extent cx="5334000" cy="3433562"/>
            <wp:effectExtent b="0" l="0" r="0" t="0"/>
            <wp:docPr descr="Рис. 11: Настройка RA и DHCPv6 Stateless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11: Настройка RA и DHCPv6 Stateless</w:t>
      </w:r>
    </w:p>
    <w:p>
      <w:pPr>
        <w:numPr>
          <w:ilvl w:val="0"/>
          <w:numId w:val="1013"/>
        </w:numPr>
      </w:pPr>
      <w:r>
        <w:t xml:space="preserve">Конфигурация DHCPv6 и RA отображена командой просмотра настроек.</w:t>
      </w:r>
    </w:p>
    <w:p>
      <w:pPr>
        <w:numPr>
          <w:ilvl w:val="0"/>
          <w:numId w:val="1000"/>
        </w:numPr>
        <w:pStyle w:val="CaptionedFigure"/>
      </w:pPr>
      <w:bookmarkStart w:id="78" w:name="fig:012"/>
      <w:r>
        <w:drawing>
          <wp:inline>
            <wp:extent cx="5334000" cy="3365882"/>
            <wp:effectExtent b="0" l="0" r="0" t="0"/>
            <wp:docPr descr="Рис. 12: Вывод конфигурации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12: Вывод конфигурации</w:t>
      </w:r>
    </w:p>
    <w:bookmarkEnd w:id="79"/>
    <w:bookmarkStart w:id="84" w:name="проверка-сетевой-конфигурации-на-pc2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Проверка сетевой конфигурации на PC2</w:t>
      </w:r>
    </w:p>
    <w:p>
      <w:pPr>
        <w:numPr>
          <w:ilvl w:val="0"/>
          <w:numId w:val="1014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PC2-ahmedfarg</w:t>
      </w:r>
      <w:r>
        <w:t xml:space="preserve"> </w:t>
      </w:r>
      <w:r>
        <w:t xml:space="preserve">отображены IPv6-интерфейсы и таблица маршрутизации.</w:t>
      </w:r>
      <w:r>
        <w:br/>
      </w:r>
      <w:r>
        <w:t xml:space="preserve">На этом этапе адрес от RA получен не был, маршрутизация отсутствовала.</w:t>
      </w:r>
    </w:p>
    <w:p>
      <w:pPr>
        <w:numPr>
          <w:ilvl w:val="0"/>
          <w:numId w:val="1000"/>
        </w:numPr>
        <w:pStyle w:val="CaptionedFigure"/>
      </w:pPr>
      <w:bookmarkStart w:id="83" w:name="fig:013"/>
      <w:r>
        <w:drawing>
          <wp:inline>
            <wp:extent cx="5334000" cy="3367389"/>
            <wp:effectExtent b="0" l="0" r="0" t="0"/>
            <wp:docPr descr="Рис. 13: Начальная конфигурация IPv6 на PC2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13: Начальная конфигурация IPv6 на PC2</w:t>
      </w:r>
    </w:p>
    <w:p>
      <w:pPr>
        <w:numPr>
          <w:ilvl w:val="0"/>
          <w:numId w:val="1014"/>
        </w:numPr>
      </w:pPr>
      <w:r>
        <w:t xml:space="preserve">Попытка выполнить ping</w:t>
      </w:r>
      <w:r>
        <w:t xml:space="preserve"> </w:t>
      </w:r>
      <w:r>
        <w:rPr>
          <w:rStyle w:val="VerbatimChar"/>
        </w:rPr>
        <w:t xml:space="preserve">2000::1</w:t>
      </w:r>
      <w:r>
        <w:t xml:space="preserve"> </w:t>
      </w:r>
      <w:r>
        <w:t xml:space="preserve">завершается ошибкой — отсутствие маршрута.</w:t>
      </w:r>
    </w:p>
    <w:bookmarkEnd w:id="84"/>
    <w:bookmarkStart w:id="93" w:name="получение-настроек-по-dhcpv6-stateless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Получение настроек по DHCPv6 Stateless</w:t>
      </w:r>
    </w:p>
    <w:p>
      <w:pPr>
        <w:numPr>
          <w:ilvl w:val="0"/>
          <w:numId w:val="1015"/>
        </w:numPr>
      </w:pPr>
      <w:r>
        <w:t xml:space="preserve">На PC2 выполнен запрос параметров DHCPv6.</w:t>
      </w:r>
      <w:r>
        <w:br/>
      </w:r>
      <w:r>
        <w:t xml:space="preserve">Клиент получил конфигурационную информацию (DNS, домен), но без назначения IPv6-адреса, что соответствует Stateless-режиму.</w:t>
      </w:r>
    </w:p>
    <w:p>
      <w:pPr>
        <w:numPr>
          <w:ilvl w:val="0"/>
          <w:numId w:val="1000"/>
        </w:numPr>
        <w:pStyle w:val="CaptionedFigure"/>
      </w:pPr>
      <w:bookmarkStart w:id="88" w:name="fig:014"/>
      <w:r>
        <w:drawing>
          <wp:inline>
            <wp:extent cx="4976261" cy="2810576"/>
            <wp:effectExtent b="0" l="0" r="0" t="0"/>
            <wp:docPr descr="Рис. 14: Работа DHCPv6 client" title="" id="86" name="Picture"/>
            <a:graphic>
              <a:graphicData uri="http://schemas.openxmlformats.org/drawingml/2006/picture">
                <pic:pic>
                  <pic:nvPicPr>
                    <pic:cNvPr descr="Screenshot_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281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14: Работа DHCPv6 client</w:t>
      </w:r>
    </w:p>
    <w:p>
      <w:pPr>
        <w:numPr>
          <w:ilvl w:val="0"/>
          <w:numId w:val="1015"/>
        </w:numPr>
      </w:pPr>
      <w:r>
        <w:t xml:space="preserve">После получения параметров интерфейс PC2 получил IPv6-адрес по SLAAC с префиксом</w:t>
      </w:r>
      <w:r>
        <w:t xml:space="preserve"> </w:t>
      </w:r>
      <w:r>
        <w:rPr>
          <w:rStyle w:val="VerbatimChar"/>
        </w:rPr>
        <w:t xml:space="preserve">2000::/64</w:t>
      </w:r>
      <w:r>
        <w:t xml:space="preserve">.</w:t>
      </w:r>
      <w:r>
        <w:br/>
      </w:r>
      <w:r>
        <w:t xml:space="preserve">Маршруты обновлены, появилась дефолтная запись.</w:t>
      </w:r>
    </w:p>
    <w:p>
      <w:pPr>
        <w:numPr>
          <w:ilvl w:val="0"/>
          <w:numId w:val="1000"/>
        </w:numPr>
        <w:pStyle w:val="CaptionedFigure"/>
      </w:pPr>
      <w:bookmarkStart w:id="92" w:name="fig:015"/>
      <w:r>
        <w:drawing>
          <wp:inline>
            <wp:extent cx="5334000" cy="4365457"/>
            <wp:effectExtent b="0" l="0" r="0" t="0"/>
            <wp:docPr descr="Рис. 15: Обновлённая конфигурация и ping" title="" id="90" name="Picture"/>
            <a:graphic>
              <a:graphicData uri="http://schemas.openxmlformats.org/drawingml/2006/picture">
                <pic:pic>
                  <pic:nvPicPr>
                    <pic:cNvPr descr="Screenshot_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15: Обновлённая конфигурация и ping</w:t>
      </w:r>
    </w:p>
    <w:p>
      <w:pPr>
        <w:numPr>
          <w:ilvl w:val="0"/>
          <w:numId w:val="1015"/>
        </w:numPr>
      </w:pPr>
      <w:r>
        <w:t xml:space="preserve">Выполнена проверка DNS —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данные, выданные DHCPv6 (</w:t>
      </w:r>
      <w:r>
        <w:rPr>
          <w:rStyle w:val="VerbatimChar"/>
        </w:rPr>
        <w:t xml:space="preserve">nameserver 2000::1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 ahmedfarg.net</w:t>
      </w:r>
      <w:r>
        <w:t xml:space="preserve">).</w:t>
      </w:r>
    </w:p>
    <w:bookmarkEnd w:id="93"/>
    <w:bookmarkStart w:id="98" w:name="проверка-dhcpv6-на-маршрутизаторе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Проверка DHCPv6 на маршрутизаторе</w:t>
      </w:r>
    </w:p>
    <w:p>
      <w:pPr>
        <w:numPr>
          <w:ilvl w:val="0"/>
          <w:numId w:val="1016"/>
        </w:numPr>
        <w:pStyle w:val="Compact"/>
      </w:pPr>
      <w:r>
        <w:t xml:space="preserve">На маршрутизаторе выполнен просмотр выдачи адресов DHCPv6.</w:t>
      </w:r>
      <w:r>
        <w:br/>
      </w:r>
      <w:r>
        <w:t xml:space="preserve">Так как Stateless DHCPv6</w:t>
      </w:r>
      <w:r>
        <w:t xml:space="preserve"> </w:t>
      </w:r>
      <w:r>
        <w:rPr>
          <w:bCs/>
          <w:b/>
        </w:rPr>
        <w:t xml:space="preserve">не назначает IP-адреса</w:t>
      </w:r>
      <w:r>
        <w:t xml:space="preserve">, таблица leases пуста — поведение корректное.</w:t>
      </w:r>
    </w:p>
    <w:p>
      <w:pPr>
        <w:pStyle w:val="CaptionedFigure"/>
      </w:pPr>
      <w:bookmarkStart w:id="97" w:name="fig:016"/>
      <w:r>
        <w:drawing>
          <wp:inline>
            <wp:extent cx="5334000" cy="1321114"/>
            <wp:effectExtent b="0" l="0" r="0" t="0"/>
            <wp:docPr descr="Рис. 16: DHCPv6 leases" title="" id="95" name="Picture"/>
            <a:graphic>
              <a:graphicData uri="http://schemas.openxmlformats.org/drawingml/2006/picture">
                <pic:pic>
                  <pic:nvPicPr>
                    <pic:cNvPr descr="Screenshot_1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16: DHCPv6 leases</w:t>
      </w:r>
    </w:p>
    <w:bookmarkEnd w:id="98"/>
    <w:bookmarkStart w:id="103" w:name="анализ-dhcpv6-трафика-в-wireshark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Анализ DHCPv6 трафика в Wireshark</w:t>
      </w:r>
    </w:p>
    <w:p>
      <w:pPr>
        <w:numPr>
          <w:ilvl w:val="0"/>
          <w:numId w:val="1017"/>
        </w:numPr>
        <w:pStyle w:val="Compact"/>
      </w:pPr>
      <w:r>
        <w:t xml:space="preserve">На захваченном трафике отображена работа DHCPv6:</w:t>
      </w:r>
    </w:p>
    <w:p>
      <w:pPr>
        <w:numPr>
          <w:ilvl w:val="0"/>
          <w:numId w:val="1018"/>
        </w:numPr>
      </w:pPr>
      <w:r>
        <w:t xml:space="preserve">Neighbor Solicitation/Advertisement — получение SLAAC-адреса;</w:t>
      </w:r>
      <w:r>
        <w:br/>
      </w:r>
    </w:p>
    <w:p>
      <w:pPr>
        <w:numPr>
          <w:ilvl w:val="0"/>
          <w:numId w:val="1018"/>
        </w:numPr>
      </w:pPr>
      <w:r>
        <w:t xml:space="preserve">DHCPv6 Information-Request — клиент запрашивает только параметры;</w:t>
      </w:r>
      <w:r>
        <w:br/>
      </w:r>
    </w:p>
    <w:p>
      <w:pPr>
        <w:numPr>
          <w:ilvl w:val="0"/>
          <w:numId w:val="1018"/>
        </w:numPr>
      </w:pPr>
      <w:r>
        <w:t xml:space="preserve">DHCPv6 Reply — сервер передаёт DNS и domain-search;</w:t>
      </w:r>
      <w:r>
        <w:br/>
      </w:r>
    </w:p>
    <w:p>
      <w:pPr>
        <w:numPr>
          <w:ilvl w:val="0"/>
          <w:numId w:val="1018"/>
        </w:numPr>
      </w:pPr>
      <w:r>
        <w:t xml:space="preserve">Присутствуют ICMPv6 RA-пакеты от маршрутизатора (</w:t>
      </w:r>
      <w:r>
        <w:rPr>
          <w:rStyle w:val="VerbatimChar"/>
        </w:rPr>
        <w:t xml:space="preserve">prefix 2000::/64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В DHCPv6 Reply содержатся:</w:t>
      </w:r>
    </w:p>
    <w:p>
      <w:pPr>
        <w:numPr>
          <w:ilvl w:val="1"/>
          <w:numId w:val="1019"/>
        </w:numPr>
        <w:pStyle w:val="Compact"/>
      </w:pPr>
      <w:r>
        <w:t xml:space="preserve">Client Identifier (DUID),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Server Identifier,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DNS recursive name server,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Domain Search List.</w:t>
      </w:r>
    </w:p>
    <w:p>
      <w:pPr>
        <w:numPr>
          <w:ilvl w:val="0"/>
          <w:numId w:val="1000"/>
        </w:numPr>
        <w:pStyle w:val="CaptionedFigure"/>
      </w:pPr>
      <w:bookmarkStart w:id="102" w:name="fig:017"/>
      <w:r>
        <w:drawing>
          <wp:inline>
            <wp:extent cx="5334000" cy="3513213"/>
            <wp:effectExtent b="0" l="0" r="0" t="0"/>
            <wp:docPr descr="Рис. 17: DHCPv6 трафик Wireshark" title="" id="100" name="Picture"/>
            <a:graphic>
              <a:graphicData uri="http://schemas.openxmlformats.org/drawingml/2006/picture">
                <pic:pic>
                  <pic:nvPicPr>
                    <pic:cNvPr descr="Screenshot_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17: DHCPv6 трафик Wireshark</w:t>
      </w:r>
    </w:p>
    <w:bookmarkEnd w:id="103"/>
    <w:bookmarkEnd w:id="104"/>
    <w:bookmarkStart w:id="135" w:name="настройка-dhcpv6-stateful-в-gns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DHCPv6 Stateful в GNS3</w:t>
      </w:r>
    </w:p>
    <w:bookmarkStart w:id="109" w:name="X978e9cb511c10a8c1934caff4829c5d993260d3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Конфигурация маршрутизатора для DHCPv6 Stateful</w:t>
      </w:r>
    </w:p>
    <w:p>
      <w:pPr>
        <w:numPr>
          <w:ilvl w:val="0"/>
          <w:numId w:val="1020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ahmedfarg-gw-01</w:t>
      </w:r>
      <w:r>
        <w:t xml:space="preserve"> </w:t>
      </w:r>
      <w:r>
        <w:t xml:space="preserve">выполнена настройка DHCPv6 с отслеживанием состояния (Stateful).</w:t>
      </w:r>
      <w:r>
        <w:br/>
      </w:r>
      <w:r>
        <w:t xml:space="preserve">На интерфейсе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включён флаг</w:t>
      </w:r>
      <w:r>
        <w:t xml:space="preserve"> </w:t>
      </w:r>
      <w:r>
        <w:rPr>
          <w:rStyle w:val="VerbatimChar"/>
        </w:rPr>
        <w:t xml:space="preserve">managed-flag</w:t>
      </w:r>
      <w:r>
        <w:t xml:space="preserve">, уведомляющий узлы о необходимости получения IPv6-адреса по DHCPv6.</w:t>
      </w:r>
    </w:p>
    <w:p>
      <w:pPr>
        <w:numPr>
          <w:ilvl w:val="0"/>
          <w:numId w:val="1000"/>
        </w:numPr>
      </w:pPr>
      <w:r>
        <w:t xml:space="preserve">Далее создана shared-network</w:t>
      </w:r>
      <w:r>
        <w:t xml:space="preserve"> </w:t>
      </w:r>
      <w:r>
        <w:rPr>
          <w:bCs/>
          <w:b/>
        </w:rPr>
        <w:t xml:space="preserve">ahmedfarg-stateful</w:t>
      </w:r>
      <w:r>
        <w:t xml:space="preserve"> </w:t>
      </w:r>
      <w:r>
        <w:t xml:space="preserve">с подсетью</w:t>
      </w:r>
      <w:r>
        <w:t xml:space="preserve"> </w:t>
      </w:r>
      <w:r>
        <w:rPr>
          <w:rStyle w:val="VerbatimChar"/>
        </w:rPr>
        <w:t xml:space="preserve">2001::/64</w:t>
      </w:r>
      <w:r>
        <w:t xml:space="preserve">, а также:</w:t>
      </w:r>
    </w:p>
    <w:p>
      <w:pPr>
        <w:numPr>
          <w:ilvl w:val="1"/>
          <w:numId w:val="1021"/>
        </w:numPr>
        <w:pStyle w:val="Compact"/>
      </w:pPr>
      <w:r>
        <w:t xml:space="preserve">указан DNS-сервер</w:t>
      </w:r>
      <w:r>
        <w:t xml:space="preserve"> </w:t>
      </w:r>
      <w:r>
        <w:rPr>
          <w:rStyle w:val="VerbatimChar"/>
        </w:rPr>
        <w:t xml:space="preserve">2001::1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добавлен домен</w:t>
      </w:r>
      <w:r>
        <w:t xml:space="preserve"> </w:t>
      </w:r>
      <w:r>
        <w:rPr>
          <w:rStyle w:val="VerbatimChar"/>
        </w:rPr>
        <w:t xml:space="preserve">ahmedfarg.net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задан диапазон адресов</w:t>
      </w:r>
      <w:r>
        <w:t xml:space="preserve"> </w:t>
      </w:r>
      <w:r>
        <w:rPr>
          <w:rStyle w:val="VerbatimChar"/>
        </w:rPr>
        <w:t xml:space="preserve">2001::100 — 2001::199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8" w:name="fig:018"/>
      <w:r>
        <w:drawing>
          <wp:inline>
            <wp:extent cx="5334000" cy="3398015"/>
            <wp:effectExtent b="0" l="0" r="0" t="0"/>
            <wp:docPr descr="Рис. 18: Настройка DHCPv6 Stateful" title="" id="106" name="Picture"/>
            <a:graphic>
              <a:graphicData uri="http://schemas.openxmlformats.org/drawingml/2006/picture">
                <pic:pic>
                  <pic:nvPicPr>
                    <pic:cNvPr descr="Screenshot_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numPr>
          <w:ilvl w:val="0"/>
          <w:numId w:val="1000"/>
        </w:numPr>
        <w:pStyle w:val="ImageCaption"/>
      </w:pPr>
      <w:r>
        <w:t xml:space="preserve">Рис. 18: Настройка DHCPv6 Stateful</w:t>
      </w:r>
    </w:p>
    <w:bookmarkEnd w:id="109"/>
    <w:bookmarkStart w:id="114" w:name="X48d144110cb63c990b814ae93103d63b90197cb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Проверка настройки на PC3 до получения адреса</w:t>
      </w:r>
    </w:p>
    <w:p>
      <w:pPr>
        <w:numPr>
          <w:ilvl w:val="0"/>
          <w:numId w:val="1022"/>
        </w:numPr>
      </w:pPr>
      <w:r>
        <w:t xml:space="preserve">На маршрутизаторе был просмотрен список выданных адресов DHCPv6, в данный момент пустой.</w:t>
      </w:r>
    </w:p>
    <w:p>
      <w:pPr>
        <w:numPr>
          <w:ilvl w:val="0"/>
          <w:numId w:val="1022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PC3-ahmedfarg</w:t>
      </w:r>
      <w:r>
        <w:t xml:space="preserve"> </w:t>
      </w:r>
      <w:r>
        <w:t xml:space="preserve">были изучены текущие сетевые параметры IPv6: интерфейс имеет лишь локальные IPv6-адреса, глобальный адрес отсутствует; маршрут по умолчанию не настроен.</w:t>
      </w:r>
    </w:p>
    <w:p>
      <w:pPr>
        <w:numPr>
          <w:ilvl w:val="0"/>
          <w:numId w:val="1000"/>
        </w:numPr>
        <w:pStyle w:val="CaptionedFigure"/>
      </w:pPr>
      <w:bookmarkStart w:id="113" w:name="fig:019"/>
      <w:r>
        <w:drawing>
          <wp:inline>
            <wp:extent cx="5334000" cy="4090131"/>
            <wp:effectExtent b="0" l="0" r="0" t="0"/>
            <wp:docPr descr="Рис. 19: Начальные параметры IPv6 PC3" title="" id="111" name="Picture"/>
            <a:graphic>
              <a:graphicData uri="http://schemas.openxmlformats.org/drawingml/2006/picture">
                <pic:pic>
                  <pic:nvPicPr>
                    <pic:cNvPr descr="Screenshot_1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numPr>
          <w:ilvl w:val="0"/>
          <w:numId w:val="1000"/>
        </w:numPr>
        <w:pStyle w:val="ImageCaption"/>
      </w:pPr>
      <w:r>
        <w:t xml:space="preserve">Рис. 19: Начальные параметры IPv6 PC3</w:t>
      </w:r>
    </w:p>
    <w:p>
      <w:pPr>
        <w:numPr>
          <w:ilvl w:val="0"/>
          <w:numId w:val="102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до получения настроек DHCPv6 содержит только базовые параметры.</w:t>
      </w:r>
    </w:p>
    <w:bookmarkEnd w:id="114"/>
    <w:bookmarkStart w:id="119" w:name="получение-ipv6-адреса-по-dhcpv6-stateful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Получение IPv6-адреса по DHCPv6 Stateful</w:t>
      </w:r>
    </w:p>
    <w:p>
      <w:pPr>
        <w:numPr>
          <w:ilvl w:val="0"/>
          <w:numId w:val="1023"/>
        </w:numPr>
      </w:pPr>
      <w:r>
        <w:t xml:space="preserve">На PC3 выполнен запрос полноценной stateful-конфигурации DHCPv6.</w:t>
      </w:r>
      <w:r>
        <w:br/>
      </w:r>
      <w:r>
        <w:t xml:space="preserve">Клиент получил адрес из диапазона</w:t>
      </w:r>
      <w:r>
        <w:t xml:space="preserve"> </w:t>
      </w:r>
      <w:r>
        <w:rPr>
          <w:bCs/>
          <w:b/>
        </w:rPr>
        <w:t xml:space="preserve">2001::198</w:t>
      </w:r>
      <w:r>
        <w:t xml:space="preserve">, а также параметры DHCPv6 — DNS и доменное имя.</w:t>
      </w:r>
    </w:p>
    <w:p>
      <w:pPr>
        <w:numPr>
          <w:ilvl w:val="0"/>
          <w:numId w:val="1000"/>
        </w:numPr>
        <w:pStyle w:val="CaptionedFigure"/>
      </w:pPr>
      <w:bookmarkStart w:id="118" w:name="fig:020"/>
      <w:r>
        <w:drawing>
          <wp:inline>
            <wp:extent cx="5334000" cy="4613944"/>
            <wp:effectExtent b="0" l="0" r="0" t="0"/>
            <wp:docPr descr="Рис. 20: Получение stateful DHCPv6 настроек" title="" id="116" name="Picture"/>
            <a:graphic>
              <a:graphicData uri="http://schemas.openxmlformats.org/drawingml/2006/picture">
                <pic:pic>
                  <pic:nvPicPr>
                    <pic:cNvPr descr="Screenshot_2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numPr>
          <w:ilvl w:val="0"/>
          <w:numId w:val="1000"/>
        </w:numPr>
        <w:pStyle w:val="ImageCaption"/>
      </w:pPr>
      <w:r>
        <w:t xml:space="preserve">Рис. 20: Получение stateful DHCPv6 настроек</w:t>
      </w:r>
    </w:p>
    <w:bookmarkEnd w:id="119"/>
    <w:bookmarkStart w:id="124" w:name="проверка-настроек-после-получения-dhcpv6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настроек после получения DHCPv6</w:t>
      </w:r>
    </w:p>
    <w:p>
      <w:pPr>
        <w:numPr>
          <w:ilvl w:val="0"/>
          <w:numId w:val="1024"/>
        </w:numPr>
      </w:pPr>
      <w:r>
        <w:t xml:space="preserve">После получения адреса по DHCPv6 интерфейс PC3 получил глобальный адрес в сети</w:t>
      </w:r>
      <w:r>
        <w:t xml:space="preserve"> </w:t>
      </w:r>
      <w:r>
        <w:rPr>
          <w:rStyle w:val="VerbatimChar"/>
        </w:rPr>
        <w:t xml:space="preserve">2001::/64</w:t>
      </w:r>
      <w:r>
        <w:t xml:space="preserve">, маршрут по умолчанию был обновлён, появились корректные записи DNS.</w:t>
      </w:r>
      <w:r>
        <w:br/>
      </w:r>
      <w:r>
        <w:t xml:space="preserve">Проверка связности с маршрутизатором показала успешный отклик.</w:t>
      </w:r>
    </w:p>
    <w:p>
      <w:pPr>
        <w:numPr>
          <w:ilvl w:val="0"/>
          <w:numId w:val="1000"/>
        </w:numPr>
        <w:pStyle w:val="CaptionedFigure"/>
      </w:pPr>
      <w:bookmarkStart w:id="123" w:name="fig:021"/>
      <w:r>
        <w:drawing>
          <wp:inline>
            <wp:extent cx="5334000" cy="4385444"/>
            <wp:effectExtent b="0" l="0" r="0" t="0"/>
            <wp:docPr descr="Рис. 21: Параметры IPv6 и маршрутизация после DHCPv6" title="" id="121" name="Picture"/>
            <a:graphic>
              <a:graphicData uri="http://schemas.openxmlformats.org/drawingml/2006/picture">
                <pic:pic>
                  <pic:nvPicPr>
                    <pic:cNvPr descr="Screenshot_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numPr>
          <w:ilvl w:val="0"/>
          <w:numId w:val="1000"/>
        </w:numPr>
        <w:pStyle w:val="ImageCaption"/>
      </w:pPr>
      <w:r>
        <w:t xml:space="preserve">Рис. 21: Параметры IPv6 и маршрутизация после DHCPv6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обновлён DHCPv6-сервером и содержит:</w:t>
      </w:r>
    </w:p>
    <w:p>
      <w:pPr>
        <w:numPr>
          <w:ilvl w:val="1"/>
          <w:numId w:val="1025"/>
        </w:numPr>
        <w:pStyle w:val="Compact"/>
      </w:pPr>
      <w:r>
        <w:t xml:space="preserve">search:</w:t>
      </w:r>
      <w:r>
        <w:t xml:space="preserve"> </w:t>
      </w:r>
      <w:r>
        <w:rPr>
          <w:rStyle w:val="VerbatimChar"/>
        </w:rPr>
        <w:t xml:space="preserve">ahmedfarg.net</w:t>
      </w:r>
    </w:p>
    <w:p>
      <w:pPr>
        <w:numPr>
          <w:ilvl w:val="1"/>
          <w:numId w:val="1025"/>
        </w:numPr>
        <w:pStyle w:val="Compact"/>
      </w:pPr>
      <w:r>
        <w:t xml:space="preserve">nameserver:</w:t>
      </w:r>
      <w:r>
        <w:t xml:space="preserve"> </w:t>
      </w:r>
      <w:r>
        <w:rPr>
          <w:rStyle w:val="VerbatimChar"/>
        </w:rPr>
        <w:t xml:space="preserve">2001::1</w:t>
      </w:r>
    </w:p>
    <w:bookmarkEnd w:id="124"/>
    <w:bookmarkStart w:id="129" w:name="Xc2e46e1e9050e00f639a1debeb2218fe5c592ba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Просмотр выданных адресов на маршрутизаторе</w:t>
      </w:r>
    </w:p>
    <w:p>
      <w:pPr>
        <w:numPr>
          <w:ilvl w:val="0"/>
          <w:numId w:val="1026"/>
        </w:numPr>
      </w:pPr>
      <w:r>
        <w:t xml:space="preserve">На маршрутизаторе вновь просмотрен список DHCPv6 leases.</w:t>
      </w:r>
      <w:r>
        <w:br/>
      </w:r>
      <w:r>
        <w:t xml:space="preserve">Теперь таблица содержит выданные адреса, включая адрес PC3: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2001::198</w:t>
      </w:r>
      <w:r>
        <w:t xml:space="preserve"> </w:t>
      </w:r>
      <w:r>
        <w:t xml:space="preserve">— активный DHCPv6 stateful-адрес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2001::199</w:t>
      </w:r>
      <w:r>
        <w:t xml:space="preserve"> </w:t>
      </w:r>
      <w:r>
        <w:t xml:space="preserve">— также активный адрес (выдан второму устройству)</w:t>
      </w:r>
    </w:p>
    <w:p>
      <w:pPr>
        <w:numPr>
          <w:ilvl w:val="0"/>
          <w:numId w:val="1000"/>
        </w:numPr>
        <w:pStyle w:val="CaptionedFigure"/>
      </w:pPr>
      <w:bookmarkStart w:id="128" w:name="fig:022"/>
      <w:r>
        <w:drawing>
          <wp:inline>
            <wp:extent cx="5334000" cy="2654895"/>
            <wp:effectExtent b="0" l="0" r="0" t="0"/>
            <wp:docPr descr="Рис. 22: Полученные DHCPv6 leases" title="" id="126" name="Picture"/>
            <a:graphic>
              <a:graphicData uri="http://schemas.openxmlformats.org/drawingml/2006/picture">
                <pic:pic>
                  <pic:nvPicPr>
                    <pic:cNvPr descr="Screenshot_2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numPr>
          <w:ilvl w:val="0"/>
          <w:numId w:val="1000"/>
        </w:numPr>
        <w:pStyle w:val="ImageCaption"/>
      </w:pPr>
      <w:r>
        <w:t xml:space="preserve">Рис. 22: Полученные DHCPv6 leases</w:t>
      </w:r>
    </w:p>
    <w:bookmarkEnd w:id="129"/>
    <w:bookmarkStart w:id="134" w:name="анализ-dhcpv6-stateful-в-wireshark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Анализ DHCPv6 Stateful в Wireshark</w:t>
      </w:r>
    </w:p>
    <w:p>
      <w:pPr>
        <w:numPr>
          <w:ilvl w:val="0"/>
          <w:numId w:val="1028"/>
        </w:numPr>
        <w:pStyle w:val="Compact"/>
      </w:pPr>
      <w:r>
        <w:t xml:space="preserve">На захваченном трафике видно корректное прохождение DHCPv6 stateful-процедуры:</w:t>
      </w:r>
    </w:p>
    <w:p>
      <w:pPr>
        <w:numPr>
          <w:ilvl w:val="0"/>
          <w:numId w:val="1029"/>
        </w:numPr>
      </w:pPr>
      <w:r>
        <w:t xml:space="preserve">Solicit — клиент запрашивает параметры и адрес;</w:t>
      </w:r>
    </w:p>
    <w:p>
      <w:pPr>
        <w:numPr>
          <w:ilvl w:val="0"/>
          <w:numId w:val="1029"/>
        </w:numPr>
      </w:pPr>
      <w:r>
        <w:t xml:space="preserve">Advertise — сервер предлагает доступный адрес;</w:t>
      </w:r>
    </w:p>
    <w:p>
      <w:pPr>
        <w:numPr>
          <w:ilvl w:val="0"/>
          <w:numId w:val="1029"/>
        </w:numPr>
      </w:pPr>
      <w:r>
        <w:t xml:space="preserve">Request — клиент запрашивает конкретный адрес;</w:t>
      </w:r>
    </w:p>
    <w:p>
      <w:pPr>
        <w:numPr>
          <w:ilvl w:val="0"/>
          <w:numId w:val="1029"/>
        </w:numPr>
      </w:pPr>
      <w:r>
        <w:t xml:space="preserve">Reply — сервер подтверждает назначение IPv6-адреса и всех опций.</w:t>
      </w:r>
    </w:p>
    <w:p>
      <w:pPr>
        <w:numPr>
          <w:ilvl w:val="0"/>
          <w:numId w:val="1000"/>
        </w:numPr>
      </w:pPr>
      <w:r>
        <w:t xml:space="preserve">В DHCPv6 Reply содержатся:</w:t>
      </w:r>
    </w:p>
    <w:p>
      <w:pPr>
        <w:numPr>
          <w:ilvl w:val="1"/>
          <w:numId w:val="1030"/>
        </w:numPr>
        <w:pStyle w:val="Compact"/>
      </w:pPr>
      <w:r>
        <w:t xml:space="preserve">Client Identifier (DUID);</w:t>
      </w:r>
    </w:p>
    <w:p>
      <w:pPr>
        <w:numPr>
          <w:ilvl w:val="1"/>
          <w:numId w:val="1030"/>
        </w:numPr>
        <w:pStyle w:val="Compact"/>
      </w:pPr>
      <w:r>
        <w:t xml:space="preserve">Server Identifier;</w:t>
      </w:r>
    </w:p>
    <w:p>
      <w:pPr>
        <w:numPr>
          <w:ilvl w:val="1"/>
          <w:numId w:val="1030"/>
        </w:numPr>
        <w:pStyle w:val="Compact"/>
      </w:pPr>
      <w:r>
        <w:t xml:space="preserve">Identity Association for Non-temporary Address (IA_NA), включая назначенный адрес (</w:t>
      </w:r>
      <w:r>
        <w:rPr>
          <w:rStyle w:val="VerbatimChar"/>
        </w:rPr>
        <w:t xml:space="preserve">2001::199</w:t>
      </w:r>
      <w:r>
        <w:t xml:space="preserve">);</w:t>
      </w:r>
    </w:p>
    <w:p>
      <w:pPr>
        <w:numPr>
          <w:ilvl w:val="1"/>
          <w:numId w:val="1030"/>
        </w:numPr>
        <w:pStyle w:val="Compact"/>
      </w:pPr>
      <w:r>
        <w:t xml:space="preserve">DNS recursive name server (</w:t>
      </w:r>
      <w:r>
        <w:rPr>
          <w:rStyle w:val="VerbatimChar"/>
        </w:rPr>
        <w:t xml:space="preserve">2001::1</w:t>
      </w:r>
      <w:r>
        <w:t xml:space="preserve">);</w:t>
      </w:r>
    </w:p>
    <w:p>
      <w:pPr>
        <w:numPr>
          <w:ilvl w:val="1"/>
          <w:numId w:val="1030"/>
        </w:numPr>
        <w:pStyle w:val="Compact"/>
      </w:pPr>
      <w:r>
        <w:t xml:space="preserve">Domain Search List (</w:t>
      </w:r>
      <w:r>
        <w:rPr>
          <w:rStyle w:val="VerbatimChar"/>
        </w:rPr>
        <w:t xml:space="preserve">ahmedfarg.net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133" w:name="fig:023"/>
      <w:r>
        <w:drawing>
          <wp:inline>
            <wp:extent cx="5334000" cy="3770504"/>
            <wp:effectExtent b="0" l="0" r="0" t="0"/>
            <wp:docPr descr="Рис. 23: DHCPv6 Stateful трафик" title="" id="131" name="Picture"/>
            <a:graphic>
              <a:graphicData uri="http://schemas.openxmlformats.org/drawingml/2006/picture">
                <pic:pic>
                  <pic:nvPicPr>
                    <pic:cNvPr descr="Screenshot_2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numPr>
          <w:ilvl w:val="0"/>
          <w:numId w:val="1000"/>
        </w:numPr>
        <w:pStyle w:val="ImageCaption"/>
      </w:pPr>
      <w:r>
        <w:t xml:space="preserve">Рис. 23: DHCPv6 Stateful трафик</w:t>
      </w:r>
    </w:p>
    <w:bookmarkEnd w:id="134"/>
    <w:bookmarkEnd w:id="135"/>
    <w:bookmarkEnd w:id="136"/>
    <w:bookmarkStart w:id="13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развернута виртуальная среда</w:t>
      </w:r>
      <w:r>
        <w:t xml:space="preserve"> </w:t>
      </w:r>
      <w:r>
        <w:rPr>
          <w:bCs/>
          <w:b/>
        </w:rPr>
        <w:t xml:space="preserve">GNS3</w:t>
      </w:r>
      <w:r>
        <w:t xml:space="preserve">, добавлены маршрутизаторы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, а также создана и протестирована базовая топология с коммутатором и виртуальными ПК.</w:t>
      </w:r>
      <w:r>
        <w:t xml:space="preserve"> </w:t>
      </w:r>
      <w:r>
        <w:t xml:space="preserve">Настроена IP-адресация, проверена связность между узлами, выполнен анализ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.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1"/>
  </w:num>
  <w:num w:numId="1019">
    <w:abstractNumId w:val="991"/>
  </w:num>
  <w:num w:numId="102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1">
    <w:abstractNumId w:val="991"/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5">
    <w:abstractNumId w:val="991"/>
  </w:num>
  <w:num w:numId="102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7">
    <w:abstractNumId w:val="991"/>
  </w:num>
  <w:num w:numId="102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6" Target="media/rId26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Метвалли Ахмед Фарг Набеех</dc:creator>
  <dc:language>ru-RU</dc:language>
  <cp:keywords/>
  <dcterms:created xsi:type="dcterms:W3CDTF">2025-11-28T07:50:29Z</dcterms:created>
  <dcterms:modified xsi:type="dcterms:W3CDTF">2025-11-28T07:50:29Z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