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5.png" ContentType="image/png"/>
  <Override PartName="/word/media/rId79.png" ContentType="image/png"/>
  <Override PartName="/word/media/rId84.png" ContentType="image/png"/>
  <Override PartName="/word/media/rId88.png" ContentType="image/png"/>
  <Override PartName="/word/media/rId94.png" ContentType="image/png"/>
  <Override PartName="/word/media/rId98.png" ContentType="image/png"/>
  <Override PartName="/word/media/rId102.png" ContentType="image/png"/>
  <Override PartName="/word/media/rId26.png" ContentType="image/png"/>
  <Override PartName="/word/media/rId108.png" ContentType="image/png"/>
  <Override PartName="/word/media/rId113.png" ContentType="image/png"/>
  <Override PartName="/word/media/rId117.png" ContentType="image/png"/>
  <Override PartName="/word/media/rId122.png" ContentType="image/png"/>
  <Override PartName="/word/media/rId126.png" ContentType="image/png"/>
  <Override PartName="/word/media/rId131.png" ContentType="image/png"/>
  <Override PartName="/word/media/rId30.png" ContentType="image/png"/>
  <Override PartName="/word/media/rId34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2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6</w:t>
      </w:r>
    </w:p>
    <w:p>
      <w:pPr>
        <w:pStyle w:val="Subtitle"/>
      </w:pPr>
      <w:r>
        <w:t xml:space="preserve">Адресация</w:t>
      </w:r>
      <w:r>
        <w:t xml:space="preserve"> </w:t>
      </w:r>
      <w:r>
        <w:t xml:space="preserve">IPv4</w:t>
      </w:r>
      <w:r>
        <w:t xml:space="preserve"> </w:t>
      </w:r>
      <w:r>
        <w:t xml:space="preserve">и</w:t>
      </w:r>
      <w:r>
        <w:t xml:space="preserve"> </w:t>
      </w:r>
      <w:r>
        <w:t xml:space="preserve">IPv6.</w:t>
      </w:r>
      <w:r>
        <w:t xml:space="preserve"> </w:t>
      </w:r>
      <w:r>
        <w:t xml:space="preserve">Двойной</w:t>
      </w:r>
      <w:r>
        <w:t xml:space="preserve"> </w:t>
      </w:r>
      <w:r>
        <w:t xml:space="preserve">стек</w:t>
      </w:r>
    </w:p>
    <w:p>
      <w:pPr>
        <w:pStyle w:val="Author"/>
      </w:pPr>
      <w:r>
        <w:t xml:space="preserve">Метвалли</w:t>
      </w:r>
      <w:r>
        <w:t xml:space="preserve"> </w:t>
      </w:r>
      <w:r>
        <w:t xml:space="preserve">Ахмед</w:t>
      </w:r>
      <w:r>
        <w:t xml:space="preserve"> </w:t>
      </w:r>
      <w:r>
        <w:t xml:space="preserve">Фарг</w:t>
      </w:r>
      <w:r>
        <w:t xml:space="preserve"> </w:t>
      </w:r>
      <w:r>
        <w:t xml:space="preserve">Набеех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принципов распределения и настройки адресного пространства на устройствах сети.</w:t>
      </w:r>
    </w:p>
    <w:bookmarkEnd w:id="20"/>
    <w:bookmarkStart w:id="137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61" w:name="X296a2cdf7eb0aad63de27b59dfd610270077bd2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Настройка сети с двойным стеком IPv4/IPv6 в GNS3</w:t>
      </w:r>
    </w:p>
    <w:bookmarkStart w:id="25" w:name="X5cddde2f75970b3f5cd5fbbf2aec8b767debd4c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Построение топологии и подготовка проекта</w:t>
      </w:r>
    </w:p>
    <w:p>
      <w:pPr>
        <w:numPr>
          <w:ilvl w:val="0"/>
          <w:numId w:val="1001"/>
        </w:numPr>
      </w:pPr>
      <w:r>
        <w:t xml:space="preserve">Запущено приложение GNS3 и создан новый проект.</w:t>
      </w:r>
      <w:r>
        <w:br/>
      </w:r>
      <w:r>
        <w:t xml:space="preserve">На рабочей области размещена топология, включающая маршрутизаторы</w:t>
      </w:r>
      <w:r>
        <w:t xml:space="preserve"> </w:t>
      </w:r>
      <w:r>
        <w:rPr>
          <w:bCs/>
          <w:b/>
        </w:rPr>
        <w:t xml:space="preserve">msk-ahmedfarg-gw-01</w:t>
      </w:r>
      <w:r>
        <w:t xml:space="preserve">,</w:t>
      </w:r>
      <w:r>
        <w:t xml:space="preserve"> </w:t>
      </w:r>
      <w:r>
        <w:rPr>
          <w:bCs/>
          <w:b/>
        </w:rPr>
        <w:t xml:space="preserve">msk-ahmedfarg-gw-02</w:t>
      </w:r>
      <w:r>
        <w:t xml:space="preserve">, коммутаторы, узлы</w:t>
      </w:r>
      <w:r>
        <w:t xml:space="preserve"> </w:t>
      </w:r>
      <w:r>
        <w:rPr>
          <w:bCs/>
          <w:b/>
        </w:rPr>
        <w:t xml:space="preserve">PC1</w:t>
      </w:r>
      <w:r>
        <w:t xml:space="preserve">,</w:t>
      </w:r>
      <w:r>
        <w:t xml:space="preserve"> </w:t>
      </w:r>
      <w:r>
        <w:rPr>
          <w:bCs/>
          <w:b/>
        </w:rPr>
        <w:t xml:space="preserve">PC2</w:t>
      </w:r>
      <w:r>
        <w:t xml:space="preserve">,</w:t>
      </w:r>
      <w:r>
        <w:t xml:space="preserve"> </w:t>
      </w:r>
      <w:r>
        <w:rPr>
          <w:bCs/>
          <w:b/>
        </w:rPr>
        <w:t xml:space="preserve">Server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3399420"/>
            <wp:effectExtent b="0" l="0" r="0" t="0"/>
            <wp:docPr descr="Рис. 1: Топология сети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94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Топология сети</w:t>
      </w:r>
    </w:p>
    <w:p>
      <w:pPr>
        <w:numPr>
          <w:ilvl w:val="0"/>
          <w:numId w:val="1001"/>
        </w:numPr>
      </w:pPr>
      <w:r>
        <w:t xml:space="preserve">Устройствам присвоены имена согласно шаблону:</w:t>
      </w:r>
    </w:p>
    <w:p>
      <w:pPr>
        <w:numPr>
          <w:ilvl w:val="1"/>
          <w:numId w:val="1002"/>
        </w:numPr>
        <w:pStyle w:val="Compact"/>
      </w:pPr>
      <w:r>
        <w:t xml:space="preserve">коммутаторы:</w:t>
      </w:r>
      <w:r>
        <w:t xml:space="preserve"> </w:t>
      </w:r>
      <w:r>
        <w:rPr>
          <w:rStyle w:val="VerbatimChar"/>
        </w:rPr>
        <w:t xml:space="preserve">msk-ahmedfarg-sw-0x</w:t>
      </w:r>
    </w:p>
    <w:p>
      <w:pPr>
        <w:numPr>
          <w:ilvl w:val="1"/>
          <w:numId w:val="1002"/>
        </w:numPr>
        <w:pStyle w:val="Compact"/>
      </w:pPr>
      <w:r>
        <w:t xml:space="preserve">маршрутизаторы:</w:t>
      </w:r>
      <w:r>
        <w:t xml:space="preserve"> </w:t>
      </w:r>
      <w:r>
        <w:rPr>
          <w:rStyle w:val="VerbatimChar"/>
        </w:rPr>
        <w:t xml:space="preserve">msk-ahmedfarg-gw-0x</w:t>
      </w:r>
    </w:p>
    <w:p>
      <w:pPr>
        <w:numPr>
          <w:ilvl w:val="1"/>
          <w:numId w:val="1002"/>
        </w:numPr>
        <w:pStyle w:val="Compact"/>
      </w:pPr>
      <w:r>
        <w:t xml:space="preserve">VPCS:</w:t>
      </w:r>
      <w:r>
        <w:t xml:space="preserve"> </w:t>
      </w:r>
      <w:r>
        <w:rPr>
          <w:rStyle w:val="VerbatimChar"/>
        </w:rPr>
        <w:t xml:space="preserve">PCx-ahmedfarg</w:t>
      </w:r>
    </w:p>
    <w:p>
      <w:pPr>
        <w:numPr>
          <w:ilvl w:val="0"/>
          <w:numId w:val="1001"/>
        </w:numPr>
      </w:pPr>
      <w:r>
        <w:t xml:space="preserve">Между сервером и ближайшим коммутатором включён захват трафика.</w:t>
      </w:r>
    </w:p>
    <w:bookmarkEnd w:id="25"/>
    <w:bookmarkStart w:id="38" w:name="настройка-ipv4-на-pc1-pc2-и-server"/>
    <w:p>
      <w:pPr>
        <w:pStyle w:val="Heading3"/>
      </w:pPr>
      <w:r>
        <w:rPr>
          <w:rStyle w:val="SectionNumber"/>
        </w:rPr>
        <w:t xml:space="preserve">2.1.2</w:t>
      </w:r>
      <w:r>
        <w:tab/>
      </w:r>
      <w:r>
        <w:t xml:space="preserve">Настройка IPv4 на PC1, PC2 и Server</w:t>
      </w:r>
    </w:p>
    <w:p>
      <w:pPr>
        <w:numPr>
          <w:ilvl w:val="0"/>
          <w:numId w:val="1003"/>
        </w:numPr>
      </w:pPr>
      <w:r>
        <w:t xml:space="preserve">На</w:t>
      </w:r>
      <w:r>
        <w:t xml:space="preserve"> </w:t>
      </w:r>
      <w:r>
        <w:rPr>
          <w:bCs/>
          <w:b/>
        </w:rPr>
        <w:t xml:space="preserve">PC1</w:t>
      </w:r>
      <w:r>
        <w:t xml:space="preserve"> </w:t>
      </w:r>
      <w:r>
        <w:t xml:space="preserve">задан адрес и шлюз по умолчанию:</w:t>
      </w:r>
      <w:r>
        <w:br/>
      </w:r>
      <w:r>
        <w:rPr>
          <w:rStyle w:val="VerbatimChar"/>
        </w:rPr>
        <w:t xml:space="preserve">ip 172.16.20.10/25 172.16.20.1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save</w:t>
      </w:r>
      <w:r>
        <w:br/>
      </w:r>
      <w:r>
        <w:t xml:space="preserve">Просмотр конфигурации IPv4 и IPv6 выполнен командами</w:t>
      </w:r>
      <w:r>
        <w:t xml:space="preserve"> </w:t>
      </w:r>
      <w:r>
        <w:rPr>
          <w:rStyle w:val="VerbatimChar"/>
        </w:rPr>
        <w:t xml:space="preserve">show ip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show ipv6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29" w:name="fig:002"/>
      <w:r>
        <w:drawing>
          <wp:inline>
            <wp:extent cx="5014762" cy="4032985"/>
            <wp:effectExtent b="0" l="0" r="0" t="0"/>
            <wp:docPr descr="Рис. 2: PC1 – конфигурация" title="" id="27" name="Picture"/>
            <a:graphic>
              <a:graphicData uri="http://schemas.openxmlformats.org/drawingml/2006/picture">
                <pic:pic>
                  <pic:nvPicPr>
                    <pic:cNvPr descr="Screenshot_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4762" cy="40329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numPr>
          <w:ilvl w:val="0"/>
          <w:numId w:val="1000"/>
        </w:numPr>
        <w:pStyle w:val="ImageCaption"/>
      </w:pPr>
      <w:r>
        <w:t xml:space="preserve">Рис. 2: PC1 – конфигурация</w:t>
      </w:r>
    </w:p>
    <w:p>
      <w:pPr>
        <w:numPr>
          <w:ilvl w:val="0"/>
          <w:numId w:val="1003"/>
        </w:numPr>
      </w:pPr>
      <w:r>
        <w:t xml:space="preserve">На</w:t>
      </w:r>
      <w:r>
        <w:t xml:space="preserve"> </w:t>
      </w:r>
      <w:r>
        <w:rPr>
          <w:bCs/>
          <w:b/>
        </w:rPr>
        <w:t xml:space="preserve">PC2</w:t>
      </w:r>
      <w:r>
        <w:t xml:space="preserve"> </w:t>
      </w:r>
      <w:r>
        <w:t xml:space="preserve">выполнена аналогичная настройка:</w:t>
      </w:r>
      <w:r>
        <w:br/>
      </w:r>
      <w:r>
        <w:rPr>
          <w:rStyle w:val="VerbatimChar"/>
        </w:rPr>
        <w:t xml:space="preserve">ip 172.16.20.138/25 172.16.20.129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save</w:t>
      </w:r>
    </w:p>
    <w:p>
      <w:pPr>
        <w:numPr>
          <w:ilvl w:val="0"/>
          <w:numId w:val="1000"/>
        </w:numPr>
        <w:pStyle w:val="CaptionedFigure"/>
      </w:pPr>
      <w:bookmarkStart w:id="33" w:name="fig:003"/>
      <w:r>
        <w:drawing>
          <wp:inline>
            <wp:extent cx="4283242" cy="4032985"/>
            <wp:effectExtent b="0" l="0" r="0" t="0"/>
            <wp:docPr descr="Рис. 3: PC2 – конфигурация" title="" id="31" name="Picture"/>
            <a:graphic>
              <a:graphicData uri="http://schemas.openxmlformats.org/drawingml/2006/picture">
                <pic:pic>
                  <pic:nvPicPr>
                    <pic:cNvPr descr="Screenshot_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3242" cy="40329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numPr>
          <w:ilvl w:val="0"/>
          <w:numId w:val="1000"/>
        </w:numPr>
        <w:pStyle w:val="ImageCaption"/>
      </w:pPr>
      <w:r>
        <w:t xml:space="preserve">Рис. 3: PC2 – конфигурация</w:t>
      </w:r>
    </w:p>
    <w:p>
      <w:pPr>
        <w:numPr>
          <w:ilvl w:val="0"/>
          <w:numId w:val="1003"/>
        </w:numPr>
      </w:pPr>
      <w:r>
        <w:t xml:space="preserve">На</w:t>
      </w:r>
      <w:r>
        <w:t xml:space="preserve"> </w:t>
      </w:r>
      <w:r>
        <w:rPr>
          <w:bCs/>
          <w:b/>
        </w:rPr>
        <w:t xml:space="preserve">Server</w:t>
      </w:r>
      <w:r>
        <w:t xml:space="preserve"> </w:t>
      </w:r>
      <w:r>
        <w:t xml:space="preserve">настроен IPv4-адрес:</w:t>
      </w:r>
      <w:r>
        <w:br/>
      </w:r>
      <w:r>
        <w:rPr>
          <w:rStyle w:val="VerbatimChar"/>
        </w:rPr>
        <w:t xml:space="preserve">ip 64.100.1.10/24 64.100.1.1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save</w:t>
      </w:r>
    </w:p>
    <w:p>
      <w:pPr>
        <w:numPr>
          <w:ilvl w:val="0"/>
          <w:numId w:val="1000"/>
        </w:numPr>
        <w:pStyle w:val="CaptionedFigure"/>
      </w:pPr>
      <w:bookmarkStart w:id="37" w:name="fig:004"/>
      <w:r>
        <w:drawing>
          <wp:inline>
            <wp:extent cx="5082138" cy="4071486"/>
            <wp:effectExtent b="0" l="0" r="0" t="0"/>
            <wp:docPr descr="Рис. 4: Server – конфигурация" title="" id="35" name="Picture"/>
            <a:graphic>
              <a:graphicData uri="http://schemas.openxmlformats.org/drawingml/2006/picture">
                <pic:pic>
                  <pic:nvPicPr>
                    <pic:cNvPr descr="Screenshot_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138" cy="40714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numPr>
          <w:ilvl w:val="0"/>
          <w:numId w:val="1000"/>
        </w:numPr>
        <w:pStyle w:val="ImageCaption"/>
      </w:pPr>
      <w:r>
        <w:t xml:space="preserve">Рис. 4: Server – конфигурация</w:t>
      </w:r>
    </w:p>
    <w:bookmarkEnd w:id="38"/>
    <w:bookmarkStart w:id="51" w:name="настройка-ipv4-на-маршрутизаторе-frr"/>
    <w:p>
      <w:pPr>
        <w:pStyle w:val="Heading3"/>
      </w:pPr>
      <w:r>
        <w:rPr>
          <w:rStyle w:val="SectionNumber"/>
        </w:rPr>
        <w:t xml:space="preserve">2.1.3</w:t>
      </w:r>
      <w:r>
        <w:tab/>
      </w:r>
      <w:r>
        <w:t xml:space="preserve">Настройка IPv4 на маршрутизаторе FRR</w:t>
      </w:r>
    </w:p>
    <w:p>
      <w:pPr>
        <w:numPr>
          <w:ilvl w:val="0"/>
          <w:numId w:val="1004"/>
        </w:numPr>
      </w:pPr>
      <w:r>
        <w:t xml:space="preserve">На маршрутизаторе</w:t>
      </w:r>
      <w:r>
        <w:t xml:space="preserve"> </w:t>
      </w:r>
      <w:r>
        <w:rPr>
          <w:bCs/>
          <w:b/>
        </w:rPr>
        <w:t xml:space="preserve">msk-ahmedfarg-gw-01</w:t>
      </w:r>
      <w:r>
        <w:t xml:space="preserve"> </w:t>
      </w:r>
      <w:r>
        <w:t xml:space="preserve">выполнено присвоение IP-адресов интерфейсам:</w:t>
      </w:r>
    </w:p>
    <w:p>
      <w:pPr>
        <w:numPr>
          <w:ilvl w:val="1"/>
          <w:numId w:val="1005"/>
        </w:numPr>
        <w:pStyle w:val="Compact"/>
      </w:pPr>
      <w:r>
        <w:t xml:space="preserve">интерфейс</w:t>
      </w:r>
      <w:r>
        <w:t xml:space="preserve"> </w:t>
      </w:r>
      <w:r>
        <w:rPr>
          <w:rStyle w:val="VerbatimChar"/>
        </w:rPr>
        <w:t xml:space="preserve">eth0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172.16.20.1/25</w:t>
      </w:r>
    </w:p>
    <w:p>
      <w:pPr>
        <w:numPr>
          <w:ilvl w:val="1"/>
          <w:numId w:val="1005"/>
        </w:numPr>
        <w:pStyle w:val="Compact"/>
      </w:pPr>
      <w:r>
        <w:t xml:space="preserve">интерфейс</w:t>
      </w:r>
      <w:r>
        <w:t xml:space="preserve"> </w:t>
      </w:r>
      <w:r>
        <w:rPr>
          <w:rStyle w:val="VerbatimChar"/>
        </w:rPr>
        <w:t xml:space="preserve">eth1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172.16.20.129/25</w:t>
      </w:r>
    </w:p>
    <w:p>
      <w:pPr>
        <w:numPr>
          <w:ilvl w:val="1"/>
          <w:numId w:val="1005"/>
        </w:numPr>
        <w:pStyle w:val="Compact"/>
      </w:pPr>
      <w:r>
        <w:t xml:space="preserve">интерфейс</w:t>
      </w:r>
      <w:r>
        <w:t xml:space="preserve"> </w:t>
      </w:r>
      <w:r>
        <w:rPr>
          <w:rStyle w:val="VerbatimChar"/>
        </w:rPr>
        <w:t xml:space="preserve">eth2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64.100.1.1/24</w:t>
      </w:r>
    </w:p>
    <w:p>
      <w:pPr>
        <w:numPr>
          <w:ilvl w:val="0"/>
          <w:numId w:val="1000"/>
        </w:numPr>
      </w:pPr>
      <w:r>
        <w:t xml:space="preserve">Конфигурация сохранена командой</w:t>
      </w:r>
      <w:r>
        <w:t xml:space="preserve"> </w:t>
      </w:r>
      <w:r>
        <w:rPr>
          <w:rStyle w:val="VerbatimChar"/>
        </w:rPr>
        <w:t xml:space="preserve">write memory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42" w:name="fig:005"/>
      <w:r>
        <w:drawing>
          <wp:inline>
            <wp:extent cx="5334000" cy="3960798"/>
            <wp:effectExtent b="0" l="0" r="0" t="0"/>
            <wp:docPr descr="Рис. 5: Конфигурация интерфейсов" title="" id="40" name="Picture"/>
            <a:graphic>
              <a:graphicData uri="http://schemas.openxmlformats.org/drawingml/2006/picture">
                <pic:pic>
                  <pic:nvPicPr>
                    <pic:cNvPr descr="Screenshot_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607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2"/>
    </w:p>
    <w:p>
      <w:pPr>
        <w:numPr>
          <w:ilvl w:val="0"/>
          <w:numId w:val="1000"/>
        </w:numPr>
        <w:pStyle w:val="ImageCaption"/>
      </w:pPr>
      <w:r>
        <w:t xml:space="preserve">Рис. 5: Конфигурация интерфейсов</w:t>
      </w:r>
    </w:p>
    <w:p>
      <w:pPr>
        <w:numPr>
          <w:ilvl w:val="0"/>
          <w:numId w:val="1004"/>
        </w:numPr>
      </w:pPr>
      <w:r>
        <w:t xml:space="preserve">Проверен вывод текущей конфигурации (</w:t>
      </w:r>
      <w:r>
        <w:rPr>
          <w:rStyle w:val="VerbatimChar"/>
        </w:rPr>
        <w:t xml:space="preserve">show running-config</w:t>
      </w:r>
      <w:r>
        <w:t xml:space="preserve">) и состояния интерфейсов (</w:t>
      </w:r>
      <w:r>
        <w:rPr>
          <w:rStyle w:val="VerbatimChar"/>
        </w:rPr>
        <w:t xml:space="preserve">show interface brief</w:t>
      </w:r>
      <w:r>
        <w:t xml:space="preserve">):</w:t>
      </w:r>
    </w:p>
    <w:p>
      <w:pPr>
        <w:numPr>
          <w:ilvl w:val="0"/>
          <w:numId w:val="1000"/>
        </w:numPr>
      </w:pPr>
      <w:bookmarkStart w:id="46" w:name="fig:006"/>
      <w:r>
        <w:drawing>
          <wp:inline>
            <wp:extent cx="4196614" cy="4023360"/>
            <wp:effectExtent b="0" l="0" r="0" t="0"/>
            <wp:docPr descr="Running-config" title="" id="44" name="Picture"/>
            <a:graphic>
              <a:graphicData uri="http://schemas.openxmlformats.org/drawingml/2006/picture">
                <pic:pic>
                  <pic:nvPicPr>
                    <pic:cNvPr descr="Screenshot_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6614" cy="4023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  <w:r>
        <w:t xml:space="preserve"> </w:t>
      </w:r>
      <w:bookmarkStart w:id="50" w:name="fig:007"/>
      <w:r>
        <w:drawing>
          <wp:inline>
            <wp:extent cx="5334000" cy="3411837"/>
            <wp:effectExtent b="0" l="0" r="0" t="0"/>
            <wp:docPr descr="show interface brief" title="" id="48" name="Picture"/>
            <a:graphic>
              <a:graphicData uri="http://schemas.openxmlformats.org/drawingml/2006/picture">
                <pic:pic>
                  <pic:nvPicPr>
                    <pic:cNvPr descr="Screenshot_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18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bookmarkEnd w:id="51"/>
    <w:bookmarkStart w:id="60" w:name="проверка-сетевой-связности"/>
    <w:p>
      <w:pPr>
        <w:pStyle w:val="Heading3"/>
      </w:pPr>
      <w:r>
        <w:rPr>
          <w:rStyle w:val="SectionNumber"/>
        </w:rPr>
        <w:t xml:space="preserve">2.1.4</w:t>
      </w:r>
      <w:r>
        <w:tab/>
      </w:r>
      <w:r>
        <w:t xml:space="preserve">Проверка сетевой связности</w:t>
      </w:r>
    </w:p>
    <w:p>
      <w:pPr>
        <w:numPr>
          <w:ilvl w:val="0"/>
          <w:numId w:val="1006"/>
        </w:numPr>
      </w:pPr>
      <w:r>
        <w:t xml:space="preserve">На</w:t>
      </w:r>
      <w:r>
        <w:t xml:space="preserve"> </w:t>
      </w:r>
      <w:r>
        <w:rPr>
          <w:bCs/>
          <w:b/>
        </w:rPr>
        <w:t xml:space="preserve">PC1</w:t>
      </w:r>
      <w:r>
        <w:t xml:space="preserve"> </w:t>
      </w:r>
      <w:r>
        <w:t xml:space="preserve">выполнены проверки: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ping</w:t>
      </w:r>
      <w:r>
        <w:t xml:space="preserve"> </w:t>
      </w:r>
      <w:r>
        <w:t xml:space="preserve">до PC2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ping</w:t>
      </w:r>
      <w:r>
        <w:t xml:space="preserve"> </w:t>
      </w:r>
      <w:r>
        <w:t xml:space="preserve">до сервера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trace</w:t>
      </w:r>
      <w:r>
        <w:t xml:space="preserve"> </w:t>
      </w:r>
      <w:r>
        <w:t xml:space="preserve">до обоих узлов</w:t>
      </w:r>
    </w:p>
    <w:p>
      <w:pPr>
        <w:numPr>
          <w:ilvl w:val="0"/>
          <w:numId w:val="1000"/>
        </w:numPr>
        <w:pStyle w:val="CaptionedFigure"/>
      </w:pPr>
      <w:bookmarkStart w:id="55" w:name="fig:008"/>
      <w:r>
        <w:drawing>
          <wp:inline>
            <wp:extent cx="5334000" cy="4430597"/>
            <wp:effectExtent b="0" l="0" r="0" t="0"/>
            <wp:docPr descr="Рис. 6: Ping и trace на PC1" title="" id="53" name="Picture"/>
            <a:graphic>
              <a:graphicData uri="http://schemas.openxmlformats.org/drawingml/2006/picture">
                <pic:pic>
                  <pic:nvPicPr>
                    <pic:cNvPr descr="Screenshot_8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305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5"/>
    </w:p>
    <w:p>
      <w:pPr>
        <w:numPr>
          <w:ilvl w:val="0"/>
          <w:numId w:val="1000"/>
        </w:numPr>
        <w:pStyle w:val="ImageCaption"/>
      </w:pPr>
      <w:r>
        <w:t xml:space="preserve">Рис. 6: Ping и trace на PC1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PC2</w:t>
      </w:r>
      <w:r>
        <w:t xml:space="preserve"> </w:t>
      </w:r>
      <w:r>
        <w:t xml:space="preserve">также успешно отправляет эхо-запросы на PC1 и сервер:</w:t>
      </w:r>
    </w:p>
    <w:p>
      <w:pPr>
        <w:numPr>
          <w:ilvl w:val="0"/>
          <w:numId w:val="1000"/>
        </w:numPr>
        <w:pStyle w:val="CaptionedFigure"/>
      </w:pPr>
      <w:bookmarkStart w:id="59" w:name="fig:009"/>
      <w:r>
        <w:drawing>
          <wp:inline>
            <wp:extent cx="5334000" cy="3266274"/>
            <wp:effectExtent b="0" l="0" r="0" t="0"/>
            <wp:docPr descr="Рис. 7: Ping на PC2" title="" id="57" name="Picture"/>
            <a:graphic>
              <a:graphicData uri="http://schemas.openxmlformats.org/drawingml/2006/picture">
                <pic:pic>
                  <pic:nvPicPr>
                    <pic:cNvPr descr="Screenshot_9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62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9"/>
    </w:p>
    <w:p>
      <w:pPr>
        <w:numPr>
          <w:ilvl w:val="0"/>
          <w:numId w:val="1000"/>
        </w:numPr>
        <w:pStyle w:val="ImageCaption"/>
      </w:pPr>
      <w:r>
        <w:t xml:space="preserve">Рис. 7: Ping на PC2</w:t>
      </w:r>
    </w:p>
    <w:bookmarkEnd w:id="60"/>
    <w:bookmarkEnd w:id="61"/>
    <w:bookmarkStart w:id="107" w:name="X6d1030e26ea1731dc2ad5fdfa9697e3ffbd9d4a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Настройка адресации IPv6 и проверка работы Dual Stack</w:t>
      </w:r>
    </w:p>
    <w:bookmarkStart w:id="74" w:name="ipv6-на-узлах-pc3-pc4-и-server"/>
    <w:p>
      <w:pPr>
        <w:pStyle w:val="Heading3"/>
      </w:pPr>
      <w:r>
        <w:rPr>
          <w:rStyle w:val="SectionNumber"/>
        </w:rPr>
        <w:t xml:space="preserve">2.2.1</w:t>
      </w:r>
      <w:r>
        <w:tab/>
      </w:r>
      <w:r>
        <w:t xml:space="preserve">IPv6 на узлах PC3, PC4 и Server</w:t>
      </w:r>
    </w:p>
    <w:p>
      <w:pPr>
        <w:numPr>
          <w:ilvl w:val="0"/>
          <w:numId w:val="1008"/>
        </w:numPr>
        <w:pStyle w:val="Compact"/>
      </w:pPr>
      <w:r>
        <w:t xml:space="preserve">Назначение адресов: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PC3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2001:db8:c0de:12::a/64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PC4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2001:db8:c0de:13::a/64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Server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2001:db8:c0de:11::a/64</w:t>
      </w:r>
    </w:p>
    <w:p>
      <w:pPr>
        <w:numPr>
          <w:ilvl w:val="0"/>
          <w:numId w:val="1008"/>
        </w:numPr>
        <w:pStyle w:val="Compact"/>
      </w:pPr>
      <w:r>
        <w:t xml:space="preserve">Просмотр конфигурации: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PC3</w:t>
      </w:r>
      <w:r>
        <w:t xml:space="preserve">:</w:t>
      </w:r>
      <w:r>
        <w:t xml:space="preserve"> </w:t>
      </w:r>
      <w:r>
        <w:rPr>
          <w:rStyle w:val="VerbatimChar"/>
        </w:rPr>
        <w:t xml:space="preserve">show ip</w:t>
      </w:r>
      <w:r>
        <w:t xml:space="preserve">,</w:t>
      </w:r>
      <w:r>
        <w:t xml:space="preserve"> </w:t>
      </w:r>
      <w:r>
        <w:rPr>
          <w:rStyle w:val="VerbatimChar"/>
        </w:rPr>
        <w:t xml:space="preserve">show ipv6</w:t>
      </w:r>
      <w:r>
        <w:br/>
      </w:r>
      <w:bookmarkStart w:id="65" w:name="fig:010"/>
      <w:r>
        <w:drawing>
          <wp:inline>
            <wp:extent cx="5053263" cy="4023360"/>
            <wp:effectExtent b="0" l="0" r="0" t="0"/>
            <wp:docPr descr="PC3 – IPv4/IPv6" title="" id="63" name="Picture"/>
            <a:graphic>
              <a:graphicData uri="http://schemas.openxmlformats.org/drawingml/2006/picture">
                <pic:pic>
                  <pic:nvPicPr>
                    <pic:cNvPr descr="Screenshot_10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3263" cy="4023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5"/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PC4</w:t>
      </w:r>
      <w:r>
        <w:t xml:space="preserve">:</w:t>
      </w:r>
      <w:r>
        <w:t xml:space="preserve"> </w:t>
      </w:r>
      <w:r>
        <w:rPr>
          <w:rStyle w:val="VerbatimChar"/>
        </w:rPr>
        <w:t xml:space="preserve">show ip</w:t>
      </w:r>
      <w:r>
        <w:t xml:space="preserve">,</w:t>
      </w:r>
      <w:r>
        <w:t xml:space="preserve"> </w:t>
      </w:r>
      <w:r>
        <w:rPr>
          <w:rStyle w:val="VerbatimChar"/>
        </w:rPr>
        <w:t xml:space="preserve">show ipv6</w:t>
      </w:r>
      <w:r>
        <w:br/>
      </w:r>
      <w:bookmarkStart w:id="69" w:name="fig:011"/>
      <w:r>
        <w:drawing>
          <wp:inline>
            <wp:extent cx="5043637" cy="4052235"/>
            <wp:effectExtent b="0" l="0" r="0" t="0"/>
            <wp:docPr descr="PC4 – IPv4/IPv6" title="" id="67" name="Picture"/>
            <a:graphic>
              <a:graphicData uri="http://schemas.openxmlformats.org/drawingml/2006/picture">
                <pic:pic>
                  <pic:nvPicPr>
                    <pic:cNvPr descr="Screenshot_11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3637" cy="40522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9"/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Server</w:t>
      </w:r>
      <w:r>
        <w:t xml:space="preserve">:</w:t>
      </w:r>
      <w:r>
        <w:t xml:space="preserve"> </w:t>
      </w:r>
      <w:r>
        <w:rPr>
          <w:rStyle w:val="VerbatimChar"/>
        </w:rPr>
        <w:t xml:space="preserve">show ip</w:t>
      </w:r>
      <w:r>
        <w:t xml:space="preserve">,</w:t>
      </w:r>
      <w:r>
        <w:t xml:space="preserve"> </w:t>
      </w:r>
      <w:r>
        <w:rPr>
          <w:rStyle w:val="VerbatimChar"/>
        </w:rPr>
        <w:t xml:space="preserve">show ipv6</w:t>
      </w:r>
      <w:r>
        <w:br/>
      </w:r>
      <w:bookmarkStart w:id="73" w:name="fig:012"/>
      <w:r>
        <w:drawing>
          <wp:inline>
            <wp:extent cx="4475747" cy="4081111"/>
            <wp:effectExtent b="0" l="0" r="0" t="0"/>
            <wp:docPr descr="Server – IPv4/IPv6" title="" id="71" name="Picture"/>
            <a:graphic>
              <a:graphicData uri="http://schemas.openxmlformats.org/drawingml/2006/picture">
                <pic:pic>
                  <pic:nvPicPr>
                    <pic:cNvPr descr="Screenshot_12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5747" cy="40811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3"/>
    </w:p>
    <w:bookmarkEnd w:id="74"/>
    <w:bookmarkStart w:id="83" w:name="X4925b61b438213acfb85f4cf9d2a4833e959159"/>
    <w:p>
      <w:pPr>
        <w:pStyle w:val="Heading3"/>
      </w:pPr>
      <w:r>
        <w:rPr>
          <w:rStyle w:val="SectionNumber"/>
        </w:rPr>
        <w:t xml:space="preserve">2.2.2</w:t>
      </w:r>
      <w:r>
        <w:tab/>
      </w:r>
      <w:r>
        <w:t xml:space="preserve">Конфигурация маршрутизатора VyOS (msk-ahmedfarg-gw-02)</w:t>
      </w:r>
    </w:p>
    <w:p>
      <w:pPr>
        <w:numPr>
          <w:ilvl w:val="0"/>
          <w:numId w:val="1011"/>
        </w:numPr>
      </w:pPr>
      <w:r>
        <w:t xml:space="preserve">Установка образа выполнена через диалог</w:t>
      </w:r>
      <w:r>
        <w:t xml:space="preserve"> </w:t>
      </w:r>
      <w:r>
        <w:rPr>
          <w:rStyle w:val="VerbatimChar"/>
        </w:rPr>
        <w:t xml:space="preserve">install image</w:t>
      </w:r>
      <w:r>
        <w:t xml:space="preserve"> </w:t>
      </w:r>
      <w:r>
        <w:t xml:space="preserve">и перезагрузка устройства.</w:t>
      </w:r>
    </w:p>
    <w:p>
      <w:pPr>
        <w:numPr>
          <w:ilvl w:val="0"/>
          <w:numId w:val="1011"/>
        </w:numPr>
      </w:pPr>
      <w:r>
        <w:t xml:space="preserve">Установлено имя хоста</w:t>
      </w:r>
      <w:r>
        <w:t xml:space="preserve"> </w:t>
      </w:r>
      <w:r>
        <w:rPr>
          <w:rStyle w:val="VerbatimChar"/>
        </w:rPr>
        <w:t xml:space="preserve">msk-user-gw-02</w:t>
      </w:r>
      <w:r>
        <w:t xml:space="preserve"> </w:t>
      </w:r>
      <w:r>
        <w:t xml:space="preserve">(в работе использовано имя</w:t>
      </w:r>
      <w:r>
        <w:t xml:space="preserve"> </w:t>
      </w:r>
      <w:r>
        <w:rPr>
          <w:rStyle w:val="VerbatimChar"/>
        </w:rPr>
        <w:t xml:space="preserve">msk-ahmedfarg-gw-02</w:t>
      </w:r>
      <w:r>
        <w:t xml:space="preserve">).</w:t>
      </w:r>
    </w:p>
    <w:p>
      <w:pPr>
        <w:numPr>
          <w:ilvl w:val="0"/>
          <w:numId w:val="1011"/>
        </w:numPr>
      </w:pPr>
      <w:r>
        <w:t xml:space="preserve">Назначены IPv6-адреса интерфейсам и включены RA:</w:t>
      </w:r>
    </w:p>
    <w:p>
      <w:pPr>
        <w:numPr>
          <w:ilvl w:val="1"/>
          <w:numId w:val="1012"/>
        </w:numPr>
        <w:pStyle w:val="Compact"/>
      </w:pPr>
      <w:r>
        <w:rPr>
          <w:rStyle w:val="VerbatimChar"/>
        </w:rPr>
        <w:t xml:space="preserve">eth0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2001:db8:c0de:12::1/64</w:t>
      </w:r>
      <w:r>
        <w:t xml:space="preserve">, анонс префикса</w:t>
      </w:r>
      <w:r>
        <w:t xml:space="preserve"> </w:t>
      </w:r>
      <w:r>
        <w:rPr>
          <w:rStyle w:val="VerbatimChar"/>
        </w:rPr>
        <w:t xml:space="preserve">2001:db8:c0de:12::/64</w:t>
      </w:r>
    </w:p>
    <w:p>
      <w:pPr>
        <w:numPr>
          <w:ilvl w:val="1"/>
          <w:numId w:val="1012"/>
        </w:numPr>
        <w:pStyle w:val="Compact"/>
      </w:pPr>
      <w:r>
        <w:rPr>
          <w:rStyle w:val="VerbatimChar"/>
        </w:rPr>
        <w:t xml:space="preserve">eth1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2001:db8:c0de:13::1/64</w:t>
      </w:r>
      <w:r>
        <w:t xml:space="preserve">, анонс префикса</w:t>
      </w:r>
      <w:r>
        <w:t xml:space="preserve"> </w:t>
      </w:r>
      <w:r>
        <w:rPr>
          <w:rStyle w:val="VerbatimChar"/>
        </w:rPr>
        <w:t xml:space="preserve">2001:db8:c0de:13::/64</w:t>
      </w:r>
    </w:p>
    <w:p>
      <w:pPr>
        <w:numPr>
          <w:ilvl w:val="1"/>
          <w:numId w:val="1012"/>
        </w:numPr>
        <w:pStyle w:val="Compact"/>
      </w:pPr>
      <w:r>
        <w:rPr>
          <w:rStyle w:val="VerbatimChar"/>
        </w:rPr>
        <w:t xml:space="preserve">eth2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2001:db8:c0de:11::1/64</w:t>
      </w:r>
      <w:r>
        <w:t xml:space="preserve">, анонс префикса</w:t>
      </w:r>
      <w:r>
        <w:t xml:space="preserve"> </w:t>
      </w:r>
      <w:r>
        <w:rPr>
          <w:rStyle w:val="VerbatimChar"/>
        </w:rPr>
        <w:t xml:space="preserve">2001:db8:c0de:11::/64</w:t>
      </w:r>
    </w:p>
    <w:p>
      <w:pPr>
        <w:numPr>
          <w:ilvl w:val="0"/>
          <w:numId w:val="1000"/>
        </w:numPr>
        <w:pStyle w:val="CaptionedFigure"/>
      </w:pPr>
      <w:bookmarkStart w:id="78" w:name="fig:013"/>
      <w:r>
        <w:drawing>
          <wp:inline>
            <wp:extent cx="5334000" cy="3409607"/>
            <wp:effectExtent b="0" l="0" r="0" t="0"/>
            <wp:docPr descr="Рис. 8: VyOS – ввод команд конфигурации" title="" id="76" name="Picture"/>
            <a:graphic>
              <a:graphicData uri="http://schemas.openxmlformats.org/drawingml/2006/picture">
                <pic:pic>
                  <pic:nvPicPr>
                    <pic:cNvPr descr="Screenshot_13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96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8"/>
    </w:p>
    <w:p>
      <w:pPr>
        <w:numPr>
          <w:ilvl w:val="0"/>
          <w:numId w:val="1000"/>
        </w:numPr>
        <w:pStyle w:val="ImageCaption"/>
      </w:pPr>
      <w:r>
        <w:t xml:space="preserve">Рис. 8: VyOS – ввод команд конфигурации</w:t>
      </w:r>
    </w:p>
    <w:p>
      <w:pPr>
        <w:numPr>
          <w:ilvl w:val="0"/>
          <w:numId w:val="1011"/>
        </w:numPr>
      </w:pPr>
      <w:r>
        <w:t xml:space="preserve">Фиксация и сохранение конфигурации, проверка параметров интерфейсов:</w:t>
      </w:r>
      <w:r>
        <w:t xml:space="preserve"> </w:t>
      </w:r>
      <w:bookmarkStart w:id="82" w:name="fig:014"/>
      <w:r>
        <w:drawing>
          <wp:inline>
            <wp:extent cx="5216892" cy="4071486"/>
            <wp:effectExtent b="0" l="0" r="0" t="0"/>
            <wp:docPr descr="VyOS – commit/save и show interfaces" title="" id="80" name="Picture"/>
            <a:graphic>
              <a:graphicData uri="http://schemas.openxmlformats.org/drawingml/2006/picture">
                <pic:pic>
                  <pic:nvPicPr>
                    <pic:cNvPr descr="Screenshot_14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6892" cy="40714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2"/>
    </w:p>
    <w:bookmarkEnd w:id="83"/>
    <w:bookmarkStart w:id="92" w:name="проверка-доступности-по-ipv6"/>
    <w:p>
      <w:pPr>
        <w:pStyle w:val="Heading3"/>
      </w:pPr>
      <w:r>
        <w:rPr>
          <w:rStyle w:val="SectionNumber"/>
        </w:rPr>
        <w:t xml:space="preserve">2.2.3</w:t>
      </w:r>
      <w:r>
        <w:tab/>
      </w:r>
      <w:r>
        <w:t xml:space="preserve">Проверка доступности по IPv6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PC3</w:t>
      </w:r>
      <w:r>
        <w:t xml:space="preserve">:</w:t>
      </w:r>
    </w:p>
    <w:p>
      <w:pPr>
        <w:numPr>
          <w:ilvl w:val="1"/>
          <w:numId w:val="1014"/>
        </w:numPr>
        <w:pStyle w:val="Compact"/>
      </w:pPr>
      <w:r>
        <w:rPr>
          <w:rStyle w:val="VerbatimChar"/>
        </w:rPr>
        <w:t xml:space="preserve">ping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2001:db8:c0de:13::a</w:t>
      </w:r>
      <w:r>
        <w:t xml:space="preserve"> </w:t>
      </w:r>
      <w:r>
        <w:t xml:space="preserve">(PC4) — успешно</w:t>
      </w:r>
      <w:r>
        <w:br/>
      </w:r>
    </w:p>
    <w:p>
      <w:pPr>
        <w:numPr>
          <w:ilvl w:val="1"/>
          <w:numId w:val="1014"/>
        </w:numPr>
        <w:pStyle w:val="Compact"/>
      </w:pPr>
      <w:r>
        <w:rPr>
          <w:rStyle w:val="VerbatimChar"/>
        </w:rPr>
        <w:t xml:space="preserve">ping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2001:db8:c0de:11::a</w:t>
      </w:r>
      <w:r>
        <w:t xml:space="preserve"> </w:t>
      </w:r>
      <w:r>
        <w:t xml:space="preserve">(Server) — успешно</w:t>
      </w:r>
      <w:r>
        <w:br/>
      </w:r>
      <w:bookmarkStart w:id="87" w:name="fig:015"/>
      <w:r>
        <w:drawing>
          <wp:inline>
            <wp:extent cx="5334000" cy="3972327"/>
            <wp:effectExtent b="0" l="0" r="0" t="0"/>
            <wp:docPr descr="PC3 – ping по IPv6" title="" id="85" name="Picture"/>
            <a:graphic>
              <a:graphicData uri="http://schemas.openxmlformats.org/drawingml/2006/picture">
                <pic:pic>
                  <pic:nvPicPr>
                    <pic:cNvPr descr="Screenshot_15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723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7"/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Server</w:t>
      </w:r>
      <w:r>
        <w:t xml:space="preserve">:</w:t>
      </w:r>
    </w:p>
    <w:p>
      <w:pPr>
        <w:numPr>
          <w:ilvl w:val="1"/>
          <w:numId w:val="1015"/>
        </w:numPr>
        <w:pStyle w:val="Compact"/>
      </w:pPr>
      <w:r>
        <w:rPr>
          <w:rStyle w:val="VerbatimChar"/>
        </w:rPr>
        <w:t xml:space="preserve">ping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172.16.20.10</w:t>
      </w:r>
      <w:r>
        <w:t xml:space="preserve"> </w:t>
      </w:r>
      <w:r>
        <w:t xml:space="preserve">(PC1 по IPv4) — успешно</w:t>
      </w:r>
      <w:r>
        <w:br/>
      </w:r>
    </w:p>
    <w:p>
      <w:pPr>
        <w:numPr>
          <w:ilvl w:val="1"/>
          <w:numId w:val="1015"/>
        </w:numPr>
        <w:pStyle w:val="Compact"/>
      </w:pPr>
      <w:r>
        <w:rPr>
          <w:rStyle w:val="VerbatimChar"/>
        </w:rPr>
        <w:t xml:space="preserve">ping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2001:db8:c0de:13::a</w:t>
      </w:r>
      <w:r>
        <w:t xml:space="preserve"> </w:t>
      </w:r>
      <w:r>
        <w:t xml:space="preserve">(PC4 по IPv6) — успешно</w:t>
      </w:r>
      <w:r>
        <w:br/>
      </w:r>
      <w:bookmarkStart w:id="91" w:name="fig:016"/>
      <w:r>
        <w:drawing>
          <wp:inline>
            <wp:extent cx="5334000" cy="3340671"/>
            <wp:effectExtent b="0" l="0" r="0" t="0"/>
            <wp:docPr descr="Server – ping IPv4 и IPv6" title="" id="89" name="Picture"/>
            <a:graphic>
              <a:graphicData uri="http://schemas.openxmlformats.org/drawingml/2006/picture">
                <pic:pic>
                  <pic:nvPicPr>
                    <pic:cNvPr descr="Screenshot_16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40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1"/>
    </w:p>
    <w:bookmarkEnd w:id="92"/>
    <w:bookmarkStart w:id="93" w:name="разделение-доменов-ipv4-и-ipv6"/>
    <w:p>
      <w:pPr>
        <w:pStyle w:val="Heading3"/>
      </w:pPr>
      <w:r>
        <w:rPr>
          <w:rStyle w:val="SectionNumber"/>
        </w:rPr>
        <w:t xml:space="preserve">2.2.4</w:t>
      </w:r>
      <w:r>
        <w:tab/>
      </w:r>
      <w:r>
        <w:t xml:space="preserve">Разделение доменов IPv4 и IPv6</w:t>
      </w:r>
    </w:p>
    <w:p>
      <w:pPr>
        <w:numPr>
          <w:ilvl w:val="0"/>
          <w:numId w:val="1016"/>
        </w:numPr>
        <w:pStyle w:val="Compact"/>
      </w:pPr>
      <w:r>
        <w:t xml:space="preserve">Узлы только с IPv6 (</w:t>
      </w:r>
      <w:r>
        <w:rPr>
          <w:bCs/>
          <w:b/>
        </w:rPr>
        <w:t xml:space="preserve">PC3</w:t>
      </w:r>
      <w:r>
        <w:t xml:space="preserve">,</w:t>
      </w:r>
      <w:r>
        <w:t xml:space="preserve"> </w:t>
      </w:r>
      <w:r>
        <w:rPr>
          <w:bCs/>
          <w:b/>
        </w:rPr>
        <w:t xml:space="preserve">PC4</w:t>
      </w:r>
      <w:r>
        <w:t xml:space="preserve">)</w:t>
      </w:r>
      <w:r>
        <w:t xml:space="preserve"> </w:t>
      </w:r>
      <w:r>
        <w:rPr>
          <w:bCs/>
          <w:b/>
        </w:rPr>
        <w:t xml:space="preserve">не достигают</w:t>
      </w:r>
      <w:r>
        <w:t xml:space="preserve"> </w:t>
      </w:r>
      <w:r>
        <w:t xml:space="preserve">узлов только с IPv4 (</w:t>
      </w:r>
      <w:r>
        <w:rPr>
          <w:bCs/>
          <w:b/>
        </w:rPr>
        <w:t xml:space="preserve">PC1</w:t>
      </w:r>
      <w:r>
        <w:t xml:space="preserve">,</w:t>
      </w:r>
      <w:r>
        <w:t xml:space="preserve"> </w:t>
      </w:r>
      <w:r>
        <w:rPr>
          <w:bCs/>
          <w:b/>
        </w:rPr>
        <w:t xml:space="preserve">PC2</w:t>
      </w:r>
      <w:r>
        <w:t xml:space="preserve">), что подтверждает отсутствие межстековой маршрутизации без Dual Stack.</w:t>
      </w:r>
    </w:p>
    <w:p>
      <w:pPr>
        <w:numPr>
          <w:ilvl w:val="0"/>
          <w:numId w:val="1016"/>
        </w:numPr>
        <w:pStyle w:val="Compact"/>
      </w:pPr>
      <w:r>
        <w:t xml:space="preserve">Сервер двойного стека (</w:t>
      </w:r>
      <w:r>
        <w:rPr>
          <w:bCs/>
          <w:b/>
        </w:rPr>
        <w:t xml:space="preserve">Server</w:t>
      </w:r>
      <w:r>
        <w:t xml:space="preserve">) успешно общается с обеими подсетями:</w:t>
      </w:r>
      <w:r>
        <w:br/>
      </w:r>
      <w:r>
        <w:t xml:space="preserve">по IPv4 — с</w:t>
      </w:r>
      <w:r>
        <w:t xml:space="preserve"> </w:t>
      </w:r>
      <w:r>
        <w:rPr>
          <w:rStyle w:val="VerbatimChar"/>
        </w:rPr>
        <w:t xml:space="preserve">172.16.20.0/25</w:t>
      </w:r>
      <w:r>
        <w:t xml:space="preserve">, по IPv6 — с</w:t>
      </w:r>
      <w:r>
        <w:t xml:space="preserve"> </w:t>
      </w:r>
      <w:r>
        <w:rPr>
          <w:rStyle w:val="VerbatimChar"/>
        </w:rPr>
        <w:t xml:space="preserve">2001:db8:c0de::/48</w:t>
      </w:r>
      <w:r>
        <w:t xml:space="preserve">.</w:t>
      </w:r>
    </w:p>
    <w:bookmarkEnd w:id="93"/>
    <w:bookmarkStart w:id="106" w:name="Xefce21430eb8f1bf07fc1a69c368bb33a8d102f"/>
    <w:p>
      <w:pPr>
        <w:pStyle w:val="Heading3"/>
      </w:pPr>
      <w:r>
        <w:rPr>
          <w:rStyle w:val="SectionNumber"/>
        </w:rPr>
        <w:t xml:space="preserve">2.2.5</w:t>
      </w:r>
      <w:r>
        <w:tab/>
      </w:r>
      <w:r>
        <w:t xml:space="preserve">Анализ захваченного трафика на линке «Server ↔ коммутатор»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ARP (IPv4)</w:t>
      </w:r>
      <w:r>
        <w:br/>
      </w:r>
      <w:r>
        <w:t xml:space="preserve">В кадрах ARP видны:</w:t>
      </w:r>
    </w:p>
    <w:p>
      <w:pPr>
        <w:numPr>
          <w:ilvl w:val="1"/>
          <w:numId w:val="1018"/>
        </w:numPr>
        <w:pStyle w:val="Compact"/>
      </w:pPr>
      <w:r>
        <w:t xml:space="preserve">MAC-адрес отправителя (например, MAC маршрутизатора/сервера)</w:t>
      </w:r>
      <w:r>
        <w:br/>
      </w:r>
    </w:p>
    <w:p>
      <w:pPr>
        <w:numPr>
          <w:ilvl w:val="1"/>
          <w:numId w:val="1018"/>
        </w:numPr>
        <w:pStyle w:val="Compact"/>
      </w:pPr>
      <w:r>
        <w:t xml:space="preserve">IPv4-адрес отправителя (</w:t>
      </w:r>
      <w:r>
        <w:rPr>
          <w:rStyle w:val="VerbatimChar"/>
        </w:rPr>
        <w:t xml:space="preserve">64.100.1.1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64.100.1.10</w:t>
      </w:r>
      <w:r>
        <w:t xml:space="preserve">)</w:t>
      </w:r>
      <w:r>
        <w:br/>
      </w:r>
    </w:p>
    <w:p>
      <w:pPr>
        <w:numPr>
          <w:ilvl w:val="1"/>
          <w:numId w:val="1018"/>
        </w:numPr>
        <w:pStyle w:val="Compact"/>
      </w:pPr>
      <w:r>
        <w:t xml:space="preserve">Запрашиваемый IPv4-адрес назначения (кто «имеет»</w:t>
      </w:r>
      <w:r>
        <w:t xml:space="preserve"> </w:t>
      </w:r>
      <w:r>
        <w:rPr>
          <w:rStyle w:val="VerbatimChar"/>
        </w:rPr>
        <w:t xml:space="preserve">64.100.1.10</w:t>
      </w:r>
      <w:r>
        <w:t xml:space="preserve">)</w:t>
      </w:r>
      <w:r>
        <w:br/>
      </w:r>
      <w:r>
        <w:t xml:space="preserve">Это позволяет определить соответствие IP↔MAC в подсети и увидеть, кто инициирует разрешение адресов.</w:t>
      </w:r>
    </w:p>
    <w:p>
      <w:pPr>
        <w:numPr>
          <w:ilvl w:val="0"/>
          <w:numId w:val="1000"/>
        </w:numPr>
        <w:pStyle w:val="CaptionedFigure"/>
      </w:pPr>
      <w:bookmarkStart w:id="97" w:name="fig:017"/>
      <w:r>
        <w:drawing>
          <wp:inline>
            <wp:extent cx="5334000" cy="3586081"/>
            <wp:effectExtent b="0" l="0" r="0" t="0"/>
            <wp:docPr descr="Рис. 9: Wireshark – ARP и ICMPv4" title="" id="95" name="Picture"/>
            <a:graphic>
              <a:graphicData uri="http://schemas.openxmlformats.org/drawingml/2006/picture">
                <pic:pic>
                  <pic:nvPicPr>
                    <pic:cNvPr descr="Screenshot_17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860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7"/>
    </w:p>
    <w:p>
      <w:pPr>
        <w:numPr>
          <w:ilvl w:val="0"/>
          <w:numId w:val="1000"/>
        </w:numPr>
        <w:pStyle w:val="ImageCaption"/>
      </w:pPr>
      <w:r>
        <w:t xml:space="preserve">Рис. 9: Wireshark – ARP и ICMPv4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ICMP (IPv4)</w:t>
      </w:r>
      <w:r>
        <w:br/>
      </w:r>
      <w:r>
        <w:t xml:space="preserve">Для эхо-запросов/ответов отображаются:</w:t>
      </w:r>
    </w:p>
    <w:p>
      <w:pPr>
        <w:numPr>
          <w:ilvl w:val="1"/>
          <w:numId w:val="1019"/>
        </w:numPr>
        <w:pStyle w:val="Compact"/>
      </w:pPr>
      <w:r>
        <w:t xml:space="preserve">Пара IP-адресов источника/назначения (</w:t>
      </w:r>
      <w:r>
        <w:rPr>
          <w:rStyle w:val="VerbatimChar"/>
        </w:rPr>
        <w:t xml:space="preserve">64.100.1.10</w:t>
      </w:r>
      <w:r>
        <w:t xml:space="preserve"> </w:t>
      </w:r>
      <w:r>
        <w:t xml:space="preserve">↔</w:t>
      </w:r>
      <w:r>
        <w:t xml:space="preserve"> </w:t>
      </w:r>
      <w:r>
        <w:rPr>
          <w:rStyle w:val="VerbatimChar"/>
        </w:rPr>
        <w:t xml:space="preserve">172.16.20.10</w:t>
      </w:r>
      <w:r>
        <w:t xml:space="preserve">)</w:t>
      </w:r>
      <w:r>
        <w:br/>
      </w:r>
    </w:p>
    <w:p>
      <w:pPr>
        <w:numPr>
          <w:ilvl w:val="1"/>
          <w:numId w:val="1019"/>
        </w:numPr>
        <w:pStyle w:val="Compact"/>
      </w:pPr>
      <w:r>
        <w:t xml:space="preserve">Поля ICMP (тип/код), идентификатор, номер последовательности</w:t>
      </w:r>
      <w:r>
        <w:br/>
      </w:r>
    </w:p>
    <w:p>
      <w:pPr>
        <w:numPr>
          <w:ilvl w:val="1"/>
          <w:numId w:val="1019"/>
        </w:numPr>
        <w:pStyle w:val="Compact"/>
      </w:pPr>
      <w:r>
        <w:t xml:space="preserve">TTL/Time to live на уровне IP</w:t>
      </w:r>
      <w:r>
        <w:br/>
      </w:r>
      <w:r>
        <w:t xml:space="preserve">Эти данные подтверждают успешную маршрутизацию между подсетями IPv4 и позволяют оценить задержку/путь.</w:t>
      </w:r>
    </w:p>
    <w:p>
      <w:pPr>
        <w:numPr>
          <w:ilvl w:val="0"/>
          <w:numId w:val="1000"/>
        </w:numPr>
        <w:pStyle w:val="CaptionedFigure"/>
      </w:pPr>
      <w:bookmarkStart w:id="101" w:name="fig:018"/>
      <w:r>
        <w:drawing>
          <wp:inline>
            <wp:extent cx="5334000" cy="4185211"/>
            <wp:effectExtent b="0" l="0" r="0" t="0"/>
            <wp:docPr descr="Рис. 10: Wireshark – ICMPv4 кадр детально" title="" id="99" name="Picture"/>
            <a:graphic>
              <a:graphicData uri="http://schemas.openxmlformats.org/drawingml/2006/picture">
                <pic:pic>
                  <pic:nvPicPr>
                    <pic:cNvPr descr="Screenshot_18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852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1"/>
    </w:p>
    <w:p>
      <w:pPr>
        <w:numPr>
          <w:ilvl w:val="0"/>
          <w:numId w:val="1000"/>
        </w:numPr>
        <w:pStyle w:val="ImageCaption"/>
      </w:pPr>
      <w:r>
        <w:t xml:space="preserve">Рис. 10: Wireshark – ICMPv4 кадр детально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ICMPv6 (IPv6)</w:t>
      </w:r>
      <w:r>
        <w:br/>
      </w:r>
      <w:r>
        <w:t xml:space="preserve">В захвате видно:</w:t>
      </w:r>
    </w:p>
    <w:p>
      <w:pPr>
        <w:numPr>
          <w:ilvl w:val="1"/>
          <w:numId w:val="1020"/>
        </w:numPr>
        <w:pStyle w:val="Compact"/>
      </w:pPr>
      <w:r>
        <w:t xml:space="preserve">Источник/назначение IPv6 (например,</w:t>
      </w:r>
      <w:r>
        <w:t xml:space="preserve"> </w:t>
      </w:r>
      <w:r>
        <w:rPr>
          <w:rStyle w:val="VerbatimChar"/>
        </w:rPr>
        <w:t xml:space="preserve">2001:db8:c0de:12::1a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2001:db8:c0de:11::a</w:t>
      </w:r>
      <w:r>
        <w:t xml:space="preserve">)</w:t>
      </w:r>
      <w:r>
        <w:br/>
      </w:r>
    </w:p>
    <w:p>
      <w:pPr>
        <w:numPr>
          <w:ilvl w:val="1"/>
          <w:numId w:val="1020"/>
        </w:numPr>
        <w:pStyle w:val="Compact"/>
      </w:pPr>
      <w:r>
        <w:t xml:space="preserve">Поля ICMPv6 (Echo Request/Reply), «Hop Limit» (аналог TTL)</w:t>
      </w:r>
      <w:r>
        <w:br/>
      </w:r>
    </w:p>
    <w:p>
      <w:pPr>
        <w:numPr>
          <w:ilvl w:val="1"/>
          <w:numId w:val="1020"/>
        </w:numPr>
        <w:pStyle w:val="Compact"/>
      </w:pPr>
      <w:r>
        <w:t xml:space="preserve">Наличие</w:t>
      </w:r>
      <w:r>
        <w:t xml:space="preserve"> </w:t>
      </w:r>
      <w:r>
        <w:rPr>
          <w:bCs/>
          <w:b/>
        </w:rPr>
        <w:t xml:space="preserve">Router Advertisement</w:t>
      </w:r>
      <w:r>
        <w:t xml:space="preserve"> </w:t>
      </w:r>
      <w:r>
        <w:t xml:space="preserve">от VyOS, что подтверждает рассылку префиксов и автоконфигурацию SLAAC</w:t>
      </w:r>
      <w:r>
        <w:t xml:space="preserve"> </w:t>
      </w:r>
      <w:r>
        <w:t xml:space="preserve">Эти пакеты позволяют убедиться в корректной работе IPv6-сегмента, RA и эхо-обмене между узлами.</w:t>
      </w:r>
    </w:p>
    <w:p>
      <w:pPr>
        <w:numPr>
          <w:ilvl w:val="0"/>
          <w:numId w:val="1000"/>
        </w:numPr>
        <w:pStyle w:val="CaptionedFigure"/>
      </w:pPr>
      <w:bookmarkStart w:id="105" w:name="fig:019"/>
      <w:r>
        <w:drawing>
          <wp:inline>
            <wp:extent cx="5334000" cy="4134442"/>
            <wp:effectExtent b="0" l="0" r="0" t="0"/>
            <wp:docPr descr="Рис. 11: Wireshark – ICMPv6 и RA" title="" id="103" name="Picture"/>
            <a:graphic>
              <a:graphicData uri="http://schemas.openxmlformats.org/drawingml/2006/picture">
                <pic:pic>
                  <pic:nvPicPr>
                    <pic:cNvPr descr="Screenshot_19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344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5"/>
    </w:p>
    <w:p>
      <w:pPr>
        <w:numPr>
          <w:ilvl w:val="0"/>
          <w:numId w:val="1000"/>
        </w:numPr>
        <w:pStyle w:val="ImageCaption"/>
      </w:pPr>
      <w:r>
        <w:t xml:space="preserve">Рис. 11: Wireshark – ICMPv6 и RA</w:t>
      </w:r>
    </w:p>
    <w:bookmarkEnd w:id="106"/>
    <w:bookmarkEnd w:id="107"/>
    <w:bookmarkStart w:id="136" w:name="задание-для-самостоятельного-выполнения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Задание для самостоятельного выполнения</w:t>
      </w:r>
    </w:p>
    <w:p>
      <w:pPr>
        <w:pStyle w:val="FirstParagraph"/>
      </w:pPr>
      <w:r>
        <w:t xml:space="preserve">Топология с двумя локальными подсетями и маршрутизатором VyOS, разделяющим сегменты IPv4 и IPv6.</w:t>
      </w:r>
    </w:p>
    <w:p>
      <w:pPr>
        <w:pStyle w:val="CaptionedFigure"/>
      </w:pPr>
      <w:bookmarkStart w:id="111" w:name="fig:020"/>
      <w:r>
        <w:drawing>
          <wp:inline>
            <wp:extent cx="5334000" cy="2090256"/>
            <wp:effectExtent b="0" l="0" r="0" t="0"/>
            <wp:docPr descr="Рис. 12: Топология сети" title="" id="109" name="Picture"/>
            <a:graphic>
              <a:graphicData uri="http://schemas.openxmlformats.org/drawingml/2006/picture">
                <pic:pic>
                  <pic:nvPicPr>
                    <pic:cNvPr descr="Screenshot_20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902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1"/>
    </w:p>
    <w:p>
      <w:pPr>
        <w:pStyle w:val="ImageCaption"/>
      </w:pPr>
      <w:r>
        <w:t xml:space="preserve">Рис. 12: Топология сети</w:t>
      </w:r>
    </w:p>
    <w:p>
      <w:r>
        <w:pict>
          <v:rect style="width:0;height:1.5pt" o:hralign="center" o:hrstd="t" o:hr="t"/>
        </w:pict>
      </w:r>
    </w:p>
    <w:bookmarkStart w:id="112" w:name="характеристика-подсетей"/>
    <w:p>
      <w:pPr>
        <w:pStyle w:val="Heading3"/>
      </w:pPr>
      <w:r>
        <w:rPr>
          <w:rStyle w:val="SectionNumber"/>
        </w:rPr>
        <w:t xml:space="preserve">2.3.1</w:t>
      </w:r>
      <w:r>
        <w:tab/>
      </w:r>
      <w:r>
        <w:t xml:space="preserve">Характеристика подсетей</w:t>
      </w:r>
    </w:p>
    <w:p>
      <w:pPr>
        <w:pStyle w:val="FirstParagraph"/>
      </w:pPr>
      <w:r>
        <w:t xml:space="preserve">IPv4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Подсеть 1:</w:t>
      </w:r>
      <w:r>
        <w:t xml:space="preserve"> </w:t>
      </w:r>
      <w:r>
        <w:rPr>
          <w:rStyle w:val="VerbatimChar"/>
        </w:rPr>
        <w:t xml:space="preserve">10.10.1.96/27</w:t>
      </w:r>
      <w:r>
        <w:br/>
      </w:r>
      <w:r>
        <w:t xml:space="preserve">Диапазон хостов:</w:t>
      </w:r>
      <w:r>
        <w:t xml:space="preserve"> </w:t>
      </w:r>
      <w:r>
        <w:rPr>
          <w:rStyle w:val="VerbatimChar"/>
        </w:rPr>
        <w:t xml:space="preserve">10.10.1.97–10.10.1.126</w:t>
      </w:r>
      <w:r>
        <w:t xml:space="preserve">, широковещательный:</w:t>
      </w:r>
      <w:r>
        <w:t xml:space="preserve"> </w:t>
      </w:r>
      <w:r>
        <w:rPr>
          <w:rStyle w:val="VerbatimChar"/>
        </w:rPr>
        <w:t xml:space="preserve">10.10.1.127</w:t>
      </w:r>
      <w:r>
        <w:t xml:space="preserve">, минимальный адрес (шлюз):</w:t>
      </w:r>
      <w:r>
        <w:t xml:space="preserve"> </w:t>
      </w:r>
      <w:r>
        <w:rPr>
          <w:rStyle w:val="VerbatimChar"/>
        </w:rPr>
        <w:t xml:space="preserve">10.10.1.97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Подсеть 2:</w:t>
      </w:r>
      <w:r>
        <w:t xml:space="preserve"> </w:t>
      </w:r>
      <w:r>
        <w:rPr>
          <w:rStyle w:val="VerbatimChar"/>
        </w:rPr>
        <w:t xml:space="preserve">10.10.1.16/28</w:t>
      </w:r>
      <w:r>
        <w:br/>
      </w:r>
      <w:r>
        <w:t xml:space="preserve">Диапазон хостов:</w:t>
      </w:r>
      <w:r>
        <w:t xml:space="preserve"> </w:t>
      </w:r>
      <w:r>
        <w:rPr>
          <w:rStyle w:val="VerbatimChar"/>
        </w:rPr>
        <w:t xml:space="preserve">10.10.1.17–10.10.1.30</w:t>
      </w:r>
      <w:r>
        <w:t xml:space="preserve">, широковещательный:</w:t>
      </w:r>
      <w:r>
        <w:t xml:space="preserve"> </w:t>
      </w:r>
      <w:r>
        <w:rPr>
          <w:rStyle w:val="VerbatimChar"/>
        </w:rPr>
        <w:t xml:space="preserve">10.10.1.31</w:t>
      </w:r>
      <w:r>
        <w:t xml:space="preserve">, минимальный адрес (шлюз):</w:t>
      </w:r>
      <w:r>
        <w:t xml:space="preserve"> </w:t>
      </w:r>
      <w:r>
        <w:rPr>
          <w:rStyle w:val="VerbatimChar"/>
        </w:rPr>
        <w:t xml:space="preserve">10.10.1.17</w:t>
      </w:r>
      <w:r>
        <w:t xml:space="preserve">.</w:t>
      </w:r>
    </w:p>
    <w:p>
      <w:pPr>
        <w:pStyle w:val="BodyText"/>
      </w:pPr>
      <w:r>
        <w:t xml:space="preserve">IPv6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Подсеть 1:</w:t>
      </w:r>
      <w:r>
        <w:t xml:space="preserve"> </w:t>
      </w:r>
      <w:r>
        <w:rPr>
          <w:rStyle w:val="VerbatimChar"/>
        </w:rPr>
        <w:t xml:space="preserve">2001:db8:1:1::/64</w:t>
      </w:r>
      <w:r>
        <w:br/>
      </w:r>
      <w:r>
        <w:t xml:space="preserve">Хосты:</w:t>
      </w:r>
      <w:r>
        <w:t xml:space="preserve"> </w:t>
      </w:r>
      <w:r>
        <w:rPr>
          <w:rStyle w:val="VerbatimChar"/>
        </w:rPr>
        <w:t xml:space="preserve">2001:db8:1:1::1 – 2001:db8:1:1:ffff:ffff:ffff:ffff</w:t>
      </w:r>
      <w:r>
        <w:t xml:space="preserve">, минимальный адрес (маршрутизатор):</w:t>
      </w:r>
      <w:r>
        <w:t xml:space="preserve"> </w:t>
      </w:r>
      <w:r>
        <w:rPr>
          <w:rStyle w:val="VerbatimChar"/>
        </w:rPr>
        <w:t xml:space="preserve">2001:db8:1:1::1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Подсеть 2:</w:t>
      </w:r>
      <w:r>
        <w:t xml:space="preserve"> </w:t>
      </w:r>
      <w:r>
        <w:rPr>
          <w:rStyle w:val="VerbatimChar"/>
        </w:rPr>
        <w:t xml:space="preserve">2001:db8:1:4::/64</w:t>
      </w:r>
      <w:r>
        <w:br/>
      </w:r>
      <w:r>
        <w:t xml:space="preserve">Хосты:</w:t>
      </w:r>
      <w:r>
        <w:t xml:space="preserve"> </w:t>
      </w:r>
      <w:r>
        <w:rPr>
          <w:rStyle w:val="VerbatimChar"/>
        </w:rPr>
        <w:t xml:space="preserve">2001:db8:1:4::1 – 2001:db8:1:4:ffff:ffff:ffff:ffff</w:t>
      </w:r>
      <w:r>
        <w:t xml:space="preserve">, минимальный адрес (маршрутизатор):</w:t>
      </w:r>
      <w:r>
        <w:t xml:space="preserve"> </w:t>
      </w:r>
      <w:r>
        <w:rPr>
          <w:rStyle w:val="VerbatimChar"/>
        </w:rPr>
        <w:t xml:space="preserve">2001:db8:1:4::1</w:t>
      </w:r>
      <w:r>
        <w:t xml:space="preserve">.</w:t>
      </w:r>
    </w:p>
    <w:bookmarkEnd w:id="112"/>
    <w:bookmarkStart w:id="121" w:name="таблица-адресации"/>
    <w:p>
      <w:pPr>
        <w:pStyle w:val="Heading3"/>
      </w:pPr>
      <w:r>
        <w:rPr>
          <w:rStyle w:val="SectionNumber"/>
        </w:rPr>
        <w:t xml:space="preserve">2.3.2</w:t>
      </w:r>
      <w:r>
        <w:tab/>
      </w:r>
      <w:r>
        <w:t xml:space="preserve">Таблица адресации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Интерфейс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IPv4/Mask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 IPv4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IPv6/Prefix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msk-ahmedfarg-gw-01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10.10.1.97/27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2001:db8:1:1::1/64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Подсеть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msk-ahmedfarg-gw-01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10.10.1.17/28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2001:db8:1:4::1/64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Подсеть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PC1-ahmedfarg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10.10.1.100/27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10.10.1.97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2001:db8:1:1::a/64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Хост в подсети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PC2-ahmedfarg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10.10.1.20/28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10.10.1.17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2001:db8:1:4::a/64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Хост в подсети 2</w:t>
            </w:r>
          </w:p>
        </w:tc>
      </w:tr>
    </w:tbl>
    <w:p>
      <w:pPr>
        <w:pStyle w:val="BodyText"/>
      </w:pPr>
      <w:r>
        <w:t xml:space="preserve">Скриншоты подтверждения настроек хостов:</w:t>
      </w:r>
      <w:r>
        <w:t xml:space="preserve"> </w:t>
      </w:r>
      <w:r>
        <w:t xml:space="preserve">- PC1:</w:t>
      </w:r>
      <w:r>
        <w:t xml:space="preserve"> </w:t>
      </w:r>
      <w:r>
        <w:rPr>
          <w:rStyle w:val="VerbatimChar"/>
        </w:rPr>
        <w:t xml:space="preserve">show ip</w:t>
      </w:r>
      <w:r>
        <w:t xml:space="preserve">,</w:t>
      </w:r>
      <w:r>
        <w:t xml:space="preserve"> </w:t>
      </w:r>
      <w:r>
        <w:rPr>
          <w:rStyle w:val="VerbatimChar"/>
        </w:rPr>
        <w:t xml:space="preserve">show ipv6</w:t>
      </w:r>
      <w:r>
        <w:t xml:space="preserve"> </w:t>
      </w:r>
      <w:r>
        <w:t xml:space="preserve">→</w:t>
      </w:r>
      <w:r>
        <w:t xml:space="preserve"> </w:t>
      </w:r>
      <w:bookmarkStart w:id="116" w:name="fig:021"/>
      <w:r>
        <w:drawing>
          <wp:inline>
            <wp:extent cx="4985886" cy="4090736"/>
            <wp:effectExtent b="0" l="0" r="0" t="0"/>
            <wp:docPr descr="PC1 – конфигурация" title="" id="114" name="Picture"/>
            <a:graphic>
              <a:graphicData uri="http://schemas.openxmlformats.org/drawingml/2006/picture">
                <pic:pic>
                  <pic:nvPicPr>
                    <pic:cNvPr descr="Screenshot_21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5886" cy="4090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6"/>
      <w:r>
        <w:t xml:space="preserve"> </w:t>
      </w:r>
      <w:r>
        <w:t xml:space="preserve">- PC2:</w:t>
      </w:r>
      <w:r>
        <w:t xml:space="preserve"> </w:t>
      </w:r>
      <w:r>
        <w:rPr>
          <w:rStyle w:val="VerbatimChar"/>
        </w:rPr>
        <w:t xml:space="preserve">show ip</w:t>
      </w:r>
      <w:r>
        <w:t xml:space="preserve">,</w:t>
      </w:r>
      <w:r>
        <w:t xml:space="preserve"> </w:t>
      </w:r>
      <w:r>
        <w:rPr>
          <w:rStyle w:val="VerbatimChar"/>
        </w:rPr>
        <w:t xml:space="preserve">show ipv6</w:t>
      </w:r>
      <w:r>
        <w:t xml:space="preserve"> </w:t>
      </w:r>
      <w:r>
        <w:t xml:space="preserve">→</w:t>
      </w:r>
      <w:r>
        <w:t xml:space="preserve"> </w:t>
      </w:r>
      <w:bookmarkStart w:id="120" w:name="fig:022"/>
      <w:r>
        <w:drawing>
          <wp:inline>
            <wp:extent cx="4793381" cy="4052235"/>
            <wp:effectExtent b="0" l="0" r="0" t="0"/>
            <wp:docPr descr="PC2 – конфигурация" title="" id="118" name="Picture"/>
            <a:graphic>
              <a:graphicData uri="http://schemas.openxmlformats.org/drawingml/2006/picture">
                <pic:pic>
                  <pic:nvPicPr>
                    <pic:cNvPr descr="Screenshot_22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3381" cy="40522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0"/>
    </w:p>
    <w:bookmarkEnd w:id="121"/>
    <w:bookmarkStart w:id="130" w:name="настройка-ip-на-маршрутизаторе-и-хостах"/>
    <w:p>
      <w:pPr>
        <w:pStyle w:val="Heading3"/>
      </w:pPr>
      <w:r>
        <w:rPr>
          <w:rStyle w:val="SectionNumber"/>
        </w:rPr>
        <w:t xml:space="preserve">2.3.3</w:t>
      </w:r>
      <w:r>
        <w:tab/>
      </w:r>
      <w:r>
        <w:t xml:space="preserve">Настройка IP на маршрутизаторе и хостах</w:t>
      </w:r>
    </w:p>
    <w:p>
      <w:pPr>
        <w:pStyle w:val="FirstParagraph"/>
      </w:pPr>
      <w:r>
        <w:t xml:space="preserve">VyOS (msk-ahmedfarg-gw-01)</w:t>
      </w:r>
      <w:r>
        <w:t xml:space="preserve"> </w:t>
      </w:r>
      <w:r>
        <w:t xml:space="preserve">- Назначены адреса интерфейсам и включены Router Advertisements для обоих префиксов: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eth0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10.10.1.97/27</w:t>
      </w:r>
      <w:r>
        <w:t xml:space="preserve">,</w:t>
      </w:r>
      <w:r>
        <w:t xml:space="preserve"> </w:t>
      </w:r>
      <w:r>
        <w:rPr>
          <w:rStyle w:val="VerbatimChar"/>
        </w:rPr>
        <w:t xml:space="preserve">2001:db8:1:1::1/64</w:t>
      </w:r>
      <w:r>
        <w:t xml:space="preserve">, RA для</w:t>
      </w:r>
      <w:r>
        <w:t xml:space="preserve"> </w:t>
      </w:r>
      <w:r>
        <w:rPr>
          <w:rStyle w:val="VerbatimChar"/>
        </w:rPr>
        <w:t xml:space="preserve">2001:db8:1:1::/64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eth1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10.10.1.17/28</w:t>
      </w:r>
      <w:r>
        <w:t xml:space="preserve">,</w:t>
      </w:r>
      <w:r>
        <w:t xml:space="preserve"> </w:t>
      </w:r>
      <w:r>
        <w:rPr>
          <w:rStyle w:val="VerbatimChar"/>
        </w:rPr>
        <w:t xml:space="preserve">2001:db8:1:4::1/64</w:t>
      </w:r>
      <w:r>
        <w:t xml:space="preserve">, RA для</w:t>
      </w:r>
      <w:r>
        <w:t xml:space="preserve"> </w:t>
      </w:r>
      <w:r>
        <w:rPr>
          <w:rStyle w:val="VerbatimChar"/>
        </w:rPr>
        <w:t xml:space="preserve">2001:db8:1:4::/64</w:t>
      </w:r>
    </w:p>
    <w:p>
      <w:pPr>
        <w:pStyle w:val="BodyText"/>
      </w:pPr>
      <w:bookmarkStart w:id="125" w:name="fig:023"/>
      <w:r>
        <w:drawing>
          <wp:inline>
            <wp:extent cx="5334000" cy="3375546"/>
            <wp:effectExtent b="0" l="0" r="0" t="0"/>
            <wp:docPr descr="VyOS – ввод конфигурации" title="" id="123" name="Picture"/>
            <a:graphic>
              <a:graphicData uri="http://schemas.openxmlformats.org/drawingml/2006/picture">
                <pic:pic>
                  <pic:nvPicPr>
                    <pic:cNvPr descr="Screenshot_23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55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5"/>
      <w:r>
        <w:br/>
      </w:r>
      <w:bookmarkStart w:id="129" w:name="fig:024"/>
      <w:r>
        <w:drawing>
          <wp:inline>
            <wp:extent cx="4803006" cy="4081111"/>
            <wp:effectExtent b="0" l="0" r="0" t="0"/>
            <wp:docPr descr="VyOS – commit/save и show interfaces" title="" id="127" name="Picture"/>
            <a:graphic>
              <a:graphicData uri="http://schemas.openxmlformats.org/drawingml/2006/picture">
                <pic:pic>
                  <pic:nvPicPr>
                    <pic:cNvPr descr="Screenshot_24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3006" cy="40811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9"/>
    </w:p>
    <w:p>
      <w:pPr>
        <w:pStyle w:val="BodyText"/>
      </w:pPr>
      <w:r>
        <w:t xml:space="preserve">Хосты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PC1:</w:t>
      </w:r>
      <w:r>
        <w:t xml:space="preserve"> </w:t>
      </w:r>
      <w:r>
        <w:t xml:space="preserve">IPv4</w:t>
      </w:r>
      <w:r>
        <w:t xml:space="preserve"> </w:t>
      </w:r>
      <w:r>
        <w:rPr>
          <w:rStyle w:val="VerbatimChar"/>
        </w:rPr>
        <w:t xml:space="preserve">10.10.1.100/27</w:t>
      </w:r>
      <w:r>
        <w:t xml:space="preserve"> </w:t>
      </w:r>
      <w:r>
        <w:t xml:space="preserve">gw</w:t>
      </w:r>
      <w:r>
        <w:t xml:space="preserve"> </w:t>
      </w:r>
      <w:r>
        <w:rPr>
          <w:rStyle w:val="VerbatimChar"/>
        </w:rPr>
        <w:t xml:space="preserve">10.10.1.97</w:t>
      </w:r>
      <w:r>
        <w:t xml:space="preserve">; IPv6</w:t>
      </w:r>
      <w:r>
        <w:t xml:space="preserve"> </w:t>
      </w:r>
      <w:r>
        <w:rPr>
          <w:rStyle w:val="VerbatimChar"/>
        </w:rPr>
        <w:t xml:space="preserve">2001:db8:1:1::a/64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PC2:</w:t>
      </w:r>
      <w:r>
        <w:t xml:space="preserve"> </w:t>
      </w:r>
      <w:r>
        <w:t xml:space="preserve">IPv4</w:t>
      </w:r>
      <w:r>
        <w:t xml:space="preserve"> </w:t>
      </w:r>
      <w:r>
        <w:rPr>
          <w:rStyle w:val="VerbatimChar"/>
        </w:rPr>
        <w:t xml:space="preserve">10.10.1.20/28</w:t>
      </w:r>
      <w:r>
        <w:t xml:space="preserve"> </w:t>
      </w:r>
      <w:r>
        <w:t xml:space="preserve">gw</w:t>
      </w:r>
      <w:r>
        <w:t xml:space="preserve"> </w:t>
      </w:r>
      <w:r>
        <w:rPr>
          <w:rStyle w:val="VerbatimChar"/>
        </w:rPr>
        <w:t xml:space="preserve">10.10.1.17</w:t>
      </w:r>
      <w:r>
        <w:t xml:space="preserve">; IPv6</w:t>
      </w:r>
      <w:r>
        <w:t xml:space="preserve"> </w:t>
      </w:r>
      <w:r>
        <w:rPr>
          <w:rStyle w:val="VerbatimChar"/>
        </w:rPr>
        <w:t xml:space="preserve">2001:db8:1:4::a/64</w:t>
      </w:r>
      <w:r>
        <w:t xml:space="preserve">.</w:t>
      </w:r>
    </w:p>
    <w:bookmarkEnd w:id="130"/>
    <w:bookmarkStart w:id="135" w:name="проверка-связности"/>
    <w:p>
      <w:pPr>
        <w:pStyle w:val="Heading3"/>
      </w:pPr>
      <w:r>
        <w:rPr>
          <w:rStyle w:val="SectionNumber"/>
        </w:rPr>
        <w:t xml:space="preserve">2.3.4</w:t>
      </w:r>
      <w:r>
        <w:tab/>
      </w:r>
      <w:r>
        <w:t xml:space="preserve">Проверка связности</w:t>
      </w:r>
    </w:p>
    <w:p>
      <w:pPr>
        <w:pStyle w:val="FirstParagraph"/>
      </w:pPr>
      <w:r>
        <w:t xml:space="preserve">С PC1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10.10.1.20</w:t>
      </w:r>
      <w:r>
        <w:t xml:space="preserve"> </w:t>
      </w:r>
      <w:r>
        <w:t xml:space="preserve">— успешно.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trace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10.10.1.20</w:t>
      </w:r>
      <w:r>
        <w:t xml:space="preserve"> </w:t>
      </w:r>
      <w:r>
        <w:t xml:space="preserve">— маршрут через</w:t>
      </w:r>
      <w:r>
        <w:t xml:space="preserve"> </w:t>
      </w:r>
      <w:r>
        <w:rPr>
          <w:rStyle w:val="VerbatimChar"/>
        </w:rPr>
        <w:t xml:space="preserve">10.10.1.97</w:t>
      </w:r>
      <w:r>
        <w:t xml:space="preserve">.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2001:db8:1:4::a</w:t>
      </w:r>
      <w:r>
        <w:t xml:space="preserve"> </w:t>
      </w:r>
      <w:r>
        <w:t xml:space="preserve">— успешно.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trace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2001:db8:1:4::a</w:t>
      </w:r>
      <w:r>
        <w:t xml:space="preserve"> </w:t>
      </w:r>
      <w:r>
        <w:t xml:space="preserve">— маршрут через</w:t>
      </w:r>
      <w:r>
        <w:t xml:space="preserve"> </w:t>
      </w:r>
      <w:r>
        <w:rPr>
          <w:rStyle w:val="VerbatimChar"/>
        </w:rPr>
        <w:t xml:space="preserve">2001:db8:1:1::1</w:t>
      </w:r>
      <w:r>
        <w:t xml:space="preserve">.</w:t>
      </w:r>
    </w:p>
    <w:p>
      <w:pPr>
        <w:pStyle w:val="CaptionedFigure"/>
      </w:pPr>
      <w:bookmarkStart w:id="134" w:name="fig:025"/>
      <w:r>
        <w:drawing>
          <wp:inline>
            <wp:extent cx="5334000" cy="4383548"/>
            <wp:effectExtent b="0" l="0" r="0" t="0"/>
            <wp:docPr descr="Рис. 13: PC1 – ping/trace v4 и v6" title="" id="132" name="Picture"/>
            <a:graphic>
              <a:graphicData uri="http://schemas.openxmlformats.org/drawingml/2006/picture">
                <pic:pic>
                  <pic:nvPicPr>
                    <pic:cNvPr descr="Screenshot_25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835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34"/>
    </w:p>
    <w:p>
      <w:pPr>
        <w:pStyle w:val="ImageCaption"/>
      </w:pPr>
      <w:r>
        <w:t xml:space="preserve">Рис. 13: PC1 – ping/trace v4 и v6</w:t>
      </w:r>
    </w:p>
    <w:p>
      <w:pPr>
        <w:pStyle w:val="BodyText"/>
      </w:pPr>
      <w:r>
        <w:t xml:space="preserve">Аналогичные проверки с PC2 дают успешные ответы, что подтверждает корректную маршрутизацию между подсетями по IPv4 и IPv6.</w:t>
      </w:r>
    </w:p>
    <w:bookmarkEnd w:id="135"/>
    <w:bookmarkEnd w:id="136"/>
    <w:bookmarkEnd w:id="137"/>
    <w:bookmarkStart w:id="138" w:name="заключ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лабораторной работы была развёрнута и настроена среда моделирования сетей с использованием приложения</w:t>
      </w:r>
      <w:r>
        <w:t xml:space="preserve"> </w:t>
      </w:r>
      <w:r>
        <w:rPr>
          <w:bCs/>
          <w:b/>
        </w:rPr>
        <w:t xml:space="preserve">GNS3</w:t>
      </w:r>
      <w:r>
        <w:t xml:space="preserve"> </w:t>
      </w:r>
      <w:r>
        <w:t xml:space="preserve">и виртуальной машины</w:t>
      </w:r>
      <w:r>
        <w:t xml:space="preserve"> </w:t>
      </w:r>
      <w:r>
        <w:rPr>
          <w:bCs/>
          <w:b/>
        </w:rPr>
        <w:t xml:space="preserve">GNS3 VM</w:t>
      </w:r>
      <w:r>
        <w:t xml:space="preserve">.</w:t>
      </w:r>
      <w:r>
        <w:br/>
      </w:r>
      <w:r>
        <w:t xml:space="preserve">Были добавлены и сконфигурированы сетевые устройства: маршрутизаторы</w:t>
      </w:r>
      <w:r>
        <w:t xml:space="preserve"> </w:t>
      </w:r>
      <w:r>
        <w:rPr>
          <w:bCs/>
          <w:b/>
        </w:rPr>
        <w:t xml:space="preserve">FRR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VyOS</w:t>
      </w:r>
      <w:r>
        <w:t xml:space="preserve">, коммутаторы и виртуальные ПК (</w:t>
      </w:r>
      <w:r>
        <w:rPr>
          <w:bCs/>
          <w:b/>
        </w:rPr>
        <w:t xml:space="preserve">VPCS</w:t>
      </w:r>
      <w:r>
        <w:t xml:space="preserve">).</w:t>
      </w:r>
    </w:p>
    <w:p>
      <w:pPr>
        <w:pStyle w:val="BodyText"/>
      </w:pPr>
      <w:r>
        <w:t xml:space="preserve">Полученные результаты подтвердили корректность работы маршрутизации между подсетями и функционирование механизма</w:t>
      </w:r>
      <w:r>
        <w:t xml:space="preserve"> </w:t>
      </w:r>
      <w:r>
        <w:rPr>
          <w:bCs/>
          <w:b/>
        </w:rPr>
        <w:t xml:space="preserve">Dual Stack</w:t>
      </w:r>
      <w:r>
        <w:t xml:space="preserve">, при котором один хост может взаимодействовать как в IPv4-, так и в IPv6-сетях.</w:t>
      </w:r>
      <w:r>
        <w:br/>
      </w:r>
      <w:r>
        <w:t xml:space="preserve">Цель лабораторной работы достигнута.</w:t>
      </w:r>
    </w:p>
    <w:bookmarkEnd w:id="1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94" Target="media/rId94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26" Target="media/rId26.png" /><Relationship Type="http://schemas.openxmlformats.org/officeDocument/2006/relationships/image" Id="rId108" Target="media/rId108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2" Target="media/rId122.png" /><Relationship Type="http://schemas.openxmlformats.org/officeDocument/2006/relationships/image" Id="rId126" Target="media/rId126.png" /><Relationship Type="http://schemas.openxmlformats.org/officeDocument/2006/relationships/image" Id="rId131" Target="media/rId131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2" Target="media/rId52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6</dc:title>
  <dc:creator>Метвалли Ахмед Фарг Набеех</dc:creator>
  <dc:language>ru-RU</dc:language>
  <cp:keywords/>
  <dcterms:created xsi:type="dcterms:W3CDTF">2025-11-10T15:29:37Z</dcterms:created>
  <dcterms:modified xsi:type="dcterms:W3CDTF">2025-11-10T15:29:37Z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Адресация IPv4 и IPv6. Двойной стек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