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Questionário de diagnóstico empresarial</w:t>
      </w:r>
    </w:p>
    <w:p>
      <w:r>
        <w:rPr>
          <w:i/>
          <w:sz w:val="20"/>
        </w:rPr>
        <w:t>Documento preenchível para abertura do Projeto Master 360°</w:t>
      </w:r>
    </w:p>
    <w:p>
      <w:r>
        <w:rPr>
          <w:color w:val="4B6789"/>
        </w:rPr>
        <w:t>MASTER 360°  •  Materiais de início da consultoria  •  Setembro de 2026</w:t>
      </w:r>
    </w:p>
    <w:p>
      <w:r>
        <w:t>Preencher/fornecer após a aprovação da proposta. As respostas integram a ETAPA 1 do trabalho; não são pré-requisito para contratação.</w:t>
      </w:r>
    </w:p>
    <w:p>
      <w:r>
        <w:t>Razão social informada: Master Impermeabilização e Serviço Ltda.  |  CNPJ informado: 42.383.542/0001-30</w:t>
      </w:r>
    </w:p>
    <w:p>
      <w:pPr>
        <w:pStyle w:val="Heading1"/>
      </w:pPr>
      <w:r>
        <w:t>A · Cadastro, histórico e administração</w:t>
      </w:r>
    </w:p>
    <w:p>
      <w:pPr>
        <w:keepNext/>
      </w:pPr>
      <w:r>
        <w:rPr>
          <w:b/>
        </w:rPr>
        <w:t>01. Qual é a razão social atual registrada no cartão CNPJ? Houve alterações recentes?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02. Qual é o nome fantasia utilizado, o endereço cadastral e o local real de atendimento/produção?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03. Quais são os CNAEs principal e secundários? Quais atividades constam do objeto social?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04. Quem são os sócios, quem assina pela empresa e quem aprova propostas e investimentos?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05. Qual é o regime tributário e quem é o contador responsável?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06. Há alvarás, licenças ou registros específicos para as atividades desempenhadas?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07. A empresa possui certificado digital, conta gov.br e e-mail corporativo acessíveis?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pStyle w:val="Heading1"/>
      </w:pPr>
      <w:r>
        <w:t>B · Serviços, obras e capacidade operacional</w:t>
      </w:r>
    </w:p>
    <w:p>
      <w:pPr>
        <w:keepNext/>
      </w:pPr>
      <w:r>
        <w:rPr>
          <w:b/>
        </w:rPr>
        <w:t>08. Quais serviços são executados hoje de fato? Quais são apenas possibilidades futuras?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09. Qual é o serviço com maior faturamento e qual apresenta melhor margem?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10. Quais obras de telhados, impermeabilização, serralheria, quadras, aço inox e calhas já foram concluídas?</w:t>
      </w:r>
    </w:p>
    <w:p>
      <w:pPr>
        <w:spacing w:after="80"/>
      </w:pPr>
      <w:r>
        <w:t>Resposta: 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keepNext/>
      </w:pPr>
      <w:r>
        <w:rPr>
          <w:b/>
        </w:rPr>
        <w:t>11. Quais obras possuem contrato, nota fiscal, fotos, medições, declaração de cliente e atestado?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12. A empresa dispõe de oficina, estoque, veículos, ferramentas, EPIs e equipamentos próprios?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13. Quantas pessoas atuam nas obras, com que vínculos e para quais atividades possuem treinamento?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14. Quantas obras simultâneas consegue executar e em quais cidades pode atuar com a equipe atual?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15. Quem elabora composições de custos, cronogramas, medições e orçamentos de obras?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16. Qual foi o maior serviço já realizado, em valor, área executada e complexidade técnica?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pStyle w:val="Heading1"/>
      </w:pPr>
      <w:r>
        <w:t>C · Engenharia, segurança e comprovação técnica</w:t>
      </w:r>
    </w:p>
    <w:p>
      <w:pPr>
        <w:keepNext/>
      </w:pPr>
      <w:r>
        <w:rPr>
          <w:b/>
        </w:rPr>
        <w:t>17. A empresa possui registro no CREA-ES ou em outro conselho competente? Se não, qual sua situação atual?</w:t>
      </w:r>
    </w:p>
    <w:p>
      <w:pPr>
        <w:spacing w:after="80"/>
      </w:pPr>
      <w:r>
        <w:t>Resposta: 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keepNext/>
      </w:pPr>
      <w:r>
        <w:rPr>
          <w:b/>
        </w:rPr>
        <w:t>18. Quem é o engenheiro ou profissional habilitado que presta apoio? Qual seu registro e suas atribuições?</w:t>
      </w:r>
    </w:p>
    <w:p>
      <w:pPr>
        <w:spacing w:after="80"/>
      </w:pPr>
      <w:r>
        <w:t>Resposta: 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keepNext/>
      </w:pPr>
      <w:r>
        <w:rPr>
          <w:b/>
        </w:rPr>
        <w:t>19. Qual é a natureza do vínculo com o profissional: contrato continuado ou contratação por obra?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20. Existem ARTs/RRTs ou documentos técnicos das obras executadas? Onde estão arquivados?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21. Há atestados de capacidade técnica emitidos por clientes públicos ou privados?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22. Existem projetos estruturais, memoriais, laudos ou relatórios técnicos de obras anteriores?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23. Quais programas, treinamentos e procedimentos de segurança se aplicam às atividades da equipe?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pStyle w:val="Heading1"/>
      </w:pPr>
      <w:r>
        <w:t>D · Situação fiscal e condições para licitações</w:t>
      </w:r>
    </w:p>
    <w:p>
      <w:pPr>
        <w:keepNext/>
      </w:pPr>
      <w:r>
        <w:rPr>
          <w:b/>
        </w:rPr>
        <w:t>24. Quais certidões federais, estaduais, municipais, FGTS e trabalhistas já estão disponíveis?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25. A empresa possui SICAF ativo, cadastro estadual no SIADES e acessos a outras plataformas?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26. Já participou de licitações ou executou contratos públicos? Quais foram os resultados?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27. Existe alguma sanção, impedimento, pendência documental ou litígio contratual conhecido?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28. Quais atividades, portes de contrato e municípios do ES pretende atender inicialmente?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29. Qual capital de giro pode ser reservado para insumos, equipe e deslocamento até o primeiro pagamento?</w:t>
      </w:r>
    </w:p>
    <w:p>
      <w:pPr>
        <w:spacing w:after="80"/>
      </w:pPr>
      <w:r>
        <w:t>Resposta: 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keepNext/>
      </w:pPr>
      <w:r>
        <w:rPr>
          <w:b/>
        </w:rPr>
        <w:t>30. O proprietário autoriza cada proposta e define preço com apoio técnico/contábil quando necessário?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pStyle w:val="Heading1"/>
      </w:pPr>
      <w:r>
        <w:t>E · Marketing, atendimento e investimento</w:t>
      </w:r>
    </w:p>
    <w:p>
      <w:pPr>
        <w:keepNext/>
      </w:pPr>
      <w:r>
        <w:rPr>
          <w:b/>
        </w:rPr>
        <w:t>31. A Master já possui domínio, site, Instagram, Facebook, Perfil da Empresa no Google e WhatsApp Business?</w:t>
      </w:r>
    </w:p>
    <w:p>
      <w:pPr>
        <w:spacing w:after="80"/>
      </w:pPr>
      <w:r>
        <w:t>Resposta: __________________________________________________________________________________</w:t>
      </w:r>
    </w:p>
    <w:p>
      <w:r>
        <w:t>________________________________________________________________________________________</w:t>
      </w:r>
    </w:p>
    <w:p>
      <w:pPr>
        <w:keepNext/>
      </w:pPr>
      <w:r>
        <w:rPr>
          <w:b/>
        </w:rPr>
        <w:t>32. Qual telefone comercial deverá aparecer no site? Qual será o e-mail de contato?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33. Quais municípios e perfis de clientes privados deseja atender primeiro?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34. Quantos contatos, visitas técnicas, orçamentos e contratos ocorrem aproximadamente por mês?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35. Quem responderá leads e em quanto tempo? Quem realizará visitas e enviará propostas?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36. Há autorização para usar as fotografias, vídeos e depoimentos de obras e clientes?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37. Qual verba mensal a empresa pode disponibilizar para anúncios, domínio, hospedagem e ferramentas?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keepNext/>
      </w:pPr>
      <w:r>
        <w:rPr>
          <w:b/>
        </w:rPr>
        <w:t>38. Quais serviços devem ser priorizados nas páginas de captura e nos anúncios?</w:t>
      </w:r>
    </w:p>
    <w:p>
      <w:pPr>
        <w:spacing w:after="80"/>
      </w:pPr>
      <w:r>
        <w:t>Resposta: __________________________________________________________________________________</w:t>
      </w:r>
    </w:p>
    <w:p>
      <w:pPr>
        <w:pStyle w:val="Heading1"/>
      </w:pPr>
      <w:r>
        <w:t>Encerramento da entrevista</w:t>
      </w:r>
    </w:p>
    <w:p>
      <w:r>
        <w:t>Pendências levantadas: _______________________________________________________________________</w:t>
      </w:r>
    </w:p>
    <w:p>
      <w:r>
        <w:t>Responsável pelo envio dos documentos: _____________________ Data prevista: ____ / ____ / ______</w:t>
      </w:r>
    </w:p>
    <w:p>
      <w:r>
        <w:t>Observação: respostas não comprovam regularidade ou habilitação; documentos e editais deverão ser avaliados durante a consultoria.</w:t>
      </w:r>
    </w:p>
    <w:sectPr w:rsidR="00FC693F" w:rsidRPr="0006063C" w:rsidSect="00034616">
      <w:footerReference w:type="default" r:id="rId9"/>
      <w:pgSz w:w="12240" w:h="15840"/>
      <w:pgMar w:top="1037" w:right="1152" w:bottom="893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791"/>
        <w:sz w:val="14"/>
      </w:rPr>
      <w:t>MASTER 360°  |  Uso reservado ao empresário e ao consultor  |  Dados e documentos devem ser enviados por canal privado.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9364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A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5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F2A52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