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8254"/>
      </w:tblGrid>
      <w:tr w:rsidR="0072476B" w:rsidRPr="00AF7DF3" w:rsidTr="002A51CA">
        <w:tc>
          <w:tcPr>
            <w:tcW w:w="1384" w:type="dxa"/>
          </w:tcPr>
          <w:bookmarkStart w:id="0" w:name="_GoBack"/>
          <w:bookmarkEnd w:id="0"/>
          <w:p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b/>
                <w:sz w:val="24"/>
              </w:rPr>
            </w:pPr>
            <w:r w:rsidRPr="00AF7DF3">
              <w:rPr>
                <w:b/>
                <w:color w:val="000000"/>
                <w:sz w:val="24"/>
              </w:rPr>
              <w:fldChar w:fldCharType="begin"/>
            </w:r>
            <w:r w:rsidRPr="00AF7DF3">
              <w:rPr>
                <w:b/>
                <w:color w:val="000000"/>
                <w:sz w:val="24"/>
              </w:rPr>
              <w:instrText xml:space="preserve"> MACROBUTTON MTEditEquationSection2 </w:instrText>
            </w:r>
            <w:r w:rsidRPr="00AF7DF3">
              <w:rPr>
                <w:b/>
                <w:vanish/>
                <w:color w:val="000000"/>
                <w:sz w:val="24"/>
              </w:rPr>
              <w:instrText>Equation Chapter 1 Section 1</w:instrText>
            </w:r>
            <w:r w:rsidRPr="00AF7DF3">
              <w:rPr>
                <w:b/>
                <w:color w:val="000000"/>
                <w:sz w:val="24"/>
              </w:rPr>
              <w:fldChar w:fldCharType="begin"/>
            </w:r>
            <w:r w:rsidRPr="00AF7DF3">
              <w:rPr>
                <w:b/>
                <w:color w:val="000000"/>
                <w:sz w:val="24"/>
              </w:rPr>
              <w:instrText xml:space="preserve"> SEQ MTEqn \r \h \* MERGEFORMAT </w:instrText>
            </w:r>
            <w:r w:rsidRPr="00AF7DF3">
              <w:rPr>
                <w:b/>
                <w:color w:val="000000"/>
                <w:sz w:val="24"/>
              </w:rPr>
              <w:fldChar w:fldCharType="end"/>
            </w:r>
            <w:r w:rsidRPr="00AF7DF3">
              <w:rPr>
                <w:b/>
                <w:color w:val="000000"/>
                <w:sz w:val="24"/>
              </w:rPr>
              <w:fldChar w:fldCharType="begin"/>
            </w:r>
            <w:r w:rsidRPr="00AF7DF3">
              <w:rPr>
                <w:b/>
                <w:color w:val="000000"/>
                <w:sz w:val="24"/>
              </w:rPr>
              <w:instrText xml:space="preserve"> SEQ MTSec \r 1 \h \* MERGEFORMAT </w:instrText>
            </w:r>
            <w:r w:rsidRPr="00AF7DF3">
              <w:rPr>
                <w:b/>
                <w:color w:val="000000"/>
                <w:sz w:val="24"/>
              </w:rPr>
              <w:fldChar w:fldCharType="end"/>
            </w:r>
            <w:r w:rsidRPr="00AF7DF3">
              <w:rPr>
                <w:b/>
                <w:color w:val="000000"/>
                <w:sz w:val="24"/>
              </w:rPr>
              <w:fldChar w:fldCharType="begin"/>
            </w:r>
            <w:r w:rsidRPr="00AF7DF3">
              <w:rPr>
                <w:b/>
                <w:color w:val="000000"/>
                <w:sz w:val="24"/>
              </w:rPr>
              <w:instrText xml:space="preserve"> SEQ MTChap \r 1 \h \* MERGEFORMAT </w:instrText>
            </w:r>
            <w:r w:rsidRPr="00AF7DF3">
              <w:rPr>
                <w:b/>
                <w:color w:val="000000"/>
                <w:sz w:val="24"/>
              </w:rPr>
              <w:fldChar w:fldCharType="end"/>
            </w:r>
            <w:r w:rsidRPr="00AF7DF3">
              <w:rPr>
                <w:b/>
                <w:color w:val="000000"/>
                <w:sz w:val="24"/>
              </w:rPr>
              <w:fldChar w:fldCharType="end"/>
            </w:r>
            <w:r w:rsidRPr="00AF7DF3">
              <w:rPr>
                <w:noProof/>
                <w:color w:val="000000"/>
                <w:sz w:val="24"/>
              </w:rPr>
              <w:drawing>
                <wp:anchor distT="0" distB="0" distL="114300" distR="114300" simplePos="0" relativeHeight="251988992" behindDoc="1" locked="0" layoutInCell="1" allowOverlap="1" wp14:anchorId="33DC6967" wp14:editId="56E8AC0C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" name="Picture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254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AF7DF3">
              <w:rPr>
                <w:b/>
                <w:color w:val="000000"/>
                <w:sz w:val="24"/>
              </w:rPr>
              <w:t>Министерство науки и высшего образования Российской Федерации</w:t>
            </w:r>
          </w:p>
          <w:p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AF7DF3">
              <w:rPr>
                <w:b/>
                <w:color w:val="000000"/>
                <w:sz w:val="24"/>
              </w:rPr>
              <w:t xml:space="preserve">Федеральное государственное </w:t>
            </w:r>
            <w:r w:rsidR="009C3E93">
              <w:rPr>
                <w:b/>
                <w:color w:val="000000"/>
                <w:sz w:val="24"/>
              </w:rPr>
              <w:t>автономное</w:t>
            </w:r>
            <w:r w:rsidR="009C3E93" w:rsidRPr="00AF7DF3">
              <w:rPr>
                <w:b/>
                <w:color w:val="000000"/>
                <w:sz w:val="24"/>
              </w:rPr>
              <w:t xml:space="preserve"> </w:t>
            </w:r>
            <w:r w:rsidRPr="00AF7DF3">
              <w:rPr>
                <w:b/>
                <w:color w:val="000000"/>
                <w:sz w:val="24"/>
              </w:rPr>
              <w:t xml:space="preserve">образовательное учреждение </w:t>
            </w:r>
          </w:p>
          <w:p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AF7DF3">
              <w:rPr>
                <w:b/>
                <w:color w:val="000000"/>
                <w:sz w:val="24"/>
              </w:rPr>
              <w:t>высшего образования</w:t>
            </w:r>
          </w:p>
          <w:p w:rsidR="0072476B" w:rsidRPr="00AF7DF3" w:rsidRDefault="0072476B" w:rsidP="002A51CA">
            <w:pPr>
              <w:spacing w:line="240" w:lineRule="auto"/>
              <w:ind w:right="-2" w:firstLine="0"/>
              <w:jc w:val="center"/>
              <w:rPr>
                <w:b/>
                <w:sz w:val="24"/>
              </w:rPr>
            </w:pPr>
            <w:r w:rsidRPr="00AF7DF3">
              <w:rPr>
                <w:b/>
                <w:color w:val="000000"/>
                <w:sz w:val="24"/>
              </w:rPr>
              <w:t>«Московский государственный технический университет</w:t>
            </w:r>
          </w:p>
          <w:p w:rsidR="0072476B" w:rsidRPr="00AF7DF3" w:rsidRDefault="0072476B" w:rsidP="002A51CA">
            <w:pPr>
              <w:spacing w:line="240" w:lineRule="auto"/>
              <w:ind w:right="-2" w:firstLine="0"/>
              <w:jc w:val="center"/>
              <w:rPr>
                <w:b/>
                <w:sz w:val="24"/>
              </w:rPr>
            </w:pPr>
            <w:r w:rsidRPr="00AF7DF3">
              <w:rPr>
                <w:b/>
                <w:color w:val="000000"/>
                <w:sz w:val="24"/>
              </w:rPr>
              <w:t>имени Н.Э. Баумана</w:t>
            </w:r>
          </w:p>
          <w:p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AF7DF3">
              <w:rPr>
                <w:b/>
                <w:color w:val="000000"/>
                <w:sz w:val="24"/>
              </w:rPr>
              <w:t>(национальный исследовательский университет)»</w:t>
            </w:r>
          </w:p>
          <w:p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AF7DF3">
              <w:rPr>
                <w:b/>
                <w:color w:val="000000"/>
                <w:sz w:val="24"/>
              </w:rPr>
              <w:t>(МГТУ им. Н.Э. Баумана)</w:t>
            </w:r>
          </w:p>
        </w:tc>
      </w:tr>
    </w:tbl>
    <w:p w:rsidR="0072476B" w:rsidRPr="00AF7DF3" w:rsidRDefault="0072476B" w:rsidP="0072476B">
      <w:pPr>
        <w:pBdr>
          <w:bottom w:val="thinThickSmallGap" w:sz="24" w:space="1" w:color="auto"/>
        </w:pBdr>
        <w:spacing w:line="240" w:lineRule="auto"/>
        <w:ind w:firstLine="0"/>
        <w:jc w:val="center"/>
        <w:rPr>
          <w:b/>
          <w:sz w:val="10"/>
        </w:rPr>
      </w:pPr>
    </w:p>
    <w:p w:rsidR="0072476B" w:rsidRPr="00AF7DF3" w:rsidRDefault="0072476B" w:rsidP="0072476B">
      <w:pPr>
        <w:spacing w:line="240" w:lineRule="auto"/>
        <w:ind w:firstLine="0"/>
        <w:jc w:val="left"/>
        <w:rPr>
          <w:sz w:val="24"/>
        </w:rPr>
      </w:pPr>
    </w:p>
    <w:p w:rsidR="0072476B" w:rsidRPr="00AF7DF3" w:rsidRDefault="0072476B" w:rsidP="0072476B">
      <w:pPr>
        <w:spacing w:line="240" w:lineRule="auto"/>
        <w:ind w:firstLine="0"/>
        <w:jc w:val="left"/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7938"/>
      </w:tblGrid>
      <w:tr w:rsidR="0072476B" w:rsidRPr="00AF7DF3" w:rsidTr="002A51CA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AF7DF3">
              <w:rPr>
                <w:color w:val="000000"/>
                <w:sz w:val="24"/>
              </w:rPr>
              <w:t>ФАКУЛЬТЕТ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2B3546">
              <w:rPr>
                <w:color w:val="000000"/>
                <w:sz w:val="24"/>
              </w:rPr>
              <w:t>[Факультет]</w:t>
            </w:r>
          </w:p>
        </w:tc>
      </w:tr>
    </w:tbl>
    <w:p w:rsidR="0072476B" w:rsidRPr="00AF7DF3" w:rsidRDefault="0072476B" w:rsidP="0072476B">
      <w:pPr>
        <w:spacing w:line="240" w:lineRule="auto"/>
        <w:ind w:firstLine="0"/>
        <w:jc w:val="left"/>
        <w:rPr>
          <w:iCs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7938"/>
      </w:tblGrid>
      <w:tr w:rsidR="0072476B" w:rsidRPr="00AF7DF3" w:rsidTr="002A51CA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i/>
                <w:sz w:val="24"/>
              </w:rPr>
            </w:pPr>
            <w:r w:rsidRPr="00AF7DF3">
              <w:rPr>
                <w:color w:val="000000"/>
                <w:sz w:val="24"/>
              </w:rPr>
              <w:t>КАФЕДРА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AF7DF3">
              <w:rPr>
                <w:color w:val="000000"/>
                <w:sz w:val="24"/>
              </w:rPr>
              <w:t>[Кафедра]</w:t>
            </w:r>
          </w:p>
        </w:tc>
      </w:tr>
    </w:tbl>
    <w:p w:rsidR="0072476B" w:rsidRPr="00AF7DF3" w:rsidRDefault="0072476B" w:rsidP="0072476B">
      <w:pPr>
        <w:spacing w:line="240" w:lineRule="auto"/>
        <w:ind w:firstLine="0"/>
        <w:jc w:val="left"/>
        <w:rPr>
          <w:i/>
          <w:sz w:val="24"/>
        </w:rPr>
      </w:pPr>
    </w:p>
    <w:p w:rsidR="0072476B" w:rsidRPr="00AF7DF3" w:rsidRDefault="0072476B" w:rsidP="0072476B">
      <w:pPr>
        <w:spacing w:line="240" w:lineRule="auto"/>
        <w:ind w:firstLine="0"/>
        <w:jc w:val="left"/>
        <w:rPr>
          <w:i/>
          <w:sz w:val="18"/>
        </w:rPr>
      </w:pPr>
    </w:p>
    <w:p w:rsidR="0072476B" w:rsidRPr="00AF7DF3" w:rsidRDefault="0072476B" w:rsidP="0072476B">
      <w:pPr>
        <w:spacing w:line="240" w:lineRule="auto"/>
        <w:ind w:firstLine="0"/>
        <w:jc w:val="left"/>
        <w:rPr>
          <w:i/>
          <w:sz w:val="32"/>
        </w:rPr>
      </w:pPr>
    </w:p>
    <w:p w:rsidR="0072476B" w:rsidRPr="00AF7DF3" w:rsidRDefault="0072476B" w:rsidP="0072476B">
      <w:pPr>
        <w:spacing w:line="240" w:lineRule="auto"/>
        <w:ind w:firstLine="0"/>
        <w:jc w:val="left"/>
        <w:rPr>
          <w:i/>
          <w:sz w:val="32"/>
        </w:rPr>
      </w:pPr>
    </w:p>
    <w:p w:rsidR="0072476B" w:rsidRPr="00AF7DF3" w:rsidRDefault="0072476B" w:rsidP="0072476B">
      <w:pPr>
        <w:spacing w:line="240" w:lineRule="auto"/>
        <w:ind w:firstLine="0"/>
        <w:jc w:val="center"/>
        <w:rPr>
          <w:b/>
          <w:sz w:val="44"/>
        </w:rPr>
      </w:pPr>
      <w:r w:rsidRPr="00AF7DF3">
        <w:rPr>
          <w:b/>
          <w:color w:val="000000"/>
          <w:sz w:val="44"/>
        </w:rPr>
        <w:t>РАСЧЕТНО-ПОЯСНИТЕЛЬНАЯ ЗАПИСКА</w:t>
      </w:r>
    </w:p>
    <w:p w:rsidR="0072476B" w:rsidRPr="00AF7DF3" w:rsidRDefault="0072476B" w:rsidP="0072476B">
      <w:pPr>
        <w:spacing w:line="240" w:lineRule="auto"/>
        <w:ind w:firstLine="0"/>
        <w:jc w:val="center"/>
        <w:rPr>
          <w:i/>
          <w:sz w:val="24"/>
        </w:rPr>
      </w:pPr>
    </w:p>
    <w:p w:rsidR="000778D2" w:rsidRPr="00AF7DF3" w:rsidRDefault="000778D2" w:rsidP="000778D2">
      <w:pPr>
        <w:spacing w:line="240" w:lineRule="auto"/>
        <w:ind w:firstLine="0"/>
        <w:jc w:val="center"/>
        <w:rPr>
          <w:b/>
          <w:i/>
          <w:sz w:val="40"/>
        </w:rPr>
      </w:pPr>
      <w:r w:rsidRPr="00AF7DF3">
        <w:rPr>
          <w:b/>
          <w:i/>
          <w:color w:val="000000"/>
          <w:sz w:val="40"/>
        </w:rPr>
        <w:t xml:space="preserve">К </w:t>
      </w:r>
      <w:r>
        <w:rPr>
          <w:b/>
          <w:i/>
          <w:color w:val="000000"/>
          <w:sz w:val="40"/>
        </w:rPr>
        <w:t>КУРСОВО</w:t>
      </w:r>
      <w:r w:rsidR="007868C7">
        <w:rPr>
          <w:b/>
          <w:i/>
          <w:color w:val="000000"/>
          <w:sz w:val="40"/>
        </w:rPr>
        <w:t>МУ</w:t>
      </w:r>
      <w:r>
        <w:rPr>
          <w:b/>
          <w:i/>
          <w:color w:val="000000"/>
          <w:sz w:val="40"/>
        </w:rPr>
        <w:t xml:space="preserve"> </w:t>
      </w:r>
      <w:r w:rsidR="007868C7">
        <w:rPr>
          <w:b/>
          <w:i/>
          <w:color w:val="000000"/>
          <w:sz w:val="40"/>
        </w:rPr>
        <w:t>ПРОЕКТУ</w:t>
      </w:r>
    </w:p>
    <w:p w:rsidR="0072476B" w:rsidRPr="00AF7DF3" w:rsidRDefault="0072476B" w:rsidP="0072476B">
      <w:pPr>
        <w:spacing w:line="240" w:lineRule="auto"/>
        <w:ind w:firstLine="0"/>
        <w:jc w:val="center"/>
        <w:rPr>
          <w:b/>
          <w:i/>
          <w:sz w:val="40"/>
        </w:rPr>
      </w:pPr>
      <w:r>
        <w:rPr>
          <w:color w:val="000000"/>
        </w:rPr>
        <w:t>по [название дисциплины]</w:t>
      </w:r>
    </w:p>
    <w:p w:rsidR="0072476B" w:rsidRPr="00AF7DF3" w:rsidRDefault="0072476B" w:rsidP="0072476B">
      <w:pPr>
        <w:spacing w:line="240" w:lineRule="auto"/>
        <w:ind w:firstLine="0"/>
        <w:jc w:val="center"/>
        <w:rPr>
          <w:b/>
          <w:i/>
          <w:sz w:val="40"/>
        </w:rPr>
      </w:pPr>
    </w:p>
    <w:p w:rsidR="0072476B" w:rsidRPr="00AF7DF3" w:rsidRDefault="0072476B" w:rsidP="0072476B">
      <w:pPr>
        <w:spacing w:line="240" w:lineRule="auto"/>
        <w:ind w:firstLine="0"/>
        <w:jc w:val="center"/>
        <w:rPr>
          <w:b/>
          <w:i/>
        </w:rPr>
      </w:pPr>
    </w:p>
    <w:p w:rsidR="0072476B" w:rsidRPr="00AF7DF3" w:rsidRDefault="0072476B" w:rsidP="0072476B">
      <w:pPr>
        <w:spacing w:line="240" w:lineRule="auto"/>
        <w:ind w:firstLine="0"/>
        <w:jc w:val="center"/>
        <w:rPr>
          <w:b/>
          <w:i/>
          <w:sz w:val="40"/>
        </w:rPr>
      </w:pPr>
      <w:r w:rsidRPr="00AF7DF3">
        <w:rPr>
          <w:b/>
          <w:i/>
          <w:color w:val="000000"/>
          <w:sz w:val="40"/>
        </w:rPr>
        <w:t>НА ТЕМУ:</w:t>
      </w:r>
    </w:p>
    <w:tbl>
      <w:tblPr>
        <w:tblW w:w="0" w:type="auto"/>
        <w:tblBorders>
          <w:bottom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72476B" w:rsidRPr="00AF7DF3" w:rsidTr="002A51CA">
        <w:tc>
          <w:tcPr>
            <w:tcW w:w="9637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b/>
                <w:i/>
                <w:sz w:val="40"/>
              </w:rPr>
            </w:pPr>
            <w:r>
              <w:t>Синтез последовательного корректирующего устройства</w:t>
            </w:r>
          </w:p>
        </w:tc>
      </w:tr>
      <w:tr w:rsidR="0072476B" w:rsidRPr="00AF7DF3" w:rsidTr="002A51CA">
        <w:tc>
          <w:tcPr>
            <w:tcW w:w="963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72476B" w:rsidRPr="00AF7DF3" w:rsidRDefault="008C0B9C" w:rsidP="002A51CA">
            <w:pPr>
              <w:spacing w:line="240" w:lineRule="auto"/>
              <w:ind w:firstLine="0"/>
              <w:jc w:val="center"/>
              <w:rPr>
                <w:b/>
                <w:i/>
                <w:sz w:val="40"/>
              </w:rPr>
            </w:pPr>
            <w:r>
              <w:rPr>
                <w:color w:val="000000"/>
              </w:rPr>
              <w:t>по ЛАФЧХ</w:t>
            </w:r>
          </w:p>
        </w:tc>
      </w:tr>
      <w:tr w:rsidR="0072476B" w:rsidRPr="00AF7DF3" w:rsidTr="002A51CA">
        <w:tc>
          <w:tcPr>
            <w:tcW w:w="963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72476B" w:rsidRPr="00101929" w:rsidRDefault="0072476B" w:rsidP="002A51CA">
            <w:pPr>
              <w:spacing w:line="240" w:lineRule="auto"/>
              <w:ind w:firstLine="0"/>
              <w:jc w:val="center"/>
              <w:rPr>
                <w:b/>
                <w:i/>
                <w:color w:val="000000"/>
                <w:sz w:val="40"/>
              </w:rPr>
            </w:pPr>
          </w:p>
        </w:tc>
      </w:tr>
      <w:tr w:rsidR="0072476B" w:rsidRPr="00AF7DF3" w:rsidTr="002A51CA">
        <w:tc>
          <w:tcPr>
            <w:tcW w:w="963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72476B" w:rsidRPr="00101929" w:rsidRDefault="0072476B" w:rsidP="002A51CA">
            <w:pPr>
              <w:spacing w:line="240" w:lineRule="auto"/>
              <w:ind w:firstLine="0"/>
              <w:jc w:val="center"/>
              <w:rPr>
                <w:b/>
                <w:i/>
                <w:color w:val="000000"/>
                <w:sz w:val="40"/>
              </w:rPr>
            </w:pPr>
          </w:p>
        </w:tc>
      </w:tr>
      <w:tr w:rsidR="0072476B" w:rsidRPr="00AF7DF3" w:rsidTr="002A51CA">
        <w:tc>
          <w:tcPr>
            <w:tcW w:w="963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b/>
                <w:i/>
                <w:sz w:val="40"/>
              </w:rPr>
            </w:pPr>
          </w:p>
        </w:tc>
      </w:tr>
      <w:tr w:rsidR="0072476B" w:rsidRPr="00AF7DF3" w:rsidTr="002A51CA">
        <w:tc>
          <w:tcPr>
            <w:tcW w:w="963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b/>
                <w:i/>
                <w:sz w:val="40"/>
              </w:rPr>
            </w:pPr>
          </w:p>
        </w:tc>
      </w:tr>
    </w:tbl>
    <w:p w:rsidR="0072476B" w:rsidRPr="00AF7DF3" w:rsidRDefault="0072476B" w:rsidP="0072476B">
      <w:pPr>
        <w:spacing w:line="240" w:lineRule="auto"/>
        <w:ind w:firstLine="0"/>
        <w:jc w:val="left"/>
        <w:rPr>
          <w:sz w:val="24"/>
        </w:rPr>
      </w:pPr>
    </w:p>
    <w:p w:rsidR="0072476B" w:rsidRPr="00AF7DF3" w:rsidRDefault="0072476B" w:rsidP="0072476B">
      <w:pPr>
        <w:spacing w:line="240" w:lineRule="auto"/>
        <w:ind w:firstLine="0"/>
        <w:jc w:val="left"/>
        <w:rPr>
          <w:sz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581"/>
        <w:gridCol w:w="1970"/>
        <w:gridCol w:w="411"/>
        <w:gridCol w:w="3299"/>
        <w:gridCol w:w="235"/>
        <w:gridCol w:w="2358"/>
      </w:tblGrid>
      <w:tr w:rsidR="0072476B" w:rsidRPr="00AF7DF3" w:rsidTr="00FF37EB">
        <w:tc>
          <w:tcPr>
            <w:tcW w:w="1131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AF7DF3">
              <w:rPr>
                <w:color w:val="000000"/>
                <w:sz w:val="24"/>
              </w:rPr>
              <w:t>Исполнители</w:t>
            </w:r>
          </w:p>
        </w:tc>
        <w:tc>
          <w:tcPr>
            <w:tcW w:w="1990" w:type="dxa"/>
            <w:tcBorders>
              <w:bottom w:val="single" w:sz="4" w:space="0" w:color="auto"/>
            </w:tcBorders>
          </w:tcPr>
          <w:p w:rsidR="0072476B" w:rsidRPr="00AF7DF3" w:rsidRDefault="00EA7D86" w:rsidP="002A51CA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2B3546">
              <w:rPr>
                <w:color w:val="000000"/>
                <w:sz w:val="24"/>
              </w:rPr>
              <w:t>____________</w:t>
            </w:r>
          </w:p>
        </w:tc>
        <w:tc>
          <w:tcPr>
            <w:tcW w:w="423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3435" w:type="dxa"/>
            <w:tcBorders>
              <w:bottom w:val="single" w:sz="4" w:space="0" w:color="auto"/>
            </w:tcBorders>
            <w:vAlign w:val="bottom"/>
          </w:tcPr>
          <w:p w:rsidR="0072476B" w:rsidRPr="00AF7DF3" w:rsidRDefault="00244515" w:rsidP="002A51CA">
            <w:pPr>
              <w:spacing w:line="240" w:lineRule="auto"/>
              <w:ind w:firstLine="0"/>
              <w:jc w:val="right"/>
              <w:rPr>
                <w:sz w:val="24"/>
              </w:rPr>
            </w:pPr>
            <w:r>
              <w:rPr>
                <w:color w:val="000000"/>
                <w:sz w:val="20"/>
              </w:rPr>
              <w:t>__.__.____</w:t>
            </w:r>
          </w:p>
        </w:tc>
        <w:tc>
          <w:tcPr>
            <w:tcW w:w="236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2423" w:type="dxa"/>
            <w:tcBorders>
              <w:bottom w:val="single" w:sz="4" w:space="0" w:color="auto"/>
            </w:tcBorders>
          </w:tcPr>
          <w:p w:rsidR="0072476B" w:rsidRPr="00AF7DF3" w:rsidRDefault="002B3546" w:rsidP="002A51CA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2B3546">
              <w:rPr>
                <w:color w:val="000000"/>
                <w:sz w:val="24"/>
              </w:rPr>
              <w:t>Косолапов И.Р.</w:t>
            </w:r>
            <w:r w:rsidRPr="002B3546">
              <w:rPr>
                <w:color w:val="000000"/>
                <w:sz w:val="24"/>
              </w:rPr>
              <w:br/>
              <w:t>Ныркова Е.А.</w:t>
            </w:r>
            <w:r w:rsidRPr="002B3546">
              <w:rPr>
                <w:color w:val="000000"/>
                <w:sz w:val="24"/>
              </w:rPr>
              <w:br/>
              <w:t>Тархов И.А.</w:t>
            </w:r>
          </w:p>
        </w:tc>
      </w:tr>
      <w:tr w:rsidR="0072476B" w:rsidRPr="00AF7DF3" w:rsidTr="00FF37EB">
        <w:tc>
          <w:tcPr>
            <w:tcW w:w="1131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990" w:type="dxa"/>
            <w:tcBorders>
              <w:top w:val="single" w:sz="4" w:space="0" w:color="auto"/>
            </w:tcBorders>
          </w:tcPr>
          <w:p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16"/>
              </w:rPr>
            </w:pPr>
            <w:r w:rsidRPr="00AF7DF3">
              <w:rPr>
                <w:color w:val="000000"/>
                <w:sz w:val="16"/>
                <w:szCs w:val="18"/>
              </w:rPr>
              <w:t>(Группа)</w:t>
            </w:r>
          </w:p>
        </w:tc>
        <w:tc>
          <w:tcPr>
            <w:tcW w:w="423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16"/>
              </w:rPr>
            </w:pPr>
          </w:p>
        </w:tc>
        <w:tc>
          <w:tcPr>
            <w:tcW w:w="3435" w:type="dxa"/>
            <w:tcBorders>
              <w:top w:val="single" w:sz="4" w:space="0" w:color="auto"/>
            </w:tcBorders>
          </w:tcPr>
          <w:p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16"/>
              </w:rPr>
            </w:pPr>
            <w:r w:rsidRPr="00AF7DF3">
              <w:rPr>
                <w:color w:val="000000"/>
                <w:sz w:val="16"/>
                <w:szCs w:val="18"/>
              </w:rPr>
              <w:t>(Подпись, дата)</w:t>
            </w:r>
          </w:p>
        </w:tc>
        <w:tc>
          <w:tcPr>
            <w:tcW w:w="236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16"/>
              </w:rPr>
            </w:pPr>
          </w:p>
        </w:tc>
        <w:tc>
          <w:tcPr>
            <w:tcW w:w="2423" w:type="dxa"/>
            <w:tcBorders>
              <w:top w:val="single" w:sz="4" w:space="0" w:color="auto"/>
            </w:tcBorders>
          </w:tcPr>
          <w:p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16"/>
              </w:rPr>
            </w:pPr>
            <w:r w:rsidRPr="00AF7DF3">
              <w:rPr>
                <w:color w:val="000000"/>
                <w:sz w:val="16"/>
                <w:szCs w:val="18"/>
              </w:rPr>
              <w:t>(И.О. Фамилия)</w:t>
            </w:r>
          </w:p>
        </w:tc>
      </w:tr>
    </w:tbl>
    <w:p w:rsidR="0072476B" w:rsidRPr="00AF7DF3" w:rsidRDefault="0072476B" w:rsidP="0072476B">
      <w:pPr>
        <w:spacing w:line="240" w:lineRule="auto"/>
        <w:ind w:firstLine="0"/>
        <w:jc w:val="left"/>
        <w:rPr>
          <w:sz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624"/>
        <w:gridCol w:w="3512"/>
        <w:gridCol w:w="241"/>
        <w:gridCol w:w="2477"/>
      </w:tblGrid>
      <w:tr w:rsidR="0072476B" w:rsidRPr="00AF7DF3" w:rsidTr="00FF37EB">
        <w:tc>
          <w:tcPr>
            <w:tcW w:w="3544" w:type="dxa"/>
          </w:tcPr>
          <w:p w:rsidR="0072476B" w:rsidRPr="00AF7DF3" w:rsidRDefault="00FF37E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color w:val="000000"/>
                <w:sz w:val="24"/>
              </w:rPr>
              <w:t xml:space="preserve">Научный </w:t>
            </w:r>
            <w:r w:rsidR="008C0B9C">
              <w:rPr>
                <w:color w:val="000000"/>
                <w:sz w:val="24"/>
              </w:rPr>
              <w:t>р</w:t>
            </w:r>
            <w:r w:rsidR="008C0B9C" w:rsidRPr="00AF7DF3">
              <w:rPr>
                <w:color w:val="000000"/>
                <w:sz w:val="24"/>
              </w:rPr>
              <w:t>уководитель</w:t>
            </w:r>
          </w:p>
        </w:tc>
        <w:tc>
          <w:tcPr>
            <w:tcW w:w="3435" w:type="dxa"/>
            <w:tcBorders>
              <w:bottom w:val="single" w:sz="4" w:space="0" w:color="auto"/>
            </w:tcBorders>
            <w:vAlign w:val="bottom"/>
          </w:tcPr>
          <w:p w:rsidR="0072476B" w:rsidRPr="00AF7DF3" w:rsidRDefault="00244515" w:rsidP="002A51CA">
            <w:pPr>
              <w:spacing w:line="240" w:lineRule="auto"/>
              <w:ind w:firstLine="0"/>
              <w:jc w:val="right"/>
              <w:rPr>
                <w:sz w:val="24"/>
              </w:rPr>
            </w:pPr>
            <w:r>
              <w:rPr>
                <w:color w:val="000000"/>
                <w:sz w:val="20"/>
              </w:rPr>
              <w:t>__.__.____</w:t>
            </w:r>
          </w:p>
        </w:tc>
        <w:tc>
          <w:tcPr>
            <w:tcW w:w="236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2423" w:type="dxa"/>
            <w:tcBorders>
              <w:bottom w:val="single" w:sz="4" w:space="0" w:color="auto"/>
            </w:tcBorders>
          </w:tcPr>
          <w:p w:rsidR="0072476B" w:rsidRPr="00AF7DF3" w:rsidRDefault="002B3546" w:rsidP="002A51CA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2B3546">
              <w:rPr>
                <w:color w:val="000000"/>
                <w:sz w:val="24"/>
              </w:rPr>
              <w:t>____________</w:t>
            </w:r>
          </w:p>
        </w:tc>
      </w:tr>
      <w:tr w:rsidR="0072476B" w:rsidRPr="00AF7DF3" w:rsidTr="00FF37EB">
        <w:tc>
          <w:tcPr>
            <w:tcW w:w="3544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16"/>
              </w:rPr>
            </w:pPr>
          </w:p>
        </w:tc>
        <w:tc>
          <w:tcPr>
            <w:tcW w:w="3435" w:type="dxa"/>
            <w:tcBorders>
              <w:top w:val="single" w:sz="4" w:space="0" w:color="auto"/>
            </w:tcBorders>
          </w:tcPr>
          <w:p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16"/>
              </w:rPr>
            </w:pPr>
            <w:r w:rsidRPr="00AF7DF3">
              <w:rPr>
                <w:color w:val="000000"/>
                <w:sz w:val="16"/>
                <w:szCs w:val="18"/>
              </w:rPr>
              <w:t>(Подпись, дата)</w:t>
            </w:r>
          </w:p>
        </w:tc>
        <w:tc>
          <w:tcPr>
            <w:tcW w:w="236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16"/>
              </w:rPr>
            </w:pPr>
          </w:p>
        </w:tc>
        <w:tc>
          <w:tcPr>
            <w:tcW w:w="2423" w:type="dxa"/>
            <w:tcBorders>
              <w:top w:val="single" w:sz="4" w:space="0" w:color="auto"/>
            </w:tcBorders>
          </w:tcPr>
          <w:p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16"/>
              </w:rPr>
            </w:pPr>
            <w:r w:rsidRPr="00AF7DF3">
              <w:rPr>
                <w:color w:val="000000"/>
                <w:sz w:val="16"/>
                <w:szCs w:val="18"/>
              </w:rPr>
              <w:t>(И.О. Фамилия)</w:t>
            </w:r>
          </w:p>
        </w:tc>
      </w:tr>
    </w:tbl>
    <w:p w:rsidR="0072476B" w:rsidRPr="00AF7DF3" w:rsidRDefault="0072476B" w:rsidP="0072476B">
      <w:pPr>
        <w:spacing w:line="240" w:lineRule="auto"/>
        <w:ind w:firstLine="0"/>
        <w:rPr>
          <w:sz w:val="20"/>
        </w:rPr>
      </w:pPr>
    </w:p>
    <w:p w:rsidR="0072476B" w:rsidRPr="00AF7DF3" w:rsidRDefault="0072476B" w:rsidP="0072476B">
      <w:pPr>
        <w:spacing w:line="240" w:lineRule="auto"/>
        <w:ind w:firstLine="0"/>
        <w:jc w:val="center"/>
        <w:rPr>
          <w:i/>
          <w:sz w:val="22"/>
        </w:rPr>
      </w:pPr>
    </w:p>
    <w:p w:rsidR="0072476B" w:rsidRPr="00AF7DF3" w:rsidRDefault="0072476B" w:rsidP="0072476B">
      <w:pPr>
        <w:spacing w:line="240" w:lineRule="auto"/>
        <w:ind w:firstLine="0"/>
        <w:jc w:val="center"/>
        <w:rPr>
          <w:i/>
          <w:sz w:val="22"/>
        </w:rPr>
      </w:pPr>
    </w:p>
    <w:p w:rsidR="0072476B" w:rsidRPr="00AF7DF3" w:rsidRDefault="0072476B" w:rsidP="0072476B">
      <w:pPr>
        <w:spacing w:line="240" w:lineRule="auto"/>
        <w:ind w:firstLine="0"/>
        <w:jc w:val="center"/>
        <w:rPr>
          <w:i/>
          <w:sz w:val="22"/>
        </w:rPr>
      </w:pPr>
    </w:p>
    <w:p w:rsidR="0072476B" w:rsidRPr="00AF7DF3" w:rsidRDefault="0072476B" w:rsidP="0072476B">
      <w:pPr>
        <w:spacing w:line="240" w:lineRule="auto"/>
        <w:ind w:firstLine="0"/>
        <w:rPr>
          <w:i/>
          <w:sz w:val="22"/>
        </w:rPr>
      </w:pPr>
    </w:p>
    <w:p w:rsidR="0072476B" w:rsidRPr="00AF7DF3" w:rsidRDefault="0072476B" w:rsidP="0072476B">
      <w:pPr>
        <w:spacing w:line="240" w:lineRule="auto"/>
        <w:ind w:firstLine="0"/>
        <w:jc w:val="center"/>
        <w:rPr>
          <w:i/>
        </w:rPr>
      </w:pPr>
    </w:p>
    <w:p w:rsidR="0072476B" w:rsidRPr="00AF7DF3" w:rsidRDefault="0072476B" w:rsidP="0072476B">
      <w:pPr>
        <w:spacing w:line="240" w:lineRule="auto"/>
        <w:ind w:firstLine="0"/>
        <w:jc w:val="center"/>
        <w:rPr>
          <w:i/>
        </w:rPr>
        <w:sectPr w:rsidR="0072476B" w:rsidRPr="00AF7DF3" w:rsidSect="00B26CA6">
          <w:footerReference w:type="even" r:id="rId10"/>
          <w:footerReference w:type="default" r:id="rId11"/>
          <w:footerReference w:type="first" r:id="rId12"/>
          <w:pgSz w:w="11906" w:h="16838"/>
          <w:pgMar w:top="1134" w:right="567" w:bottom="1134" w:left="1701" w:header="709" w:footer="709" w:gutter="0"/>
          <w:pgNumType w:start="0"/>
          <w:cols w:space="708"/>
          <w:titlePg/>
          <w:docGrid w:linePitch="360"/>
        </w:sectPr>
      </w:pPr>
    </w:p>
    <w:p w:rsidR="0072476B" w:rsidRPr="00AF7DF3" w:rsidRDefault="0072476B" w:rsidP="0072476B">
      <w:pPr>
        <w:spacing w:line="240" w:lineRule="auto"/>
        <w:ind w:firstLine="0"/>
        <w:jc w:val="center"/>
        <w:rPr>
          <w:b/>
          <w:sz w:val="24"/>
        </w:rPr>
      </w:pPr>
      <w:r w:rsidRPr="00AF7DF3">
        <w:rPr>
          <w:b/>
          <w:color w:val="000000"/>
          <w:sz w:val="24"/>
        </w:rPr>
        <w:lastRenderedPageBreak/>
        <w:t>Министерство науки и высшего образования Российской Федерации</w:t>
      </w:r>
    </w:p>
    <w:p w:rsidR="0072476B" w:rsidRPr="00AF7DF3" w:rsidRDefault="0072476B" w:rsidP="0072476B">
      <w:pPr>
        <w:spacing w:line="240" w:lineRule="auto"/>
        <w:ind w:firstLine="0"/>
        <w:jc w:val="center"/>
        <w:rPr>
          <w:b/>
          <w:sz w:val="24"/>
        </w:rPr>
      </w:pPr>
      <w:r w:rsidRPr="00AF7DF3">
        <w:rPr>
          <w:b/>
          <w:color w:val="000000"/>
          <w:sz w:val="24"/>
        </w:rPr>
        <w:t xml:space="preserve">Федеральное государственное </w:t>
      </w:r>
      <w:r w:rsidR="009C3E93">
        <w:rPr>
          <w:b/>
          <w:color w:val="000000"/>
          <w:sz w:val="24"/>
        </w:rPr>
        <w:t>автономное</w:t>
      </w:r>
      <w:r w:rsidR="009C3E93" w:rsidRPr="00AF7DF3">
        <w:rPr>
          <w:b/>
          <w:color w:val="000000"/>
          <w:sz w:val="24"/>
        </w:rPr>
        <w:t xml:space="preserve"> </w:t>
      </w:r>
      <w:r w:rsidRPr="00AF7DF3">
        <w:rPr>
          <w:b/>
          <w:color w:val="000000"/>
          <w:sz w:val="24"/>
        </w:rPr>
        <w:t xml:space="preserve">образовательное учреждение </w:t>
      </w:r>
    </w:p>
    <w:p w:rsidR="0072476B" w:rsidRPr="00AF7DF3" w:rsidRDefault="0072476B" w:rsidP="0072476B">
      <w:pPr>
        <w:spacing w:line="240" w:lineRule="auto"/>
        <w:ind w:firstLine="0"/>
        <w:jc w:val="center"/>
        <w:rPr>
          <w:b/>
          <w:sz w:val="24"/>
        </w:rPr>
      </w:pPr>
      <w:r w:rsidRPr="00AF7DF3">
        <w:rPr>
          <w:b/>
          <w:color w:val="000000"/>
          <w:sz w:val="24"/>
        </w:rPr>
        <w:t>высшего образования</w:t>
      </w:r>
    </w:p>
    <w:p w:rsidR="0072476B" w:rsidRPr="00AF7DF3" w:rsidRDefault="0072476B" w:rsidP="0072476B">
      <w:pPr>
        <w:spacing w:line="240" w:lineRule="auto"/>
        <w:ind w:firstLine="0"/>
        <w:jc w:val="center"/>
        <w:rPr>
          <w:b/>
          <w:sz w:val="24"/>
        </w:rPr>
      </w:pPr>
      <w:r w:rsidRPr="00AF7DF3">
        <w:rPr>
          <w:b/>
          <w:color w:val="000000"/>
          <w:sz w:val="24"/>
        </w:rPr>
        <w:t>«Московский государственный технический университет имени Н.Э. Баумана</w:t>
      </w:r>
    </w:p>
    <w:p w:rsidR="0072476B" w:rsidRPr="00AF7DF3" w:rsidRDefault="0072476B" w:rsidP="0072476B">
      <w:pPr>
        <w:spacing w:line="240" w:lineRule="auto"/>
        <w:ind w:firstLine="0"/>
        <w:jc w:val="center"/>
        <w:rPr>
          <w:b/>
          <w:sz w:val="24"/>
        </w:rPr>
      </w:pPr>
      <w:r w:rsidRPr="00AF7DF3">
        <w:rPr>
          <w:b/>
          <w:color w:val="000000"/>
          <w:sz w:val="24"/>
        </w:rPr>
        <w:t>(национальный исследовательский университет)»</w:t>
      </w:r>
    </w:p>
    <w:p w:rsidR="0072476B" w:rsidRPr="00AF7DF3" w:rsidRDefault="0072476B" w:rsidP="0072476B">
      <w:pPr>
        <w:pBdr>
          <w:bottom w:val="thinThickSmallGap" w:sz="24" w:space="1" w:color="auto"/>
        </w:pBdr>
        <w:spacing w:line="240" w:lineRule="auto"/>
        <w:ind w:firstLine="0"/>
        <w:jc w:val="center"/>
        <w:rPr>
          <w:b/>
          <w:sz w:val="24"/>
        </w:rPr>
      </w:pPr>
      <w:r w:rsidRPr="00AF7DF3">
        <w:rPr>
          <w:b/>
          <w:color w:val="000000"/>
          <w:sz w:val="24"/>
        </w:rPr>
        <w:t>(МГТУ им. Н.Э. Баумана)</w:t>
      </w:r>
    </w:p>
    <w:p w:rsidR="0072476B" w:rsidRDefault="0072476B" w:rsidP="00447A20">
      <w:pPr>
        <w:ind w:left="4820" w:right="1418" w:firstLine="0"/>
        <w:rPr>
          <w:sz w:val="24"/>
        </w:rPr>
      </w:pPr>
    </w:p>
    <w:p w:rsidR="00447A20" w:rsidRDefault="00447A20" w:rsidP="002537DE">
      <w:pPr>
        <w:ind w:left="5670" w:firstLine="0"/>
        <w:jc w:val="center"/>
      </w:pPr>
      <w:r w:rsidRPr="00AF7DF3">
        <w:rPr>
          <w:color w:val="000000"/>
          <w:sz w:val="24"/>
        </w:rPr>
        <w:t>УТВЕРЖДАЮ</w:t>
      </w:r>
    </w:p>
    <w:p w:rsidR="00447A20" w:rsidRPr="00CB0E1E" w:rsidRDefault="00447A20" w:rsidP="002537DE">
      <w:pPr>
        <w:ind w:left="5670" w:firstLine="0"/>
        <w:jc w:val="center"/>
        <w:rPr>
          <w:sz w:val="24"/>
        </w:rPr>
      </w:pPr>
      <w:r w:rsidRPr="00447A20">
        <w:rPr>
          <w:color w:val="000000"/>
          <w:sz w:val="24"/>
        </w:rPr>
        <w:t>Заведующий кафедрой</w:t>
      </w:r>
    </w:p>
    <w:p w:rsidR="00447A20" w:rsidRDefault="00447A20" w:rsidP="002537DE">
      <w:pPr>
        <w:ind w:left="5670" w:firstLine="0"/>
        <w:jc w:val="center"/>
        <w:rPr>
          <w:sz w:val="24"/>
        </w:rPr>
      </w:pPr>
      <w:r>
        <w:rPr>
          <w:color w:val="000000"/>
          <w:sz w:val="24"/>
        </w:rPr>
        <w:t>___________________ [И.О. Фамилия]</w:t>
      </w:r>
    </w:p>
    <w:p w:rsidR="00447A20" w:rsidRDefault="00447A20" w:rsidP="002537DE">
      <w:pPr>
        <w:ind w:left="5670" w:firstLine="0"/>
        <w:jc w:val="center"/>
        <w:rPr>
          <w:sz w:val="24"/>
        </w:rPr>
      </w:pPr>
      <w:r>
        <w:rPr>
          <w:color w:val="000000"/>
          <w:sz w:val="24"/>
        </w:rPr>
        <w:t>«_____» ______________ 20__ г.</w:t>
      </w:r>
    </w:p>
    <w:p w:rsidR="00447A20" w:rsidRDefault="00447A20" w:rsidP="00447A20">
      <w:pPr>
        <w:spacing w:line="240" w:lineRule="auto"/>
        <w:ind w:firstLine="0"/>
        <w:jc w:val="center"/>
        <w:rPr>
          <w:b/>
          <w:sz w:val="32"/>
        </w:rPr>
      </w:pPr>
    </w:p>
    <w:p w:rsidR="0072476B" w:rsidRPr="00AF7DF3" w:rsidRDefault="0072476B" w:rsidP="0072476B">
      <w:pPr>
        <w:spacing w:line="240" w:lineRule="auto"/>
        <w:ind w:firstLine="0"/>
        <w:jc w:val="center"/>
        <w:rPr>
          <w:b/>
          <w:sz w:val="36"/>
        </w:rPr>
      </w:pPr>
      <w:r w:rsidRPr="00AF7DF3">
        <w:rPr>
          <w:b/>
          <w:color w:val="000000"/>
          <w:spacing w:val="100"/>
          <w:sz w:val="36"/>
        </w:rPr>
        <w:t>ЗАДАНИЕ</w:t>
      </w:r>
    </w:p>
    <w:p w:rsidR="0072476B" w:rsidRPr="00AF7DF3" w:rsidRDefault="0072476B" w:rsidP="0072476B">
      <w:pPr>
        <w:spacing w:line="240" w:lineRule="auto"/>
        <w:ind w:firstLine="0"/>
        <w:jc w:val="center"/>
        <w:rPr>
          <w:b/>
          <w:sz w:val="32"/>
        </w:rPr>
      </w:pPr>
      <w:r w:rsidRPr="00AF7DF3">
        <w:rPr>
          <w:b/>
          <w:color w:val="000000"/>
          <w:sz w:val="32"/>
        </w:rPr>
        <w:t xml:space="preserve">на выполнение </w:t>
      </w:r>
      <w:r w:rsidR="000778D2">
        <w:rPr>
          <w:b/>
          <w:color w:val="000000"/>
          <w:sz w:val="32"/>
        </w:rPr>
        <w:t>курсово</w:t>
      </w:r>
      <w:r w:rsidR="007868C7">
        <w:rPr>
          <w:b/>
          <w:color w:val="000000"/>
          <w:sz w:val="32"/>
        </w:rPr>
        <w:t>го</w:t>
      </w:r>
      <w:r w:rsidR="000778D2">
        <w:rPr>
          <w:b/>
          <w:color w:val="000000"/>
          <w:sz w:val="32"/>
        </w:rPr>
        <w:t xml:space="preserve"> </w:t>
      </w:r>
      <w:r w:rsidR="007868C7">
        <w:rPr>
          <w:b/>
          <w:color w:val="000000"/>
          <w:sz w:val="32"/>
        </w:rPr>
        <w:t>проекта</w:t>
      </w:r>
    </w:p>
    <w:p w:rsidR="000778D2" w:rsidRPr="00CE5CAA" w:rsidRDefault="000778D2" w:rsidP="000778D2">
      <w:pPr>
        <w:spacing w:line="240" w:lineRule="auto"/>
        <w:ind w:firstLine="0"/>
        <w:jc w:val="center"/>
        <w:rPr>
          <w:b/>
          <w:sz w:val="32"/>
        </w:rPr>
      </w:pPr>
      <w:r>
        <w:rPr>
          <w:b/>
          <w:color w:val="000000"/>
          <w:sz w:val="32"/>
        </w:rPr>
        <w:t>по [название дисциплины]</w:t>
      </w:r>
    </w:p>
    <w:p w:rsidR="00447A20" w:rsidRPr="00AF7DF3" w:rsidRDefault="00447A20" w:rsidP="00447A20">
      <w:pPr>
        <w:spacing w:line="240" w:lineRule="auto"/>
        <w:ind w:firstLine="0"/>
        <w:rPr>
          <w:b/>
          <w:i/>
          <w:sz w:val="24"/>
        </w:rPr>
      </w:pPr>
      <w:r>
        <w:rPr>
          <w:b/>
          <w:i/>
          <w:color w:val="000000"/>
          <w:sz w:val="24"/>
        </w:rPr>
        <w:t>на тему</w:t>
      </w:r>
      <w:r w:rsidR="00CB0E1E">
        <w:rPr>
          <w:b/>
          <w:i/>
          <w:color w:val="000000"/>
          <w:sz w:val="24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88"/>
        <w:gridCol w:w="3766"/>
      </w:tblGrid>
      <w:tr w:rsidR="0072476B" w:rsidRPr="00AF7DF3" w:rsidTr="00447A20">
        <w:tc>
          <w:tcPr>
            <w:tcW w:w="963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2476B" w:rsidRPr="00AF7DF3" w:rsidRDefault="002B3546" w:rsidP="002A51CA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2B3546">
              <w:rPr>
                <w:color w:val="000000"/>
                <w:sz w:val="24"/>
              </w:rPr>
              <w:t>Синтез последовательного корректирующего устройства по ЛАФЧХ</w:t>
            </w:r>
          </w:p>
        </w:tc>
      </w:tr>
      <w:tr w:rsidR="0072476B" w:rsidRPr="00AF7DF3" w:rsidTr="00447A20">
        <w:tc>
          <w:tcPr>
            <w:tcW w:w="96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447A20" w:rsidRPr="00AF7DF3" w:rsidTr="00907FF9">
        <w:tc>
          <w:tcPr>
            <w:tcW w:w="963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47A20" w:rsidRPr="00AF7DF3" w:rsidRDefault="00447A20" w:rsidP="00447A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AF7DF3">
              <w:rPr>
                <w:color w:val="000000"/>
                <w:sz w:val="24"/>
              </w:rPr>
              <w:t>Исполнители группы ____________</w:t>
            </w:r>
          </w:p>
        </w:tc>
      </w:tr>
      <w:tr w:rsidR="0072476B" w:rsidRPr="00AF7DF3" w:rsidTr="00447A20">
        <w:tc>
          <w:tcPr>
            <w:tcW w:w="963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2476B" w:rsidRPr="00AF7DF3" w:rsidRDefault="00326171" w:rsidP="002A51C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Косолапов И.Р.; Ныркова Е.А.; Тархов И.А.</w:t>
            </w:r>
          </w:p>
        </w:tc>
      </w:tr>
      <w:tr w:rsidR="0072476B" w:rsidRPr="00AF7DF3" w:rsidTr="00447A20">
        <w:tc>
          <w:tcPr>
            <w:tcW w:w="963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AF7DF3">
              <w:rPr>
                <w:color w:val="000000"/>
                <w:sz w:val="16"/>
              </w:rPr>
              <w:t>(Фамилии, инициалы)</w:t>
            </w:r>
          </w:p>
        </w:tc>
      </w:tr>
      <w:tr w:rsidR="00447A20" w:rsidRPr="00AF7DF3" w:rsidTr="00224231">
        <w:tc>
          <w:tcPr>
            <w:tcW w:w="595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447A20" w:rsidRPr="00AF7DF3" w:rsidRDefault="00447A20" w:rsidP="008E3E72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AF7DF3">
              <w:rPr>
                <w:color w:val="000000"/>
                <w:sz w:val="24"/>
              </w:rPr>
              <w:t>Направленность (учебная, исслед</w:t>
            </w:r>
            <w:r>
              <w:rPr>
                <w:color w:val="000000"/>
                <w:sz w:val="24"/>
              </w:rPr>
              <w:t>.</w:t>
            </w:r>
            <w:r w:rsidRPr="00AF7DF3">
              <w:rPr>
                <w:color w:val="000000"/>
                <w:sz w:val="24"/>
              </w:rPr>
              <w:t>, практ</w:t>
            </w:r>
            <w:r>
              <w:rPr>
                <w:color w:val="000000"/>
                <w:sz w:val="24"/>
              </w:rPr>
              <w:t>.</w:t>
            </w:r>
            <w:r w:rsidRPr="00AF7DF3">
              <w:rPr>
                <w:color w:val="000000"/>
                <w:sz w:val="24"/>
              </w:rPr>
              <w:t>, произв</w:t>
            </w:r>
            <w:r>
              <w:rPr>
                <w:color w:val="000000"/>
                <w:sz w:val="24"/>
              </w:rPr>
              <w:t>.</w:t>
            </w:r>
            <w:r w:rsidRPr="00AF7DF3">
              <w:rPr>
                <w:color w:val="000000"/>
                <w:sz w:val="24"/>
              </w:rPr>
              <w:t>, др.)</w:t>
            </w:r>
            <w:r w:rsidR="00224231">
              <w:rPr>
                <w:color w:val="000000"/>
                <w:sz w:val="24"/>
              </w:rPr>
              <w:t>:</w:t>
            </w:r>
          </w:p>
        </w:tc>
        <w:tc>
          <w:tcPr>
            <w:tcW w:w="36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447A20" w:rsidRPr="00AF7DF3" w:rsidRDefault="00447A20" w:rsidP="008E3E72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2B3546">
              <w:rPr>
                <w:color w:val="000000"/>
                <w:sz w:val="24"/>
              </w:rPr>
              <w:t>учебная</w:t>
            </w:r>
          </w:p>
        </w:tc>
      </w:tr>
      <w:tr w:rsidR="0072476B" w:rsidRPr="00AF7DF3" w:rsidTr="00224231"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AF7DF3">
              <w:rPr>
                <w:color w:val="000000"/>
                <w:sz w:val="24"/>
              </w:rPr>
              <w:t>Источник тематики (кафедра, предприятие, НИР)</w:t>
            </w:r>
            <w:r w:rsidR="00224231">
              <w:rPr>
                <w:color w:val="000000"/>
                <w:sz w:val="24"/>
              </w:rPr>
              <w:t>:</w:t>
            </w:r>
          </w:p>
        </w:tc>
        <w:tc>
          <w:tcPr>
            <w:tcW w:w="36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72476B" w:rsidRPr="00AF7DF3" w:rsidRDefault="002B3546" w:rsidP="0029374D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2B3546">
              <w:rPr>
                <w:color w:val="000000"/>
                <w:sz w:val="24"/>
              </w:rPr>
              <w:t>кафедра</w:t>
            </w:r>
          </w:p>
        </w:tc>
      </w:tr>
      <w:tr w:rsidR="00447A20" w:rsidRPr="00AF7DF3" w:rsidTr="002F715C">
        <w:tc>
          <w:tcPr>
            <w:tcW w:w="963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47A20" w:rsidRPr="00AF7DF3" w:rsidRDefault="00447A20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color w:val="000000"/>
                <w:sz w:val="24"/>
              </w:rPr>
              <w:t>Гра</w:t>
            </w:r>
            <w:r w:rsidRPr="00447A20">
              <w:rPr>
                <w:color w:val="000000"/>
                <w:sz w:val="24"/>
              </w:rPr>
              <w:t xml:space="preserve">фик выполнения </w:t>
            </w:r>
            <w:r w:rsidR="000778D2">
              <w:rPr>
                <w:color w:val="000000"/>
                <w:sz w:val="24"/>
              </w:rPr>
              <w:t>К</w:t>
            </w:r>
            <w:r w:rsidR="007868C7">
              <w:rPr>
                <w:color w:val="000000"/>
                <w:sz w:val="24"/>
              </w:rPr>
              <w:t>П</w:t>
            </w:r>
            <w:r w:rsidRPr="00447A20">
              <w:rPr>
                <w:color w:val="000000"/>
                <w:sz w:val="24"/>
              </w:rPr>
              <w:t>: 25% к 4 нед., 50% к 7 нед., 75% к 10 нед., 100% к 13 нед.</w:t>
            </w:r>
          </w:p>
        </w:tc>
      </w:tr>
    </w:tbl>
    <w:p w:rsidR="00447A20" w:rsidRDefault="00447A20" w:rsidP="0072476B">
      <w:pPr>
        <w:spacing w:line="240" w:lineRule="auto"/>
        <w:ind w:firstLine="0"/>
        <w:rPr>
          <w:b/>
          <w:i/>
          <w:sz w:val="24"/>
        </w:rPr>
      </w:pPr>
    </w:p>
    <w:p w:rsidR="0072476B" w:rsidRDefault="00447A20" w:rsidP="0072476B">
      <w:pPr>
        <w:spacing w:line="240" w:lineRule="auto"/>
        <w:ind w:firstLine="0"/>
        <w:rPr>
          <w:sz w:val="18"/>
        </w:rPr>
      </w:pPr>
      <w:r w:rsidRPr="00AF7DF3">
        <w:rPr>
          <w:b/>
          <w:i/>
          <w:color w:val="000000"/>
          <w:sz w:val="24"/>
        </w:rPr>
        <w:t>Техническое задание</w:t>
      </w:r>
      <w:r>
        <w:rPr>
          <w:b/>
          <w:i/>
          <w:color w:val="000000"/>
          <w:sz w:val="24"/>
        </w:rPr>
        <w:t>:</w:t>
      </w:r>
    </w:p>
    <w:tbl>
      <w:tblPr>
        <w:tblW w:w="5000" w:type="pct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447A20" w:rsidRPr="00AF7DF3" w:rsidTr="00447A20">
        <w:trPr>
          <w:trHeight w:val="283"/>
        </w:trPr>
        <w:tc>
          <w:tcPr>
            <w:tcW w:w="9638" w:type="dxa"/>
            <w:tcBorders>
              <w:top w:val="nil"/>
            </w:tcBorders>
          </w:tcPr>
          <w:p w:rsidR="00447A20" w:rsidRPr="002B3546" w:rsidRDefault="00447A20" w:rsidP="008E3E72">
            <w:pP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2B3546">
              <w:rPr>
                <w:color w:val="000000"/>
                <w:sz w:val="24"/>
              </w:rPr>
              <w:t>Исследовать устойчивость полной системы варианта 9.</w:t>
            </w:r>
          </w:p>
        </w:tc>
      </w:tr>
      <w:tr w:rsidR="00447A20" w:rsidRPr="00AF7DF3" w:rsidTr="00447A20">
        <w:trPr>
          <w:trHeight w:val="283"/>
        </w:trPr>
        <w:tc>
          <w:tcPr>
            <w:tcW w:w="9638" w:type="dxa"/>
          </w:tcPr>
          <w:p w:rsidR="00447A20" w:rsidRPr="002B3546" w:rsidRDefault="00447A20" w:rsidP="008E3E72">
            <w:pP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2B3546">
              <w:rPr>
                <w:color w:val="000000"/>
                <w:sz w:val="24"/>
              </w:rPr>
              <w:t>Синтезировать последовательное КУ по ЛАФЧХ.</w:t>
            </w:r>
          </w:p>
        </w:tc>
      </w:tr>
      <w:tr w:rsidR="00447A20" w:rsidRPr="00AF7DF3" w:rsidTr="00447A20">
        <w:trPr>
          <w:trHeight w:val="283"/>
        </w:trPr>
        <w:tc>
          <w:tcPr>
            <w:tcW w:w="9638" w:type="dxa"/>
          </w:tcPr>
          <w:p w:rsidR="00447A20" w:rsidRPr="002B3546" w:rsidRDefault="00DB11F7" w:rsidP="008E3E72">
            <w:pP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2B3546">
              <w:rPr>
                <w:color w:val="000000"/>
                <w:sz w:val="24"/>
              </w:rPr>
              <w:t>Реализовать каскад звеньев в SimInTech.</w:t>
            </w:r>
          </w:p>
        </w:tc>
      </w:tr>
      <w:tr w:rsidR="00447A20" w:rsidRPr="00AF7DF3" w:rsidTr="008E3E72">
        <w:trPr>
          <w:trHeight w:val="283"/>
        </w:trPr>
        <w:tc>
          <w:tcPr>
            <w:tcW w:w="9638" w:type="dxa"/>
          </w:tcPr>
          <w:p w:rsidR="00447A20" w:rsidRPr="00AF7DF3" w:rsidRDefault="00447A20" w:rsidP="008E3E72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t>Оценить качество, точность и чувствительность системы.</w:t>
            </w:r>
          </w:p>
        </w:tc>
      </w:tr>
      <w:tr w:rsidR="00447A20" w:rsidRPr="00AF7DF3" w:rsidTr="008E3E72">
        <w:trPr>
          <w:trHeight w:val="283"/>
        </w:trPr>
        <w:tc>
          <w:tcPr>
            <w:tcW w:w="9638" w:type="dxa"/>
          </w:tcPr>
          <w:p w:rsidR="00447A20" w:rsidRPr="00AF7DF3" w:rsidRDefault="00447A20" w:rsidP="008E3E72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</w:tr>
      <w:tr w:rsidR="00447A20" w:rsidRPr="00AF7DF3" w:rsidTr="008E3E72">
        <w:trPr>
          <w:trHeight w:val="283"/>
        </w:trPr>
        <w:tc>
          <w:tcPr>
            <w:tcW w:w="9638" w:type="dxa"/>
          </w:tcPr>
          <w:p w:rsidR="00447A20" w:rsidRPr="00AF7DF3" w:rsidRDefault="00447A20" w:rsidP="008E3E72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</w:tr>
    </w:tbl>
    <w:p w:rsidR="00447A20" w:rsidRDefault="00447A20" w:rsidP="0072476B">
      <w:pPr>
        <w:spacing w:line="240" w:lineRule="auto"/>
        <w:ind w:firstLine="0"/>
        <w:rPr>
          <w:b/>
          <w:i/>
          <w:sz w:val="24"/>
        </w:rPr>
      </w:pPr>
    </w:p>
    <w:p w:rsidR="0072476B" w:rsidRPr="00AF7DF3" w:rsidRDefault="0072476B" w:rsidP="0072476B">
      <w:pPr>
        <w:spacing w:line="240" w:lineRule="auto"/>
        <w:ind w:firstLine="0"/>
        <w:rPr>
          <w:b/>
          <w:i/>
          <w:sz w:val="24"/>
        </w:rPr>
      </w:pPr>
      <w:r w:rsidRPr="00AF7DF3">
        <w:rPr>
          <w:b/>
          <w:i/>
          <w:color w:val="000000"/>
          <w:sz w:val="24"/>
        </w:rPr>
        <w:t xml:space="preserve">Оформление </w:t>
      </w:r>
      <w:r w:rsidR="000778D2">
        <w:rPr>
          <w:b/>
          <w:i/>
          <w:color w:val="000000"/>
          <w:sz w:val="24"/>
        </w:rPr>
        <w:t>курсово</w:t>
      </w:r>
      <w:r w:rsidR="007868C7">
        <w:rPr>
          <w:b/>
          <w:i/>
          <w:color w:val="000000"/>
          <w:sz w:val="24"/>
        </w:rPr>
        <w:t>го</w:t>
      </w:r>
      <w:r w:rsidRPr="00AF7DF3">
        <w:rPr>
          <w:b/>
          <w:i/>
          <w:color w:val="000000"/>
          <w:sz w:val="24"/>
        </w:rPr>
        <w:t xml:space="preserve"> </w:t>
      </w:r>
      <w:r w:rsidR="007868C7">
        <w:rPr>
          <w:b/>
          <w:i/>
          <w:color w:val="000000"/>
          <w:sz w:val="24"/>
        </w:rPr>
        <w:t>проекта</w:t>
      </w:r>
      <w:r w:rsidRPr="00AF7DF3">
        <w:rPr>
          <w:b/>
          <w:i/>
          <w:color w:val="000000"/>
          <w:sz w:val="24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447A20" w:rsidRPr="00AF7DF3" w:rsidTr="00224231">
        <w:trPr>
          <w:trHeight w:val="340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47A20" w:rsidRPr="00AF7DF3" w:rsidRDefault="00447A20" w:rsidP="00447A20">
            <w:pPr>
              <w:spacing w:line="240" w:lineRule="auto"/>
              <w:ind w:firstLine="0"/>
              <w:jc w:val="left"/>
              <w:rPr>
                <w:b/>
                <w:i/>
                <w:sz w:val="24"/>
              </w:rPr>
            </w:pPr>
            <w:r w:rsidRPr="00AF7DF3">
              <w:rPr>
                <w:color w:val="000000"/>
                <w:sz w:val="24"/>
              </w:rPr>
              <w:t>Расчетно-пояснительная записка на</w:t>
            </w:r>
            <w:r>
              <w:rPr>
                <w:color w:val="000000"/>
                <w:sz w:val="24"/>
              </w:rPr>
              <w:t xml:space="preserve"> </w:t>
            </w:r>
            <w:r w:rsidRPr="00AF7DF3">
              <w:rPr>
                <w:color w:val="000000"/>
                <w:sz w:val="24"/>
              </w:rPr>
              <w:t>листах формата А4.</w:t>
            </w:r>
          </w:p>
        </w:tc>
      </w:tr>
      <w:tr w:rsidR="0072476B" w:rsidRPr="00AF7DF3" w:rsidTr="00224231"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72476B" w:rsidRPr="00AF7DF3" w:rsidRDefault="0072476B" w:rsidP="002A51CA">
            <w:pPr>
              <w:spacing w:line="240" w:lineRule="auto"/>
              <w:ind w:firstLine="0"/>
              <w:rPr>
                <w:b/>
                <w:i/>
                <w:sz w:val="24"/>
              </w:rPr>
            </w:pPr>
            <w:r w:rsidRPr="00AF7DF3">
              <w:rPr>
                <w:color w:val="000000"/>
                <w:sz w:val="24"/>
              </w:rPr>
              <w:t>Перечень графического (иллюстративного) материала (чертежи, плакаты, слайды и т.п.)</w:t>
            </w:r>
            <w:r w:rsidR="00447A20">
              <w:rPr>
                <w:color w:val="000000"/>
                <w:sz w:val="24"/>
              </w:rPr>
              <w:t>:</w:t>
            </w:r>
          </w:p>
        </w:tc>
      </w:tr>
      <w:tr w:rsidR="0072476B" w:rsidRPr="00447A20" w:rsidTr="00224231">
        <w:tc>
          <w:tcPr>
            <w:tcW w:w="9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2476B" w:rsidRPr="00447A20" w:rsidRDefault="000023FB" w:rsidP="000023FB">
            <w:pPr>
              <w:spacing w:line="240" w:lineRule="auto"/>
              <w:ind w:firstLine="0"/>
              <w:jc w:val="center"/>
              <w:rPr>
                <w:bCs/>
                <w:iCs/>
                <w:sz w:val="24"/>
              </w:rPr>
            </w:pPr>
            <w:r w:rsidRPr="00447A20">
              <w:rPr>
                <w:bCs/>
                <w:iCs/>
                <w:color w:val="000000"/>
                <w:sz w:val="24"/>
              </w:rPr>
              <w:t>Презентация на</w:t>
            </w:r>
            <w:r w:rsidR="00447A20" w:rsidRPr="00447A20">
              <w:rPr>
                <w:bCs/>
                <w:iCs/>
                <w:color w:val="000000"/>
                <w:sz w:val="24"/>
              </w:rPr>
              <w:t xml:space="preserve"> </w:t>
            </w:r>
            <w:r w:rsidRPr="00447A20">
              <w:rPr>
                <w:bCs/>
                <w:iCs/>
                <w:color w:val="000000"/>
                <w:sz w:val="24"/>
              </w:rPr>
              <w:t>слайдах</w:t>
            </w:r>
          </w:p>
        </w:tc>
      </w:tr>
    </w:tbl>
    <w:p w:rsidR="0072476B" w:rsidRPr="00335BD5" w:rsidRDefault="0072476B" w:rsidP="0072476B">
      <w:pPr>
        <w:spacing w:line="240" w:lineRule="auto"/>
        <w:ind w:firstLine="0"/>
        <w:rPr>
          <w:b/>
          <w:i/>
          <w:sz w:val="18"/>
          <w:szCs w:val="18"/>
        </w:rPr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447A20" w:rsidRPr="00AF7DF3" w:rsidTr="00A91012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47A20" w:rsidRPr="00AF7DF3" w:rsidRDefault="00447A20" w:rsidP="00447A20">
            <w:pPr>
              <w:spacing w:line="240" w:lineRule="auto"/>
              <w:ind w:firstLine="0"/>
              <w:jc w:val="left"/>
              <w:rPr>
                <w:sz w:val="16"/>
              </w:rPr>
            </w:pPr>
            <w:r w:rsidRPr="00AF7DF3">
              <w:rPr>
                <w:color w:val="000000"/>
                <w:sz w:val="24"/>
              </w:rPr>
              <w:t>Дата выдачи задания: «___» ____________ 20__ г.</w:t>
            </w:r>
          </w:p>
        </w:tc>
      </w:tr>
    </w:tbl>
    <w:p w:rsidR="0072476B" w:rsidRPr="00447A20" w:rsidRDefault="0072476B" w:rsidP="0072476B">
      <w:pPr>
        <w:snapToGrid w:val="0"/>
        <w:spacing w:line="120" w:lineRule="exact"/>
        <w:rPr>
          <w:sz w:val="12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899"/>
        <w:gridCol w:w="580"/>
        <w:gridCol w:w="3614"/>
        <w:gridCol w:w="241"/>
        <w:gridCol w:w="2520"/>
      </w:tblGrid>
      <w:tr w:rsidR="0072476B" w:rsidRPr="00AF7DF3" w:rsidTr="00FF37EB">
        <w:tc>
          <w:tcPr>
            <w:tcW w:w="2835" w:type="dxa"/>
          </w:tcPr>
          <w:p w:rsidR="0072476B" w:rsidRPr="00AF7DF3" w:rsidRDefault="00FF37EB" w:rsidP="002A51CA">
            <w:pPr>
              <w:spacing w:line="240" w:lineRule="auto"/>
              <w:ind w:firstLine="0"/>
              <w:jc w:val="left"/>
              <w:rPr>
                <w:b/>
                <w:sz w:val="24"/>
              </w:rPr>
            </w:pPr>
            <w:r>
              <w:rPr>
                <w:b/>
                <w:color w:val="000000"/>
                <w:sz w:val="24"/>
              </w:rPr>
              <w:t xml:space="preserve">Научный </w:t>
            </w:r>
            <w:r w:rsidR="00326171">
              <w:rPr>
                <w:b/>
                <w:color w:val="000000"/>
                <w:sz w:val="24"/>
              </w:rPr>
              <w:t>р</w:t>
            </w:r>
            <w:r w:rsidR="0072476B" w:rsidRPr="00AF7DF3">
              <w:rPr>
                <w:b/>
                <w:color w:val="000000"/>
                <w:sz w:val="24"/>
              </w:rPr>
              <w:t>уководитель</w:t>
            </w:r>
          </w:p>
        </w:tc>
        <w:tc>
          <w:tcPr>
            <w:tcW w:w="567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3535" w:type="dxa"/>
            <w:tcBorders>
              <w:bottom w:val="single" w:sz="8" w:space="0" w:color="auto"/>
            </w:tcBorders>
            <w:vAlign w:val="bottom"/>
          </w:tcPr>
          <w:p w:rsidR="0072476B" w:rsidRPr="00AF7DF3" w:rsidRDefault="00FF37EB" w:rsidP="002A51CA">
            <w:pPr>
              <w:spacing w:line="240" w:lineRule="auto"/>
              <w:ind w:firstLine="0"/>
              <w:jc w:val="right"/>
              <w:rPr>
                <w:sz w:val="24"/>
              </w:rPr>
            </w:pPr>
            <w:r>
              <w:rPr>
                <w:color w:val="000000"/>
                <w:sz w:val="20"/>
              </w:rPr>
              <w:t>__.__.____</w:t>
            </w:r>
          </w:p>
        </w:tc>
        <w:tc>
          <w:tcPr>
            <w:tcW w:w="236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2465" w:type="dxa"/>
            <w:tcBorders>
              <w:bottom w:val="single" w:sz="8" w:space="0" w:color="auto"/>
            </w:tcBorders>
          </w:tcPr>
          <w:p w:rsidR="0072476B" w:rsidRPr="00AF7DF3" w:rsidRDefault="002B3546" w:rsidP="00A65111">
            <w:pPr>
              <w:tabs>
                <w:tab w:val="center" w:pos="1124"/>
              </w:tabs>
              <w:spacing w:line="240" w:lineRule="auto"/>
              <w:ind w:firstLine="0"/>
              <w:jc w:val="center"/>
              <w:rPr>
                <w:sz w:val="24"/>
              </w:rPr>
            </w:pPr>
            <w:r w:rsidRPr="002B3546">
              <w:rPr>
                <w:color w:val="000000"/>
                <w:sz w:val="24"/>
              </w:rPr>
              <w:t>____________</w:t>
            </w:r>
          </w:p>
        </w:tc>
      </w:tr>
      <w:tr w:rsidR="0072476B" w:rsidRPr="00AF7DF3" w:rsidTr="00FF37EB">
        <w:tc>
          <w:tcPr>
            <w:tcW w:w="2835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16"/>
              </w:rPr>
            </w:pPr>
          </w:p>
        </w:tc>
        <w:tc>
          <w:tcPr>
            <w:tcW w:w="567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16"/>
              </w:rPr>
            </w:pPr>
          </w:p>
        </w:tc>
        <w:tc>
          <w:tcPr>
            <w:tcW w:w="3535" w:type="dxa"/>
            <w:tcBorders>
              <w:top w:val="single" w:sz="8" w:space="0" w:color="auto"/>
            </w:tcBorders>
          </w:tcPr>
          <w:p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16"/>
              </w:rPr>
            </w:pPr>
            <w:r w:rsidRPr="00AF7DF3">
              <w:rPr>
                <w:color w:val="000000"/>
                <w:sz w:val="16"/>
                <w:szCs w:val="18"/>
              </w:rPr>
              <w:t>(Подпись, дата)</w:t>
            </w:r>
          </w:p>
        </w:tc>
        <w:tc>
          <w:tcPr>
            <w:tcW w:w="236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16"/>
              </w:rPr>
            </w:pPr>
          </w:p>
        </w:tc>
        <w:tc>
          <w:tcPr>
            <w:tcW w:w="2465" w:type="dxa"/>
            <w:tcBorders>
              <w:top w:val="single" w:sz="8" w:space="0" w:color="auto"/>
            </w:tcBorders>
          </w:tcPr>
          <w:p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16"/>
              </w:rPr>
            </w:pPr>
            <w:r w:rsidRPr="00AF7DF3">
              <w:rPr>
                <w:color w:val="000000"/>
                <w:sz w:val="16"/>
                <w:szCs w:val="18"/>
              </w:rPr>
              <w:t>(И.О. Фамилия)</w:t>
            </w:r>
          </w:p>
        </w:tc>
      </w:tr>
      <w:tr w:rsidR="0072476B" w:rsidRPr="00AF7DF3" w:rsidTr="00FF37EB">
        <w:tc>
          <w:tcPr>
            <w:tcW w:w="2835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b/>
                <w:sz w:val="24"/>
              </w:rPr>
            </w:pPr>
          </w:p>
        </w:tc>
        <w:tc>
          <w:tcPr>
            <w:tcW w:w="567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3535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right"/>
              <w:rPr>
                <w:sz w:val="20"/>
              </w:rPr>
            </w:pPr>
          </w:p>
        </w:tc>
        <w:tc>
          <w:tcPr>
            <w:tcW w:w="236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2465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72476B" w:rsidRPr="00AF7DF3" w:rsidTr="00FF37EB">
        <w:tc>
          <w:tcPr>
            <w:tcW w:w="2835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b/>
                <w:sz w:val="24"/>
              </w:rPr>
            </w:pPr>
            <w:r w:rsidRPr="00AF7DF3">
              <w:rPr>
                <w:b/>
                <w:color w:val="000000"/>
                <w:sz w:val="24"/>
              </w:rPr>
              <w:t>Исполнители</w:t>
            </w:r>
          </w:p>
        </w:tc>
        <w:tc>
          <w:tcPr>
            <w:tcW w:w="567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3535" w:type="dxa"/>
            <w:tcBorders>
              <w:bottom w:val="single" w:sz="8" w:space="0" w:color="auto"/>
            </w:tcBorders>
            <w:vAlign w:val="bottom"/>
          </w:tcPr>
          <w:p w:rsidR="0072476B" w:rsidRPr="00AF7DF3" w:rsidRDefault="00FF37EB" w:rsidP="002A51CA">
            <w:pPr>
              <w:spacing w:line="240" w:lineRule="auto"/>
              <w:ind w:firstLine="0"/>
              <w:jc w:val="right"/>
              <w:rPr>
                <w:sz w:val="24"/>
              </w:rPr>
            </w:pPr>
            <w:r>
              <w:rPr>
                <w:color w:val="000000"/>
                <w:sz w:val="20"/>
              </w:rPr>
              <w:t>__.__.____</w:t>
            </w:r>
          </w:p>
        </w:tc>
        <w:tc>
          <w:tcPr>
            <w:tcW w:w="236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2465" w:type="dxa"/>
            <w:tcBorders>
              <w:bottom w:val="single" w:sz="8" w:space="0" w:color="auto"/>
            </w:tcBorders>
          </w:tcPr>
          <w:p w:rsidR="0072476B" w:rsidRPr="00AF7DF3" w:rsidRDefault="002B3546" w:rsidP="002A51CA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2B3546">
              <w:rPr>
                <w:color w:val="000000"/>
                <w:sz w:val="24"/>
              </w:rPr>
              <w:t>Косолапов И.Р.</w:t>
            </w:r>
            <w:r w:rsidRPr="002B3546">
              <w:rPr>
                <w:color w:val="000000"/>
                <w:sz w:val="24"/>
              </w:rPr>
              <w:br/>
              <w:t>Ныркова Е.А.</w:t>
            </w:r>
            <w:r w:rsidRPr="002B3546">
              <w:rPr>
                <w:color w:val="000000"/>
                <w:sz w:val="24"/>
              </w:rPr>
              <w:br/>
              <w:t>Тархов И.А.</w:t>
            </w:r>
          </w:p>
        </w:tc>
      </w:tr>
      <w:tr w:rsidR="0072476B" w:rsidRPr="00AF7DF3" w:rsidTr="00FF37EB">
        <w:tc>
          <w:tcPr>
            <w:tcW w:w="2835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3535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F7DF3">
              <w:rPr>
                <w:color w:val="000000"/>
                <w:sz w:val="16"/>
                <w:szCs w:val="16"/>
              </w:rPr>
              <w:t>(Подпись, дата)</w:t>
            </w:r>
          </w:p>
        </w:tc>
        <w:tc>
          <w:tcPr>
            <w:tcW w:w="236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2465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F7DF3">
              <w:rPr>
                <w:color w:val="000000"/>
                <w:sz w:val="16"/>
                <w:szCs w:val="16"/>
              </w:rPr>
              <w:t>(И.О. Фамилия)</w:t>
            </w:r>
          </w:p>
        </w:tc>
      </w:tr>
    </w:tbl>
    <w:p w:rsidR="0072476B" w:rsidRPr="00AF7DF3" w:rsidRDefault="0072476B" w:rsidP="0072476B">
      <w:pPr>
        <w:widowControl w:val="0"/>
        <w:snapToGrid w:val="0"/>
        <w:spacing w:line="20" w:lineRule="exact"/>
        <w:rPr>
          <w:sz w:val="2"/>
          <w:szCs w:val="2"/>
        </w:rPr>
      </w:pPr>
    </w:p>
    <w:p w:rsidR="009210D9" w:rsidRDefault="009210D9">
      <w:pPr>
        <w:sectPr w:rsidR="009210D9">
          <w:headerReference w:type="first" r:id="rId13"/>
          <w:footerReference w:type="first" r:id="rId14"/>
          <w:pgSz w:w="11906" w:h="16838"/>
          <w:pgMar w:top="1134" w:right="567" w:bottom="1134" w:left="1701" w:header="709" w:footer="709" w:gutter="0"/>
          <w:pgNumType w:start="0"/>
          <w:cols w:space="708"/>
          <w:titlePg/>
          <w:docGrid w:linePitch="381"/>
        </w:sectPr>
      </w:pPr>
    </w:p>
    <w:p w:rsidR="009210D9" w:rsidRDefault="00A67A70">
      <w:pPr>
        <w:pStyle w:val="RPZContentsHeading"/>
      </w:pPr>
      <w:r>
        <w:lastRenderedPageBreak/>
        <w:t>СОДЕРЖАНИЕ</w:t>
      </w:r>
    </w:p>
    <w:p w:rsidR="00A67A70" w:rsidRDefault="00A67A70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852565" w:history="1">
        <w:r w:rsidRPr="003D3F5E">
          <w:rPr>
            <w:rStyle w:val="af4"/>
            <w:noProof/>
          </w:rPr>
          <w:t>ПЕРЕЧЕНЬ ОБОЗНАЧЕНИЙ И СОКРАЩЕНИЙ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_Toc241852565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A67A70" w:rsidRDefault="00A67A70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852566" w:history="1">
        <w:r w:rsidRPr="003D3F5E">
          <w:rPr>
            <w:rStyle w:val="af4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_Toc241852566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67A70" w:rsidRDefault="00A67A70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852567" w:history="1">
        <w:r w:rsidRPr="003D3F5E">
          <w:rPr>
            <w:rStyle w:val="af4"/>
            <w:noProof/>
          </w:rPr>
          <w:t>1 Математическая модель и требования к следящей системе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_Toc241852567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67A70" w:rsidRDefault="00A67A7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852568" w:history="1">
        <w:r w:rsidRPr="003D3F5E">
          <w:rPr>
            <w:rStyle w:val="af4"/>
            <w:noProof/>
          </w:rPr>
          <w:t>1.1 Исходные данные и принятые условия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_Toc241852568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67A70" w:rsidRDefault="00A67A7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852569" w:history="1">
        <w:r w:rsidRPr="003D3F5E">
          <w:rPr>
            <w:rStyle w:val="af4"/>
            <w:noProof/>
          </w:rPr>
          <w:t>1.2 Показатели качества и критерии оценки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_Toc241852569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67A70" w:rsidRDefault="00A67A7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852570" w:history="1">
        <w:r w:rsidRPr="003D3F5E">
          <w:rPr>
            <w:rStyle w:val="af4"/>
            <w:noProof/>
          </w:rPr>
          <w:t>1.3 Частотные свойства и устойчивость исходного контура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_Toc241852570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67A70" w:rsidRDefault="00A67A7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852571" w:history="1">
        <w:r w:rsidRPr="003D3F5E">
          <w:rPr>
            <w:rStyle w:val="af4"/>
            <w:noProof/>
          </w:rPr>
          <w:t>1.4 Выбор последовательного способа коррекции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_Toc241852571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67A70" w:rsidRDefault="00A67A70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852572" w:history="1">
        <w:r w:rsidRPr="003D3F5E">
          <w:rPr>
            <w:rStyle w:val="af4"/>
            <w:noProof/>
          </w:rPr>
          <w:t>2 Формирование желаемых частотных свойств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_Toc241852572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67A70" w:rsidRDefault="00A67A7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852573" w:history="1">
        <w:r w:rsidRPr="003D3F5E">
          <w:rPr>
            <w:rStyle w:val="af4"/>
            <w:noProof/>
          </w:rPr>
          <w:t>2.1 Структура желаемой передаточной функции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_Toc241852573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67A70" w:rsidRDefault="00A67A7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852574" w:history="1">
        <w:r w:rsidRPr="003D3F5E">
          <w:rPr>
            <w:rStyle w:val="af4"/>
            <w:noProof/>
          </w:rPr>
          <w:t>2.2 Уточнение постоянных времени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_Toc241852574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67A70" w:rsidRDefault="00A67A7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852575" w:history="1">
        <w:r w:rsidRPr="003D3F5E">
          <w:rPr>
            <w:rStyle w:val="af4"/>
            <w:noProof/>
          </w:rPr>
          <w:t>2.3 Асимптотическая и точная ЛАФЧХ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_Toc241852575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A67A70" w:rsidRDefault="00A67A7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852576" w:history="1">
        <w:r w:rsidRPr="003D3F5E">
          <w:rPr>
            <w:rStyle w:val="af4"/>
            <w:noProof/>
          </w:rPr>
          <w:t>2.4 Замкнутая желаемая система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_Toc241852576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A67A70" w:rsidRDefault="00A67A70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852577" w:history="1">
        <w:r w:rsidRPr="003D3F5E">
          <w:rPr>
            <w:rStyle w:val="af4"/>
            <w:noProof/>
          </w:rPr>
          <w:t>3 Построение корректирующего устройства и модели SimInTech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_Toc241852577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A67A70" w:rsidRDefault="00A67A7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852578" w:history="1">
        <w:r w:rsidRPr="003D3F5E">
          <w:rPr>
            <w:rStyle w:val="af4"/>
            <w:noProof/>
          </w:rPr>
          <w:t>3.1 Передаточная функция последовательного устройства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_Toc241852578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A67A70" w:rsidRDefault="00A67A7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852579" w:history="1">
        <w:r w:rsidRPr="003D3F5E">
          <w:rPr>
            <w:rStyle w:val="af4"/>
            <w:noProof/>
          </w:rPr>
          <w:t>3.2 Каскадная реализация из пяти звеньев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_Toc241852579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A67A70" w:rsidRDefault="00A67A7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852580" w:history="1">
        <w:r w:rsidRPr="003D3F5E">
          <w:rPr>
            <w:rStyle w:val="af4"/>
            <w:noProof/>
          </w:rPr>
          <w:t>3.3 Ввод коэффициентов и организация расчёта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_Toc241852580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A67A70" w:rsidRDefault="00A67A7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852581" w:history="1">
        <w:r w:rsidRPr="003D3F5E">
          <w:rPr>
            <w:rStyle w:val="af4"/>
            <w:noProof/>
          </w:rPr>
          <w:t>3.4 Параметры интегрирования и воспроизведение эксперимента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_Toc241852581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A67A70" w:rsidRDefault="00A67A70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852582" w:history="1">
        <w:r w:rsidRPr="003D3F5E">
          <w:rPr>
            <w:rStyle w:val="af4"/>
            <w:noProof/>
          </w:rPr>
          <w:t>4 Проверка качества и ограничений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_Toc241852582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A67A70" w:rsidRDefault="00A67A7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852583" w:history="1">
        <w:r w:rsidRPr="003D3F5E">
          <w:rPr>
            <w:rStyle w:val="af4"/>
            <w:noProof/>
          </w:rPr>
          <w:t>4.1 Переходная характеристика скорректированного контура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_Toc241852583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A67A70" w:rsidRDefault="00A67A7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852584" w:history="1">
        <w:r w:rsidRPr="003D3F5E">
          <w:rPr>
            <w:rStyle w:val="af4"/>
            <w:noProof/>
          </w:rPr>
          <w:t>4.2 Сопоставление штатного и независимого расчётов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_Toc241852584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A67A70" w:rsidRDefault="00A67A7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852585" w:history="1">
        <w:r w:rsidRPr="003D3F5E">
          <w:rPr>
            <w:rStyle w:val="af4"/>
            <w:noProof/>
          </w:rPr>
          <w:t>4.3 Точность слежения и интегральная оценка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_Toc241852585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A67A70" w:rsidRDefault="00A67A7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852586" w:history="1">
        <w:r w:rsidRPr="003D3F5E">
          <w:rPr>
            <w:rStyle w:val="af4"/>
            <w:noProof/>
          </w:rPr>
          <w:t>4.4 Реализуемость и управляющее воздействие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_Toc241852586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A67A70" w:rsidRDefault="00A67A7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852587" w:history="1">
        <w:r w:rsidRPr="003D3F5E">
          <w:rPr>
            <w:rStyle w:val="af4"/>
            <w:noProof/>
          </w:rPr>
          <w:t>4.5 Чувствительность к усилению объекта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_Toc241852587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A67A70" w:rsidRDefault="00A67A70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852588" w:history="1">
        <w:r w:rsidRPr="003D3F5E">
          <w:rPr>
            <w:rStyle w:val="af4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_Toc241852588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A67A70" w:rsidRDefault="00A67A70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852589" w:history="1">
        <w:r w:rsidRPr="003D3F5E">
          <w:rPr>
            <w:rStyle w:val="af4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_Toc241852589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A67A70" w:rsidRDefault="00A67A70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852590" w:history="1">
        <w:r w:rsidRPr="003D3F5E">
          <w:rPr>
            <w:rStyle w:val="af4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_Toc241852590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9210D9" w:rsidRDefault="00A67A70">
      <w:pPr>
        <w:pStyle w:val="RPZNoIndent"/>
      </w:pPr>
      <w:r>
        <w:fldChar w:fldCharType="end"/>
      </w:r>
    </w:p>
    <w:p w:rsidR="009210D9" w:rsidRDefault="00A67A70">
      <w:pPr>
        <w:pStyle w:val="1"/>
      </w:pPr>
      <w:bookmarkStart w:id="1" w:name="_Toc241852565"/>
      <w:r>
        <w:lastRenderedPageBreak/>
        <w:t>ПЕРЕЧЕНЬ ОБОЗНАЧЕНИЙ И СОКРАЩЕНИЙ</w:t>
      </w:r>
      <w:bookmarkEnd w:id="1"/>
    </w:p>
    <w:p w:rsidR="009210D9" w:rsidRDefault="00A67A70">
      <w:pPr>
        <w:pStyle w:val="RPZNoIndent"/>
      </w:pPr>
      <w:r>
        <w:t>КУ – корректирующее устройство</w:t>
      </w:r>
    </w:p>
    <w:p w:rsidR="009210D9" w:rsidRDefault="00A67A70">
      <w:pPr>
        <w:pStyle w:val="RPZNoIndent"/>
      </w:pPr>
      <w:r>
        <w:t xml:space="preserve">ЛАФЧХ – логарифмические амплитудная и фазовая частотные </w:t>
      </w:r>
      <w:r>
        <w:t>характеристики</w:t>
      </w:r>
    </w:p>
    <w:p w:rsidR="009210D9" w:rsidRDefault="00A67A70">
      <w:pPr>
        <w:pStyle w:val="RPZNoIndent"/>
      </w:pPr>
      <w:r>
        <w:t>ЛАЧХ – логарифмическая амплитудная частотная характеристика</w:t>
      </w:r>
    </w:p>
    <w:p w:rsidR="009210D9" w:rsidRDefault="00A67A70">
      <w:pPr>
        <w:pStyle w:val="RPZNoIndent"/>
      </w:pPr>
      <w:r>
        <w:t>ЛФЧХ – логарифмическая фазовая частотная характеристика</w:t>
      </w:r>
    </w:p>
    <w:p w:rsidR="009210D9" w:rsidRDefault="00A67A70">
      <w:pPr>
        <w:pStyle w:val="RPZNoIndent"/>
      </w:pPr>
      <w:r>
        <w:t>ПИД – пропорционально-интегрально-дифференциальный регулятор</w:t>
      </w:r>
    </w:p>
    <w:p w:rsidR="009210D9" w:rsidRDefault="00A67A70">
      <w:pPr>
        <w:pStyle w:val="RPZNoIndent"/>
      </w:pPr>
      <w:r>
        <w:t>РПЗ – расчётно-пояснительная записка</w:t>
      </w:r>
    </w:p>
    <w:p w:rsidR="009210D9" w:rsidRDefault="00A67A70">
      <w:pPr>
        <w:pStyle w:val="RPZNoIndent"/>
      </w:pPr>
      <w:r>
        <w:t>e – ошибка слежения</w:t>
      </w:r>
    </w:p>
    <w:p w:rsidR="009210D9" w:rsidRDefault="00A67A70">
      <w:pPr>
        <w:pStyle w:val="RPZNoIndent"/>
      </w:pPr>
      <w:r>
        <w:t>j – мни</w:t>
      </w:r>
      <w:r>
        <w:t>мая единица</w:t>
      </w:r>
    </w:p>
    <w:p w:rsidR="009210D9" w:rsidRDefault="00A67A70">
      <w:pPr>
        <w:pStyle w:val="RPZNoIndent"/>
      </w:pPr>
      <w:r>
        <w:t>J – интегральная квадратичная оценка</w:t>
      </w:r>
    </w:p>
    <w:p w:rsidR="009210D9" w:rsidRDefault="00A67A70">
      <w:pPr>
        <w:pStyle w:val="RPZNoIndent"/>
      </w:pPr>
      <w:r>
        <w:t>K</w:t>
      </w:r>
      <w:r>
        <w:t>ᵥ</w:t>
      </w:r>
      <w:r>
        <w:t xml:space="preserve"> – коэффициент ошибки по скорости</w:t>
      </w:r>
    </w:p>
    <w:p w:rsidR="009210D9" w:rsidRDefault="00A67A70">
      <w:pPr>
        <w:pStyle w:val="RPZNoIndent"/>
      </w:pPr>
      <w:r>
        <w:t>L – логарифмическая амплитуда, дБ</w:t>
      </w:r>
    </w:p>
    <w:p w:rsidR="009210D9" w:rsidRDefault="00A67A70">
      <w:pPr>
        <w:pStyle w:val="RPZNoIndent"/>
      </w:pPr>
      <w:r>
        <w:t>p – оператор Лапласа</w:t>
      </w:r>
    </w:p>
    <w:p w:rsidR="009210D9" w:rsidRDefault="00A67A70">
      <w:pPr>
        <w:pStyle w:val="RPZNoIndent"/>
      </w:pPr>
      <w:r>
        <w:t>r – сигнал задания</w:t>
      </w:r>
    </w:p>
    <w:p w:rsidR="009210D9" w:rsidRDefault="00A67A70">
      <w:pPr>
        <w:pStyle w:val="RPZNoIndent"/>
      </w:pPr>
      <w:r>
        <w:t>t – абсолютное время, с</w:t>
      </w:r>
    </w:p>
    <w:p w:rsidR="009210D9" w:rsidRDefault="00A67A70">
      <w:pPr>
        <w:pStyle w:val="RPZNoIndent"/>
      </w:pPr>
      <w:r>
        <w:t>t₀ – момент подачи ступеньки, с</w:t>
      </w:r>
    </w:p>
    <w:p w:rsidR="009210D9" w:rsidRDefault="00A67A70">
      <w:pPr>
        <w:pStyle w:val="RPZNoIndent"/>
        <w:pageBreakBefore/>
      </w:pPr>
      <w:r>
        <w:lastRenderedPageBreak/>
        <w:t>tр – время регулирования, с</w:t>
      </w:r>
    </w:p>
    <w:p w:rsidR="009210D9" w:rsidRDefault="00A67A70">
      <w:pPr>
        <w:pStyle w:val="RPZNoIndent"/>
      </w:pPr>
      <w:r>
        <w:t>T – постоянна</w:t>
      </w:r>
      <w:r>
        <w:t>я времени, с</w:t>
      </w:r>
    </w:p>
    <w:p w:rsidR="009210D9" w:rsidRDefault="00A67A70">
      <w:pPr>
        <w:pStyle w:val="RPZNoIndent"/>
      </w:pPr>
      <w:r>
        <w:t>u – управляющее воздействие</w:t>
      </w:r>
    </w:p>
    <w:p w:rsidR="009210D9" w:rsidRDefault="00A67A70">
      <w:pPr>
        <w:pStyle w:val="RPZNoIndent"/>
      </w:pPr>
      <w:r>
        <w:t>W₀ – передаточная функция объекта</w:t>
      </w:r>
    </w:p>
    <w:p w:rsidR="009210D9" w:rsidRDefault="00A67A70">
      <w:pPr>
        <w:pStyle w:val="RPZNoIndent"/>
      </w:pPr>
      <w:r>
        <w:t>Wж – желаемая передаточная функция</w:t>
      </w:r>
    </w:p>
    <w:p w:rsidR="009210D9" w:rsidRDefault="00A67A70">
      <w:pPr>
        <w:pStyle w:val="RPZNoIndent"/>
      </w:pPr>
      <w:r>
        <w:t>Wк – передаточная функция КУ</w:t>
      </w:r>
    </w:p>
    <w:p w:rsidR="009210D9" w:rsidRDefault="00A67A70">
      <w:pPr>
        <w:pStyle w:val="RPZNoIndent"/>
      </w:pPr>
      <w:r>
        <w:t>y – выход системы</w:t>
      </w:r>
    </w:p>
    <w:p w:rsidR="009210D9" w:rsidRDefault="00A67A70">
      <w:pPr>
        <w:pStyle w:val="RPZNoIndent"/>
      </w:pPr>
      <w:r>
        <w:t>ΔL – запас по амплитуде, дБ</w:t>
      </w:r>
    </w:p>
    <w:p w:rsidR="009210D9" w:rsidRDefault="00A67A70">
      <w:pPr>
        <w:pStyle w:val="RPZNoIndent"/>
      </w:pPr>
      <w:r>
        <w:t>Δφ – запас по фазе, град</w:t>
      </w:r>
    </w:p>
    <w:p w:rsidR="009210D9" w:rsidRDefault="00A67A70">
      <w:pPr>
        <w:pStyle w:val="RPZNoIndent"/>
      </w:pPr>
      <w:r>
        <w:t>σ – перерегулирование, %</w:t>
      </w:r>
    </w:p>
    <w:p w:rsidR="009210D9" w:rsidRDefault="00A67A70">
      <w:pPr>
        <w:pStyle w:val="RPZNoIndent"/>
      </w:pPr>
      <w:r>
        <w:t xml:space="preserve">τ – время после </w:t>
      </w:r>
      <w:r>
        <w:t>подачи ступеньки, с</w:t>
      </w:r>
    </w:p>
    <w:p w:rsidR="009210D9" w:rsidRDefault="00A67A70">
      <w:pPr>
        <w:pStyle w:val="RPZNoIndent"/>
      </w:pPr>
      <w:r>
        <w:t>Φ – замкнутая передаточная функция</w:t>
      </w:r>
    </w:p>
    <w:p w:rsidR="009210D9" w:rsidRDefault="00A67A70">
      <w:pPr>
        <w:pStyle w:val="RPZNoIndent"/>
      </w:pPr>
      <w:r>
        <w:t>φ – фаза, град</w:t>
      </w:r>
    </w:p>
    <w:p w:rsidR="009210D9" w:rsidRDefault="00A67A70">
      <w:pPr>
        <w:pStyle w:val="RPZNoIndent"/>
      </w:pPr>
      <w:r>
        <w:t>ω – круговая частота, рад/с</w:t>
      </w:r>
    </w:p>
    <w:p w:rsidR="009210D9" w:rsidRDefault="00A67A70">
      <w:pPr>
        <w:pStyle w:val="1"/>
      </w:pPr>
      <w:bookmarkStart w:id="2" w:name="_Toc241852566"/>
      <w:r>
        <w:lastRenderedPageBreak/>
        <w:t>ВВЕДЕНИЕ</w:t>
      </w:r>
      <w:bookmarkEnd w:id="2"/>
    </w:p>
    <w:p w:rsidR="009210D9" w:rsidRDefault="00A67A70">
      <w:pPr>
        <w:pStyle w:val="RPZText"/>
      </w:pPr>
      <w:r>
        <w:t>Следящие системы радиоавтоматики предназначены для воспроизведения изменяющегося задания и уменьшения рассогласования между требуемым и фактическим в</w:t>
      </w:r>
      <w:r>
        <w:t>ыходными сигналами. Их динамические свойства определяются не только коэффициентом усиления, но и распределением полюсов и нулей разомкнутого контура. Наличие нескольких инерционных звеньев создаёт ф</w:t>
      </w:r>
      <w:r>
        <w:t>а</w:t>
      </w:r>
      <w:r>
        <w:t>зовое отставание, которое при отрицательной обратной связ</w:t>
      </w:r>
      <w:r>
        <w:t>и может привести к неустойчивости. Поэтому повышение быстродействия необходимо сочетать с проверкой запасов устойчивости и переходного процесса.</w:t>
      </w:r>
    </w:p>
    <w:p w:rsidR="009210D9" w:rsidRDefault="00A67A70">
      <w:pPr>
        <w:pStyle w:val="RPZText"/>
      </w:pPr>
      <w:r>
        <w:t>В работе рассматривается система варианта 9 из материалов семинаров по дисциплине «Основы анализа и проектирова</w:t>
      </w:r>
      <w:r>
        <w:t>ния следящих систем радиоа</w:t>
      </w:r>
      <w:r>
        <w:t>в</w:t>
      </w:r>
      <w:r>
        <w:t>томатики». Объект содержит интегратор, четыре инерционные постоянные времени и один устойчивый нуль. Полная модель принимается исходной для всех последующих расчётов: исключение отдельных звеньев изменило бы ф</w:t>
      </w:r>
      <w:r>
        <w:t>а</w:t>
      </w:r>
      <w:r>
        <w:t>зовую характеристик</w:t>
      </w:r>
      <w:r>
        <w:t>у и сделало сравнение вариантов коррекции некоррек</w:t>
      </w:r>
      <w:r>
        <w:t>т</w:t>
      </w:r>
      <w:r>
        <w:t>ным. Исходные параметры и постановка задачи приняты по предоставленному отчёту [1].</w:t>
      </w:r>
    </w:p>
    <w:p w:rsidR="009210D9" w:rsidRDefault="00A67A70">
      <w:pPr>
        <w:pStyle w:val="RPZText"/>
      </w:pPr>
      <w:r>
        <w:t>Актуальность задачи связана с тем, что исходная замкнутая система н</w:t>
      </w:r>
      <w:r>
        <w:t>е</w:t>
      </w:r>
      <w:r>
        <w:t>устойчива, а изменение только общего усиления не обес</w:t>
      </w:r>
      <w:r>
        <w:t>печивает выбранное сочетание быстродействия и точности. Требуется сформировать частотные свойства контура таким образом, чтобы переходный процесс завершался за время не более 0,5 с, а перерегулирование не превышало 15%. Дополнительно задаются запас по фазе</w:t>
      </w:r>
      <w:r>
        <w:t xml:space="preserve"> не менее 30° и запас по амплитуде от 6 до 20 дБ. Эти ограничения рассматриваются совместно, поскольку удовлетворительный р</w:t>
      </w:r>
      <w:r>
        <w:t>е</w:t>
      </w:r>
      <w:r>
        <w:t>зультат по одному показателю не гарантирует выполнения остальных.</w:t>
      </w:r>
    </w:p>
    <w:p w:rsidR="009210D9" w:rsidRDefault="00A67A70">
      <w:pPr>
        <w:pStyle w:val="RPZText"/>
      </w:pPr>
      <w:r>
        <w:t>Для решения используется последовательная коррекция по логарифмич</w:t>
      </w:r>
      <w:r>
        <w:t>е</w:t>
      </w:r>
      <w:r>
        <w:t>ским амплитудной и фазовой частотным характеристикам (ЛАФЧХ). Такой подход позволяет отдельно задать желаемые свойства разомкнутого контура и получить передаточную функцию корректирующего устройства (КУ) как о</w:t>
      </w:r>
      <w:r>
        <w:t>т</w:t>
      </w:r>
      <w:r>
        <w:lastRenderedPageBreak/>
        <w:t>ношение желаемой и исходной функций. В логариф</w:t>
      </w:r>
      <w:r>
        <w:t>мическом масштабе прои</w:t>
      </w:r>
      <w:r>
        <w:t>з</w:t>
      </w:r>
      <w:r>
        <w:t>ведение передаточных функций превращается в сумму амплитудных характ</w:t>
      </w:r>
      <w:r>
        <w:t>е</w:t>
      </w:r>
      <w:r>
        <w:t>ристик, что делает влияние каждого звена явным. Окончательное решение пр</w:t>
      </w:r>
      <w:r>
        <w:t>о</w:t>
      </w:r>
      <w:r>
        <w:t>веряется по точным характеристикам, а не только по асимптотическим постр</w:t>
      </w:r>
      <w:r>
        <w:t>о</w:t>
      </w:r>
      <w:r>
        <w:t>ениям.</w:t>
      </w:r>
    </w:p>
    <w:p w:rsidR="009210D9" w:rsidRDefault="00A67A70">
      <w:pPr>
        <w:pStyle w:val="RPZText"/>
      </w:pPr>
      <w:r>
        <w:t>По сравнени</w:t>
      </w:r>
      <w:r>
        <w:t>ю с прямым подбором параметров пропорционально-интегрально-дифференциального (ПИД) регулятора выбранный метод позвол</w:t>
      </w:r>
      <w:r>
        <w:t>я</w:t>
      </w:r>
      <w:r>
        <w:t>ет выразить КУ через известные полюса и нули объекта. Это удобно для уче</w:t>
      </w:r>
      <w:r>
        <w:t>б</w:t>
      </w:r>
      <w:r>
        <w:t>ного синтеза линейной системы с фиксированными параметрами. Вместе</w:t>
      </w:r>
      <w:r>
        <w:t xml:space="preserve"> с тем компенсация динамических звеньев требует аккуратной оценки области прим</w:t>
      </w:r>
      <w:r>
        <w:t>е</w:t>
      </w:r>
      <w:r>
        <w:t>нимости: точное совпадение фактического и желаемого контуров справедливо лишь для номинальной модели. В работе дополнительно рассматривается вли</w:t>
      </w:r>
      <w:r>
        <w:t>я</w:t>
      </w:r>
      <w:r>
        <w:t xml:space="preserve">ние изменения усиления объекта, </w:t>
      </w:r>
      <w:r>
        <w:t>чтобы отделить выполнение номинальных требований от устойчивости качества при отклонениях параметров.</w:t>
      </w:r>
    </w:p>
    <w:p w:rsidR="009210D9" w:rsidRDefault="00A67A70">
      <w:pPr>
        <w:pStyle w:val="RPZText"/>
      </w:pPr>
      <w:r>
        <w:t>Реализация выполняется в среде динамического моделирования SimInTech. Для оценки переходных процессов используются три замкнутые ветви: исходная, скоррект</w:t>
      </w:r>
      <w:r>
        <w:t>ированная и желаемая. Частотный анализ проводится по отдельным разомкнутым ветвям, поскольку характеристика замкнутого к</w:t>
      </w:r>
      <w:r>
        <w:t>а</w:t>
      </w:r>
      <w:r>
        <w:t>нала задания не совпадает с характеристикой петли обратной связи. Такой сп</w:t>
      </w:r>
      <w:r>
        <w:t>о</w:t>
      </w:r>
      <w:r>
        <w:t>соб подключения соответствует назначению блока частотного ан</w:t>
      </w:r>
      <w:r>
        <w:t>ализа SimInTech [2].</w:t>
      </w:r>
    </w:p>
    <w:p w:rsidR="009210D9" w:rsidRDefault="00A67A70">
      <w:pPr>
        <w:pStyle w:val="RPZText"/>
      </w:pPr>
      <w:r>
        <w:t>Независимая численная проверка основана на разложении передаточных функций в полиномы, вычислении корней и восстановлении переходного пр</w:t>
      </w:r>
      <w:r>
        <w:t>о</w:t>
      </w:r>
      <w:r>
        <w:t>цесса по вычетам. Она позволяет сопоставить результаты штатного расчётного ядра с аналитически зад</w:t>
      </w:r>
      <w:r>
        <w:t>анной моделью. При проверке времени регулирования учитывается момент подачи ступеньки, поэтому время на графике и длител</w:t>
      </w:r>
      <w:r>
        <w:t>ь</w:t>
      </w:r>
      <w:r>
        <w:t>ность переходного процесса различаются на 1 с. Расчётный алгоритм предста</w:t>
      </w:r>
      <w:r>
        <w:t>в</w:t>
      </w:r>
      <w:r>
        <w:t>лен в материалах build_solution.py [3].</w:t>
      </w:r>
    </w:p>
    <w:p w:rsidR="009210D9" w:rsidRDefault="00A67A70">
      <w:pPr>
        <w:pStyle w:val="RPZText"/>
      </w:pPr>
      <w:r>
        <w:t>Цель работы — синтези</w:t>
      </w:r>
      <w:r>
        <w:t>ровать и исследовать последовательно включа</w:t>
      </w:r>
      <w:r>
        <w:t>е</w:t>
      </w:r>
      <w:r>
        <w:t>мое КУ, обеспечивающее заданные показатели качества полной следящей с</w:t>
      </w:r>
      <w:r>
        <w:t>и</w:t>
      </w:r>
      <w:r>
        <w:lastRenderedPageBreak/>
        <w:t>стемы варианта 9 на номинальной линейной модели. Для достижения цели необходимо решить следующие задачи:</w:t>
      </w:r>
    </w:p>
    <w:p w:rsidR="009210D9" w:rsidRDefault="00A67A70">
      <w:pPr>
        <w:pStyle w:val="RPZList"/>
        <w:ind w:left="709" w:hanging="283"/>
      </w:pPr>
      <w:r>
        <w:t xml:space="preserve">– сформировать математическую модель </w:t>
      </w:r>
      <w:r>
        <w:t>объекта и определить причины н</w:t>
      </w:r>
      <w:r>
        <w:t>е</w:t>
      </w:r>
      <w:r>
        <w:t>устойчивости исходного замкнутого контура;</w:t>
      </w:r>
    </w:p>
    <w:p w:rsidR="009210D9" w:rsidRDefault="00A67A70">
      <w:pPr>
        <w:pStyle w:val="RPZList"/>
        <w:ind w:left="709" w:hanging="283"/>
      </w:pPr>
      <w:r>
        <w:t>– построить желаемую ЛАФЧХ и уточнить параметры по точным показат</w:t>
      </w:r>
      <w:r>
        <w:t>е</w:t>
      </w:r>
      <w:r>
        <w:t>лям качества;</w:t>
      </w:r>
    </w:p>
    <w:p w:rsidR="009210D9" w:rsidRDefault="00A67A70">
      <w:pPr>
        <w:pStyle w:val="RPZList"/>
        <w:ind w:left="709" w:hanging="283"/>
      </w:pPr>
      <w:r>
        <w:t>– получить передаточную функцию КУ и реализовать её каскадом динам</w:t>
      </w:r>
      <w:r>
        <w:t>и</w:t>
      </w:r>
      <w:r>
        <w:t>ческих звеньев;</w:t>
      </w:r>
    </w:p>
    <w:p w:rsidR="009210D9" w:rsidRDefault="00A67A70">
      <w:pPr>
        <w:pStyle w:val="RPZList"/>
        <w:ind w:left="709" w:hanging="283"/>
      </w:pPr>
      <w:r>
        <w:t>– проверить переход</w:t>
      </w:r>
      <w:r>
        <w:t>ные процессы, запасы устойчивости и точность слеж</w:t>
      </w:r>
      <w:r>
        <w:t>е</w:t>
      </w:r>
      <w:r>
        <w:t>ния;</w:t>
      </w:r>
    </w:p>
    <w:p w:rsidR="009210D9" w:rsidRDefault="00A67A70">
      <w:pPr>
        <w:pStyle w:val="RPZList"/>
        <w:ind w:left="709" w:hanging="283"/>
      </w:pPr>
      <w:r>
        <w:t>– определить ограничения решения и влияние отклонения усиления объе</w:t>
      </w:r>
      <w:r>
        <w:t>к</w:t>
      </w:r>
      <w:r>
        <w:t>та.</w:t>
      </w:r>
    </w:p>
    <w:p w:rsidR="009210D9" w:rsidRDefault="00A67A70">
      <w:pPr>
        <w:pStyle w:val="RPZText"/>
      </w:pPr>
      <w:r>
        <w:t>Поставленные задачи определяют содержание четырёх разделов записки. Сначала анализируются исходная модель и критерии оценки, зате</w:t>
      </w:r>
      <w:r>
        <w:t>м формируе</w:t>
      </w:r>
      <w:r>
        <w:t>т</w:t>
      </w:r>
      <w:r>
        <w:t>ся желаемый контур и рассчитывается КУ. После описания каскадной реализ</w:t>
      </w:r>
      <w:r>
        <w:t>а</w:t>
      </w:r>
      <w:r>
        <w:t>ции приводятся результаты независимого и штатного моделирования. В закл</w:t>
      </w:r>
      <w:r>
        <w:t>ю</w:t>
      </w:r>
      <w:r>
        <w:t>чении оценивается выполнение требований, а в приложении А собраны коэ</w:t>
      </w:r>
      <w:r>
        <w:t>ф</w:t>
      </w:r>
      <w:r>
        <w:t>фициенты для воспроизведения ра</w:t>
      </w:r>
      <w:r>
        <w:t>счёта.</w:t>
      </w:r>
    </w:p>
    <w:p w:rsidR="009210D9" w:rsidRDefault="00A67A70">
      <w:pPr>
        <w:pStyle w:val="1"/>
      </w:pPr>
      <w:bookmarkStart w:id="3" w:name="_Toc241852567"/>
      <w:r>
        <w:lastRenderedPageBreak/>
        <w:t>1 Математическая модель и требования к следящей системе</w:t>
      </w:r>
      <w:bookmarkEnd w:id="3"/>
    </w:p>
    <w:p w:rsidR="009210D9" w:rsidRDefault="00A67A70">
      <w:pPr>
        <w:pStyle w:val="2"/>
      </w:pPr>
      <w:bookmarkStart w:id="4" w:name="_Toc241852568"/>
      <w:r>
        <w:t>1.1 Исходные данные и принятые условия</w:t>
      </w:r>
      <w:bookmarkEnd w:id="4"/>
    </w:p>
    <w:p w:rsidR="009210D9" w:rsidRDefault="00A67A70">
      <w:pPr>
        <w:pStyle w:val="RPZText"/>
      </w:pPr>
      <w:r>
        <w:t>Исходная передаточная функция объекта записывается в виде (</w:t>
      </w:r>
      <w:r>
        <w:fldChar w:fldCharType="begin"/>
      </w:r>
      <w:r>
        <w:instrText xml:space="preserve"> REF eq_g0 \h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). Коэ</w:t>
      </w:r>
      <w:r>
        <w:t>ф</w:t>
      </w:r>
      <w:r>
        <w:t xml:space="preserve">фициенты </w:t>
      </w:r>
      <w:r>
        <w:t>соответствуют полной системе варианта 9: интегратор не исключае</w:t>
      </w:r>
      <w:r>
        <w:t>т</w:t>
      </w:r>
      <w:r>
        <w:t>ся, а все инерционные звенья сохраняются. Именно этот объект используется как в нескорректированной, так и в скорректированной ветви, поэтому пол</w:t>
      </w:r>
      <w:r>
        <w:t>у</w:t>
      </w:r>
      <w:r>
        <w:t>ченные различия обусловлены включением КУ. Под</w:t>
      </w:r>
      <w:r>
        <w:t>мена исходной функции упрощённой моделью в ходе синтеза не допускается.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674"/>
        <w:gridCol w:w="964"/>
      </w:tblGrid>
      <w:tr w:rsidR="009210D9">
        <w:trPr>
          <w:cantSplit/>
          <w:jc w:val="center"/>
        </w:trPr>
        <w:tc>
          <w:tcPr>
            <w:tcW w:w="8674" w:type="dxa"/>
            <w:vAlign w:val="center"/>
          </w:tcPr>
          <w:p w:rsidR="009210D9" w:rsidRDefault="00A67A70">
            <w:pPr>
              <w:pStyle w:val="RPZEquation"/>
              <w:keepNext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W₀(p) =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5(2p + 1)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p(2,5p + 1)(p + 1)(0,8p + 1)(0,5p + 1)</m:t>
                    </m:r>
                  </m:den>
                </m:f>
              </m:oMath>
            </m:oMathPara>
          </w:p>
        </w:tc>
        <w:tc>
          <w:tcPr>
            <w:tcW w:w="964" w:type="dxa"/>
            <w:vAlign w:val="center"/>
          </w:tcPr>
          <w:p w:rsidR="009210D9" w:rsidRDefault="00A67A70">
            <w:pPr>
              <w:pStyle w:val="RPZEquation"/>
              <w:keepNext/>
              <w:jc w:val="right"/>
            </w:pPr>
            <w:r>
              <w:t>(</w:t>
            </w:r>
            <w:bookmarkStart w:id="5" w:name="eq_g0"/>
            <w:r>
              <w:fldChar w:fldCharType="begin"/>
            </w:r>
            <w:r>
              <w:instrText xml:space="preserve"> SEQ Формула \* ARABIC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5"/>
            <w:r>
              <w:t>)</w:t>
            </w:r>
          </w:p>
        </w:tc>
      </w:tr>
    </w:tbl>
    <w:p w:rsidR="009210D9" w:rsidRDefault="00A67A70">
      <w:pPr>
        <w:pStyle w:val="RPZNoIndent"/>
      </w:pPr>
      <w:r>
        <w:t xml:space="preserve">где p — оператор Лапласа; W₀(p) — передаточная функция объекта; числовые множители при p имеют </w:t>
      </w:r>
      <w:r>
        <w:t>размерность времени в секундах.</w:t>
      </w:r>
    </w:p>
    <w:p w:rsidR="009210D9" w:rsidRDefault="00A67A70">
      <w:pPr>
        <w:pStyle w:val="RPZText"/>
      </w:pPr>
      <w:r>
        <w:t xml:space="preserve">Параметры модели сведены в таблицу </w:t>
      </w:r>
      <w:r>
        <w:fldChar w:fldCharType="begin"/>
      </w:r>
      <w:r>
        <w:instrText xml:space="preserve"> REF tab_initial \h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Коэффициент интегрирующей части равен 5, а постоянная времени числителя 2 с задаёт нуль при p = −0,5</w:t>
      </w:r>
      <w:r>
        <w:t xml:space="preserve"> с⁻¹. Четыре множителя знаменателя описывают устойчивые инерционные звенья. В совокупности они увеличивают фазовое отставание, особенно в области частот, определяющих замыкание обратной связи.</w:t>
      </w:r>
    </w:p>
    <w:p w:rsidR="009210D9" w:rsidRDefault="009210D9">
      <w:pPr>
        <w:pStyle w:val="RPZSpacer"/>
      </w:pPr>
    </w:p>
    <w:p w:rsidR="009210D9" w:rsidRDefault="00A67A70">
      <w:pPr>
        <w:pStyle w:val="RPZTableCaption"/>
        <w:keepNext/>
      </w:pPr>
      <w:r>
        <w:t xml:space="preserve">Таблица </w:t>
      </w:r>
      <w:bookmarkStart w:id="6" w:name="tab_initial"/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6"/>
      <w:r>
        <w:t xml:space="preserve"> — Параметры полной системы</w:t>
      </w:r>
      <w:r>
        <w:t xml:space="preserve"> варианта 9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520"/>
        <w:gridCol w:w="3118"/>
      </w:tblGrid>
      <w:tr w:rsidR="009210D9">
        <w:trPr>
          <w:cantSplit/>
          <w:trHeight w:val="454"/>
          <w:tblHeader/>
          <w:jc w:val="center"/>
        </w:trPr>
        <w:tc>
          <w:tcPr>
            <w:tcW w:w="65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rPr>
                <w:b/>
              </w:rPr>
              <w:t>Параметр</w:t>
            </w:r>
          </w:p>
        </w:tc>
        <w:tc>
          <w:tcPr>
            <w:tcW w:w="311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rPr>
                <w:b/>
              </w:rPr>
              <w:t>Значение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65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t>Коэффициент интегрирующей части K₀</w:t>
            </w:r>
          </w:p>
        </w:tc>
        <w:tc>
          <w:tcPr>
            <w:tcW w:w="311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5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65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t>Постоянная времени числителя</w:t>
            </w:r>
          </w:p>
        </w:tc>
        <w:tc>
          <w:tcPr>
            <w:tcW w:w="311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2 с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65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t>Первая инерционная постоянная времени</w:t>
            </w:r>
          </w:p>
        </w:tc>
        <w:tc>
          <w:tcPr>
            <w:tcW w:w="311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2,5 с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65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t>Вторая инерционная постоянная времени</w:t>
            </w:r>
          </w:p>
        </w:tc>
        <w:tc>
          <w:tcPr>
            <w:tcW w:w="311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1 с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65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t>Третья инерционная постоянная времени</w:t>
            </w:r>
          </w:p>
        </w:tc>
        <w:tc>
          <w:tcPr>
            <w:tcW w:w="311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0,8 с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65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</w:pPr>
            <w:r>
              <w:t xml:space="preserve">Четвёртая </w:t>
            </w:r>
            <w:r>
              <w:t>инерционная постоянная времени</w:t>
            </w:r>
          </w:p>
        </w:tc>
        <w:tc>
          <w:tcPr>
            <w:tcW w:w="311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jc w:val="center"/>
            </w:pPr>
            <w:r>
              <w:t>0,5 с</w:t>
            </w:r>
          </w:p>
        </w:tc>
      </w:tr>
    </w:tbl>
    <w:p w:rsidR="009210D9" w:rsidRDefault="009210D9">
      <w:pPr>
        <w:pStyle w:val="RPZSpacer"/>
      </w:pPr>
    </w:p>
    <w:p w:rsidR="009210D9" w:rsidRDefault="00A67A70">
      <w:pPr>
        <w:pStyle w:val="RPZText"/>
      </w:pPr>
      <w:r>
        <w:lastRenderedPageBreak/>
        <w:t>В расчёте принимаются единичная отрицательная обратная связь, непр</w:t>
      </w:r>
      <w:r>
        <w:t>е</w:t>
      </w:r>
      <w:r>
        <w:t xml:space="preserve">рывное время и нулевые начальные состояния. Объект и КУ рассматриваются как линейные стационарные звенья. Ограничения исполнительного устройства, </w:t>
      </w:r>
      <w:r>
        <w:t>квантование, транспортное запаздывание и случайные возмущения исходными данными не заданы, поэтому в номинальную модель не включены. Полученный результат относится к указанным условиям и не заменяет проверку аппаратной реализации.</w:t>
      </w:r>
    </w:p>
    <w:p w:rsidR="009210D9" w:rsidRDefault="00A67A70">
      <w:pPr>
        <w:pStyle w:val="RPZText"/>
      </w:pPr>
      <w:r>
        <w:t>Сигнал задания представля</w:t>
      </w:r>
      <w:r>
        <w:t>ет собой единичную ступеньку, поданную в момент t₀ = 1 с. До этого момента задание и выходы равны нулю, что позволяет проверить согласованность начальных условий. Для оценки быстродействия вводится относительное время τ = t − t₀. Все значения времени регул</w:t>
      </w:r>
      <w:r>
        <w:t>ирования и достижения максимума далее отсчитываются от момента изменения задания.</w:t>
      </w:r>
    </w:p>
    <w:p w:rsidR="009210D9" w:rsidRDefault="00A67A70">
      <w:pPr>
        <w:pStyle w:val="2"/>
      </w:pPr>
      <w:bookmarkStart w:id="7" w:name="_Toc241852569"/>
      <w:r>
        <w:t>1.2 Показатели качества и критерии оценки</w:t>
      </w:r>
      <w:bookmarkEnd w:id="7"/>
    </w:p>
    <w:p w:rsidR="009210D9" w:rsidRDefault="00A67A70">
      <w:pPr>
        <w:pStyle w:val="RPZText"/>
      </w:pPr>
      <w:r>
        <w:t>Перерегулирование определяется относительно установившегося выхода по выражению (</w:t>
      </w:r>
      <w:r>
        <w:fldChar w:fldCharType="begin"/>
      </w:r>
      <w:r>
        <w:instrText xml:space="preserve"> REF eq_overshoot \h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). Для единичного задания и устойчивой системы установи</w:t>
      </w:r>
      <w:r>
        <w:t>в</w:t>
      </w:r>
      <w:r>
        <w:t>шееся значение равно 1. Поэтому максимум 1,1444 соответствует перерегул</w:t>
      </w:r>
      <w:r>
        <w:t>и</w:t>
      </w:r>
      <w:r>
        <w:t>рованию около 14,44%. При оценке исходной неустойчивой системы этот пок</w:t>
      </w:r>
      <w:r>
        <w:t>а</w:t>
      </w:r>
      <w:r>
        <w:t>затель не применяет</w:t>
      </w:r>
      <w:r>
        <w:t>ся, поскольку ограниченное установившееся значение о</w:t>
      </w:r>
      <w:r>
        <w:t>т</w:t>
      </w:r>
      <w:r>
        <w:t>сутствует.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674"/>
        <w:gridCol w:w="964"/>
      </w:tblGrid>
      <w:tr w:rsidR="009210D9">
        <w:trPr>
          <w:cantSplit/>
          <w:jc w:val="center"/>
        </w:trPr>
        <w:tc>
          <w:tcPr>
            <w:tcW w:w="8674" w:type="dxa"/>
            <w:vAlign w:val="center"/>
          </w:tcPr>
          <w:p w:rsidR="009210D9" w:rsidRDefault="00A67A70">
            <w:pPr>
              <w:pStyle w:val="RPZEquation"/>
              <w:keepNext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σ =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yₘₐₓ - yуст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yуст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· 100%</m:t>
                </m:r>
              </m:oMath>
            </m:oMathPara>
          </w:p>
        </w:tc>
        <w:tc>
          <w:tcPr>
            <w:tcW w:w="964" w:type="dxa"/>
            <w:vAlign w:val="center"/>
          </w:tcPr>
          <w:p w:rsidR="009210D9" w:rsidRDefault="00A67A70">
            <w:pPr>
              <w:pStyle w:val="RPZEquation"/>
              <w:keepNext/>
              <w:jc w:val="right"/>
            </w:pPr>
            <w:r>
              <w:t>(</w:t>
            </w:r>
            <w:bookmarkStart w:id="8" w:name="eq_overshoot"/>
            <w:r>
              <w:fldChar w:fldCharType="begin"/>
            </w:r>
            <w:r>
              <w:instrText xml:space="preserve"> SEQ Формула \* ARABIC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8"/>
            <w:r>
              <w:t>)</w:t>
            </w:r>
          </w:p>
        </w:tc>
      </w:tr>
    </w:tbl>
    <w:p w:rsidR="009210D9" w:rsidRDefault="00A67A70">
      <w:pPr>
        <w:pStyle w:val="RPZNoIndent"/>
      </w:pPr>
      <w:r>
        <w:t>где yₘₐₓ — наибольшее значение выхода; yуст — установившееся значение; σ — перерегулирование в процентах.</w:t>
      </w:r>
    </w:p>
    <w:p w:rsidR="009210D9" w:rsidRDefault="00A67A70">
      <w:pPr>
        <w:pStyle w:val="RPZText"/>
      </w:pPr>
      <w:r>
        <w:t xml:space="preserve">Время регулирования tр </w:t>
      </w:r>
      <w:r>
        <w:t>определяется как момент окончательного входа выхода в полосу ±5% от установившегося значения. Для единичного задания полоса составляет [0,95; 1,05]. Первое пересечение границы ещё не означает з</w:t>
      </w:r>
      <w:r>
        <w:t>а</w:t>
      </w:r>
      <w:r>
        <w:t>вершения переходного процесса: после него выход может снова по</w:t>
      </w:r>
      <w:r>
        <w:t>кинуть п</w:t>
      </w:r>
      <w:r>
        <w:t>о</w:t>
      </w:r>
      <w:r>
        <w:lastRenderedPageBreak/>
        <w:t>лосу. Поэтому в численном алгоритме ищется последний отсчёт за пределами полосы, а не первое приближение к заданию.</w:t>
      </w:r>
    </w:p>
    <w:p w:rsidR="009210D9" w:rsidRDefault="00A67A70">
      <w:pPr>
        <w:pStyle w:val="RPZText"/>
      </w:pPr>
      <w:r>
        <w:t>Запасы устойчивости определяются по разомкнутому контуру. Частота среза ωс соответствует равенству модуля передаточной функции един</w:t>
      </w:r>
      <w:r>
        <w:t>ице, а ч</w:t>
      </w:r>
      <w:r>
        <w:t>а</w:t>
      </w:r>
      <w:r>
        <w:t>стота ωπ — достижению фазы −180°. Связь этих частот с запасами приведена в выражении (</w:t>
      </w:r>
      <w:r>
        <w:fldChar w:fldCharType="begin"/>
      </w:r>
      <w:r>
        <w:instrText xml:space="preserve"> REF eq_margins \h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). Для рассматриваемых характеристик используется непрерывная ветвь фазы, без</w:t>
      </w:r>
      <w:r>
        <w:t xml:space="preserve"> искусственных скачков на 360°.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7427"/>
        <w:gridCol w:w="964"/>
      </w:tblGrid>
      <w:tr w:rsidR="009210D9">
        <w:trPr>
          <w:cantSplit/>
          <w:jc w:val="center"/>
        </w:trPr>
        <w:tc>
          <w:tcPr>
            <w:tcW w:w="8674" w:type="dxa"/>
            <w:gridSpan w:val="2"/>
            <w:vAlign w:val="center"/>
          </w:tcPr>
          <w:p w:rsidR="009210D9" w:rsidRDefault="00A67A70">
            <w:pPr>
              <w:pStyle w:val="RPZEquation"/>
              <w:keepNext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Δφ = 180° + φ(ωс),     ΔL = -L(ωπ)</m:t>
                </m:r>
              </m:oMath>
            </m:oMathPara>
          </w:p>
        </w:tc>
        <w:tc>
          <w:tcPr>
            <w:tcW w:w="964" w:type="dxa"/>
            <w:vAlign w:val="center"/>
          </w:tcPr>
          <w:p w:rsidR="009210D9" w:rsidRDefault="00A67A70">
            <w:pPr>
              <w:pStyle w:val="RPZEquation"/>
              <w:keepNext/>
              <w:jc w:val="right"/>
            </w:pPr>
            <w:r>
              <w:t>(</w:t>
            </w:r>
            <w:bookmarkStart w:id="9" w:name="eq_margins"/>
            <w:r>
              <w:fldChar w:fldCharType="begin"/>
            </w:r>
            <w:r>
              <w:instrText xml:space="preserve"> SEQ Формула \* ARABIC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9"/>
            <w:r>
              <w:t>)</w:t>
            </w:r>
          </w:p>
        </w:tc>
      </w:tr>
      <w:tr w:rsidR="009210D9">
        <w:trPr>
          <w:jc w:val="center"/>
        </w:trPr>
        <w:tc>
          <w:tcPr>
            <w:tcW w:w="1247" w:type="dxa"/>
          </w:tcPr>
          <w:p w:rsidR="009210D9" w:rsidRDefault="00A67A70">
            <w:pPr>
              <w:pStyle w:val="RPZNoIndent"/>
              <w:keepNext/>
            </w:pPr>
            <w:r>
              <w:t>где Δφ</w:t>
            </w:r>
          </w:p>
        </w:tc>
        <w:tc>
          <w:tcPr>
            <w:tcW w:w="8391" w:type="dxa"/>
            <w:gridSpan w:val="2"/>
          </w:tcPr>
          <w:p w:rsidR="009210D9" w:rsidRDefault="00A67A70">
            <w:pPr>
              <w:pStyle w:val="RPZNoIndent"/>
              <w:keepNext/>
            </w:pPr>
            <w:r>
              <w:t>– запас по фазе;</w:t>
            </w:r>
          </w:p>
        </w:tc>
      </w:tr>
      <w:tr w:rsidR="009210D9">
        <w:trPr>
          <w:jc w:val="center"/>
        </w:trPr>
        <w:tc>
          <w:tcPr>
            <w:tcW w:w="1247" w:type="dxa"/>
          </w:tcPr>
          <w:p w:rsidR="009210D9" w:rsidRDefault="00A67A70">
            <w:pPr>
              <w:pStyle w:val="RPZNoIndent"/>
              <w:keepNext/>
            </w:pPr>
            <w:r>
              <w:t>φ</w:t>
            </w:r>
          </w:p>
        </w:tc>
        <w:tc>
          <w:tcPr>
            <w:tcW w:w="8391" w:type="dxa"/>
            <w:gridSpan w:val="2"/>
          </w:tcPr>
          <w:p w:rsidR="009210D9" w:rsidRDefault="00A67A70">
            <w:pPr>
              <w:pStyle w:val="RPZNoIndent"/>
              <w:keepNext/>
            </w:pPr>
            <w:r>
              <w:t>– фазовая характеристика;</w:t>
            </w:r>
          </w:p>
        </w:tc>
      </w:tr>
      <w:tr w:rsidR="009210D9">
        <w:trPr>
          <w:jc w:val="center"/>
        </w:trPr>
        <w:tc>
          <w:tcPr>
            <w:tcW w:w="1247" w:type="dxa"/>
          </w:tcPr>
          <w:p w:rsidR="009210D9" w:rsidRDefault="00A67A70">
            <w:pPr>
              <w:pStyle w:val="RPZNoIndent"/>
              <w:keepNext/>
            </w:pPr>
            <w:r>
              <w:t>ωс</w:t>
            </w:r>
          </w:p>
        </w:tc>
        <w:tc>
          <w:tcPr>
            <w:tcW w:w="8391" w:type="dxa"/>
            <w:gridSpan w:val="2"/>
          </w:tcPr>
          <w:p w:rsidR="009210D9" w:rsidRDefault="00A67A70">
            <w:pPr>
              <w:pStyle w:val="RPZNoIndent"/>
              <w:keepNext/>
            </w:pPr>
            <w:r>
              <w:t>– частота среза;</w:t>
            </w:r>
          </w:p>
        </w:tc>
      </w:tr>
      <w:tr w:rsidR="009210D9">
        <w:trPr>
          <w:jc w:val="center"/>
        </w:trPr>
        <w:tc>
          <w:tcPr>
            <w:tcW w:w="1247" w:type="dxa"/>
          </w:tcPr>
          <w:p w:rsidR="009210D9" w:rsidRDefault="00A67A70">
            <w:pPr>
              <w:pStyle w:val="RPZNoIndent"/>
              <w:keepNext/>
            </w:pPr>
            <w:r>
              <w:t>ΔL</w:t>
            </w:r>
          </w:p>
        </w:tc>
        <w:tc>
          <w:tcPr>
            <w:tcW w:w="8391" w:type="dxa"/>
            <w:gridSpan w:val="2"/>
          </w:tcPr>
          <w:p w:rsidR="009210D9" w:rsidRDefault="00A67A70">
            <w:pPr>
              <w:pStyle w:val="RPZNoIndent"/>
              <w:keepNext/>
            </w:pPr>
            <w:r>
              <w:t>– запас по амплитуде;</w:t>
            </w:r>
          </w:p>
        </w:tc>
      </w:tr>
      <w:tr w:rsidR="009210D9">
        <w:trPr>
          <w:jc w:val="center"/>
        </w:trPr>
        <w:tc>
          <w:tcPr>
            <w:tcW w:w="1247" w:type="dxa"/>
          </w:tcPr>
          <w:p w:rsidR="009210D9" w:rsidRDefault="00A67A70">
            <w:pPr>
              <w:pStyle w:val="RPZNoIndent"/>
              <w:keepNext/>
            </w:pPr>
            <w:r>
              <w:t>L</w:t>
            </w:r>
          </w:p>
        </w:tc>
        <w:tc>
          <w:tcPr>
            <w:tcW w:w="8391" w:type="dxa"/>
            <w:gridSpan w:val="2"/>
          </w:tcPr>
          <w:p w:rsidR="009210D9" w:rsidRDefault="00A67A70">
            <w:pPr>
              <w:pStyle w:val="RPZNoIndent"/>
              <w:keepNext/>
            </w:pPr>
            <w:r>
              <w:t>– логарифмическая амплитудная характеристика;</w:t>
            </w:r>
          </w:p>
        </w:tc>
      </w:tr>
      <w:tr w:rsidR="009210D9">
        <w:trPr>
          <w:jc w:val="center"/>
        </w:trPr>
        <w:tc>
          <w:tcPr>
            <w:tcW w:w="1247" w:type="dxa"/>
          </w:tcPr>
          <w:p w:rsidR="009210D9" w:rsidRDefault="00A67A70">
            <w:pPr>
              <w:pStyle w:val="RPZNoIndent"/>
            </w:pPr>
            <w:r>
              <w:t>ωπ</w:t>
            </w:r>
          </w:p>
        </w:tc>
        <w:tc>
          <w:tcPr>
            <w:tcW w:w="8391" w:type="dxa"/>
            <w:gridSpan w:val="2"/>
          </w:tcPr>
          <w:p w:rsidR="009210D9" w:rsidRDefault="00A67A70">
            <w:pPr>
              <w:pStyle w:val="RPZNoIndent"/>
            </w:pPr>
            <w:r>
              <w:t xml:space="preserve">– </w:t>
            </w:r>
            <w:r>
              <w:t>частота, на которой фаза равна −180°.</w:t>
            </w:r>
          </w:p>
        </w:tc>
      </w:tr>
    </w:tbl>
    <w:p w:rsidR="009210D9" w:rsidRDefault="00A67A70">
      <w:pPr>
        <w:pStyle w:val="RPZText"/>
      </w:pPr>
      <w:r>
        <w:t xml:space="preserve">Требования приведены в таблице </w:t>
      </w:r>
      <w:r>
        <w:fldChar w:fldCharType="begin"/>
      </w:r>
      <w:r>
        <w:instrText xml:space="preserve"> REF tab_requirements \h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 Формулировка исходного отчёта о запасе «до 30°» принимается как минимально допустимый ф</w:t>
      </w:r>
      <w:r>
        <w:t>азовый запас 30°, что соответствует цели обеспечения устойчивости. Ограничения по времени и перерегулированию трактуются как верхние границы, а не точные равенства. Интервал запаса по амплитуде воспроизводится согласно исходной постановке задачи [1].</w:t>
      </w:r>
    </w:p>
    <w:p w:rsidR="009210D9" w:rsidRDefault="009210D9">
      <w:pPr>
        <w:pStyle w:val="RPZSpacer"/>
      </w:pPr>
    </w:p>
    <w:p w:rsidR="009210D9" w:rsidRDefault="00A67A70">
      <w:pPr>
        <w:pStyle w:val="RPZTableCaption"/>
        <w:keepNext/>
      </w:pPr>
      <w:r>
        <w:t xml:space="preserve">Таблица </w:t>
      </w:r>
      <w:bookmarkStart w:id="10" w:name="tab_requirements"/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bookmarkEnd w:id="10"/>
      <w:r>
        <w:t xml:space="preserve"> — Требования к показателям качества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520"/>
        <w:gridCol w:w="3118"/>
      </w:tblGrid>
      <w:tr w:rsidR="009210D9">
        <w:trPr>
          <w:cantSplit/>
          <w:trHeight w:val="454"/>
          <w:tblHeader/>
          <w:jc w:val="center"/>
        </w:trPr>
        <w:tc>
          <w:tcPr>
            <w:tcW w:w="65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rPr>
                <w:b/>
              </w:rPr>
              <w:t>Показатель</w:t>
            </w:r>
          </w:p>
        </w:tc>
        <w:tc>
          <w:tcPr>
            <w:tcW w:w="311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rPr>
                <w:b/>
              </w:rPr>
              <w:t>Ограничение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65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t>Время регулирования в полосе ±5%</w:t>
            </w:r>
          </w:p>
        </w:tc>
        <w:tc>
          <w:tcPr>
            <w:tcW w:w="311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не более 0,5 с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65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t>Перерегулирование</w:t>
            </w:r>
          </w:p>
        </w:tc>
        <w:tc>
          <w:tcPr>
            <w:tcW w:w="311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не более 15%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65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t>Запас по фазе</w:t>
            </w:r>
          </w:p>
        </w:tc>
        <w:tc>
          <w:tcPr>
            <w:tcW w:w="311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не менее 30°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65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</w:pPr>
            <w:r>
              <w:t>Запас по амплитуде</w:t>
            </w:r>
          </w:p>
        </w:tc>
        <w:tc>
          <w:tcPr>
            <w:tcW w:w="311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jc w:val="center"/>
            </w:pPr>
            <w:r>
              <w:t>от 6 до 20 дБ</w:t>
            </w:r>
          </w:p>
        </w:tc>
      </w:tr>
    </w:tbl>
    <w:p w:rsidR="009210D9" w:rsidRDefault="009210D9">
      <w:pPr>
        <w:pStyle w:val="RPZSpacer"/>
      </w:pPr>
    </w:p>
    <w:p w:rsidR="009210D9" w:rsidRDefault="00A67A70">
      <w:pPr>
        <w:pStyle w:val="2"/>
      </w:pPr>
      <w:bookmarkStart w:id="11" w:name="_Toc241852570"/>
      <w:r>
        <w:lastRenderedPageBreak/>
        <w:t xml:space="preserve">1.3 Частотные </w:t>
      </w:r>
      <w:r>
        <w:t>свойства и устойчивость исходного контура</w:t>
      </w:r>
      <w:bookmarkEnd w:id="11"/>
    </w:p>
    <w:p w:rsidR="009210D9" w:rsidRDefault="00A67A70">
      <w:pPr>
        <w:pStyle w:val="RPZText"/>
      </w:pPr>
      <w:r>
        <w:t>Частотная функция получается подстановкой p = jω в выражение (</w:t>
      </w:r>
      <w:r>
        <w:fldChar w:fldCharType="begin"/>
      </w:r>
      <w:r>
        <w:instrText xml:space="preserve"> REF eq_g0 \h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). Л</w:t>
      </w:r>
      <w:r>
        <w:t>о</w:t>
      </w:r>
      <w:r>
        <w:t>гарифмическая амплитудная характеристика равна 20 lg|W₀(jω)|, а фазовая х</w:t>
      </w:r>
      <w:r>
        <w:t>а</w:t>
      </w:r>
      <w:r>
        <w:t>рактеристика определяется аргументом той же функции. Вклад интегратора с</w:t>
      </w:r>
      <w:r>
        <w:t>о</w:t>
      </w:r>
      <w:r>
        <w:t>ставляет −20 дБ/дек в наклон и −90° в фазу. Кажд</w:t>
      </w:r>
      <w:r>
        <w:t>ый инерционный полюс д</w:t>
      </w:r>
      <w:r>
        <w:t>о</w:t>
      </w:r>
      <w:r>
        <w:t>бавляет фазовое отставание, а нуль числителя частично его компенсирует.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674"/>
        <w:gridCol w:w="964"/>
      </w:tblGrid>
      <w:tr w:rsidR="009210D9">
        <w:trPr>
          <w:cantSplit/>
          <w:jc w:val="center"/>
        </w:trPr>
        <w:tc>
          <w:tcPr>
            <w:tcW w:w="8674" w:type="dxa"/>
            <w:vAlign w:val="center"/>
          </w:tcPr>
          <w:p w:rsidR="009210D9" w:rsidRDefault="00A67A70">
            <w:pPr>
              <w:pStyle w:val="RPZEquation"/>
              <w:keepNext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L₀(ω) = 20 lg5 - 20 lgω + 10 lg(1 + 4ω²) -</m:t>
                </m:r>
              </m:oMath>
            </m:oMathPara>
          </w:p>
          <w:p w:rsidR="009210D9" w:rsidRDefault="00A67A70">
            <w:pPr>
              <w:pStyle w:val="RPZEquation"/>
              <w:keepNext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10 lg(1 + 6,25ω²) - 10 lg(1 + ω²) -</m:t>
                </m:r>
              </m:oMath>
            </m:oMathPara>
          </w:p>
          <w:p w:rsidR="009210D9" w:rsidRDefault="00A67A70">
            <w:pPr>
              <w:pStyle w:val="RPZEquation"/>
              <w:keepNext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10 lg(1 + 0,64ω²) - 10 lg(1 + 0,25ω²)</m:t>
                </m:r>
              </m:oMath>
            </m:oMathPara>
          </w:p>
        </w:tc>
        <w:tc>
          <w:tcPr>
            <w:tcW w:w="964" w:type="dxa"/>
            <w:vAlign w:val="center"/>
          </w:tcPr>
          <w:p w:rsidR="009210D9" w:rsidRDefault="009210D9">
            <w:pPr>
              <w:pStyle w:val="RPZEquation"/>
              <w:keepNext/>
              <w:jc w:val="right"/>
            </w:pPr>
          </w:p>
        </w:tc>
      </w:tr>
      <w:tr w:rsidR="009210D9">
        <w:trPr>
          <w:cantSplit/>
          <w:jc w:val="center"/>
        </w:trPr>
        <w:tc>
          <w:tcPr>
            <w:tcW w:w="8674" w:type="dxa"/>
            <w:vAlign w:val="center"/>
          </w:tcPr>
          <w:p w:rsidR="009210D9" w:rsidRDefault="00A67A70">
            <w:pPr>
              <w:pStyle w:val="RPZEquation"/>
              <w:keepNext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φ₀(ω) = -90° + arctg(2ω) - arctg(2,5ω)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</m:t>
                </m:r>
              </m:oMath>
            </m:oMathPara>
          </w:p>
          <w:p w:rsidR="009210D9" w:rsidRDefault="00A67A70">
            <w:pPr>
              <w:pStyle w:val="RPZEquation"/>
              <w:keepNext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arctg(ω) - arctg(0,8ω) - arctg(0,5ω)</m:t>
                </m:r>
              </m:oMath>
            </m:oMathPara>
          </w:p>
        </w:tc>
        <w:tc>
          <w:tcPr>
            <w:tcW w:w="964" w:type="dxa"/>
            <w:vAlign w:val="center"/>
          </w:tcPr>
          <w:p w:rsidR="009210D9" w:rsidRDefault="009210D9">
            <w:pPr>
              <w:pStyle w:val="RPZEquation"/>
              <w:keepNext/>
              <w:jc w:val="right"/>
            </w:pPr>
          </w:p>
        </w:tc>
      </w:tr>
    </w:tbl>
    <w:p w:rsidR="009210D9" w:rsidRDefault="00A67A70">
      <w:pPr>
        <w:pStyle w:val="RPZNoIndent"/>
      </w:pPr>
      <w:r>
        <w:t>где ω — круговая частота в рад/с; lg — десятичный логарифм; арктангенсы в фазовой формуле выражаются в градусах.</w:t>
      </w:r>
    </w:p>
    <w:p w:rsidR="009210D9" w:rsidRDefault="00A67A70">
      <w:pPr>
        <w:pStyle w:val="RPZText"/>
      </w:pPr>
      <w:r>
        <w:t>Частоты сопряжения исходной асимптотической характеристики равны 0,4; 0,5; 1; 1,25 и 2 рад/с. При м</w:t>
      </w:r>
      <w:r>
        <w:t>алых частотах преобладает интегратор, поэтому начальный наклон равен −20 дБ/дек. После прохождения всех сопрягающих ч</w:t>
      </w:r>
      <w:r>
        <w:t>а</w:t>
      </w:r>
      <w:r>
        <w:t>стот разность степеней знаменателя и числителя равна четырём, а конечный наклон составляет −80 дБ/дек. Быстрое накопление фазового отстава</w:t>
      </w:r>
      <w:r>
        <w:t>ния в обл</w:t>
      </w:r>
      <w:r>
        <w:t>а</w:t>
      </w:r>
      <w:r>
        <w:t>сти около 1 рад/с является причиной неудовлетворительных свойств замкнут</w:t>
      </w:r>
      <w:r>
        <w:t>о</w:t>
      </w:r>
      <w:r>
        <w:t>го контура.</w:t>
      </w:r>
    </w:p>
    <w:p w:rsidR="009210D9" w:rsidRDefault="00A67A70">
      <w:pPr>
        <w:pStyle w:val="RPZText"/>
      </w:pPr>
      <w:r>
        <w:t>При единичной обратной связи замкнутая передаточная функция имеет вид (</w:t>
      </w:r>
      <w:r>
        <w:fldChar w:fldCharType="begin"/>
      </w:r>
      <w:r>
        <w:instrText xml:space="preserve"> REF eq_closed0 \h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). Её</w:t>
      </w:r>
      <w:r>
        <w:t xml:space="preserve"> характеристический полином содержит коэффициенты знаменателя исходного объекта и добавленные коэффициенты числителя. Наличие интегр</w:t>
      </w:r>
      <w:r>
        <w:t>а</w:t>
      </w:r>
      <w:r>
        <w:t>тора в разомкнутой функции само по себе не доказывает неустойчивость з</w:t>
      </w:r>
      <w:r>
        <w:t>а</w:t>
      </w:r>
      <w:r>
        <w:t>мкнутой системы. Для такого вывода необходимо исслед</w:t>
      </w:r>
      <w:r>
        <w:t>овать именно корни характеристического полинома замкнутого контура.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674"/>
        <w:gridCol w:w="964"/>
      </w:tblGrid>
      <w:tr w:rsidR="009210D9">
        <w:trPr>
          <w:cantSplit/>
          <w:jc w:val="center"/>
        </w:trPr>
        <w:tc>
          <w:tcPr>
            <w:tcW w:w="8674" w:type="dxa"/>
            <w:vAlign w:val="center"/>
          </w:tcPr>
          <w:p w:rsidR="009210D9" w:rsidRDefault="00A67A70">
            <w:pPr>
              <w:pStyle w:val="RPZEquation"/>
              <w:keepNext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Φ₀(p) =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10p + 5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p⁵ + 4,65p⁴ + 7,45p³ + 4,8p² + 11p + 5</m:t>
                    </m:r>
                  </m:den>
                </m:f>
              </m:oMath>
            </m:oMathPara>
          </w:p>
        </w:tc>
        <w:tc>
          <w:tcPr>
            <w:tcW w:w="964" w:type="dxa"/>
            <w:vAlign w:val="center"/>
          </w:tcPr>
          <w:p w:rsidR="009210D9" w:rsidRDefault="00A67A70">
            <w:pPr>
              <w:pStyle w:val="RPZEquation"/>
              <w:keepNext/>
              <w:jc w:val="right"/>
            </w:pPr>
            <w:r>
              <w:t>(</w:t>
            </w:r>
            <w:bookmarkStart w:id="12" w:name="eq_closed0"/>
            <w:r>
              <w:fldChar w:fldCharType="begin"/>
            </w:r>
            <w:r>
              <w:instrText xml:space="preserve"> SEQ Формула \* ARABIC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bookmarkEnd w:id="12"/>
            <w:r>
              <w:t>)</w:t>
            </w:r>
          </w:p>
        </w:tc>
      </w:tr>
    </w:tbl>
    <w:p w:rsidR="009210D9" w:rsidRDefault="00A67A70">
      <w:pPr>
        <w:pStyle w:val="RPZNoIndent"/>
      </w:pPr>
      <w:r>
        <w:t>где Φ₀(p) — передаточная функция исходной замкнутой системы от задания к выходу.</w:t>
      </w:r>
    </w:p>
    <w:p w:rsidR="009210D9" w:rsidRDefault="00A67A70">
      <w:pPr>
        <w:pStyle w:val="RPZText"/>
      </w:pPr>
      <w:r>
        <w:lastRenderedPageBreak/>
        <w:t xml:space="preserve">Вычисленные полюса приведены в таблице </w:t>
      </w:r>
      <w:r>
        <w:fldChar w:fldCharType="begin"/>
      </w:r>
      <w:r>
        <w:instrText xml:space="preserve"> REF tab_poles0 \h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 Комплексно-сопряжённая пара с вещественной частью 0,326085 с⁻¹ находится в правой полуплоскости. Соответствующая составляющая перех</w:t>
      </w:r>
      <w:r>
        <w:t>одного процесса возрастает со временем, поэтому выход не стремится к постоянному значению. Остальные три полюса устойчивы, однако их наличие не устраняет вклад неустойчивой пары.</w:t>
      </w:r>
    </w:p>
    <w:p w:rsidR="009210D9" w:rsidRDefault="009210D9">
      <w:pPr>
        <w:pStyle w:val="RPZSpacer"/>
      </w:pPr>
    </w:p>
    <w:p w:rsidR="009210D9" w:rsidRDefault="00A67A70">
      <w:pPr>
        <w:pStyle w:val="RPZTableCaption"/>
        <w:keepNext/>
      </w:pPr>
      <w:r>
        <w:t xml:space="preserve">Таблица </w:t>
      </w:r>
      <w:bookmarkStart w:id="13" w:name="tab_poles0"/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bookmarkEnd w:id="13"/>
      <w:r>
        <w:t xml:space="preserve"> — Полюса исходной замкнутой системы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86"/>
        <w:gridCol w:w="4252"/>
      </w:tblGrid>
      <w:tr w:rsidR="009210D9">
        <w:trPr>
          <w:cantSplit/>
          <w:trHeight w:val="454"/>
          <w:tblHeader/>
          <w:jc w:val="center"/>
        </w:trPr>
        <w:tc>
          <w:tcPr>
            <w:tcW w:w="538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rPr>
                <w:b/>
              </w:rPr>
              <w:t>Полю</w:t>
            </w:r>
            <w:r>
              <w:rPr>
                <w:b/>
              </w:rPr>
              <w:t>са, с⁻¹</w:t>
            </w:r>
          </w:p>
        </w:tc>
        <w:tc>
          <w:tcPr>
            <w:tcW w:w="425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rPr>
                <w:b/>
              </w:rPr>
              <w:t>Расположение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538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t>0,326085 ± j1,138210</w:t>
            </w:r>
          </w:p>
        </w:tc>
        <w:tc>
          <w:tcPr>
            <w:tcW w:w="425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правая полуплоскость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538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t>−</w:t>
            </w:r>
            <w:r>
              <w:t>2,399647 ± j1,155122</w:t>
            </w:r>
          </w:p>
        </w:tc>
        <w:tc>
          <w:tcPr>
            <w:tcW w:w="425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левая полуплоскость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538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</w:pPr>
            <w:r>
              <w:t>−</w:t>
            </w:r>
            <w:r>
              <w:t>0,502877</w:t>
            </w:r>
          </w:p>
        </w:tc>
        <w:tc>
          <w:tcPr>
            <w:tcW w:w="425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jc w:val="center"/>
            </w:pPr>
            <w:r>
              <w:t>левая полуплоскость</w:t>
            </w:r>
          </w:p>
        </w:tc>
      </w:tr>
    </w:tbl>
    <w:p w:rsidR="009210D9" w:rsidRDefault="009210D9">
      <w:pPr>
        <w:pStyle w:val="RPZSpacer"/>
      </w:pPr>
    </w:p>
    <w:p w:rsidR="009210D9" w:rsidRDefault="00A67A70">
      <w:pPr>
        <w:pStyle w:val="RPZText"/>
      </w:pPr>
      <w:r>
        <w:t>Для исходной разомкнутой функции получены ωс = 1,35817 рад/с, Δφ = −48,9913° и ΔL = −12,1285 дБ. Отрицательные запасы согласуются с устано</w:t>
      </w:r>
      <w:r>
        <w:t>в</w:t>
      </w:r>
      <w:r>
        <w:t>ленной неустойчивостью замкнутого контура. Это означает, что исходную х</w:t>
      </w:r>
      <w:r>
        <w:t>а</w:t>
      </w:r>
      <w:r>
        <w:t>рактеристику необходимо изменить в области ср</w:t>
      </w:r>
      <w:r>
        <w:t>еза. Переходный процесс и</w:t>
      </w:r>
      <w:r>
        <w:t>с</w:t>
      </w:r>
      <w:r>
        <w:t xml:space="preserve">ходной системы показан на рисунке </w:t>
      </w:r>
      <w:r>
        <w:fldChar w:fldCharType="begin"/>
      </w:r>
      <w:r>
        <w:instrText xml:space="preserve"> REF fig_original \h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</w:t>
      </w:r>
    </w:p>
    <w:p w:rsidR="009210D9" w:rsidRDefault="00A67A70">
      <w:pPr>
        <w:pStyle w:val="RPZEquation"/>
        <w:keepNext/>
      </w:pPr>
      <w:r>
        <w:rPr>
          <w:noProof/>
        </w:rPr>
        <w:lastRenderedPageBreak/>
        <w:drawing>
          <wp:inline distT="0" distB="0" distL="0" distR="0">
            <wp:extent cx="6120000" cy="3825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origi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0D9" w:rsidRDefault="00A67A70">
      <w:pPr>
        <w:pStyle w:val="RPZCaption"/>
      </w:pPr>
      <w:r>
        <w:t xml:space="preserve">Рисунок </w:t>
      </w:r>
      <w:bookmarkStart w:id="14" w:name="fig_original"/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14"/>
      <w:r>
        <w:t xml:space="preserve"> — Переходный процесс исходной замкнутой системы</w:t>
      </w:r>
    </w:p>
    <w:p w:rsidR="009210D9" w:rsidRDefault="009210D9">
      <w:pPr>
        <w:pStyle w:val="RPZSpacer"/>
      </w:pPr>
    </w:p>
    <w:p w:rsidR="009210D9" w:rsidRDefault="00A67A70">
      <w:pPr>
        <w:pStyle w:val="2"/>
      </w:pPr>
      <w:bookmarkStart w:id="15" w:name="_Toc241852571"/>
      <w:r>
        <w:t xml:space="preserve">1.4 Выбор </w:t>
      </w:r>
      <w:r>
        <w:t>последовательного способа коррекции</w:t>
      </w:r>
      <w:bookmarkEnd w:id="15"/>
    </w:p>
    <w:p w:rsidR="009210D9" w:rsidRDefault="00A67A70">
      <w:pPr>
        <w:pStyle w:val="RPZText"/>
      </w:pPr>
      <w:r>
        <w:t>Последовательное КУ включается между сумматором ошибки и объе</w:t>
      </w:r>
      <w:r>
        <w:t>к</w:t>
      </w:r>
      <w:r>
        <w:t xml:space="preserve">том, как показано на рисунке </w:t>
      </w:r>
      <w:r>
        <w:fldChar w:fldCharType="begin"/>
      </w:r>
      <w:r>
        <w:instrText xml:space="preserve"> REF fig_scheme \h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 При этом параметры объекта сохраняются, а п</w:t>
      </w:r>
      <w:r>
        <w:t>ередаточная функция петли становится произведением Wк(p)W₀(p). Отриц</w:t>
      </w:r>
      <w:r>
        <w:t>а</w:t>
      </w:r>
      <w:r>
        <w:t>тельная обратная связь формирует ошибку e = r − y. Выход КУ u является управляющим сигналом, воздействующим непосредственно на объект.</w:t>
      </w:r>
    </w:p>
    <w:p w:rsidR="009210D9" w:rsidRDefault="00A67A70">
      <w:pPr>
        <w:pStyle w:val="RPZEquation"/>
        <w:keepNext/>
      </w:pPr>
      <w:r>
        <w:rPr>
          <w:noProof/>
        </w:rPr>
        <w:drawing>
          <wp:inline distT="0" distB="0" distL="0" distR="0">
            <wp:extent cx="6120000" cy="2180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8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0D9" w:rsidRDefault="00A67A70">
      <w:pPr>
        <w:pStyle w:val="RPZCaption"/>
      </w:pPr>
      <w:r>
        <w:t xml:space="preserve">Рисунок </w:t>
      </w:r>
      <w:bookmarkStart w:id="16" w:name="fig_scheme"/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bookmarkEnd w:id="16"/>
      <w:r>
        <w:t xml:space="preserve"> — Структура по</w:t>
      </w:r>
      <w:r>
        <w:t>следовательной коррекции</w:t>
      </w:r>
    </w:p>
    <w:p w:rsidR="009210D9" w:rsidRDefault="009210D9">
      <w:pPr>
        <w:pStyle w:val="RPZSpacer"/>
      </w:pPr>
    </w:p>
    <w:p w:rsidR="009210D9" w:rsidRDefault="00A67A70">
      <w:pPr>
        <w:pStyle w:val="RPZText"/>
      </w:pPr>
      <w:r>
        <w:t>Для выбранной структуры желаемая передаточная функция разомкнутого контура задаётся независимо от исходной. Затем КУ определяется отношением Wж(p)/W₀(p), что обеспечивает совпадение произведения WкW₀ с Wж в ном</w:t>
      </w:r>
      <w:r>
        <w:t>и</w:t>
      </w:r>
      <w:r>
        <w:t>нальном случае. В л</w:t>
      </w:r>
      <w:r>
        <w:t>огарифмической форме синтез сводится к разности Lк = Lж − L₀. Обратный знак этой разности относился бы к иной постановке и не реал</w:t>
      </w:r>
      <w:r>
        <w:t>и</w:t>
      </w:r>
      <w:r>
        <w:t>зовал бы требуемую последовательную коррекцию.</w:t>
      </w:r>
    </w:p>
    <w:p w:rsidR="009210D9" w:rsidRDefault="00A67A70">
      <w:pPr>
        <w:pStyle w:val="RPZText"/>
      </w:pPr>
      <w:r>
        <w:t>Выбор метода обоснован известной линейной моделью и возможностью собрать рацио</w:t>
      </w:r>
      <w:r>
        <w:t>нальную передаточную функцию из типовых динамических зв</w:t>
      </w:r>
      <w:r>
        <w:t>е</w:t>
      </w:r>
      <w:r>
        <w:t>ньев. Сохранение интегратора обеспечивает астатизм первого порядка. Ко</w:t>
      </w:r>
      <w:r>
        <w:t>м</w:t>
      </w:r>
      <w:r>
        <w:t>пенсируются только устойчивые динамические множители объекта, поэтому скрытых неустойчивых мод из-за сокращения не возникает. Пра</w:t>
      </w:r>
      <w:r>
        <w:t>ктические п</w:t>
      </w:r>
      <w:r>
        <w:t>о</w:t>
      </w:r>
      <w:r>
        <w:t>следствия компенсации и высокого усиления КУ рассматриваются отдельно после номинальной проверки.</w:t>
      </w:r>
    </w:p>
    <w:p w:rsidR="009210D9" w:rsidRDefault="00A67A70">
      <w:pPr>
        <w:pStyle w:val="1"/>
      </w:pPr>
      <w:bookmarkStart w:id="17" w:name="_Toc241852572"/>
      <w:r>
        <w:lastRenderedPageBreak/>
        <w:t>2 Формирование желаемых частотных свойств</w:t>
      </w:r>
      <w:bookmarkEnd w:id="17"/>
    </w:p>
    <w:p w:rsidR="009210D9" w:rsidRDefault="00A67A70">
      <w:pPr>
        <w:pStyle w:val="2"/>
      </w:pPr>
      <w:bookmarkStart w:id="18" w:name="_Toc241852573"/>
      <w:r>
        <w:t>2.1 Структура желаемой передаточной функции</w:t>
      </w:r>
      <w:bookmarkEnd w:id="18"/>
    </w:p>
    <w:p w:rsidR="009210D9" w:rsidRDefault="00A67A70">
      <w:pPr>
        <w:pStyle w:val="RPZText"/>
      </w:pPr>
      <w:r>
        <w:t>При построении желаемой функции необходимо сохранить интегра</w:t>
      </w:r>
      <w:r>
        <w:t>тор и получить достаточно малое фазовое отставание около новой частоты среза. Для этого используется один нуль и четыре устойчивых полюса, распределённые по частоте. Нуль уменьшает отрицательный наклон в рабочем диапазоне, а выс</w:t>
      </w:r>
      <w:r>
        <w:t>о</w:t>
      </w:r>
      <w:r>
        <w:t>кочастотные полюса ограничи</w:t>
      </w:r>
      <w:r>
        <w:t>вают полосу. Полученная структура сохраняет порядок астатизма и допускает каскадную реализацию.</w:t>
      </w:r>
    </w:p>
    <w:p w:rsidR="009210D9" w:rsidRDefault="00A67A70">
      <w:pPr>
        <w:pStyle w:val="RPZText"/>
      </w:pPr>
      <w:r>
        <w:t>Начальный участок ЛАЧХ имеет наклон −20 дБ/дек, соответствующий интегрирующему звену. Частота среза должна находиться на участке с умере</w:t>
      </w:r>
      <w:r>
        <w:t>н</w:t>
      </w:r>
      <w:r>
        <w:t>ным отрицательным накло</w:t>
      </w:r>
      <w:r>
        <w:t>ном, чтобы фазовый запас оставался положител</w:t>
      </w:r>
      <w:r>
        <w:t>ь</w:t>
      </w:r>
      <w:r>
        <w:t>ным. Это требование не сводится к одному расположению асимптот: близкие сопрягающие частоты влияют на точную фазу одновременно. Поэтому после выбора структуры проводится точный расчёт частоты среза, запасов и пе</w:t>
      </w:r>
      <w:r>
        <w:t>рехо</w:t>
      </w:r>
      <w:r>
        <w:t>д</w:t>
      </w:r>
      <w:r>
        <w:t>ного процесса.</w:t>
      </w:r>
    </w:p>
    <w:p w:rsidR="009210D9" w:rsidRDefault="00A67A70">
      <w:pPr>
        <w:pStyle w:val="RPZText"/>
      </w:pPr>
      <w:r>
        <w:t>Структура желаемой функции заимствована из исходных материалов, о</w:t>
      </w:r>
      <w:r>
        <w:t>д</w:t>
      </w:r>
      <w:r>
        <w:t xml:space="preserve">нако её параметры уточняются. В первоначальном наборе постоянные времени 0,06 и 0,01 с дают небольшое превышение требований по перерегулированию и времени регулирования. </w:t>
      </w:r>
      <w:r>
        <w:t>Изменение этих двух значений позволяет улучшить сочетание показателей без изменения общего вида функции. Коэффициент и</w:t>
      </w:r>
      <w:r>
        <w:t>н</w:t>
      </w:r>
      <w:r>
        <w:t>тегрирующей части при этом сохраняется равным 11.</w:t>
      </w:r>
    </w:p>
    <w:p w:rsidR="009210D9" w:rsidRDefault="00A67A70">
      <w:pPr>
        <w:pStyle w:val="2"/>
      </w:pPr>
      <w:bookmarkStart w:id="19" w:name="_Toc241852574"/>
      <w:r>
        <w:t>2.2 Уточнение постоянных времени</w:t>
      </w:r>
      <w:bookmarkEnd w:id="19"/>
    </w:p>
    <w:p w:rsidR="009210D9" w:rsidRDefault="00A67A70">
      <w:pPr>
        <w:pStyle w:val="RPZText"/>
      </w:pPr>
      <w:r>
        <w:t xml:space="preserve">Окончательные параметры желаемого контура приведены в </w:t>
      </w:r>
      <w:r>
        <w:t xml:space="preserve">таблице </w:t>
      </w:r>
      <w:r>
        <w:fldChar w:fldCharType="begin"/>
      </w:r>
      <w:r>
        <w:instrText xml:space="preserve"> REF tab_desired \h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 По сравнению с первоначальным набором постоянная времени 0,06 с уменьшена до 0,05 с, а 0,01 с увеличена до 0,015 с. Первый сдвиг изменяет фазу и амплит</w:t>
      </w:r>
      <w:r>
        <w:t>у</w:t>
      </w:r>
      <w:r>
        <w:lastRenderedPageBreak/>
        <w:t>ду в раб</w:t>
      </w:r>
      <w:r>
        <w:t>очем диапазоне, второй влияет на высокочастотный участок. Их со</w:t>
      </w:r>
      <w:r>
        <w:t>в</w:t>
      </w:r>
      <w:r>
        <w:t>местный выбор оценивается по точной замкнутой функции, а не только по о</w:t>
      </w:r>
      <w:r>
        <w:t>т</w:t>
      </w:r>
      <w:r>
        <w:t>дельным асимптотическим наклонам.</w:t>
      </w:r>
    </w:p>
    <w:p w:rsidR="009210D9" w:rsidRDefault="009210D9">
      <w:pPr>
        <w:pStyle w:val="RPZSpacer"/>
      </w:pPr>
    </w:p>
    <w:p w:rsidR="009210D9" w:rsidRDefault="00A67A70">
      <w:pPr>
        <w:pStyle w:val="RPZTableCaption"/>
        <w:keepNext/>
      </w:pPr>
      <w:r>
        <w:t xml:space="preserve">Таблица </w:t>
      </w:r>
      <w:bookmarkStart w:id="20" w:name="tab_desired"/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bookmarkEnd w:id="20"/>
      <w:r>
        <w:t xml:space="preserve"> — Параметры желаемого разомкнутого контура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520"/>
        <w:gridCol w:w="3118"/>
      </w:tblGrid>
      <w:tr w:rsidR="009210D9">
        <w:trPr>
          <w:cantSplit/>
          <w:trHeight w:val="454"/>
          <w:tblHeader/>
          <w:jc w:val="center"/>
        </w:trPr>
        <w:tc>
          <w:tcPr>
            <w:tcW w:w="65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rPr>
                <w:b/>
              </w:rPr>
              <w:t>Параме</w:t>
            </w:r>
            <w:r>
              <w:rPr>
                <w:b/>
              </w:rPr>
              <w:t>тр</w:t>
            </w:r>
          </w:p>
        </w:tc>
        <w:tc>
          <w:tcPr>
            <w:tcW w:w="311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rPr>
                <w:b/>
              </w:rPr>
              <w:t>Значение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65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t>Коэффициент интегрирующей части Kж</w:t>
            </w:r>
          </w:p>
        </w:tc>
        <w:tc>
          <w:tcPr>
            <w:tcW w:w="311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11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65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t>Полюсная постоянная времени T₁ж</w:t>
            </w:r>
          </w:p>
        </w:tc>
        <w:tc>
          <w:tcPr>
            <w:tcW w:w="311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0,25 с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65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t>Постоянная времени нуля T₂ж</w:t>
            </w:r>
          </w:p>
        </w:tc>
        <w:tc>
          <w:tcPr>
            <w:tcW w:w="311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0,2 с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65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t>Полюсная постоянная времени T₃ж</w:t>
            </w:r>
          </w:p>
        </w:tc>
        <w:tc>
          <w:tcPr>
            <w:tcW w:w="311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0,05 с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65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t>Полюсная постоянная времени T₄ж</w:t>
            </w:r>
          </w:p>
        </w:tc>
        <w:tc>
          <w:tcPr>
            <w:tcW w:w="311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0,015 с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65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</w:pPr>
            <w:r>
              <w:t>Полюсная постоянная времени T₅ж</w:t>
            </w:r>
          </w:p>
        </w:tc>
        <w:tc>
          <w:tcPr>
            <w:tcW w:w="311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jc w:val="center"/>
            </w:pPr>
            <w:r>
              <w:t>0,001 с</w:t>
            </w:r>
          </w:p>
        </w:tc>
      </w:tr>
    </w:tbl>
    <w:p w:rsidR="009210D9" w:rsidRDefault="009210D9">
      <w:pPr>
        <w:pStyle w:val="RPZSpacer"/>
      </w:pPr>
    </w:p>
    <w:p w:rsidR="009210D9" w:rsidRDefault="00A67A70">
      <w:pPr>
        <w:pStyle w:val="RPZText"/>
      </w:pPr>
      <w:r>
        <w:t>Желаемая передаточная функция с выбранными параметрами записыв</w:t>
      </w:r>
      <w:r>
        <w:t>а</w:t>
      </w:r>
      <w:r>
        <w:t>ется в виде (</w:t>
      </w:r>
      <w:r>
        <w:fldChar w:fldCharType="begin"/>
      </w:r>
      <w:r>
        <w:instrText xml:space="preserve"> REF eq_desired \h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). Все постоянные времени положительны, поэтому её полюса, кроме интегратора, расположены слева</w:t>
      </w:r>
      <w:r>
        <w:t xml:space="preserve"> от мнимой оси. Единственный нуль находится при p = −5 с⁻¹. Функция используется как эталон для синтеза и для независимой контрольной ветви моделирования.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674"/>
        <w:gridCol w:w="964"/>
      </w:tblGrid>
      <w:tr w:rsidR="009210D9">
        <w:trPr>
          <w:cantSplit/>
          <w:jc w:val="center"/>
        </w:trPr>
        <w:tc>
          <w:tcPr>
            <w:tcW w:w="8674" w:type="dxa"/>
            <w:vAlign w:val="center"/>
          </w:tcPr>
          <w:p w:rsidR="009210D9" w:rsidRDefault="00A67A70">
            <w:pPr>
              <w:pStyle w:val="RPZEquation"/>
              <w:keepNext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Wж(p) =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11(0,2p + 1)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p(0,25p + 1)(0,05p + 1)(0,015p + 1)(0,001p + 1)</m:t>
                    </m:r>
                  </m:den>
                </m:f>
              </m:oMath>
            </m:oMathPara>
          </w:p>
        </w:tc>
        <w:tc>
          <w:tcPr>
            <w:tcW w:w="964" w:type="dxa"/>
            <w:vAlign w:val="center"/>
          </w:tcPr>
          <w:p w:rsidR="009210D9" w:rsidRDefault="00A67A70">
            <w:pPr>
              <w:pStyle w:val="RPZEquation"/>
              <w:keepNext/>
              <w:jc w:val="right"/>
            </w:pPr>
            <w:r>
              <w:t>(</w:t>
            </w:r>
            <w:bookmarkStart w:id="21" w:name="eq_desired"/>
            <w:r>
              <w:fldChar w:fldCharType="begin"/>
            </w:r>
            <w:r>
              <w:instrText xml:space="preserve"> SEQ Формула \* ARABIC </w:instrText>
            </w:r>
            <w:r>
              <w:fldChar w:fldCharType="separate"/>
            </w:r>
            <w:r>
              <w:rPr>
                <w:noProof/>
              </w:rPr>
              <w:t>5</w:t>
            </w:r>
            <w:r>
              <w:fldChar w:fldCharType="end"/>
            </w:r>
            <w:bookmarkEnd w:id="21"/>
            <w:r>
              <w:t>)</w:t>
            </w:r>
          </w:p>
        </w:tc>
      </w:tr>
    </w:tbl>
    <w:p w:rsidR="009210D9" w:rsidRDefault="00A67A70">
      <w:pPr>
        <w:pStyle w:val="RPZNoIndent"/>
      </w:pPr>
      <w:r>
        <w:t>где Wж(p) — желаемая передаточная функция разомкнутого контура; индекс «ж» обозначает желаемые параметры.</w:t>
      </w:r>
    </w:p>
    <w:p w:rsidR="009210D9" w:rsidRDefault="00A67A70">
      <w:pPr>
        <w:pStyle w:val="RPZText"/>
      </w:pPr>
      <w:r>
        <w:t xml:space="preserve">Сопоставление первоначального и окончательного наборов приведено в таблице </w:t>
      </w:r>
      <w:r>
        <w:fldChar w:fldCharType="begin"/>
      </w:r>
      <w:r>
        <w:instrText xml:space="preserve"> REF tab_compare \h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. Первоначальный набор обеспечивает устойчивость, но не удовл</w:t>
      </w:r>
      <w:r>
        <w:t>е</w:t>
      </w:r>
      <w:r>
        <w:t>творяет всем ограничениям одновременно. Итоговый набор устраняет эти пр</w:t>
      </w:r>
      <w:r>
        <w:t>е</w:t>
      </w:r>
      <w:r>
        <w:t>вышения, сохраняя положительный фазовый запас. Таким образом, уточнение параметров основано на проверяемом изм</w:t>
      </w:r>
      <w:r>
        <w:t>енении показателей качества, а не на предположении об их улучшении.</w:t>
      </w:r>
    </w:p>
    <w:p w:rsidR="009210D9" w:rsidRDefault="009210D9">
      <w:pPr>
        <w:pStyle w:val="RPZSpacer"/>
      </w:pPr>
    </w:p>
    <w:p w:rsidR="009210D9" w:rsidRDefault="00A67A70">
      <w:pPr>
        <w:pStyle w:val="RPZTableCaption"/>
        <w:keepNext/>
      </w:pPr>
      <w:r>
        <w:lastRenderedPageBreak/>
        <w:t xml:space="preserve">Таблица </w:t>
      </w:r>
      <w:bookmarkStart w:id="22" w:name="tab_compare"/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bookmarkEnd w:id="22"/>
      <w:r>
        <w:t xml:space="preserve"> — Проверка первоначального и итогового наборов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2211"/>
        <w:gridCol w:w="2041"/>
        <w:gridCol w:w="1984"/>
      </w:tblGrid>
      <w:tr w:rsidR="009210D9">
        <w:trPr>
          <w:cantSplit/>
          <w:trHeight w:val="454"/>
          <w:tblHeader/>
          <w:jc w:val="center"/>
        </w:trPr>
        <w:tc>
          <w:tcPr>
            <w:tcW w:w="340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rPr>
                <w:b/>
              </w:rPr>
              <w:t>Показатель</w:t>
            </w:r>
          </w:p>
        </w:tc>
        <w:tc>
          <w:tcPr>
            <w:tcW w:w="221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rPr>
                <w:b/>
              </w:rPr>
              <w:t>Первоначальный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rPr>
                <w:b/>
              </w:rPr>
              <w:t>Итоговый</w:t>
            </w:r>
          </w:p>
        </w:tc>
        <w:tc>
          <w:tcPr>
            <w:tcW w:w="19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rPr>
                <w:b/>
              </w:rPr>
              <w:t>Ограничение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340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t>Перерегулирование, %</w:t>
            </w:r>
          </w:p>
        </w:tc>
        <w:tc>
          <w:tcPr>
            <w:tcW w:w="221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15,5725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14,4399</w:t>
            </w:r>
          </w:p>
        </w:tc>
        <w:tc>
          <w:tcPr>
            <w:tcW w:w="19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≤ 15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340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t xml:space="preserve">Время </w:t>
            </w:r>
            <w:r>
              <w:t>регулирования, с</w:t>
            </w:r>
          </w:p>
        </w:tc>
        <w:tc>
          <w:tcPr>
            <w:tcW w:w="221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0,5036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0,48315</w:t>
            </w:r>
          </w:p>
        </w:tc>
        <w:tc>
          <w:tcPr>
            <w:tcW w:w="19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≤ 0,5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340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t>Запас по фазе, град</w:t>
            </w:r>
          </w:p>
        </w:tc>
        <w:tc>
          <w:tcPr>
            <w:tcW w:w="221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53,0769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54,1171</w:t>
            </w:r>
          </w:p>
        </w:tc>
        <w:tc>
          <w:tcPr>
            <w:tcW w:w="19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≥ 30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340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</w:pPr>
            <w:r>
              <w:t>Запас по амплитуде, дБ</w:t>
            </w:r>
          </w:p>
        </w:tc>
        <w:tc>
          <w:tcPr>
            <w:tcW w:w="221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jc w:val="center"/>
            </w:pPr>
            <w:r>
              <w:t>20,8642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jc w:val="center"/>
            </w:pPr>
            <w:r>
              <w:t>18,5595</w:t>
            </w:r>
          </w:p>
        </w:tc>
        <w:tc>
          <w:tcPr>
            <w:tcW w:w="19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jc w:val="center"/>
            </w:pPr>
            <w:r>
              <w:t>6–20</w:t>
            </w:r>
          </w:p>
        </w:tc>
      </w:tr>
    </w:tbl>
    <w:p w:rsidR="009210D9" w:rsidRDefault="009210D9">
      <w:pPr>
        <w:pStyle w:val="RPZSpacer"/>
      </w:pPr>
    </w:p>
    <w:p w:rsidR="009210D9" w:rsidRDefault="00A67A70">
      <w:pPr>
        <w:pStyle w:val="2"/>
      </w:pPr>
      <w:bookmarkStart w:id="23" w:name="_Toc241852575"/>
      <w:r>
        <w:t>2.3 Асимптотическая и точная ЛАФЧХ</w:t>
      </w:r>
      <w:bookmarkEnd w:id="23"/>
    </w:p>
    <w:p w:rsidR="009210D9" w:rsidRDefault="00A67A70">
      <w:pPr>
        <w:pStyle w:val="RPZText"/>
      </w:pPr>
      <w:r>
        <w:t xml:space="preserve">Для желаемой функции сопрягающие частоты равны 4; 5; 20; 66,6667 и 1000 рад/с. Полюс при 4 </w:t>
      </w:r>
      <w:r>
        <w:t>рад/с уменьшает наклон до −40 дБ/дек, а нуль при 5 рад/с возвращает его к −20 дБ/дек. Следующий полюс расположен при 20 рад/с, поэтому между 5 и 20 рад/с образуется участок, на котором находится частота среза. Более высокие полюса задают дальнейший спад ха</w:t>
      </w:r>
      <w:r>
        <w:t>рактеристики.</w:t>
      </w:r>
    </w:p>
    <w:p w:rsidR="009210D9" w:rsidRDefault="00A67A70">
      <w:pPr>
        <w:pStyle w:val="RPZText"/>
      </w:pPr>
      <w:r>
        <w:t xml:space="preserve">Наклоны по диапазонам приведены в таблице </w:t>
      </w:r>
      <w:r>
        <w:fldChar w:fldCharType="begin"/>
      </w:r>
      <w:r>
        <w:instrText xml:space="preserve"> REF tab_slopes \h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. Эта таблица описывает асимптотическую характеристику и полезна для объяснения структуры синтеза. Вблизи сопрягающ</w:t>
      </w:r>
      <w:r>
        <w:t>их частот точная амплитуда отличается от ломаной, а фаза изменяется плавно. Поэтому значения запасов устойчивости определяются по точной комплексной функции, вычисленной на логарифмической сетке.</w:t>
      </w:r>
    </w:p>
    <w:p w:rsidR="009210D9" w:rsidRDefault="009210D9">
      <w:pPr>
        <w:pStyle w:val="RPZSpacer"/>
      </w:pPr>
    </w:p>
    <w:p w:rsidR="009210D9" w:rsidRDefault="00A67A70">
      <w:pPr>
        <w:pStyle w:val="RPZTableCaption"/>
        <w:keepNext/>
      </w:pPr>
      <w:r>
        <w:lastRenderedPageBreak/>
        <w:t xml:space="preserve">Таблица </w:t>
      </w:r>
      <w:bookmarkStart w:id="24" w:name="tab_slopes"/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bookmarkEnd w:id="24"/>
      <w:r>
        <w:t xml:space="preserve"> — Наклоны асимптотическ</w:t>
      </w:r>
      <w:r>
        <w:t>ой желаемой ЛАЧХ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236"/>
        <w:gridCol w:w="3402"/>
      </w:tblGrid>
      <w:tr w:rsidR="009210D9">
        <w:trPr>
          <w:cantSplit/>
          <w:trHeight w:val="454"/>
          <w:tblHeader/>
          <w:jc w:val="center"/>
        </w:trPr>
        <w:tc>
          <w:tcPr>
            <w:tcW w:w="62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rPr>
                <w:b/>
              </w:rPr>
              <w:t>Диапазон ω, рад/с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rPr>
                <w:b/>
              </w:rPr>
              <w:t>Наклон, дБ/дек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62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t>0 &lt; ω &lt; 4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−</w:t>
            </w:r>
            <w:r>
              <w:t>20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62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t>4 &lt; ω &lt; 5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−</w:t>
            </w:r>
            <w:r>
              <w:t>40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62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t>5 &lt; ω &lt; 20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−</w:t>
            </w:r>
            <w:r>
              <w:t>20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62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t>20 &lt; ω &lt; 66,6667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−</w:t>
            </w:r>
            <w:r>
              <w:t>40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62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t>66,6667 &lt; ω &lt; 1000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−</w:t>
            </w:r>
            <w:r>
              <w:t>60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62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</w:pPr>
            <w:r>
              <w:t>ω &gt; 1000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jc w:val="center"/>
            </w:pPr>
            <w:r>
              <w:t>−</w:t>
            </w:r>
            <w:r>
              <w:t>80</w:t>
            </w:r>
          </w:p>
        </w:tc>
      </w:tr>
    </w:tbl>
    <w:p w:rsidR="009210D9" w:rsidRDefault="009210D9">
      <w:pPr>
        <w:pStyle w:val="RPZSpacer"/>
      </w:pPr>
    </w:p>
    <w:p w:rsidR="009210D9" w:rsidRDefault="00A67A70">
      <w:pPr>
        <w:pStyle w:val="RPZText"/>
      </w:pPr>
      <w:r>
        <w:t xml:space="preserve">Точные характеристики исходного и желаемого контуров представлены на рисунке </w:t>
      </w:r>
      <w:r>
        <w:fldChar w:fldCharType="begin"/>
      </w:r>
      <w:r>
        <w:instrText xml:space="preserve"> REF fig_bode \h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 Сопоставление показывает перенос рабочей области в сторону более высоких частот и уменьшение фазового отставания в новой области ср</w:t>
      </w:r>
      <w:r>
        <w:t>е</w:t>
      </w:r>
      <w:r>
        <w:t xml:space="preserve">за. При больших частотах обе функции имеют одинаковую разность </w:t>
      </w:r>
      <w:r>
        <w:t>степеней и одинаковый конечный наклон. Различие уровней и положения сопрягающих частот обеспечивает требуемую коррекцию динамики.</w:t>
      </w:r>
    </w:p>
    <w:p w:rsidR="009210D9" w:rsidRDefault="00A67A70">
      <w:pPr>
        <w:pStyle w:val="RPZEquation"/>
        <w:keepNext/>
      </w:pPr>
      <w:r>
        <w:rPr>
          <w:noProof/>
        </w:rPr>
        <w:lastRenderedPageBreak/>
        <w:drawing>
          <wp:inline distT="0" distB="0" distL="0" distR="0">
            <wp:extent cx="6120000" cy="5431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de_syste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43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0D9" w:rsidRDefault="00A67A70">
      <w:pPr>
        <w:pStyle w:val="RPZCaption"/>
      </w:pPr>
      <w:r>
        <w:t xml:space="preserve">Рисунок </w:t>
      </w:r>
      <w:bookmarkStart w:id="25" w:name="fig_bode"/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bookmarkEnd w:id="25"/>
      <w:r>
        <w:t xml:space="preserve"> — ЛАФЧХ исходного и желаемого контуров</w:t>
      </w:r>
    </w:p>
    <w:p w:rsidR="009210D9" w:rsidRDefault="009210D9">
      <w:pPr>
        <w:pStyle w:val="RPZSpacer"/>
      </w:pPr>
    </w:p>
    <w:p w:rsidR="009210D9" w:rsidRDefault="00A67A70">
      <w:pPr>
        <w:pStyle w:val="RPZText"/>
      </w:pPr>
      <w:r>
        <w:t>Точная частота среза желаемого контура равна 8,4</w:t>
      </w:r>
      <w:r>
        <w:t>4634 рад/с. Фаза в этой точке составляет −125,8829°, откуда запас по фазе равен 54,1171°. При частоте 33,8886 рад/с фаза достигает −180°, а амплитуда равна −18,5595 дБ. Получе</w:t>
      </w:r>
      <w:r>
        <w:t>н</w:t>
      </w:r>
      <w:r>
        <w:t>ный запас по амплитуде находится в заданном интервале.</w:t>
      </w:r>
    </w:p>
    <w:p w:rsidR="009210D9" w:rsidRDefault="00A67A70">
      <w:pPr>
        <w:pStyle w:val="2"/>
      </w:pPr>
      <w:bookmarkStart w:id="26" w:name="_Toc241852576"/>
      <w:r>
        <w:t>2.4 Замкнутая желаемая си</w:t>
      </w:r>
      <w:r>
        <w:t>стема</w:t>
      </w:r>
      <w:bookmarkEnd w:id="26"/>
    </w:p>
    <w:p w:rsidR="009210D9" w:rsidRDefault="00A67A70">
      <w:pPr>
        <w:pStyle w:val="RPZText"/>
      </w:pPr>
      <w:r>
        <w:t>После замыкания единичной отрицательной обратной связи получается функция (</w:t>
      </w:r>
      <w:r>
        <w:fldChar w:fldCharType="begin"/>
      </w:r>
      <w:r>
        <w:instrText xml:space="preserve"> REF eq_closedD \h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). Числитель при этом совпадает с числителем Wж, а характерист</w:t>
      </w:r>
      <w:r>
        <w:t>и</w:t>
      </w:r>
      <w:r>
        <w:t xml:space="preserve">ческий полином определяется </w:t>
      </w:r>
      <w:r>
        <w:t xml:space="preserve">суммой знаменателя и числителя. Полином пятой </w:t>
      </w:r>
      <w:r>
        <w:lastRenderedPageBreak/>
        <w:t>степени задаёт динамику наблюдаемого выхода желаемой ветви. Именно по нему рассчитываются полюса и независимая переходная характеристика.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674"/>
        <w:gridCol w:w="964"/>
      </w:tblGrid>
      <w:tr w:rsidR="009210D9">
        <w:trPr>
          <w:cantSplit/>
          <w:jc w:val="center"/>
        </w:trPr>
        <w:tc>
          <w:tcPr>
            <w:tcW w:w="8674" w:type="dxa"/>
            <w:vAlign w:val="center"/>
          </w:tcPr>
          <w:p w:rsidR="009210D9" w:rsidRDefault="00A67A70">
            <w:pPr>
              <w:pStyle w:val="RPZEquation"/>
              <w:keepNext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Φж(p) =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2,2p + 11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Dж(p)</m:t>
                    </m:r>
                  </m:den>
                </m:f>
              </m:oMath>
            </m:oMathPara>
          </w:p>
          <w:p w:rsidR="009210D9" w:rsidRDefault="00A67A70">
            <w:pPr>
              <w:pStyle w:val="RPZEquation"/>
              <w:keepNext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Dж(p) = 1,875·10⁻⁷p⁵ + 2,045·10⁻⁴p⁴ +</m:t>
                </m:r>
              </m:oMath>
            </m:oMathPara>
          </w:p>
          <w:p w:rsidR="009210D9" w:rsidRDefault="00A67A70">
            <w:pPr>
              <w:pStyle w:val="RPZEquation"/>
              <w:keepNext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+ 0,017315p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³ + 0,316p² + 3,2p + 11</m:t>
                </m:r>
              </m:oMath>
            </m:oMathPara>
          </w:p>
        </w:tc>
        <w:tc>
          <w:tcPr>
            <w:tcW w:w="964" w:type="dxa"/>
            <w:vAlign w:val="center"/>
          </w:tcPr>
          <w:p w:rsidR="009210D9" w:rsidRDefault="00A67A70">
            <w:pPr>
              <w:pStyle w:val="RPZEquation"/>
              <w:keepNext/>
              <w:jc w:val="right"/>
            </w:pPr>
            <w:r>
              <w:t>(</w:t>
            </w:r>
            <w:bookmarkStart w:id="27" w:name="eq_closedD"/>
            <w:r>
              <w:fldChar w:fldCharType="begin"/>
            </w:r>
            <w:r>
              <w:instrText xml:space="preserve"> SEQ Формула \* ARABIC </w:instrText>
            </w:r>
            <w:r>
              <w:fldChar w:fldCharType="separate"/>
            </w:r>
            <w:r>
              <w:rPr>
                <w:noProof/>
              </w:rPr>
              <w:t>6</w:t>
            </w:r>
            <w:r>
              <w:fldChar w:fldCharType="end"/>
            </w:r>
            <w:bookmarkEnd w:id="27"/>
            <w:r>
              <w:t>)</w:t>
            </w:r>
          </w:p>
        </w:tc>
      </w:tr>
    </w:tbl>
    <w:p w:rsidR="009210D9" w:rsidRDefault="00A67A70">
      <w:pPr>
        <w:pStyle w:val="RPZNoIndent"/>
      </w:pPr>
      <w:r>
        <w:t>где Φж(p) — передаточная функция желаемой замкнутой системы; Dж(p) — её характеристический полином.</w:t>
      </w:r>
    </w:p>
    <w:p w:rsidR="009210D9" w:rsidRDefault="00A67A70">
      <w:pPr>
        <w:pStyle w:val="RPZText"/>
      </w:pPr>
      <w:r>
        <w:t xml:space="preserve">Полюса равны −999,987184; −70,194144; −7,377238 ± j9,561182 и −5,730862 с⁻¹. Все вещественные части </w:t>
      </w:r>
      <w:r>
        <w:t>отрицательны, поэтому функция асим</w:t>
      </w:r>
      <w:r>
        <w:t>п</w:t>
      </w:r>
      <w:r>
        <w:t>тотически устойчива. Наличие комплексной пары объясняет колебательный х</w:t>
      </w:r>
      <w:r>
        <w:t>а</w:t>
      </w:r>
      <w:r>
        <w:t>рактер переходного процесса и ненулевое перерегулирование. При этом резул</w:t>
      </w:r>
      <w:r>
        <w:t>ь</w:t>
      </w:r>
      <w:r>
        <w:t>тат нельзя оценивать только по одному действительному полюсу: нуль и выч</w:t>
      </w:r>
      <w:r>
        <w:t>е</w:t>
      </w:r>
      <w:r>
        <w:t>ты</w:t>
      </w:r>
      <w:r>
        <w:t xml:space="preserve"> всех мод определяют фактическую форму выхода.</w:t>
      </w:r>
    </w:p>
    <w:p w:rsidR="009210D9" w:rsidRDefault="00A67A70">
      <w:pPr>
        <w:pStyle w:val="RPZText"/>
      </w:pPr>
      <w:r>
        <w:t>Переходный процесс восстанавливается как сумма экспоненциальных с</w:t>
      </w:r>
      <w:r>
        <w:t>о</w:t>
      </w:r>
      <w:r>
        <w:t>ставляющих по полюсам и вычетам. Для независимого расчёта используется сетка 50 мкс, что позволяет определить момент последнего выхода из пятип</w:t>
      </w:r>
      <w:r>
        <w:t>р</w:t>
      </w:r>
      <w:r>
        <w:t>о</w:t>
      </w:r>
      <w:r>
        <w:t>центной полосы. Вычисления служат эталоном для сравнения с дискретной з</w:t>
      </w:r>
      <w:r>
        <w:t>а</w:t>
      </w:r>
      <w:r>
        <w:t>писью штатного моделирования. Реализация алгоритма и принятый порядок коэффициентов полиномов содержатся в build_solution.py [3].</w:t>
      </w:r>
    </w:p>
    <w:p w:rsidR="009210D9" w:rsidRDefault="00A67A70">
      <w:pPr>
        <w:pStyle w:val="1"/>
      </w:pPr>
      <w:bookmarkStart w:id="28" w:name="_Toc241852577"/>
      <w:r>
        <w:lastRenderedPageBreak/>
        <w:t xml:space="preserve">3 Построение корректирующего устройства и модели </w:t>
      </w:r>
      <w:r>
        <w:t>SimInTech</w:t>
      </w:r>
      <w:bookmarkEnd w:id="28"/>
    </w:p>
    <w:p w:rsidR="009210D9" w:rsidRDefault="00A67A70">
      <w:pPr>
        <w:pStyle w:val="2"/>
      </w:pPr>
      <w:bookmarkStart w:id="29" w:name="_Toc241852578"/>
      <w:r>
        <w:t>3.1 Передаточная функция последовательного устройства</w:t>
      </w:r>
      <w:bookmarkEnd w:id="29"/>
    </w:p>
    <w:p w:rsidR="009210D9" w:rsidRDefault="00A67A70">
      <w:pPr>
        <w:pStyle w:val="RPZText"/>
      </w:pPr>
      <w:r>
        <w:t>Из условия WкW₀ = Wж получено выражение (</w:t>
      </w:r>
      <w:r>
        <w:fldChar w:fldCharType="begin"/>
      </w:r>
      <w:r>
        <w:instrText xml:space="preserve"> REF eq_corrector \h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). При делении желаемой функции на исходную интеграторы сокраща</w:t>
      </w:r>
      <w:r>
        <w:t>ются только в выражении самого КУ, а в результирующем разомкнутом контуре интегратор сохраняется. Отн</w:t>
      </w:r>
      <w:r>
        <w:t>о</w:t>
      </w:r>
      <w:r>
        <w:t>шение коэффициентов равно 11/5 = 2,2. Числитель КУ содержит множители, компенсирующие устойчивые инерционные звенья объекта.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674"/>
        <w:gridCol w:w="964"/>
      </w:tblGrid>
      <w:tr w:rsidR="009210D9">
        <w:trPr>
          <w:cantSplit/>
          <w:jc w:val="center"/>
        </w:trPr>
        <w:tc>
          <w:tcPr>
            <w:tcW w:w="8674" w:type="dxa"/>
            <w:vAlign w:val="center"/>
          </w:tcPr>
          <w:p w:rsidR="009210D9" w:rsidRDefault="00A67A70">
            <w:pPr>
              <w:pStyle w:val="RPZEquation"/>
              <w:keepNext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Wк(p) = 2,2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(0,2p + 1)(2,5p +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1)(p + 1)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(2p + 1)(0,25p + 1)(0,05p + 1)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×</m:t>
                </m:r>
              </m:oMath>
            </m:oMathPara>
          </w:p>
          <w:p w:rsidR="009210D9" w:rsidRDefault="00A67A70">
            <w:pPr>
              <w:pStyle w:val="RPZEquation"/>
              <w:keepNext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×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(0,8p + 1)(0,5p + 1)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(0,015p + 1)(0,001p + 1)</m:t>
                    </m:r>
                  </m:den>
                </m:f>
              </m:oMath>
            </m:oMathPara>
          </w:p>
        </w:tc>
        <w:tc>
          <w:tcPr>
            <w:tcW w:w="964" w:type="dxa"/>
            <w:vAlign w:val="center"/>
          </w:tcPr>
          <w:p w:rsidR="009210D9" w:rsidRDefault="00A67A70">
            <w:pPr>
              <w:pStyle w:val="RPZEquation"/>
              <w:keepNext/>
              <w:jc w:val="right"/>
            </w:pPr>
            <w:r>
              <w:t>(</w:t>
            </w:r>
            <w:bookmarkStart w:id="30" w:name="eq_corrector"/>
            <w:r>
              <w:fldChar w:fldCharType="begin"/>
            </w:r>
            <w:r>
              <w:instrText xml:space="preserve"> SEQ Формула \* ARABIC </w:instrText>
            </w:r>
            <w:r>
              <w:fldChar w:fldCharType="separate"/>
            </w:r>
            <w:r>
              <w:rPr>
                <w:noProof/>
              </w:rPr>
              <w:t>7</w:t>
            </w:r>
            <w:r>
              <w:fldChar w:fldCharType="end"/>
            </w:r>
            <w:bookmarkEnd w:id="30"/>
            <w:r>
              <w:t>)</w:t>
            </w:r>
          </w:p>
        </w:tc>
      </w:tr>
    </w:tbl>
    <w:p w:rsidR="009210D9" w:rsidRDefault="00A67A70">
      <w:pPr>
        <w:pStyle w:val="RPZNoIndent"/>
      </w:pPr>
      <w:r>
        <w:t>где Wк(p) — передаточная функция последовательного КУ.</w:t>
      </w:r>
    </w:p>
    <w:p w:rsidR="009210D9" w:rsidRDefault="00A67A70">
      <w:pPr>
        <w:pStyle w:val="RPZText"/>
      </w:pPr>
      <w:r>
        <w:t>Степени числителя и знаменателя равны пяти, поэтому КУ является пр</w:t>
      </w:r>
      <w:r>
        <w:t>а</w:t>
      </w:r>
      <w:r>
        <w:t>вильной рацио</w:t>
      </w:r>
      <w:r>
        <w:t>нальной функцией с конечным прямым прохождением. Идеал</w:t>
      </w:r>
      <w:r>
        <w:t>ь</w:t>
      </w:r>
      <w:r>
        <w:t>ный дифференциатор в составе устройства отсутствует. Полюса КУ равны −0,5; −4; −20; −66,6667 и −1000 с⁻¹, следовательно, все его собственные динамич</w:t>
      </w:r>
      <w:r>
        <w:t>е</w:t>
      </w:r>
      <w:r>
        <w:t>ские моды устойчивы. Это обеспечивает возможность ре</w:t>
      </w:r>
      <w:r>
        <w:t>ализации в виде к</w:t>
      </w:r>
      <w:r>
        <w:t>о</w:t>
      </w:r>
      <w:r>
        <w:t>нечного каскада звеньев.</w:t>
      </w:r>
    </w:p>
    <w:p w:rsidR="009210D9" w:rsidRDefault="00A67A70">
      <w:pPr>
        <w:pStyle w:val="RPZText"/>
      </w:pPr>
      <w:r>
        <w:t>На номинальной модели устойчивые множители числителя КУ сокращ</w:t>
      </w:r>
      <w:r>
        <w:t>а</w:t>
      </w:r>
      <w:r>
        <w:t>ются с соответствующими знаменателями объекта. Устойчивый нуль исходного объекта компенсируется полюсом КУ при −0,5 с⁻¹. Равенство WкW₀ = Wж пр</w:t>
      </w:r>
      <w:r>
        <w:t>о</w:t>
      </w:r>
      <w:r>
        <w:t>верено</w:t>
      </w:r>
      <w:r>
        <w:t xml:space="preserve"> не только символическим сокращением, но и прямым перемножением комплексных функций на контрольной сетке. Относительная погрешность т</w:t>
      </w:r>
      <w:r>
        <w:t>а</w:t>
      </w:r>
      <w:r>
        <w:t>кой проверки меньше 10⁻¹⁰.</w:t>
      </w:r>
    </w:p>
    <w:p w:rsidR="009210D9" w:rsidRDefault="00A67A70">
      <w:pPr>
        <w:pStyle w:val="2"/>
      </w:pPr>
      <w:bookmarkStart w:id="31" w:name="_Toc241852579"/>
      <w:r>
        <w:t>3.2 Каскадная реализация из пяти звеньев</w:t>
      </w:r>
      <w:bookmarkEnd w:id="31"/>
    </w:p>
    <w:p w:rsidR="009210D9" w:rsidRDefault="00A67A70">
      <w:pPr>
        <w:pStyle w:val="RPZText"/>
      </w:pPr>
      <w:r>
        <w:t>Передаточная функция КУ представлена произведением пят</w:t>
      </w:r>
      <w:r>
        <w:t xml:space="preserve">и звеньев, приведённых в таблице </w:t>
      </w:r>
      <w:r>
        <w:fldChar w:fldCharType="begin"/>
      </w:r>
      <w:r>
        <w:instrText xml:space="preserve"> REF tab_stages \h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. Первое звено содержит общий коэффициент 2,2 и р</w:t>
      </w:r>
      <w:r>
        <w:t>е</w:t>
      </w:r>
      <w:r>
        <w:lastRenderedPageBreak/>
        <w:t>ализуется блоком передаточной функции общего вида. Остальные звенья им</w:t>
      </w:r>
      <w:r>
        <w:t>е</w:t>
      </w:r>
      <w:r>
        <w:t>ют единичное стати</w:t>
      </w:r>
      <w:r>
        <w:t>ческое усиление и относятся к инерционно-форсирующим. Такое разложение позволяет проверить каждую пару постоянных времени о</w:t>
      </w:r>
      <w:r>
        <w:t>т</w:t>
      </w:r>
      <w:r>
        <w:t>дельно.</w:t>
      </w:r>
    </w:p>
    <w:p w:rsidR="009210D9" w:rsidRDefault="009210D9">
      <w:pPr>
        <w:pStyle w:val="RPZSpacer"/>
      </w:pPr>
    </w:p>
    <w:p w:rsidR="009210D9" w:rsidRDefault="00A67A70">
      <w:pPr>
        <w:pStyle w:val="RPZTableCaption"/>
        <w:keepNext/>
      </w:pPr>
      <w:r>
        <w:t xml:space="preserve">Таблица </w:t>
      </w:r>
      <w:bookmarkStart w:id="32" w:name="tab_stages"/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bookmarkEnd w:id="32"/>
      <w:r>
        <w:t xml:space="preserve"> — Каскад звеньев последовательного КУ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4762"/>
        <w:gridCol w:w="3855"/>
      </w:tblGrid>
      <w:tr w:rsidR="009210D9">
        <w:trPr>
          <w:cantSplit/>
          <w:trHeight w:val="454"/>
          <w:tblHeader/>
          <w:jc w:val="center"/>
        </w:trPr>
        <w:tc>
          <w:tcPr>
            <w:tcW w:w="10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rPr>
                <w:b/>
              </w:rPr>
              <w:t>Звено</w:t>
            </w:r>
          </w:p>
        </w:tc>
        <w:tc>
          <w:tcPr>
            <w:tcW w:w="476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rPr>
                <w:b/>
              </w:rPr>
              <w:t>Передаточная функция</w:t>
            </w:r>
          </w:p>
        </w:tc>
        <w:tc>
          <w:tcPr>
            <w:tcW w:w="3855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rPr>
                <w:b/>
              </w:rPr>
              <w:t>Блок SimInTech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10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t>C1</w:t>
            </w:r>
          </w:p>
        </w:tc>
        <w:tc>
          <w:tcPr>
            <w:tcW w:w="476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2,2(0,2p + 1)/(2p + 1)</w:t>
            </w:r>
          </w:p>
        </w:tc>
        <w:tc>
          <w:tcPr>
            <w:tcW w:w="3855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Передаточная функция общего в</w:t>
            </w:r>
            <w:r>
              <w:t>и</w:t>
            </w:r>
            <w:r>
              <w:t>да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10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t>C2</w:t>
            </w:r>
          </w:p>
        </w:tc>
        <w:tc>
          <w:tcPr>
            <w:tcW w:w="476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(2,5p + 1)/(0,25p + 1)</w:t>
            </w:r>
          </w:p>
        </w:tc>
        <w:tc>
          <w:tcPr>
            <w:tcW w:w="3855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Инерционно-форсирующее звено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10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t>C3</w:t>
            </w:r>
          </w:p>
        </w:tc>
        <w:tc>
          <w:tcPr>
            <w:tcW w:w="476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(p + 1)/(0,05p + 1)</w:t>
            </w:r>
          </w:p>
        </w:tc>
        <w:tc>
          <w:tcPr>
            <w:tcW w:w="3855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Инерционно-форсирующее звено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10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t>C4</w:t>
            </w:r>
          </w:p>
        </w:tc>
        <w:tc>
          <w:tcPr>
            <w:tcW w:w="476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(0,8p + 1)/(0,015p + 1)</w:t>
            </w:r>
          </w:p>
        </w:tc>
        <w:tc>
          <w:tcPr>
            <w:tcW w:w="3855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Инерционно-форсирующее звено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10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</w:pPr>
            <w:r>
              <w:t>C5</w:t>
            </w:r>
          </w:p>
        </w:tc>
        <w:tc>
          <w:tcPr>
            <w:tcW w:w="476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jc w:val="center"/>
            </w:pPr>
            <w:r>
              <w:t>(0,5p + 1)/(0,001p + 1)</w:t>
            </w:r>
          </w:p>
        </w:tc>
        <w:tc>
          <w:tcPr>
            <w:tcW w:w="3855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jc w:val="center"/>
            </w:pPr>
            <w:r>
              <w:t>Инерционно-форсирующее звено</w:t>
            </w:r>
          </w:p>
        </w:tc>
      </w:tr>
    </w:tbl>
    <w:p w:rsidR="009210D9" w:rsidRDefault="009210D9">
      <w:pPr>
        <w:pStyle w:val="RPZSpacer"/>
      </w:pPr>
    </w:p>
    <w:p w:rsidR="009210D9" w:rsidRDefault="00A67A70">
      <w:pPr>
        <w:pStyle w:val="RPZText"/>
      </w:pPr>
      <w:r>
        <w:t>Для четырёх инерционно-форсирующих звеньев параметр T1 относится к числителю, а T2 — к знаменателю. У всех звеньев заданы нулевые начальные состояния. Параметры исходного объекта в скорректированной ветви совпад</w:t>
      </w:r>
      <w:r>
        <w:t>а</w:t>
      </w:r>
      <w:r>
        <w:t>ют с параметр</w:t>
      </w:r>
      <w:r>
        <w:t>ами нескорректированной ветви. Поэтому включение КУ не ма</w:t>
      </w:r>
      <w:r>
        <w:t>с</w:t>
      </w:r>
      <w:r>
        <w:t>кируется изменением самого объекта.</w:t>
      </w:r>
    </w:p>
    <w:p w:rsidR="009210D9" w:rsidRDefault="00A67A70">
      <w:pPr>
        <w:pStyle w:val="RPZText"/>
      </w:pPr>
      <w:r>
        <w:t>Каскад удобен при моделировании, поскольку не требует ввода одного полинома со значительно различающимися коэффициентами. Он также делает связь между сопрягающими</w:t>
      </w:r>
      <w:r>
        <w:t xml:space="preserve"> частотами и параметрами звеньев наглядной. О</w:t>
      </w:r>
      <w:r>
        <w:t>д</w:t>
      </w:r>
      <w:r>
        <w:t>нако каскад не уменьшает фактическое высокочастотное усиление произвед</w:t>
      </w:r>
      <w:r>
        <w:t>е</w:t>
      </w:r>
      <w:r>
        <w:t>ния, поэтому сам по себе не решает проблему большого управляющего сигнала. Этот вопрос относится к характеристикам синтезированной функции,</w:t>
      </w:r>
      <w:r>
        <w:t xml:space="preserve"> а не к форме её записи.</w:t>
      </w:r>
    </w:p>
    <w:p w:rsidR="009210D9" w:rsidRDefault="00A67A70">
      <w:pPr>
        <w:pStyle w:val="RPZText"/>
      </w:pPr>
      <w:r>
        <w:t xml:space="preserve">ЛАФЧХ КУ показана на рисунке </w:t>
      </w:r>
      <w:r>
        <w:fldChar w:fldCharType="begin"/>
      </w:r>
      <w:r>
        <w:instrText xml:space="preserve"> REF fig_corrector \h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 На малых частотах усиление стреми</w:t>
      </w:r>
      <w:r>
        <w:t>т</w:t>
      </w:r>
      <w:r>
        <w:t xml:space="preserve">ся к 2,2, то есть к 6,84845 дБ. В промежуточной области чередование нулей и </w:t>
      </w:r>
      <w:r>
        <w:t xml:space="preserve">полюсов повышает амплитуду и изменяет фазу так, чтобы скорректированный </w:t>
      </w:r>
      <w:r>
        <w:lastRenderedPageBreak/>
        <w:t>контур совпал с желаемым. На высоких частотах усиление стремится к коне</w:t>
      </w:r>
      <w:r>
        <w:t>ч</w:t>
      </w:r>
      <w:r>
        <w:t>ному, но очень большому значению.</w:t>
      </w:r>
    </w:p>
    <w:p w:rsidR="009210D9" w:rsidRDefault="00A67A70">
      <w:pPr>
        <w:pStyle w:val="RPZEquation"/>
        <w:keepNext/>
      </w:pPr>
      <w:r>
        <w:rPr>
          <w:noProof/>
        </w:rPr>
        <w:drawing>
          <wp:inline distT="0" distB="0" distL="0" distR="0">
            <wp:extent cx="6120000" cy="5431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de_correct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43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0D9" w:rsidRDefault="00A67A70">
      <w:pPr>
        <w:pStyle w:val="RPZCaption"/>
      </w:pPr>
      <w:r>
        <w:t xml:space="preserve">Рисунок </w:t>
      </w:r>
      <w:bookmarkStart w:id="33" w:name="fig_corrector"/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bookmarkEnd w:id="33"/>
      <w:r>
        <w:t xml:space="preserve"> — ЛАФЧХ последовательного КУ</w:t>
      </w:r>
    </w:p>
    <w:p w:rsidR="009210D9" w:rsidRDefault="009210D9">
      <w:pPr>
        <w:pStyle w:val="RPZSpacer"/>
      </w:pPr>
    </w:p>
    <w:p w:rsidR="009210D9" w:rsidRDefault="00A67A70">
      <w:pPr>
        <w:pStyle w:val="2"/>
      </w:pPr>
      <w:bookmarkStart w:id="34" w:name="_Toc241852580"/>
      <w:r>
        <w:t xml:space="preserve">3.3 Ввод </w:t>
      </w:r>
      <w:r>
        <w:t>коэффициентов и организация расчёта</w:t>
      </w:r>
      <w:bookmarkEnd w:id="34"/>
    </w:p>
    <w:p w:rsidR="009210D9" w:rsidRDefault="00A67A70">
      <w:pPr>
        <w:pStyle w:val="RPZText"/>
      </w:pPr>
      <w:r>
        <w:t>В блоке «Передаточная функция общего вида» установленной версии SimInTech коэффициенты задаются по возрастанию степеней p, начиная со св</w:t>
      </w:r>
      <w:r>
        <w:t>о</w:t>
      </w:r>
      <w:r>
        <w:t>бодного члена. Это отличается от порядка, используемого функциями обрабо</w:t>
      </w:r>
      <w:r>
        <w:t>т</w:t>
      </w:r>
      <w:r>
        <w:t>ки полином</w:t>
      </w:r>
      <w:r>
        <w:t>ов NumPy в независимом расчёте. Перестановка порядка без соо</w:t>
      </w:r>
      <w:r>
        <w:t>т</w:t>
      </w:r>
      <w:r>
        <w:t xml:space="preserve">ветствующего преобразования меняет динамическую модель, даже если набор </w:t>
      </w:r>
      <w:r>
        <w:lastRenderedPageBreak/>
        <w:t>чисел остаётся тем же. Полиномиальная модель блока определяется коэффиц</w:t>
      </w:r>
      <w:r>
        <w:t>и</w:t>
      </w:r>
      <w:r>
        <w:t>ентами числителя и знаменателя [4].</w:t>
      </w:r>
    </w:p>
    <w:p w:rsidR="009210D9" w:rsidRDefault="00A67A70">
      <w:pPr>
        <w:pStyle w:val="RPZText"/>
      </w:pPr>
      <w:r>
        <w:t xml:space="preserve">Для первого </w:t>
      </w:r>
      <w:r>
        <w:t>звена C1 задаются b = [2,2; 0,44] и a = [1; 2], что соответств</w:t>
      </w:r>
      <w:r>
        <w:t>у</w:t>
      </w:r>
      <w:r>
        <w:t>ет 2,2(0,2p + 1)/(2p + 1). Здесь точка с запятой в тексте отделяет элементы ве</w:t>
      </w:r>
      <w:r>
        <w:t>к</w:t>
      </w:r>
      <w:r>
        <w:t>тора и не является десятичным знаком. В программном вводе используются принятые средой числовой формат и разделите</w:t>
      </w:r>
      <w:r>
        <w:t>ли массивов. Коэффициенты всей исходной, корректирующей и желаемой функций в обоих порядках прив</w:t>
      </w:r>
      <w:r>
        <w:t>е</w:t>
      </w:r>
      <w:r>
        <w:t>дены в приложении А.</w:t>
      </w:r>
    </w:p>
    <w:p w:rsidR="009210D9" w:rsidRDefault="00A67A70">
      <w:pPr>
        <w:pStyle w:val="RPZText"/>
      </w:pPr>
      <w:r>
        <w:t>Основная схема содержит три независимых замкнутых контура. В первом сумматор соединён с каскадом C1–C5 и полным объектом, во втором модел</w:t>
      </w:r>
      <w:r>
        <w:t>и</w:t>
      </w:r>
      <w:r>
        <w:t>руется исходный объект без КУ, в третьем — желаемая функция. Источники задания совпадают, что позволяет непосредственно сравнивать выходы. Стру</w:t>
      </w:r>
      <w:r>
        <w:t>к</w:t>
      </w:r>
      <w:r>
        <w:t>тура и параметры проверены по XML-модели binary_reopen_check.xprt из предоставленной папки [5].</w:t>
      </w:r>
    </w:p>
    <w:p w:rsidR="009210D9" w:rsidRDefault="00A67A70">
      <w:pPr>
        <w:pStyle w:val="RPZText"/>
      </w:pPr>
      <w:r>
        <w:t xml:space="preserve">Частотная схема </w:t>
      </w:r>
      <w:r>
        <w:t>содержит четыре разомкнутые ветви: W₀, Wк, WкW₀ и Wж. Использование разомкнутых ветвей исключает подмену характеристик петли характеристикой Φ = W/(1 + W). В документации блока отдельно отм</w:t>
      </w:r>
      <w:r>
        <w:t>е</w:t>
      </w:r>
      <w:r>
        <w:t>чено, что сохранённая отрицательная обратная связь приводит к анал</w:t>
      </w:r>
      <w:r>
        <w:t>изу з</w:t>
      </w:r>
      <w:r>
        <w:t>а</w:t>
      </w:r>
      <w:r>
        <w:t>мкнутой системы [2]. В этой работе параметры частотной сетки относятся к круговой частоте в рад/с.</w:t>
      </w:r>
    </w:p>
    <w:p w:rsidR="009210D9" w:rsidRDefault="00A67A70">
      <w:pPr>
        <w:pStyle w:val="2"/>
      </w:pPr>
      <w:bookmarkStart w:id="35" w:name="_Toc241852581"/>
      <w:r>
        <w:t>3.4 Параметры интегрирования и воспроизведение эксперимента</w:t>
      </w:r>
      <w:bookmarkEnd w:id="35"/>
    </w:p>
    <w:p w:rsidR="009210D9" w:rsidRDefault="00A67A70">
      <w:pPr>
        <w:pStyle w:val="RPZText"/>
      </w:pPr>
      <w:r>
        <w:t xml:space="preserve">Параметры расчёта приведены в таблице </w:t>
      </w:r>
      <w:r>
        <w:fldChar w:fldCharType="begin"/>
      </w:r>
      <w:r>
        <w:instrText xml:space="preserve"> REF tab_simulation \h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. Наличие постоянной времени 0,001 с требует достаточно малого максимального шага интегрирования. Шаг записи 0,0005 с выбирается отдельно и определяет детализацию сохранённой временной характеристики. Он не должен сме</w:t>
      </w:r>
      <w:r>
        <w:t>шиваться с переменным внутре</w:t>
      </w:r>
      <w:r>
        <w:t>н</w:t>
      </w:r>
      <w:r>
        <w:t>ним шагом метода RK45.</w:t>
      </w:r>
    </w:p>
    <w:p w:rsidR="009210D9" w:rsidRDefault="009210D9">
      <w:pPr>
        <w:pStyle w:val="RPZSpacer"/>
      </w:pPr>
    </w:p>
    <w:p w:rsidR="009210D9" w:rsidRDefault="00A67A70">
      <w:pPr>
        <w:pStyle w:val="RPZTableCaption"/>
        <w:keepNext/>
      </w:pPr>
      <w:r>
        <w:lastRenderedPageBreak/>
        <w:t xml:space="preserve">Таблица </w:t>
      </w:r>
      <w:bookmarkStart w:id="36" w:name="tab_simulation"/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bookmarkEnd w:id="36"/>
      <w:r>
        <w:t xml:space="preserve"> — Параметры численного эксперимента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520"/>
        <w:gridCol w:w="3118"/>
      </w:tblGrid>
      <w:tr w:rsidR="009210D9">
        <w:trPr>
          <w:cantSplit/>
          <w:trHeight w:val="454"/>
          <w:tblHeader/>
          <w:jc w:val="center"/>
        </w:trPr>
        <w:tc>
          <w:tcPr>
            <w:tcW w:w="65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rPr>
                <w:b/>
              </w:rPr>
              <w:t>Параметр</w:t>
            </w:r>
          </w:p>
        </w:tc>
        <w:tc>
          <w:tcPr>
            <w:tcW w:w="311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rPr>
                <w:b/>
              </w:rPr>
              <w:t>Значение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65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t>Начало и конец моделирования</w:t>
            </w:r>
          </w:p>
        </w:tc>
        <w:tc>
          <w:tcPr>
            <w:tcW w:w="311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0 и 8 с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65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t>Момент ступенчатого задания</w:t>
            </w:r>
          </w:p>
        </w:tc>
        <w:tc>
          <w:tcPr>
            <w:tcW w:w="311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1 с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65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t>Метод интегрирования</w:t>
            </w:r>
          </w:p>
        </w:tc>
        <w:tc>
          <w:tcPr>
            <w:tcW w:w="311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RK45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65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t xml:space="preserve">Максимальный </w:t>
            </w:r>
            <w:r>
              <w:t>внутренний шаг</w:t>
            </w:r>
          </w:p>
        </w:tc>
        <w:tc>
          <w:tcPr>
            <w:tcW w:w="311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0,0001 с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65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t>Минимальный внутренний шаг</w:t>
            </w:r>
          </w:p>
        </w:tc>
        <w:tc>
          <w:tcPr>
            <w:tcW w:w="311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10⁻⁷ с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65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t>Относительная / абсолютная точность</w:t>
            </w:r>
          </w:p>
        </w:tc>
        <w:tc>
          <w:tcPr>
            <w:tcW w:w="311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10⁻⁸ / 10⁻¹⁰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65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t>Шаг записи временного результата</w:t>
            </w:r>
          </w:p>
        </w:tc>
        <w:tc>
          <w:tcPr>
            <w:tcW w:w="311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0,0005 с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65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t>Диапазон частотного анализа</w:t>
            </w:r>
          </w:p>
        </w:tc>
        <w:tc>
          <w:tcPr>
            <w:tcW w:w="311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10⁻⁴–10⁴ рад/с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65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</w:pPr>
            <w:r>
              <w:t>Параметр числа точек / сохранено точек</w:t>
            </w:r>
          </w:p>
        </w:tc>
        <w:tc>
          <w:tcPr>
            <w:tcW w:w="311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jc w:val="center"/>
            </w:pPr>
            <w:r>
              <w:t>6000 / 6001</w:t>
            </w:r>
          </w:p>
        </w:tc>
      </w:tr>
    </w:tbl>
    <w:p w:rsidR="009210D9" w:rsidRDefault="009210D9">
      <w:pPr>
        <w:pStyle w:val="RPZSpacer"/>
      </w:pPr>
    </w:p>
    <w:p w:rsidR="009210D9" w:rsidRDefault="00A67A70">
      <w:pPr>
        <w:pStyle w:val="RPZText"/>
      </w:pPr>
      <w:r>
        <w:t xml:space="preserve">Для </w:t>
      </w:r>
      <w:r>
        <w:t>воспроизведения переходного процесса необходимо открыть модель, выполнить инициализацию и дождаться её завершения. После запуска контр</w:t>
      </w:r>
      <w:r>
        <w:t>о</w:t>
      </w:r>
      <w:r>
        <w:t>лируются момент ступеньки, совпадение желаемой и скорректированной ветвей и достижение конечного времени. Временные графи</w:t>
      </w:r>
      <w:r>
        <w:t>ки должны формироваться по актуальному запуску, а не по случайно оставшейся записи. При переносе модели необходимо проверить доступность пути экспорта результатов.</w:t>
      </w:r>
    </w:p>
    <w:p w:rsidR="009210D9" w:rsidRDefault="00A67A70">
      <w:pPr>
        <w:pStyle w:val="RPZText"/>
      </w:pPr>
      <w:r>
        <w:t xml:space="preserve">Для определения частотных запасов используется скорректированная разомкнутая ветвь. В точке </w:t>
      </w:r>
      <w:r>
        <w:t>нулевого уровня ЛАЧХ определяется фазовый з</w:t>
      </w:r>
      <w:r>
        <w:t>а</w:t>
      </w:r>
      <w:r>
        <w:t>пас, а в точке фазы −180° — амплитудный. Если фаза отображается с период</w:t>
      </w:r>
      <w:r>
        <w:t>и</w:t>
      </w:r>
      <w:r>
        <w:t>ческими скачками, сначала необходимо восстановить непрерывную ветвь. П</w:t>
      </w:r>
      <w:r>
        <w:t>о</w:t>
      </w:r>
      <w:r>
        <w:t>лученные значения затем сопоставляются с независимым расчётом по пол</w:t>
      </w:r>
      <w:r>
        <w:t>ин</w:t>
      </w:r>
      <w:r>
        <w:t>о</w:t>
      </w:r>
      <w:r>
        <w:t>мам.</w:t>
      </w:r>
    </w:p>
    <w:p w:rsidR="009210D9" w:rsidRDefault="00A67A70">
      <w:pPr>
        <w:pStyle w:val="1"/>
      </w:pPr>
      <w:bookmarkStart w:id="37" w:name="_Toc241852582"/>
      <w:r>
        <w:lastRenderedPageBreak/>
        <w:t>4 Проверка качества и ограничений решения</w:t>
      </w:r>
      <w:bookmarkEnd w:id="37"/>
    </w:p>
    <w:p w:rsidR="009210D9" w:rsidRDefault="00A67A70">
      <w:pPr>
        <w:pStyle w:val="2"/>
      </w:pPr>
      <w:bookmarkStart w:id="38" w:name="_Toc241852583"/>
      <w:r>
        <w:t>4.1 Переходная характеристика скорректированного контура</w:t>
      </w:r>
      <w:bookmarkEnd w:id="38"/>
    </w:p>
    <w:p w:rsidR="009210D9" w:rsidRDefault="00A67A70">
      <w:pPr>
        <w:pStyle w:val="RPZText"/>
      </w:pPr>
      <w:r>
        <w:t xml:space="preserve">Скорректированная переходная характеристика приведена на рисунке </w:t>
      </w:r>
      <w:r>
        <w:fldChar w:fldCharType="begin"/>
      </w:r>
      <w:r>
        <w:instrText xml:space="preserve"> REF fig_corrected \h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. Выход возрастает к единичному заданию, достигает максимума и затем входит в заданную пятипроцентную полосу. Наличие одного заметного выброса согл</w:t>
      </w:r>
      <w:r>
        <w:t>а</w:t>
      </w:r>
      <w:r>
        <w:t>суется с комплексной парой полюсов желаемой замкнутой функции. Послед</w:t>
      </w:r>
      <w:r>
        <w:t>у</w:t>
      </w:r>
      <w:r>
        <w:t>ющее уменьшение ошибки подтвержд</w:t>
      </w:r>
      <w:r>
        <w:t>ает устойчивый характер процесса.</w:t>
      </w:r>
    </w:p>
    <w:p w:rsidR="009210D9" w:rsidRDefault="00A67A70">
      <w:pPr>
        <w:pStyle w:val="RPZEquation"/>
        <w:keepNext/>
      </w:pPr>
      <w:r>
        <w:rPr>
          <w:noProof/>
        </w:rPr>
        <w:drawing>
          <wp:inline distT="0" distB="0" distL="0" distR="0">
            <wp:extent cx="6120000" cy="3901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correct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0D9" w:rsidRDefault="00A67A70">
      <w:pPr>
        <w:pStyle w:val="RPZCaption"/>
      </w:pPr>
      <w:r>
        <w:t xml:space="preserve">Рисунок </w:t>
      </w:r>
      <w:bookmarkStart w:id="39" w:name="fig_corrected"/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bookmarkEnd w:id="39"/>
      <w:r>
        <w:t xml:space="preserve"> — Переходный процесс скорректированной системы</w:t>
      </w:r>
    </w:p>
    <w:p w:rsidR="009210D9" w:rsidRDefault="009210D9">
      <w:pPr>
        <w:pStyle w:val="RPZSpacer"/>
      </w:pPr>
    </w:p>
    <w:p w:rsidR="009210D9" w:rsidRDefault="00A67A70">
      <w:pPr>
        <w:pStyle w:val="RPZText"/>
      </w:pPr>
      <w:r>
        <w:t xml:space="preserve">В независимом расчёте максимум равен 1,144399 и достигается при τ = 0,32485 с. Последний выход за пределы полосы [0,95; 1,05] </w:t>
      </w:r>
      <w:r>
        <w:t>завершается около τ = 0,48315 с. Следовательно, получены σ = 14,4399% и tр = 0,48315 с. На абс</w:t>
      </w:r>
      <w:r>
        <w:t>о</w:t>
      </w:r>
      <w:r>
        <w:t>лютной временной шкале соответствующие моменты равны приблизительно 1,32485 и 1,48315 с.</w:t>
      </w:r>
    </w:p>
    <w:p w:rsidR="009210D9" w:rsidRDefault="00A67A70">
      <w:pPr>
        <w:pStyle w:val="RPZText"/>
      </w:pPr>
      <w:r>
        <w:lastRenderedPageBreak/>
        <w:t>Показатели удовлетворяют номинальным ограничениям, однако запас по време</w:t>
      </w:r>
      <w:r>
        <w:t>ни относительно границы 0,5 с невелик. Разность составляет около 0,01685 с, а запас по перерегулированию — около 0,56 процентного пункта. Поэтому небольшие изменения параметров могут ухудшить выполнение зад</w:t>
      </w:r>
      <w:r>
        <w:t>а</w:t>
      </w:r>
      <w:r>
        <w:t>ния, даже если система останется устойчивой. Этот</w:t>
      </w:r>
      <w:r>
        <w:t xml:space="preserve"> вывод проверяется отдел</w:t>
      </w:r>
      <w:r>
        <w:t>ь</w:t>
      </w:r>
      <w:r>
        <w:t>ным расчётом чувствительности в подразделе 4.5.</w:t>
      </w:r>
    </w:p>
    <w:p w:rsidR="009210D9" w:rsidRDefault="00A67A70">
      <w:pPr>
        <w:pStyle w:val="2"/>
      </w:pPr>
      <w:bookmarkStart w:id="40" w:name="_Toc241852584"/>
      <w:r>
        <w:t>4.2 Сопоставление штатного и независимого расчётов</w:t>
      </w:r>
      <w:bookmarkEnd w:id="40"/>
    </w:p>
    <w:p w:rsidR="009210D9" w:rsidRDefault="00A67A70">
      <w:pPr>
        <w:pStyle w:val="RPZText"/>
      </w:pPr>
      <w:r>
        <w:t>Штатное ядро SimInTech версии 2.24.4.3 x64 рассчитало модель до 8,000016 с. В сохранённой записи содержится 16001 отсчёт с шагом око</w:t>
      </w:r>
      <w:r>
        <w:t>ло 0,0005 с. По этой записи получены σ = 14,439897% и tр = 0,483516 с. Незнач</w:t>
      </w:r>
      <w:r>
        <w:t>и</w:t>
      </w:r>
      <w:r>
        <w:t>тельное отличие времени от независимого расчёта объясняется более грубой сеткой сохранения результата.</w:t>
      </w:r>
    </w:p>
    <w:p w:rsidR="009210D9" w:rsidRDefault="00A67A70">
      <w:pPr>
        <w:pStyle w:val="RPZText"/>
      </w:pPr>
      <w:r>
        <w:t>Максимальная разность выходов каскада КУ с полным объектом и жел</w:t>
      </w:r>
      <w:r>
        <w:t>а</w:t>
      </w:r>
      <w:r>
        <w:t>емой ветви</w:t>
      </w:r>
      <w:r>
        <w:t xml:space="preserve"> составляет около 2·10⁻¹³. Максимальное отличие от независимого интерполированного эталона для скорректированного выхода не превышает 3,82·10⁻⁷. Эти значения подтверждают соответствие каскадной реализации си</w:t>
      </w:r>
      <w:r>
        <w:t>н</w:t>
      </w:r>
      <w:r>
        <w:t>тезированной функции на проверенном интервале. О</w:t>
      </w:r>
      <w:r>
        <w:t>ни не означают, что такие же малые расхождения сохранятся при изменении исходных параметров.</w:t>
      </w:r>
    </w:p>
    <w:p w:rsidR="009210D9" w:rsidRDefault="00A67A70">
      <w:pPr>
        <w:pStyle w:val="RPZText"/>
      </w:pPr>
      <w:r>
        <w:t>По 6001 точке штатного частотного анализа максимальное отличие а</w:t>
      </w:r>
      <w:r>
        <w:t>м</w:t>
      </w:r>
      <w:r>
        <w:t>плитудной характеристики от аналитической равно 2,90·10⁻⁶ дБ, фазовой — 1,92·10⁻⁵°. Интерполяция д</w:t>
      </w:r>
      <w:r>
        <w:t>аёт Δφ = 54,1171° и ΔL = 18,5595 дБ. Итоговые пок</w:t>
      </w:r>
      <w:r>
        <w:t>а</w:t>
      </w:r>
      <w:r>
        <w:t xml:space="preserve">затели сведены в таблицу </w:t>
      </w:r>
      <w:r>
        <w:fldChar w:fldCharType="begin"/>
      </w:r>
      <w:r>
        <w:instrText xml:space="preserve"> REF tab_results \h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. Оценка качества подтверждается одновременно корнями, переходным процессом и частотными харак</w:t>
      </w:r>
      <w:r>
        <w:t>теристиками.</w:t>
      </w:r>
    </w:p>
    <w:p w:rsidR="009210D9" w:rsidRDefault="009210D9">
      <w:pPr>
        <w:pStyle w:val="RPZSpacer"/>
      </w:pPr>
    </w:p>
    <w:p w:rsidR="009210D9" w:rsidRDefault="00A67A70">
      <w:pPr>
        <w:pStyle w:val="RPZTableCaption"/>
        <w:keepNext/>
      </w:pPr>
      <w:r>
        <w:lastRenderedPageBreak/>
        <w:t xml:space="preserve">Таблица </w:t>
      </w:r>
      <w:bookmarkStart w:id="41" w:name="tab_results"/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bookmarkEnd w:id="41"/>
      <w:r>
        <w:t xml:space="preserve"> — Итоговые показатели номинального контура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98"/>
        <w:gridCol w:w="1984"/>
        <w:gridCol w:w="1871"/>
        <w:gridCol w:w="1984"/>
      </w:tblGrid>
      <w:tr w:rsidR="009210D9">
        <w:trPr>
          <w:cantSplit/>
          <w:trHeight w:val="454"/>
          <w:tblHeader/>
          <w:jc w:val="center"/>
        </w:trPr>
        <w:tc>
          <w:tcPr>
            <w:tcW w:w="379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rPr>
                <w:b/>
              </w:rPr>
              <w:t>Показатель</w:t>
            </w:r>
          </w:p>
        </w:tc>
        <w:tc>
          <w:tcPr>
            <w:tcW w:w="19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rPr>
                <w:b/>
              </w:rPr>
              <w:t>Получено</w:t>
            </w:r>
          </w:p>
        </w:tc>
        <w:tc>
          <w:tcPr>
            <w:tcW w:w="187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rPr>
                <w:b/>
              </w:rPr>
              <w:t>Требование</w:t>
            </w:r>
          </w:p>
        </w:tc>
        <w:tc>
          <w:tcPr>
            <w:tcW w:w="19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rPr>
                <w:b/>
              </w:rPr>
              <w:t>Оценка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379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t>Перерегулирование, %</w:t>
            </w:r>
          </w:p>
        </w:tc>
        <w:tc>
          <w:tcPr>
            <w:tcW w:w="19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14,4399</w:t>
            </w:r>
          </w:p>
        </w:tc>
        <w:tc>
          <w:tcPr>
            <w:tcW w:w="187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≤ 15</w:t>
            </w:r>
          </w:p>
        </w:tc>
        <w:tc>
          <w:tcPr>
            <w:tcW w:w="19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выполнено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379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t>Время регулирования, с</w:t>
            </w:r>
          </w:p>
        </w:tc>
        <w:tc>
          <w:tcPr>
            <w:tcW w:w="19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0,4835</w:t>
            </w:r>
          </w:p>
        </w:tc>
        <w:tc>
          <w:tcPr>
            <w:tcW w:w="187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≤ 0,5</w:t>
            </w:r>
          </w:p>
        </w:tc>
        <w:tc>
          <w:tcPr>
            <w:tcW w:w="19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выполнено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379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t>Запас по фазе, град</w:t>
            </w:r>
          </w:p>
        </w:tc>
        <w:tc>
          <w:tcPr>
            <w:tcW w:w="19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54,1171</w:t>
            </w:r>
          </w:p>
        </w:tc>
        <w:tc>
          <w:tcPr>
            <w:tcW w:w="187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≥ 30</w:t>
            </w:r>
          </w:p>
        </w:tc>
        <w:tc>
          <w:tcPr>
            <w:tcW w:w="19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выполнено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379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t>Запас по амплитуде, дБ</w:t>
            </w:r>
          </w:p>
        </w:tc>
        <w:tc>
          <w:tcPr>
            <w:tcW w:w="19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18,5595</w:t>
            </w:r>
          </w:p>
        </w:tc>
        <w:tc>
          <w:tcPr>
            <w:tcW w:w="187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6–20</w:t>
            </w:r>
          </w:p>
        </w:tc>
        <w:tc>
          <w:tcPr>
            <w:tcW w:w="19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выполнено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379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t>Частота среза, рад/с</w:t>
            </w:r>
          </w:p>
        </w:tc>
        <w:tc>
          <w:tcPr>
            <w:tcW w:w="19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8,44634</w:t>
            </w:r>
          </w:p>
        </w:tc>
        <w:tc>
          <w:tcPr>
            <w:tcW w:w="187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не задано</w:t>
            </w:r>
          </w:p>
        </w:tc>
        <w:tc>
          <w:tcPr>
            <w:tcW w:w="19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справочно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379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t>Статическая ошибка на ступеньку</w:t>
            </w:r>
          </w:p>
        </w:tc>
        <w:tc>
          <w:tcPr>
            <w:tcW w:w="19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0</w:t>
            </w:r>
          </w:p>
        </w:tc>
        <w:tc>
          <w:tcPr>
            <w:tcW w:w="187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не задано</w:t>
            </w:r>
          </w:p>
        </w:tc>
        <w:tc>
          <w:tcPr>
            <w:tcW w:w="19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справочно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379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</w:pPr>
            <w:r>
              <w:t>Интегральная квадратичная оценка</w:t>
            </w:r>
          </w:p>
        </w:tc>
        <w:tc>
          <w:tcPr>
            <w:tcW w:w="19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jc w:val="center"/>
            </w:pPr>
            <w:r>
              <w:t>0,0941135</w:t>
            </w:r>
          </w:p>
        </w:tc>
        <w:tc>
          <w:tcPr>
            <w:tcW w:w="187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jc w:val="center"/>
            </w:pPr>
            <w:r>
              <w:t>не задано</w:t>
            </w:r>
          </w:p>
        </w:tc>
        <w:tc>
          <w:tcPr>
            <w:tcW w:w="19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jc w:val="center"/>
            </w:pPr>
            <w:r>
              <w:t>справочно</w:t>
            </w:r>
          </w:p>
        </w:tc>
      </w:tr>
    </w:tbl>
    <w:p w:rsidR="009210D9" w:rsidRDefault="009210D9">
      <w:pPr>
        <w:pStyle w:val="RPZSpacer"/>
      </w:pPr>
    </w:p>
    <w:p w:rsidR="009210D9" w:rsidRDefault="00A67A70">
      <w:pPr>
        <w:pStyle w:val="RPZText"/>
      </w:pPr>
      <w:r>
        <w:t xml:space="preserve">При визуальном открытии </w:t>
      </w:r>
      <w:r>
        <w:t>подготовленной модели в установленной среде ранее сохранялись сообщения об ошибках интерфейса, полный текст которых не был получен. Численная проверка расчётного ядра подтверждена сохранё</w:t>
      </w:r>
      <w:r>
        <w:t>н</w:t>
      </w:r>
      <w:r>
        <w:t>ными данными, но отсутствие сообщений в журнале не подтверждено. Поэ</w:t>
      </w:r>
      <w:r>
        <w:t>тому результат моделирования и состояние интерфейса рассматриваются раздельно. При повторном запуске следует проверить текст сообщений и настройки ото</w:t>
      </w:r>
      <w:r>
        <w:t>б</w:t>
      </w:r>
      <w:r>
        <w:t>ражения блоков, не изменяя без основания передаточные функции.</w:t>
      </w:r>
    </w:p>
    <w:p w:rsidR="009210D9" w:rsidRDefault="00A67A70">
      <w:pPr>
        <w:pStyle w:val="2"/>
      </w:pPr>
      <w:bookmarkStart w:id="42" w:name="_Toc241852585"/>
      <w:r>
        <w:t>4.3 Точность слежения и интегральная оценк</w:t>
      </w:r>
      <w:r>
        <w:t>а</w:t>
      </w:r>
      <w:bookmarkEnd w:id="42"/>
    </w:p>
    <w:p w:rsidR="009210D9" w:rsidRDefault="00A67A70">
      <w:pPr>
        <w:pStyle w:val="RPZText"/>
      </w:pPr>
      <w:r>
        <w:t xml:space="preserve">Ошибка единичного ступенчатого задания показана на рисунке </w:t>
      </w:r>
      <w:r>
        <w:fldChar w:fldCharType="begin"/>
      </w:r>
      <w:r>
        <w:instrText xml:space="preserve"> REF fig_error \h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. После начального значения 1 она меняет знак из-за перерегулирования и затем стр</w:t>
      </w:r>
      <w:r>
        <w:t>е</w:t>
      </w:r>
      <w:r>
        <w:t xml:space="preserve">мится к нулю. При устойчивой замкнутой системе интегратор разомкнутого контура обеспечивает нулевую статическую </w:t>
      </w:r>
      <w:r>
        <w:t>ошибку на постоянное задание. Это свойство относится к ступеньке и не распространяется автоматически на другие законы изменения входа.</w:t>
      </w:r>
    </w:p>
    <w:p w:rsidR="009210D9" w:rsidRDefault="00A67A70">
      <w:pPr>
        <w:pStyle w:val="RPZEquation"/>
        <w:keepNext/>
      </w:pPr>
      <w:r>
        <w:rPr>
          <w:noProof/>
        </w:rPr>
        <w:lastRenderedPageBreak/>
        <w:drawing>
          <wp:inline distT="0" distB="0" distL="0" distR="0">
            <wp:extent cx="6120000" cy="3825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or_ste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0D9" w:rsidRDefault="00A67A70">
      <w:pPr>
        <w:pStyle w:val="RPZCaption"/>
      </w:pPr>
      <w:r>
        <w:t xml:space="preserve">Рисунок </w:t>
      </w:r>
      <w:bookmarkStart w:id="43" w:name="fig_error"/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bookmarkEnd w:id="43"/>
      <w:r>
        <w:t xml:space="preserve"> — Ошибка слежения при единичной ступеньке</w:t>
      </w:r>
    </w:p>
    <w:p w:rsidR="009210D9" w:rsidRDefault="009210D9">
      <w:pPr>
        <w:pStyle w:val="RPZSpacer"/>
      </w:pPr>
    </w:p>
    <w:p w:rsidR="009210D9" w:rsidRDefault="00A67A70">
      <w:pPr>
        <w:pStyle w:val="RPZText"/>
      </w:pPr>
      <w:r>
        <w:t>Для линейно возрастающего задания r(τ) =</w:t>
      </w:r>
      <w:r>
        <w:t xml:space="preserve"> vτ коэффициент ошибки по скорости определяется выражением (</w:t>
      </w:r>
      <w:r>
        <w:fldChar w:fldCharType="begin"/>
      </w:r>
      <w:r>
        <w:instrText xml:space="preserve"> REF eq_velocity \h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). В рассматриваемой системе K</w:t>
      </w:r>
      <w:r>
        <w:t>ᵥ</w:t>
      </w:r>
      <w:r>
        <w:t xml:space="preserve"> = 11, поэтому при v = 1 установившаяся ошибка равна 0,090909. Повышение этого </w:t>
      </w:r>
      <w:r>
        <w:t>коэффициента может улучшить точность слежения за линейным заданием, но одновременно изменяет динамику контура. Поэтому изменение усиления тр</w:t>
      </w:r>
      <w:r>
        <w:t>е</w:t>
      </w:r>
      <w:r>
        <w:t>бует повторной проверки всех показателей.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674"/>
        <w:gridCol w:w="964"/>
      </w:tblGrid>
      <w:tr w:rsidR="009210D9">
        <w:trPr>
          <w:cantSplit/>
          <w:jc w:val="center"/>
        </w:trPr>
        <w:tc>
          <w:tcPr>
            <w:tcW w:w="8674" w:type="dxa"/>
            <w:vAlign w:val="center"/>
          </w:tcPr>
          <w:p w:rsidR="009210D9" w:rsidRDefault="00A67A70">
            <w:pPr>
              <w:pStyle w:val="RPZEquation"/>
              <w:keepNext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ᵥ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 lim(p→0) pWж(p) = 11,     eуст =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v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ᵥ</m:t>
                    </m:r>
                  </m:den>
                </m:f>
              </m:oMath>
            </m:oMathPara>
          </w:p>
        </w:tc>
        <w:tc>
          <w:tcPr>
            <w:tcW w:w="964" w:type="dxa"/>
            <w:vAlign w:val="center"/>
          </w:tcPr>
          <w:p w:rsidR="009210D9" w:rsidRDefault="00A67A70">
            <w:pPr>
              <w:pStyle w:val="RPZEquation"/>
              <w:keepNext/>
              <w:jc w:val="right"/>
            </w:pPr>
            <w:r>
              <w:t>(</w:t>
            </w:r>
            <w:bookmarkStart w:id="44" w:name="eq_velocity"/>
            <w:r>
              <w:fldChar w:fldCharType="begin"/>
            </w:r>
            <w:r>
              <w:instrText xml:space="preserve"> SEQ Формула \* ARABIC </w:instrText>
            </w:r>
            <w:r>
              <w:fldChar w:fldCharType="separate"/>
            </w:r>
            <w:r>
              <w:rPr>
                <w:noProof/>
              </w:rPr>
              <w:t>8</w:t>
            </w:r>
            <w:r>
              <w:fldChar w:fldCharType="end"/>
            </w:r>
            <w:bookmarkEnd w:id="44"/>
            <w:r>
              <w:t>)</w:t>
            </w:r>
          </w:p>
        </w:tc>
      </w:tr>
    </w:tbl>
    <w:p w:rsidR="009210D9" w:rsidRDefault="00A67A70">
      <w:pPr>
        <w:pStyle w:val="RPZNoIndent"/>
      </w:pPr>
      <w:r>
        <w:t>где K</w:t>
      </w:r>
      <w:r>
        <w:t>ᵥ</w:t>
      </w:r>
      <w:r>
        <w:t xml:space="preserve"> — коэффициент ошибки по скорости; v — скорость изменения задания; eуст — установившаяся ошибка.</w:t>
      </w:r>
    </w:p>
    <w:p w:rsidR="009210D9" w:rsidRDefault="00A67A70">
      <w:pPr>
        <w:pStyle w:val="RPZText"/>
      </w:pPr>
      <w:r>
        <w:t>При квадратичном задании r(τ) = aτ²/2 система первого порядка астатизма не имеет конечной установившейся ошибки. Ведущий член ошибки равен aτ/11, то есть</w:t>
      </w:r>
      <w:r>
        <w:t xml:space="preserve"> ошибка растёт линейно во времени. Уменьшение амплитуды задания уменьшает величину ошибки, но не изменяет порядок её роста. Это следует учитывать при интерпретации графиков на коротком интервале.</w:t>
      </w:r>
    </w:p>
    <w:p w:rsidR="009210D9" w:rsidRDefault="00A67A70">
      <w:pPr>
        <w:pStyle w:val="RPZText"/>
      </w:pPr>
      <w:r>
        <w:t>Интегральная квадратичная оценка рассчитывается по выражению</w:t>
      </w:r>
      <w:r>
        <w:t xml:space="preserve"> (</w:t>
      </w:r>
      <w:r>
        <w:fldChar w:fldCharType="begin"/>
      </w:r>
      <w:r>
        <w:instrText xml:space="preserve"> REF eq_ise \h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). Для рассматриваемого устойчивого отклика она равна приблизительно </w:t>
      </w:r>
      <w:r>
        <w:lastRenderedPageBreak/>
        <w:t>0,0941135. Эта величина характеризует накопленную ошибку переходного пр</w:t>
      </w:r>
      <w:r>
        <w:t>о</w:t>
      </w:r>
      <w:r>
        <w:t>цесса и не совпадает со средним квад</w:t>
      </w:r>
      <w:r>
        <w:t>ратом или среднеквадратической ошибкой за конечный интервал. Оценка случайных флюктуаций требует отдельной м</w:t>
      </w:r>
      <w:r>
        <w:t>о</w:t>
      </w:r>
      <w:r>
        <w:t>дели случайного воздействия, отсутствующей в текущем эксперименте.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674"/>
        <w:gridCol w:w="964"/>
      </w:tblGrid>
      <w:tr w:rsidR="009210D9">
        <w:trPr>
          <w:cantSplit/>
          <w:jc w:val="center"/>
        </w:trPr>
        <w:tc>
          <w:tcPr>
            <w:tcW w:w="8674" w:type="dxa"/>
            <w:vAlign w:val="center"/>
          </w:tcPr>
          <w:p w:rsidR="009210D9" w:rsidRDefault="00A67A70">
            <w:pPr>
              <w:pStyle w:val="RPZEquation"/>
              <w:keepNext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J = 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e²(τ) dτ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≈ 0,0941135</m:t>
                </m:r>
              </m:oMath>
            </m:oMathPara>
          </w:p>
        </w:tc>
        <w:tc>
          <w:tcPr>
            <w:tcW w:w="964" w:type="dxa"/>
            <w:vAlign w:val="center"/>
          </w:tcPr>
          <w:p w:rsidR="009210D9" w:rsidRDefault="00A67A70">
            <w:pPr>
              <w:pStyle w:val="RPZEquation"/>
              <w:keepNext/>
              <w:jc w:val="right"/>
            </w:pPr>
            <w:r>
              <w:t>(</w:t>
            </w:r>
            <w:bookmarkStart w:id="45" w:name="eq_ise"/>
            <w:r>
              <w:fldChar w:fldCharType="begin"/>
            </w:r>
            <w:r>
              <w:instrText xml:space="preserve"> SEQ Формула \* ARABIC </w:instrText>
            </w:r>
            <w:r>
              <w:fldChar w:fldCharType="separate"/>
            </w:r>
            <w:r>
              <w:rPr>
                <w:noProof/>
              </w:rPr>
              <w:t>9</w:t>
            </w:r>
            <w:r>
              <w:fldChar w:fldCharType="end"/>
            </w:r>
            <w:bookmarkEnd w:id="45"/>
            <w:r>
              <w:t>)</w:t>
            </w:r>
          </w:p>
        </w:tc>
      </w:tr>
    </w:tbl>
    <w:p w:rsidR="009210D9" w:rsidRDefault="00A67A70">
      <w:pPr>
        <w:pStyle w:val="RPZNoIndent"/>
      </w:pPr>
      <w:r>
        <w:t>где J — интегральная к</w:t>
      </w:r>
      <w:r>
        <w:t>вадратичная оценка; e(τ) — ошибка после ступеньки.</w:t>
      </w:r>
    </w:p>
    <w:p w:rsidR="009210D9" w:rsidRDefault="00A67A70">
      <w:pPr>
        <w:pStyle w:val="2"/>
      </w:pPr>
      <w:bookmarkStart w:id="46" w:name="_Toc241852586"/>
      <w:r>
        <w:t>4.4 Реализуемость и управляющее воздействие</w:t>
      </w:r>
      <w:bookmarkEnd w:id="46"/>
    </w:p>
    <w:p w:rsidR="009210D9" w:rsidRDefault="00A67A70">
      <w:pPr>
        <w:pStyle w:val="RPZText"/>
      </w:pPr>
      <w:r>
        <w:t>Несмотря на правильность рациональной функции КУ, её высокочасто</w:t>
      </w:r>
      <w:r>
        <w:t>т</w:t>
      </w:r>
      <w:r>
        <w:t>ное усиление велико. Отношение старших коэффициентов числителя и знам</w:t>
      </w:r>
      <w:r>
        <w:t>е</w:t>
      </w:r>
      <w:r>
        <w:t xml:space="preserve">нателя равно </w:t>
      </w:r>
      <w:r>
        <w:t>0,44/(3,75·10⁻⁷), то есть приблизительно 1,17333·10⁶. При идеал</w:t>
      </w:r>
      <w:r>
        <w:t>ь</w:t>
      </w:r>
      <w:r>
        <w:t>ной ступеньке и нулевых состояниях это значение определяет мгновенный начальный выход КУ. Управляющий сигнал u(1⁺) поэтому существенно пр</w:t>
      </w:r>
      <w:r>
        <w:t>е</w:t>
      </w:r>
      <w:r>
        <w:t>вышает единичное задание.</w:t>
      </w:r>
    </w:p>
    <w:p w:rsidR="009210D9" w:rsidRDefault="00A67A70">
      <w:pPr>
        <w:pStyle w:val="RPZText"/>
      </w:pPr>
      <w:r>
        <w:t xml:space="preserve">Линейная модель не содержит </w:t>
      </w:r>
      <w:r>
        <w:t>ограничения амплитуды управления, п</w:t>
      </w:r>
      <w:r>
        <w:t>о</w:t>
      </w:r>
      <w:r>
        <w:t>этому такое воздействие не нарушает расчётных уравнений. В реальном устройстве насыщение привело бы к изменению переходного процесса и могло бы сделать номинальные показатели недостижимыми. Высокочастотное усил</w:t>
      </w:r>
      <w:r>
        <w:t>е</w:t>
      </w:r>
      <w:r>
        <w:t>ние также</w:t>
      </w:r>
      <w:r>
        <w:t xml:space="preserve"> требует проверки влияния измерительного шума. Нельзя считать о</w:t>
      </w:r>
      <w:r>
        <w:t>т</w:t>
      </w:r>
      <w:r>
        <w:t>сутствие идеального дифференциатора достаточным основанием для аппара</w:t>
      </w:r>
      <w:r>
        <w:t>т</w:t>
      </w:r>
      <w:r>
        <w:t>ной пригодности полученного КУ.</w:t>
      </w:r>
    </w:p>
    <w:p w:rsidR="009210D9" w:rsidRDefault="00A67A70">
      <w:pPr>
        <w:pStyle w:val="RPZText"/>
      </w:pPr>
      <w:r>
        <w:t>Для практического применения необходимо определить допустимый си</w:t>
      </w:r>
      <w:r>
        <w:t>г</w:t>
      </w:r>
      <w:r>
        <w:t>нал управления, характери</w:t>
      </w:r>
      <w:r>
        <w:t>стики исполнительного устройства и датчика. После введения этих данных потребуется повторный синтез с учётом ограничений, а затем моделирование нелинейной системы. Также следует проверить дискре</w:t>
      </w:r>
      <w:r>
        <w:t>т</w:t>
      </w:r>
      <w:r>
        <w:t>ную реализацию, если КУ будет выполняться цифровым вычислител</w:t>
      </w:r>
      <w:r>
        <w:t>ем. В т</w:t>
      </w:r>
      <w:r>
        <w:t>е</w:t>
      </w:r>
      <w:r>
        <w:t>кущей работе подтверждена только реализация номинальной непрерывной м</w:t>
      </w:r>
      <w:r>
        <w:t>о</w:t>
      </w:r>
      <w:r>
        <w:t>дели в среде моделирования.</w:t>
      </w:r>
    </w:p>
    <w:p w:rsidR="009210D9" w:rsidRDefault="00A67A70">
      <w:pPr>
        <w:pStyle w:val="2"/>
      </w:pPr>
      <w:bookmarkStart w:id="47" w:name="_Toc241852587"/>
      <w:r>
        <w:lastRenderedPageBreak/>
        <w:t>4.5 Чувствительность к усилению объекта</w:t>
      </w:r>
      <w:bookmarkEnd w:id="47"/>
    </w:p>
    <w:p w:rsidR="009210D9" w:rsidRDefault="00A67A70">
      <w:pPr>
        <w:pStyle w:val="RPZText"/>
      </w:pPr>
      <w:r>
        <w:t>Дополнительно выполнен независимый расчёт при изменении коэффиц</w:t>
      </w:r>
      <w:r>
        <w:t>и</w:t>
      </w:r>
      <w:r>
        <w:t xml:space="preserve">ента объекта с 5 до 4,5 и 5,5. Все постоянные </w:t>
      </w:r>
      <w:r>
        <w:t>времени и параметры КУ при этом сохранены. Для этих вариантов разомкнутый контур равен соответственно 0,9Wж и 1,1Wж, что позволяет оценить влияние одного параметра без измен</w:t>
      </w:r>
      <w:r>
        <w:t>е</w:t>
      </w:r>
      <w:r>
        <w:t>ния структуры. Результаты относятся к трём отдельным сценариям и не явл</w:t>
      </w:r>
      <w:r>
        <w:t>я</w:t>
      </w:r>
      <w:r>
        <w:t>ются доказ</w:t>
      </w:r>
      <w:r>
        <w:t>ательством робастности для произвольного множества неопределё</w:t>
      </w:r>
      <w:r>
        <w:t>н</w:t>
      </w:r>
      <w:r>
        <w:t>ностей.</w:t>
      </w:r>
    </w:p>
    <w:p w:rsidR="009210D9" w:rsidRDefault="00A67A70">
      <w:pPr>
        <w:pStyle w:val="RPZText"/>
      </w:pPr>
      <w:r>
        <w:t xml:space="preserve">Переходные процессы показаны на рисунке </w:t>
      </w:r>
      <w:r>
        <w:fldChar w:fldCharType="begin"/>
      </w:r>
      <w:r>
        <w:instrText xml:space="preserve"> REF fig_sensitivity \h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, а показатели — в таблице </w:t>
      </w:r>
      <w:r>
        <w:fldChar w:fldCharType="begin"/>
      </w:r>
      <w:r>
        <w:instrText xml:space="preserve"> REF tab_sensitivity \h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>. При уменьшении усиления выход становится более медленным, и время р</w:t>
      </w:r>
      <w:r>
        <w:t>е</w:t>
      </w:r>
      <w:r>
        <w:t>гулирования превышает 0,5 с. При увеличении усиления процесс ускоряется, но перерегулирование становится выше 15%. В</w:t>
      </w:r>
      <w:r>
        <w:t>о всех трёх проверенных вариантах полюса остаются в левой полуплоскости.</w:t>
      </w:r>
    </w:p>
    <w:p w:rsidR="009210D9" w:rsidRDefault="00A67A70">
      <w:pPr>
        <w:pStyle w:val="RPZEquation"/>
        <w:keepNext/>
      </w:pPr>
      <w:r>
        <w:rPr>
          <w:noProof/>
        </w:rPr>
        <w:drawing>
          <wp:inline distT="0" distB="0" distL="0" distR="0">
            <wp:extent cx="6120000" cy="4131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in_sensitiv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3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0D9" w:rsidRDefault="00A67A70">
      <w:pPr>
        <w:pStyle w:val="RPZCaption"/>
      </w:pPr>
      <w:r>
        <w:t xml:space="preserve">Рисунок </w:t>
      </w:r>
      <w:bookmarkStart w:id="48" w:name="fig_sensitivity"/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bookmarkEnd w:id="48"/>
      <w:r>
        <w:t xml:space="preserve"> — Влияние усиления объекта на переходный процесс</w:t>
      </w:r>
    </w:p>
    <w:p w:rsidR="009210D9" w:rsidRDefault="009210D9">
      <w:pPr>
        <w:pStyle w:val="RPZSpacer"/>
      </w:pPr>
    </w:p>
    <w:p w:rsidR="009210D9" w:rsidRDefault="009210D9">
      <w:pPr>
        <w:pStyle w:val="RPZSpacer"/>
      </w:pPr>
    </w:p>
    <w:p w:rsidR="009210D9" w:rsidRDefault="00A67A70">
      <w:pPr>
        <w:pStyle w:val="RPZTableCaption"/>
        <w:keepNext/>
      </w:pPr>
      <w:r>
        <w:lastRenderedPageBreak/>
        <w:t xml:space="preserve">Таблица </w:t>
      </w:r>
      <w:bookmarkStart w:id="49" w:name="tab_sensitivity"/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bookmarkEnd w:id="49"/>
      <w:r>
        <w:t xml:space="preserve"> — Чувствительность при фиксированном КУ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1984"/>
        <w:gridCol w:w="1984"/>
        <w:gridCol w:w="3685"/>
      </w:tblGrid>
      <w:tr w:rsidR="009210D9">
        <w:trPr>
          <w:cantSplit/>
          <w:trHeight w:val="454"/>
          <w:tblHeader/>
          <w:jc w:val="center"/>
        </w:trPr>
        <w:tc>
          <w:tcPr>
            <w:tcW w:w="19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rPr>
                <w:b/>
              </w:rPr>
              <w:t>Усиление K₀</w:t>
            </w:r>
          </w:p>
        </w:tc>
        <w:tc>
          <w:tcPr>
            <w:tcW w:w="19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rPr>
                <w:b/>
              </w:rPr>
              <w:t>σ, %</w:t>
            </w:r>
          </w:p>
        </w:tc>
        <w:tc>
          <w:tcPr>
            <w:tcW w:w="19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rPr>
                <w:b/>
              </w:rPr>
              <w:t>tр, с</w:t>
            </w:r>
          </w:p>
        </w:tc>
        <w:tc>
          <w:tcPr>
            <w:tcW w:w="3685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rPr>
                <w:b/>
              </w:rPr>
              <w:t>Результат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19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t>4,5</w:t>
            </w:r>
          </w:p>
        </w:tc>
        <w:tc>
          <w:tcPr>
            <w:tcW w:w="19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12,3109</w:t>
            </w:r>
          </w:p>
        </w:tc>
        <w:tc>
          <w:tcPr>
            <w:tcW w:w="19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0,51645</w:t>
            </w:r>
          </w:p>
        </w:tc>
        <w:tc>
          <w:tcPr>
            <w:tcW w:w="3685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превышено tр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19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</w:pPr>
            <w:r>
              <w:t>5,0</w:t>
            </w:r>
          </w:p>
        </w:tc>
        <w:tc>
          <w:tcPr>
            <w:tcW w:w="19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14,4399</w:t>
            </w:r>
          </w:p>
        </w:tc>
        <w:tc>
          <w:tcPr>
            <w:tcW w:w="19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0,48315</w:t>
            </w:r>
          </w:p>
        </w:tc>
        <w:tc>
          <w:tcPr>
            <w:tcW w:w="3685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keepNext/>
              <w:jc w:val="center"/>
            </w:pPr>
            <w:r>
              <w:t>выполнены оба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19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</w:pPr>
            <w:r>
              <w:t>5,5</w:t>
            </w:r>
          </w:p>
        </w:tc>
        <w:tc>
          <w:tcPr>
            <w:tcW w:w="19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jc w:val="center"/>
            </w:pPr>
            <w:r>
              <w:t>16,5526</w:t>
            </w:r>
          </w:p>
        </w:tc>
        <w:tc>
          <w:tcPr>
            <w:tcW w:w="19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jc w:val="center"/>
            </w:pPr>
            <w:r>
              <w:t>0,45425</w:t>
            </w:r>
          </w:p>
        </w:tc>
        <w:tc>
          <w:tcPr>
            <w:tcW w:w="3685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9210D9" w:rsidRDefault="00A67A70">
            <w:pPr>
              <w:pStyle w:val="RPZCell"/>
              <w:jc w:val="center"/>
            </w:pPr>
            <w:r>
              <w:t>превышена σ</w:t>
            </w:r>
          </w:p>
        </w:tc>
      </w:tr>
    </w:tbl>
    <w:p w:rsidR="009210D9" w:rsidRDefault="009210D9">
      <w:pPr>
        <w:pStyle w:val="RPZSpacer"/>
      </w:pPr>
    </w:p>
    <w:p w:rsidR="009210D9" w:rsidRDefault="00A67A70">
      <w:pPr>
        <w:pStyle w:val="RPZText"/>
      </w:pPr>
      <w:r>
        <w:t>Полученный результат показывает различие между устойчивостью и в</w:t>
      </w:r>
      <w:r>
        <w:t>ы</w:t>
      </w:r>
      <w:r>
        <w:t xml:space="preserve">полнением требований качества. Положительные номинальные запасы не </w:t>
      </w:r>
      <w:r>
        <w:t>г</w:t>
      </w:r>
      <w:r>
        <w:t>а</w:t>
      </w:r>
      <w:r>
        <w:t>рантируют сохранения времени регулирования и перерегулирования при о</w:t>
      </w:r>
      <w:r>
        <w:t>т</w:t>
      </w:r>
      <w:r>
        <w:t>клонении параметров. Особенно важно это при малом запасе относительно з</w:t>
      </w:r>
      <w:r>
        <w:t>а</w:t>
      </w:r>
      <w:r>
        <w:t>данных границ. Для более устойчивого качества потребуется выбирать жела</w:t>
      </w:r>
      <w:r>
        <w:t>е</w:t>
      </w:r>
      <w:r>
        <w:t>мую функцию с дополнительным резервом и п</w:t>
      </w:r>
      <w:r>
        <w:t>роверять вариации постоянных времени, усиления и ограничения управления.</w:t>
      </w:r>
    </w:p>
    <w:p w:rsidR="009210D9" w:rsidRDefault="00A67A70">
      <w:pPr>
        <w:pStyle w:val="RPZText"/>
      </w:pPr>
      <w:r>
        <w:t>В рамках поставленной задачи окончательный вариант принимается как решение для фиксированной номинальной модели. Он удовлетворяет заданным ограничениям и воспроизводится двумя независ</w:t>
      </w:r>
      <w:r>
        <w:t>имыми способами расчёта. Проверка чувствительности определяет границы этого вывода и направления последующей доработки. Представлять решение как готовый аппаратный рег</w:t>
      </w:r>
      <w:r>
        <w:t>у</w:t>
      </w:r>
      <w:r>
        <w:t>лятор без таких проверок было бы необоснованно.</w:t>
      </w:r>
    </w:p>
    <w:p w:rsidR="009210D9" w:rsidRDefault="00A67A70">
      <w:pPr>
        <w:pStyle w:val="1"/>
      </w:pPr>
      <w:bookmarkStart w:id="50" w:name="_Toc241852588"/>
      <w:r>
        <w:lastRenderedPageBreak/>
        <w:t>ЗАКЛЮЧЕНИЕ</w:t>
      </w:r>
      <w:bookmarkEnd w:id="50"/>
    </w:p>
    <w:p w:rsidR="009210D9" w:rsidRDefault="00A67A70">
      <w:pPr>
        <w:pStyle w:val="RPZText"/>
      </w:pPr>
      <w:r>
        <w:t>В работе решена задача послед</w:t>
      </w:r>
      <w:r>
        <w:t>овательной коррекции полной следящей системы варианта 9. Анализ исходного замкнутого контура выявил два полюса в правой полуплоскости и отрицательные запасы устойчивости. Это подтверд</w:t>
      </w:r>
      <w:r>
        <w:t>и</w:t>
      </w:r>
      <w:r>
        <w:t>ло необходимость изменения частотных свойств петли обратной связи. Во вс</w:t>
      </w:r>
      <w:r>
        <w:t>ём синтезе сохранены исходные параметры объекта и единичная отрицательная обратная связь.</w:t>
      </w:r>
    </w:p>
    <w:p w:rsidR="009210D9" w:rsidRDefault="00A67A70">
      <w:pPr>
        <w:pStyle w:val="RPZText"/>
      </w:pPr>
      <w:r>
        <w:t>На основе ЛАФЧХ сформирована желаемая разомкнутая функция с инт</w:t>
      </w:r>
      <w:r>
        <w:t>е</w:t>
      </w:r>
      <w:r>
        <w:t>гратором, одним нулём и четырьмя устойчивыми полюсами. Уточнены две п</w:t>
      </w:r>
      <w:r>
        <w:t>о</w:t>
      </w:r>
      <w:r>
        <w:t>стоянные времени и получено КУ к</w:t>
      </w:r>
      <w:r>
        <w:t>ак отношение желаемой и исходной фун</w:t>
      </w:r>
      <w:r>
        <w:t>к</w:t>
      </w:r>
      <w:r>
        <w:t>ций. Устройство реализовано каскадом пяти правильных рациональных звен</w:t>
      </w:r>
      <w:r>
        <w:t>ь</w:t>
      </w:r>
      <w:r>
        <w:t>ев, собственные полюса которых устойчивы. Коэффициенты и структура мод</w:t>
      </w:r>
      <w:r>
        <w:t>е</w:t>
      </w:r>
      <w:r>
        <w:t>ли обеспечивают номинальное равенство WкW₀ = Wж.</w:t>
      </w:r>
    </w:p>
    <w:p w:rsidR="009210D9" w:rsidRDefault="00A67A70">
      <w:pPr>
        <w:pStyle w:val="RPZText"/>
      </w:pPr>
      <w:r>
        <w:t>Независимый расчёт и штатное</w:t>
      </w:r>
      <w:r>
        <w:t xml:space="preserve"> моделирование SimInTech подтвердили устойчивость и выполнение заданных показателей. По штатной записи получ</w:t>
      </w:r>
      <w:r>
        <w:t>е</w:t>
      </w:r>
      <w:r>
        <w:t>ны перерегулирование 14,4399% и время регулирования 0,4835 с при полосе ±5%. Запасы по фазе и амплитуде составляют 54,1171° и 18,5595 дБ, статич</w:t>
      </w:r>
      <w:r>
        <w:t>е</w:t>
      </w:r>
      <w:r>
        <w:t>ск</w:t>
      </w:r>
      <w:r>
        <w:t>ая ошибка на ступеньку равна нулю. Расхождение скорректированной и ж</w:t>
      </w:r>
      <w:r>
        <w:t>е</w:t>
      </w:r>
      <w:r>
        <w:t>лаемой ветвей находится на уровне численной погрешности.</w:t>
      </w:r>
    </w:p>
    <w:p w:rsidR="009210D9" w:rsidRDefault="00A67A70">
      <w:pPr>
        <w:pStyle w:val="RPZText"/>
      </w:pPr>
      <w:r>
        <w:t xml:space="preserve">Цель работы достигнута для номинальной линейной модели. Вместе с тем высокочастотное усиление КУ и чувствительность показателей к </w:t>
      </w:r>
      <w:r>
        <w:t>изменению усиления объекта ограничивают область применения решения. Дальнейшая р</w:t>
      </w:r>
      <w:r>
        <w:t>а</w:t>
      </w:r>
      <w:r>
        <w:t>бота должна включать ограничения управления, модель шума, вариации пост</w:t>
      </w:r>
      <w:r>
        <w:t>о</w:t>
      </w:r>
      <w:r>
        <w:t>янных времени и повторный синтез с резервом качества. Перед аппаратным применением также необходимы про</w:t>
      </w:r>
      <w:r>
        <w:t>верка цифровой реализации и устранение оставшихся сообщений интерфейса модели.</w:t>
      </w:r>
    </w:p>
    <w:p w:rsidR="009210D9" w:rsidRDefault="00A67A70">
      <w:pPr>
        <w:pStyle w:val="1"/>
      </w:pPr>
      <w:bookmarkStart w:id="51" w:name="_Toc241852589"/>
      <w:r>
        <w:lastRenderedPageBreak/>
        <w:t>СПИСОК ИСПОЛЬЗОВАННЫХ ИСТОЧНИКОВ</w:t>
      </w:r>
      <w:bookmarkEnd w:id="51"/>
    </w:p>
    <w:p w:rsidR="009210D9" w:rsidRDefault="00A67A70">
      <w:pPr>
        <w:pStyle w:val="RPZBibliography"/>
      </w:pPr>
      <w:r>
        <w:t>1. Отчёт по семинарской работе № 3 и № 4 по дисциплине «Основы анализа и проектирования следящих систем радиоавтоматики»: учебный материал. Файл</w:t>
      </w:r>
      <w:r>
        <w:t xml:space="preserve"> RT1-81_Zhurav_Sem3+Sem4.docx; текстовая часть document.xml в предоста</w:t>
      </w:r>
      <w:r>
        <w:t>в</w:t>
      </w:r>
      <w:r>
        <w:t>ленной папке work.</w:t>
      </w:r>
    </w:p>
    <w:p w:rsidR="009210D9" w:rsidRDefault="00A67A70">
      <w:pPr>
        <w:pStyle w:val="RPZBibliography"/>
      </w:pPr>
      <w:r>
        <w:t>2. Построение частотных характеристик // SimInTech: справочная документ</w:t>
      </w:r>
      <w:r>
        <w:t>а</w:t>
      </w:r>
      <w:r>
        <w:t>ция. URL: https://help.simintech.ru/10_biblioteki_blokov/avtomatika/Analiz_i_optimizaciya/Blok</w:t>
      </w:r>
      <w:r>
        <w:t>i/ao_postroenie_chastotnyh_harakteristik.html (дата обращения: 02.10.2026).</w:t>
      </w:r>
    </w:p>
    <w:p w:rsidR="009210D9" w:rsidRDefault="00A67A70">
      <w:pPr>
        <w:pStyle w:val="RPZBibliography"/>
      </w:pPr>
      <w:r>
        <w:t>3. Расчёт последовательной коррекции и показателей качества: программа на языке Python. Файл build_solution.py в предоставленной папке work. 2026.</w:t>
      </w:r>
    </w:p>
    <w:p w:rsidR="009210D9" w:rsidRDefault="00A67A70">
      <w:pPr>
        <w:pStyle w:val="RPZBibliography"/>
      </w:pPr>
      <w:r>
        <w:t>4. Передаточная функция общего ви</w:t>
      </w:r>
      <w:r>
        <w:t>да // SimInTech: справочная документация. URL: https://help.simintech.ru/10_biblioteki_blokov/avtomatika/Dinamicheskie/com_peredatochnaya_funkciya_obshchego_vida.html (дата обращения: 02.10.2026).</w:t>
      </w:r>
    </w:p>
    <w:p w:rsidR="009210D9" w:rsidRDefault="00A67A70">
      <w:pPr>
        <w:pStyle w:val="RPZBibliography"/>
      </w:pPr>
      <w:r>
        <w:t>5. Модель последовательной коррекции следящей системы: прое</w:t>
      </w:r>
      <w:r>
        <w:t>кт SimInTech в XML-формате. Файл binary_reopen_check.xprt в предоставленной папке work. 2026.</w:t>
      </w:r>
    </w:p>
    <w:p w:rsidR="009210D9" w:rsidRDefault="00A67A70">
      <w:pPr>
        <w:pStyle w:val="1"/>
      </w:pPr>
      <w:bookmarkStart w:id="52" w:name="_Toc241852590"/>
      <w:r>
        <w:lastRenderedPageBreak/>
        <w:t>ПРИЛОЖЕНИЕ А</w:t>
      </w:r>
      <w:bookmarkEnd w:id="52"/>
    </w:p>
    <w:p w:rsidR="009210D9" w:rsidRDefault="00A67A70">
      <w:pPr>
        <w:pStyle w:val="RPZText"/>
      </w:pPr>
      <w:r>
        <w:t>Коэффициенты и воспроизведение расчёта</w:t>
      </w:r>
    </w:p>
    <w:p w:rsidR="009210D9" w:rsidRDefault="00A67A70">
      <w:pPr>
        <w:pStyle w:val="RPZText"/>
      </w:pPr>
      <w:r>
        <w:t>Коэффициенты в таблице А.1 приведены по возрастанию степеней p, то есть в порядке для ввода в блоки установлен</w:t>
      </w:r>
      <w:r>
        <w:t>ной версии SimInTech. Первый элемент соответствует свободному члену. Нулевой элемент знаменателя инт</w:t>
      </w:r>
      <w:r>
        <w:t>е</w:t>
      </w:r>
      <w:r>
        <w:t>грирующей функции необходимо сохранять. Для независимого расчёта NumPy эти векторы разворачиваются, поскольку его полиномиальные функции и</w:t>
      </w:r>
      <w:r>
        <w:t>с</w:t>
      </w:r>
      <w:r>
        <w:t>пользуют убывающ</w:t>
      </w:r>
      <w:r>
        <w:t>ие степени.</w:t>
      </w:r>
    </w:p>
    <w:p w:rsidR="009210D9" w:rsidRDefault="009210D9">
      <w:pPr>
        <w:pStyle w:val="RPZSpacer"/>
      </w:pPr>
    </w:p>
    <w:p w:rsidR="009210D9" w:rsidRDefault="00A67A70">
      <w:pPr>
        <w:pStyle w:val="RPZTableCaption"/>
        <w:keepNext/>
      </w:pPr>
      <w:r>
        <w:t>Таблица А.1 — Коэффициенты в порядке возрастания степеней p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3402"/>
        <w:gridCol w:w="4649"/>
      </w:tblGrid>
      <w:tr w:rsidR="009210D9">
        <w:trPr>
          <w:cantSplit/>
          <w:trHeight w:val="454"/>
          <w:tblHeader/>
          <w:jc w:val="center"/>
        </w:trPr>
        <w:tc>
          <w:tcPr>
            <w:tcW w:w="1587" w:type="dxa"/>
            <w:vAlign w:val="center"/>
          </w:tcPr>
          <w:p w:rsidR="009210D9" w:rsidRDefault="00A67A70">
            <w:pPr>
              <w:pStyle w:val="RPZCell"/>
              <w:keepNext/>
            </w:pPr>
            <w:r>
              <w:rPr>
                <w:b/>
              </w:rPr>
              <w:t>Функция</w:t>
            </w:r>
          </w:p>
        </w:tc>
        <w:tc>
          <w:tcPr>
            <w:tcW w:w="3402" w:type="dxa"/>
            <w:vAlign w:val="center"/>
          </w:tcPr>
          <w:p w:rsidR="009210D9" w:rsidRDefault="00A67A70">
            <w:pPr>
              <w:pStyle w:val="RPZCell"/>
              <w:keepNext/>
            </w:pPr>
            <w:r>
              <w:rPr>
                <w:b/>
              </w:rPr>
              <w:t>Числитель b</w:t>
            </w:r>
          </w:p>
        </w:tc>
        <w:tc>
          <w:tcPr>
            <w:tcW w:w="4649" w:type="dxa"/>
            <w:vAlign w:val="center"/>
          </w:tcPr>
          <w:p w:rsidR="009210D9" w:rsidRDefault="00A67A70">
            <w:pPr>
              <w:pStyle w:val="RPZCell"/>
              <w:keepNext/>
            </w:pPr>
            <w:r>
              <w:rPr>
                <w:b/>
              </w:rPr>
              <w:t>Знаменатель a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1587" w:type="dxa"/>
            <w:vAlign w:val="center"/>
          </w:tcPr>
          <w:p w:rsidR="009210D9" w:rsidRDefault="00A67A70">
            <w:pPr>
              <w:pStyle w:val="RPZCell"/>
              <w:keepNext/>
            </w:pPr>
            <w:r>
              <w:t>W₀</w:t>
            </w:r>
          </w:p>
        </w:tc>
        <w:tc>
          <w:tcPr>
            <w:tcW w:w="3402" w:type="dxa"/>
            <w:vAlign w:val="center"/>
          </w:tcPr>
          <w:p w:rsidR="009210D9" w:rsidRDefault="00A67A70">
            <w:pPr>
              <w:pStyle w:val="RPZCell"/>
              <w:keepNext/>
            </w:pPr>
            <w:r>
              <w:t>[5; 10]</w:t>
            </w:r>
          </w:p>
        </w:tc>
        <w:tc>
          <w:tcPr>
            <w:tcW w:w="4649" w:type="dxa"/>
            <w:vAlign w:val="center"/>
          </w:tcPr>
          <w:p w:rsidR="009210D9" w:rsidRDefault="00A67A70">
            <w:pPr>
              <w:pStyle w:val="RPZCell"/>
              <w:keepNext/>
            </w:pPr>
            <w:r>
              <w:t>[0; 1; 4,8; 7,45; 4,65; 1]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1587" w:type="dxa"/>
            <w:vAlign w:val="center"/>
          </w:tcPr>
          <w:p w:rsidR="009210D9" w:rsidRDefault="00A67A70">
            <w:pPr>
              <w:pStyle w:val="RPZCell"/>
              <w:keepNext/>
            </w:pPr>
            <w:r>
              <w:t>Wк</w:t>
            </w:r>
          </w:p>
        </w:tc>
        <w:tc>
          <w:tcPr>
            <w:tcW w:w="3402" w:type="dxa"/>
            <w:vAlign w:val="center"/>
          </w:tcPr>
          <w:p w:rsidR="009210D9" w:rsidRDefault="00A67A70">
            <w:pPr>
              <w:pStyle w:val="RPZCell"/>
              <w:keepNext/>
            </w:pPr>
            <w:r>
              <w:t>[2,2; 11; 18,502; 13,508; 4,246; 0,44]</w:t>
            </w:r>
          </w:p>
        </w:tc>
        <w:tc>
          <w:tcPr>
            <w:tcW w:w="4649" w:type="dxa"/>
            <w:vAlign w:val="center"/>
          </w:tcPr>
          <w:p w:rsidR="009210D9" w:rsidRDefault="00A67A70">
            <w:pPr>
              <w:pStyle w:val="RPZCell"/>
              <w:keepNext/>
            </w:pPr>
            <w:r>
              <w:t>[1; 2,316; 0,649315; 0,0348345; 0,0004091875; 0,000000375]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1587" w:type="dxa"/>
            <w:vAlign w:val="center"/>
          </w:tcPr>
          <w:p w:rsidR="009210D9" w:rsidRDefault="00A67A70">
            <w:pPr>
              <w:pStyle w:val="RPZCell"/>
              <w:keepNext/>
            </w:pPr>
            <w:r>
              <w:t>Wж</w:t>
            </w:r>
          </w:p>
        </w:tc>
        <w:tc>
          <w:tcPr>
            <w:tcW w:w="3402" w:type="dxa"/>
            <w:vAlign w:val="center"/>
          </w:tcPr>
          <w:p w:rsidR="009210D9" w:rsidRDefault="00A67A70">
            <w:pPr>
              <w:pStyle w:val="RPZCell"/>
              <w:keepNext/>
            </w:pPr>
            <w:r>
              <w:t>[11;</w:t>
            </w:r>
            <w:r>
              <w:t xml:space="preserve"> 2,2]</w:t>
            </w:r>
          </w:p>
        </w:tc>
        <w:tc>
          <w:tcPr>
            <w:tcW w:w="4649" w:type="dxa"/>
            <w:vAlign w:val="center"/>
          </w:tcPr>
          <w:p w:rsidR="009210D9" w:rsidRDefault="00A67A70">
            <w:pPr>
              <w:pStyle w:val="RPZCell"/>
              <w:keepNext/>
            </w:pPr>
            <w:r>
              <w:t>[0; 1; 0,316; 0,017315; 0,0002045; 0,0000001875]</w:t>
            </w:r>
          </w:p>
        </w:tc>
      </w:tr>
      <w:tr w:rsidR="009210D9">
        <w:trPr>
          <w:cantSplit/>
          <w:trHeight w:val="454"/>
          <w:jc w:val="center"/>
        </w:trPr>
        <w:tc>
          <w:tcPr>
            <w:tcW w:w="1587" w:type="dxa"/>
            <w:vAlign w:val="center"/>
          </w:tcPr>
          <w:p w:rsidR="009210D9" w:rsidRDefault="00A67A70">
            <w:pPr>
              <w:pStyle w:val="RPZCell"/>
            </w:pPr>
            <w:r>
              <w:t>Φж</w:t>
            </w:r>
          </w:p>
        </w:tc>
        <w:tc>
          <w:tcPr>
            <w:tcW w:w="3402" w:type="dxa"/>
            <w:vAlign w:val="center"/>
          </w:tcPr>
          <w:p w:rsidR="009210D9" w:rsidRDefault="00A67A70">
            <w:pPr>
              <w:pStyle w:val="RPZCell"/>
            </w:pPr>
            <w:r>
              <w:t>[11; 2,2]</w:t>
            </w:r>
          </w:p>
        </w:tc>
        <w:tc>
          <w:tcPr>
            <w:tcW w:w="4649" w:type="dxa"/>
            <w:vAlign w:val="center"/>
          </w:tcPr>
          <w:p w:rsidR="009210D9" w:rsidRDefault="00A67A70">
            <w:pPr>
              <w:pStyle w:val="RPZCell"/>
            </w:pPr>
            <w:r>
              <w:t>[11; 3,2; 0,316; 0,017315; 0,0002045; 0,0000001875]</w:t>
            </w:r>
          </w:p>
        </w:tc>
      </w:tr>
    </w:tbl>
    <w:p w:rsidR="009210D9" w:rsidRDefault="009210D9">
      <w:pPr>
        <w:pStyle w:val="RPZSpacer"/>
      </w:pPr>
    </w:p>
    <w:p w:rsidR="009210D9" w:rsidRDefault="00A67A70">
      <w:pPr>
        <w:pStyle w:val="RPZText"/>
      </w:pPr>
      <w:r>
        <w:t>Исходная модель проверяется по файлу binary_reopen_check.xprt, а во</w:t>
      </w:r>
      <w:r>
        <w:t>с</w:t>
      </w:r>
      <w:r>
        <w:t>становление переходного процесса — по алгоритму build_solution.py</w:t>
      </w:r>
      <w:r>
        <w:t>. Исходные формулы и постановка задачи извлечены из document.xml, сохранённого в предоставленной папке work. При повторном расчёте необходимо использовать полный объект, заданный в выражении (</w:t>
      </w:r>
      <w:r>
        <w:fldChar w:fldCharType="begin"/>
      </w:r>
      <w:r>
        <w:instrText xml:space="preserve"> REF eq_g0 \h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). Коэффициенты КУ должны соо</w:t>
      </w:r>
      <w:r>
        <w:t>т</w:t>
      </w:r>
      <w:r>
        <w:t>ветствовать итоговому набору постоянных времени, а не первоначальному в</w:t>
      </w:r>
      <w:r>
        <w:t>а</w:t>
      </w:r>
      <w:r>
        <w:t>рианту с 0,06 и 0,01 с.</w:t>
      </w:r>
    </w:p>
    <w:p w:rsidR="009210D9" w:rsidRDefault="00A67A70">
      <w:pPr>
        <w:pStyle w:val="RPZText"/>
      </w:pPr>
      <w:r>
        <w:t>Порядок воспроизведения включает следующие действия:</w:t>
      </w:r>
    </w:p>
    <w:p w:rsidR="009210D9" w:rsidRDefault="00A67A70">
      <w:pPr>
        <w:pStyle w:val="RPZList"/>
        <w:ind w:left="709" w:hanging="283"/>
      </w:pPr>
      <w:r>
        <w:t>– задать нулевые начальные состояния и единичную ступеньку при t₀ =</w:t>
      </w:r>
      <w:r>
        <w:t xml:space="preserve"> 1 с;</w:t>
      </w:r>
    </w:p>
    <w:p w:rsidR="009210D9" w:rsidRDefault="00A67A70">
      <w:pPr>
        <w:pStyle w:val="RPZList"/>
        <w:ind w:left="709" w:hanging="283"/>
      </w:pPr>
      <w:r>
        <w:t>– проверить отрицательный знак обратной связи и одинаковый объект в двух сравниваемых ветвях;</w:t>
      </w:r>
    </w:p>
    <w:p w:rsidR="009210D9" w:rsidRDefault="00A67A70">
      <w:pPr>
        <w:pStyle w:val="RPZList"/>
        <w:ind w:left="709" w:hanging="283"/>
      </w:pPr>
      <w:r>
        <w:t xml:space="preserve">– выполнить инициализацию и расчёт до 8 с с параметрами таблицы </w:t>
      </w:r>
      <w:r>
        <w:fldChar w:fldCharType="begin"/>
      </w:r>
      <w:r>
        <w:instrText xml:space="preserve"> REF tab_simulation \h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;</w:t>
      </w:r>
    </w:p>
    <w:p w:rsidR="009210D9" w:rsidRDefault="00A67A70">
      <w:pPr>
        <w:pStyle w:val="RPZList"/>
        <w:ind w:left="709" w:hanging="283"/>
      </w:pPr>
      <w:r>
        <w:t>– сохранить выходы и ошибку с шагом 0,0005 с;</w:t>
      </w:r>
    </w:p>
    <w:p w:rsidR="009210D9" w:rsidRDefault="00A67A70">
      <w:pPr>
        <w:pStyle w:val="RPZList"/>
        <w:ind w:left="709" w:hanging="283"/>
      </w:pPr>
      <w:r>
        <w:lastRenderedPageBreak/>
        <w:t>– определить последний выход из полосы ±5% и максимальный выход п</w:t>
      </w:r>
      <w:r>
        <w:t>о</w:t>
      </w:r>
      <w:r>
        <w:t>сле ступеньки;</w:t>
      </w:r>
    </w:p>
    <w:p w:rsidR="009210D9" w:rsidRDefault="00A67A70">
      <w:pPr>
        <w:pStyle w:val="RPZList"/>
        <w:ind w:left="709" w:hanging="283"/>
      </w:pPr>
      <w:r>
        <w:t xml:space="preserve">– рассчитать запасы по разомкнутой ветви и сопоставить их с таблицей </w:t>
      </w:r>
      <w:r>
        <w:fldChar w:fldCharType="begin"/>
      </w:r>
      <w:r>
        <w:instrText xml:space="preserve"> REF tab_results \h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.</w:t>
      </w:r>
    </w:p>
    <w:p w:rsidR="009210D9" w:rsidRDefault="00A67A70">
      <w:pPr>
        <w:pStyle w:val="RPZText"/>
      </w:pPr>
      <w:r>
        <w:t>При оценке времени регулирования из абсолютного момента необходимо вычесть t₀. При оценке фазы следует использовать непрерывную ветвь, а част</w:t>
      </w:r>
      <w:r>
        <w:t>о</w:t>
      </w:r>
      <w:r>
        <w:t>ту задавать в рад/с. Если появились изменения полю</w:t>
      </w:r>
      <w:r>
        <w:t>сов, нулей или исходных коэффициентов, номинальная проверка должна быть выполнена заново. Нал</w:t>
      </w:r>
      <w:r>
        <w:t>и</w:t>
      </w:r>
      <w:r>
        <w:t>чие сохранённого графика само по себе не подтверждает корректность нового запуска.</w:t>
      </w:r>
    </w:p>
    <w:sectPr w:rsidR="009210D9" w:rsidSect="00335BD5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134" w:right="567" w:bottom="1134" w:left="1701" w:header="709" w:footer="709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3D96" w:rsidRDefault="00AF3D96" w:rsidP="001944B5">
      <w:r>
        <w:separator/>
      </w:r>
    </w:p>
    <w:p w:rsidR="00AF3D96" w:rsidRDefault="00AF3D96"/>
  </w:endnote>
  <w:endnote w:type="continuationSeparator" w:id="0">
    <w:p w:rsidR="00AF3D96" w:rsidRDefault="00AF3D96" w:rsidP="001944B5">
      <w:r>
        <w:continuationSeparator/>
      </w:r>
    </w:p>
    <w:p w:rsidR="00AF3D96" w:rsidRDefault="00AF3D9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Times-Italic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UkrainianTextBook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afe"/>
      </w:rPr>
      <w:id w:val="1723248358"/>
      <w:docPartObj>
        <w:docPartGallery w:val="Page Numbers (Bottom of Page)"/>
        <w:docPartUnique/>
      </w:docPartObj>
    </w:sdtPr>
    <w:sdtEndPr>
      <w:rPr>
        <w:rStyle w:val="afe"/>
      </w:rPr>
    </w:sdtEndPr>
    <w:sdtContent>
      <w:p w:rsidR="0072476B" w:rsidRDefault="0072476B" w:rsidP="00FA571C">
        <w:pPr>
          <w:pStyle w:val="ad"/>
          <w:framePr w:wrap="none" w:vAnchor="text" w:hAnchor="margin" w:xAlign="center" w:y="1"/>
          <w:rPr>
            <w:rStyle w:val="afe"/>
          </w:rPr>
        </w:pPr>
        <w:r>
          <w:rPr>
            <w:rStyle w:val="afe"/>
          </w:rPr>
          <w:fldChar w:fldCharType="begin"/>
        </w:r>
        <w:r>
          <w:rPr>
            <w:rStyle w:val="afe"/>
          </w:rPr>
          <w:instrText xml:space="preserve"> PAGE </w:instrText>
        </w:r>
        <w:r>
          <w:rPr>
            <w:rStyle w:val="afe"/>
          </w:rPr>
          <w:fldChar w:fldCharType="separate"/>
        </w:r>
        <w:r w:rsidR="00A67A70">
          <w:rPr>
            <w:rStyle w:val="afe"/>
            <w:noProof/>
          </w:rPr>
          <w:t>35</w:t>
        </w:r>
        <w:r>
          <w:rPr>
            <w:rStyle w:val="afe"/>
          </w:rPr>
          <w:fldChar w:fldCharType="end"/>
        </w:r>
      </w:p>
    </w:sdtContent>
  </w:sdt>
  <w:p w:rsidR="0072476B" w:rsidRDefault="0072476B" w:rsidP="00132C0E">
    <w:pPr>
      <w:pStyle w:val="ad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26784925"/>
      <w:docPartObj>
        <w:docPartGallery w:val="Page Numbers (Bottom of Page)"/>
        <w:docPartUnique/>
      </w:docPartObj>
    </w:sdtPr>
    <w:sdtEndPr/>
    <w:sdtContent>
      <w:p w:rsidR="0072476B" w:rsidRDefault="0072476B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67A70" w:rsidRPr="00A67A70">
          <w:rPr>
            <w:noProof/>
            <w:lang w:val="ru-RU"/>
          </w:rPr>
          <w:t>35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5BD5" w:rsidRPr="007E699F" w:rsidRDefault="00335BD5" w:rsidP="00335BD5">
    <w:pPr>
      <w:pStyle w:val="ad"/>
      <w:ind w:firstLine="0"/>
      <w:jc w:val="center"/>
      <w:rPr>
        <w:i/>
        <w:iCs/>
        <w:lang w:val="ru-RU"/>
      </w:rPr>
    </w:pPr>
    <w:r w:rsidRPr="007E699F">
      <w:rPr>
        <w:i/>
        <w:iCs/>
        <w:lang w:val="ru-RU"/>
      </w:rPr>
      <w:t>2026 г.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5BD5" w:rsidRPr="00335BD5" w:rsidRDefault="00335BD5">
    <w:pPr>
      <w:pStyle w:val="ad"/>
      <w:rPr>
        <w:lang w:val="ru-RU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10D9" w:rsidRDefault="009210D9"/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10D9" w:rsidRDefault="00A67A70">
    <w:pPr>
      <w:pStyle w:val="RPZNoIndent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10D9" w:rsidRDefault="009210D9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3D96" w:rsidRDefault="00AF3D96" w:rsidP="001944B5">
      <w:r>
        <w:separator/>
      </w:r>
    </w:p>
    <w:p w:rsidR="00AF3D96" w:rsidRDefault="00AF3D96"/>
  </w:footnote>
  <w:footnote w:type="continuationSeparator" w:id="0">
    <w:p w:rsidR="00AF3D96" w:rsidRDefault="00AF3D96" w:rsidP="001944B5">
      <w:r>
        <w:continuationSeparator/>
      </w:r>
    </w:p>
    <w:p w:rsidR="00AF3D96" w:rsidRDefault="00AF3D96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5BD5" w:rsidRDefault="00335BD5">
    <w:pPr>
      <w:pStyle w:val="ab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10D9" w:rsidRDefault="009210D9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10D9" w:rsidRDefault="009210D9"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10D9" w:rsidRDefault="009210D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66909"/>
    <w:multiLevelType w:val="hybridMultilevel"/>
    <w:tmpl w:val="8C60D9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8223D6"/>
    <w:multiLevelType w:val="hybridMultilevel"/>
    <w:tmpl w:val="0FF22FAE"/>
    <w:lvl w:ilvl="0" w:tplc="5AA00A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0EB56D67"/>
    <w:multiLevelType w:val="hybridMultilevel"/>
    <w:tmpl w:val="BFA24E80"/>
    <w:lvl w:ilvl="0" w:tplc="BCB4BFA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1232487C"/>
    <w:multiLevelType w:val="multilevel"/>
    <w:tmpl w:val="C2806006"/>
    <w:numStyleLink w:val="a"/>
  </w:abstractNum>
  <w:abstractNum w:abstractNumId="4">
    <w:nsid w:val="20F514CA"/>
    <w:multiLevelType w:val="hybridMultilevel"/>
    <w:tmpl w:val="15165B06"/>
    <w:lvl w:ilvl="0" w:tplc="00D0A7C0">
      <w:start w:val="1"/>
      <w:numFmt w:val="decimal"/>
      <w:pStyle w:val="Style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536C35"/>
    <w:multiLevelType w:val="hybridMultilevel"/>
    <w:tmpl w:val="EA70872A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2BDB27DF"/>
    <w:multiLevelType w:val="hybridMultilevel"/>
    <w:tmpl w:val="F6A81BB2"/>
    <w:lvl w:ilvl="0" w:tplc="F814B09C">
      <w:start w:val="1"/>
      <w:numFmt w:val="bullet"/>
      <w:pStyle w:val="a0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3186EE5"/>
    <w:multiLevelType w:val="hybridMultilevel"/>
    <w:tmpl w:val="E1147610"/>
    <w:lvl w:ilvl="0" w:tplc="B136DE72">
      <w:start w:val="1"/>
      <w:numFmt w:val="russianLower"/>
      <w:pStyle w:val="-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6372B6C"/>
    <w:multiLevelType w:val="hybridMultilevel"/>
    <w:tmpl w:val="EA58BCB0"/>
    <w:lvl w:ilvl="0" w:tplc="60C4A5D0">
      <w:start w:val="1"/>
      <w:numFmt w:val="decimal"/>
      <w:pStyle w:val="a1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8B7392"/>
    <w:multiLevelType w:val="multilevel"/>
    <w:tmpl w:val="C2806006"/>
    <w:styleLink w:val="a"/>
    <w:lvl w:ilvl="0">
      <w:start w:val="1"/>
      <w:numFmt w:val="bullet"/>
      <w:lvlText w:val="–"/>
      <w:lvlJc w:val="left"/>
      <w:pPr>
        <w:tabs>
          <w:tab w:val="num" w:pos="709"/>
        </w:tabs>
        <w:ind w:left="1072" w:hanging="363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hAnsi="Times New Roman" w:hint="default"/>
        <w:sz w:val="28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20F740C"/>
    <w:multiLevelType w:val="hybridMultilevel"/>
    <w:tmpl w:val="7B72610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5492C7A"/>
    <w:multiLevelType w:val="hybridMultilevel"/>
    <w:tmpl w:val="BFA24E80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58B024BC"/>
    <w:multiLevelType w:val="hybridMultilevel"/>
    <w:tmpl w:val="3D7AC7E0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>
    <w:nsid w:val="5B69266E"/>
    <w:multiLevelType w:val="hybridMultilevel"/>
    <w:tmpl w:val="7B72610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5A12C1C"/>
    <w:multiLevelType w:val="multilevel"/>
    <w:tmpl w:val="C2806006"/>
    <w:numStyleLink w:val="a"/>
  </w:abstractNum>
  <w:abstractNum w:abstractNumId="15">
    <w:nsid w:val="6C985B21"/>
    <w:multiLevelType w:val="hybridMultilevel"/>
    <w:tmpl w:val="0FF22FAE"/>
    <w:lvl w:ilvl="0" w:tplc="5AA00A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>
    <w:nsid w:val="6D157DAA"/>
    <w:multiLevelType w:val="hybridMultilevel"/>
    <w:tmpl w:val="3D7AC7E0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5"/>
  </w:num>
  <w:num w:numId="6">
    <w:abstractNumId w:val="10"/>
  </w:num>
  <w:num w:numId="7">
    <w:abstractNumId w:val="13"/>
  </w:num>
  <w:num w:numId="8">
    <w:abstractNumId w:val="12"/>
  </w:num>
  <w:num w:numId="9">
    <w:abstractNumId w:val="11"/>
  </w:num>
  <w:num w:numId="10">
    <w:abstractNumId w:val="16"/>
  </w:num>
  <w:num w:numId="11">
    <w:abstractNumId w:val="15"/>
  </w:num>
  <w:num w:numId="12">
    <w:abstractNumId w:val="6"/>
  </w:num>
  <w:num w:numId="13">
    <w:abstractNumId w:val="8"/>
  </w:num>
  <w:num w:numId="14">
    <w:abstractNumId w:val="7"/>
  </w:num>
  <w:num w:numId="15">
    <w:abstractNumId w:val="9"/>
  </w:num>
  <w:num w:numId="16">
    <w:abstractNumId w:val="3"/>
  </w:num>
  <w:num w:numId="17">
    <w:abstractNumId w:val="14"/>
  </w:num>
  <w:num w:numId="18">
    <w:abstractNumId w:val="8"/>
    <w:lvlOverride w:ilvl="0">
      <w:startOverride w:val="1"/>
    </w:lvlOverride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1701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5E71"/>
    <w:rsid w:val="00000786"/>
    <w:rsid w:val="0000109E"/>
    <w:rsid w:val="00001676"/>
    <w:rsid w:val="0000168D"/>
    <w:rsid w:val="000023FB"/>
    <w:rsid w:val="000044F6"/>
    <w:rsid w:val="00005717"/>
    <w:rsid w:val="000066B9"/>
    <w:rsid w:val="000071C6"/>
    <w:rsid w:val="00011BB8"/>
    <w:rsid w:val="000143AF"/>
    <w:rsid w:val="00014EB4"/>
    <w:rsid w:val="00017FC6"/>
    <w:rsid w:val="00021319"/>
    <w:rsid w:val="00021945"/>
    <w:rsid w:val="00021B67"/>
    <w:rsid w:val="00022FDF"/>
    <w:rsid w:val="0002465A"/>
    <w:rsid w:val="00026896"/>
    <w:rsid w:val="00030B21"/>
    <w:rsid w:val="00031005"/>
    <w:rsid w:val="00031AE4"/>
    <w:rsid w:val="00034629"/>
    <w:rsid w:val="00041C14"/>
    <w:rsid w:val="0004571E"/>
    <w:rsid w:val="00045B18"/>
    <w:rsid w:val="00046D5D"/>
    <w:rsid w:val="00047C62"/>
    <w:rsid w:val="0005057C"/>
    <w:rsid w:val="000507DB"/>
    <w:rsid w:val="00051A70"/>
    <w:rsid w:val="00052750"/>
    <w:rsid w:val="000552C2"/>
    <w:rsid w:val="00055D67"/>
    <w:rsid w:val="00060364"/>
    <w:rsid w:val="0006066E"/>
    <w:rsid w:val="00061810"/>
    <w:rsid w:val="00061DBD"/>
    <w:rsid w:val="00062A18"/>
    <w:rsid w:val="00064A24"/>
    <w:rsid w:val="00066C86"/>
    <w:rsid w:val="0007134F"/>
    <w:rsid w:val="000727B5"/>
    <w:rsid w:val="000727DD"/>
    <w:rsid w:val="0007292B"/>
    <w:rsid w:val="00072B3C"/>
    <w:rsid w:val="000735C3"/>
    <w:rsid w:val="00073648"/>
    <w:rsid w:val="00074D03"/>
    <w:rsid w:val="00076A3A"/>
    <w:rsid w:val="000778D2"/>
    <w:rsid w:val="00080E25"/>
    <w:rsid w:val="00085AE3"/>
    <w:rsid w:val="00090473"/>
    <w:rsid w:val="00090A42"/>
    <w:rsid w:val="00090C58"/>
    <w:rsid w:val="00092139"/>
    <w:rsid w:val="000929A6"/>
    <w:rsid w:val="00093E6B"/>
    <w:rsid w:val="00096BB8"/>
    <w:rsid w:val="000A2F5B"/>
    <w:rsid w:val="000A321E"/>
    <w:rsid w:val="000A3F23"/>
    <w:rsid w:val="000A6433"/>
    <w:rsid w:val="000B0F4A"/>
    <w:rsid w:val="000B14DA"/>
    <w:rsid w:val="000B203A"/>
    <w:rsid w:val="000B360B"/>
    <w:rsid w:val="000B4CCE"/>
    <w:rsid w:val="000B6600"/>
    <w:rsid w:val="000B6603"/>
    <w:rsid w:val="000C47D2"/>
    <w:rsid w:val="000C5996"/>
    <w:rsid w:val="000C6636"/>
    <w:rsid w:val="000D0963"/>
    <w:rsid w:val="000D1B8E"/>
    <w:rsid w:val="000D2A91"/>
    <w:rsid w:val="000D4D91"/>
    <w:rsid w:val="000D527E"/>
    <w:rsid w:val="000D7964"/>
    <w:rsid w:val="000E0FA2"/>
    <w:rsid w:val="000E2956"/>
    <w:rsid w:val="000E3375"/>
    <w:rsid w:val="000E5589"/>
    <w:rsid w:val="000E5BF7"/>
    <w:rsid w:val="000E6514"/>
    <w:rsid w:val="000F0CC8"/>
    <w:rsid w:val="000F1858"/>
    <w:rsid w:val="000F1FEC"/>
    <w:rsid w:val="000F2F6F"/>
    <w:rsid w:val="000F349A"/>
    <w:rsid w:val="000F3522"/>
    <w:rsid w:val="000F5842"/>
    <w:rsid w:val="000F639E"/>
    <w:rsid w:val="000F67D3"/>
    <w:rsid w:val="000F6A1A"/>
    <w:rsid w:val="001005DE"/>
    <w:rsid w:val="00100665"/>
    <w:rsid w:val="00100C87"/>
    <w:rsid w:val="001012E0"/>
    <w:rsid w:val="00101929"/>
    <w:rsid w:val="0010497F"/>
    <w:rsid w:val="001053BE"/>
    <w:rsid w:val="0010653C"/>
    <w:rsid w:val="0010665C"/>
    <w:rsid w:val="00106B22"/>
    <w:rsid w:val="00107610"/>
    <w:rsid w:val="001107BC"/>
    <w:rsid w:val="00112FBE"/>
    <w:rsid w:val="00113707"/>
    <w:rsid w:val="00114464"/>
    <w:rsid w:val="0011502C"/>
    <w:rsid w:val="00115E8F"/>
    <w:rsid w:val="0011623B"/>
    <w:rsid w:val="001217C6"/>
    <w:rsid w:val="001217CD"/>
    <w:rsid w:val="00121D0E"/>
    <w:rsid w:val="00122290"/>
    <w:rsid w:val="00126A55"/>
    <w:rsid w:val="00132129"/>
    <w:rsid w:val="00132248"/>
    <w:rsid w:val="00132C0E"/>
    <w:rsid w:val="0013550B"/>
    <w:rsid w:val="00135AAA"/>
    <w:rsid w:val="00141100"/>
    <w:rsid w:val="001423A8"/>
    <w:rsid w:val="00142928"/>
    <w:rsid w:val="00142969"/>
    <w:rsid w:val="001447B0"/>
    <w:rsid w:val="0014506F"/>
    <w:rsid w:val="00145706"/>
    <w:rsid w:val="00146B1E"/>
    <w:rsid w:val="00150197"/>
    <w:rsid w:val="00152D63"/>
    <w:rsid w:val="0015394D"/>
    <w:rsid w:val="001539CD"/>
    <w:rsid w:val="00155F1D"/>
    <w:rsid w:val="001572CF"/>
    <w:rsid w:val="00160E5B"/>
    <w:rsid w:val="0016107D"/>
    <w:rsid w:val="0016148D"/>
    <w:rsid w:val="00163665"/>
    <w:rsid w:val="00165233"/>
    <w:rsid w:val="0016604F"/>
    <w:rsid w:val="00166431"/>
    <w:rsid w:val="00170F5D"/>
    <w:rsid w:val="00174C45"/>
    <w:rsid w:val="00174EED"/>
    <w:rsid w:val="00180BCF"/>
    <w:rsid w:val="00180C79"/>
    <w:rsid w:val="00180F04"/>
    <w:rsid w:val="00182DF0"/>
    <w:rsid w:val="001833B6"/>
    <w:rsid w:val="00186C40"/>
    <w:rsid w:val="00190515"/>
    <w:rsid w:val="0019065A"/>
    <w:rsid w:val="0019119A"/>
    <w:rsid w:val="001944B5"/>
    <w:rsid w:val="001A0466"/>
    <w:rsid w:val="001A2543"/>
    <w:rsid w:val="001A3A4B"/>
    <w:rsid w:val="001A3EE9"/>
    <w:rsid w:val="001A472D"/>
    <w:rsid w:val="001A4D0A"/>
    <w:rsid w:val="001A7D91"/>
    <w:rsid w:val="001B0402"/>
    <w:rsid w:val="001B05C1"/>
    <w:rsid w:val="001B0749"/>
    <w:rsid w:val="001B6CD7"/>
    <w:rsid w:val="001C100F"/>
    <w:rsid w:val="001C2657"/>
    <w:rsid w:val="001C3D77"/>
    <w:rsid w:val="001C3F09"/>
    <w:rsid w:val="001C6AC8"/>
    <w:rsid w:val="001C7E77"/>
    <w:rsid w:val="001D06EB"/>
    <w:rsid w:val="001D0E42"/>
    <w:rsid w:val="001D1620"/>
    <w:rsid w:val="001D37D7"/>
    <w:rsid w:val="001D389E"/>
    <w:rsid w:val="001D3CB5"/>
    <w:rsid w:val="001D4050"/>
    <w:rsid w:val="001D40F9"/>
    <w:rsid w:val="001D53CD"/>
    <w:rsid w:val="001D6315"/>
    <w:rsid w:val="001D6858"/>
    <w:rsid w:val="001D72F1"/>
    <w:rsid w:val="001E27C4"/>
    <w:rsid w:val="001E31B6"/>
    <w:rsid w:val="001E375D"/>
    <w:rsid w:val="001E4286"/>
    <w:rsid w:val="001E5522"/>
    <w:rsid w:val="001E5C93"/>
    <w:rsid w:val="001E5F2D"/>
    <w:rsid w:val="001F00D2"/>
    <w:rsid w:val="001F0548"/>
    <w:rsid w:val="001F16ED"/>
    <w:rsid w:val="001F4347"/>
    <w:rsid w:val="001F5436"/>
    <w:rsid w:val="001F7B98"/>
    <w:rsid w:val="00200417"/>
    <w:rsid w:val="00202087"/>
    <w:rsid w:val="00203B88"/>
    <w:rsid w:val="00206087"/>
    <w:rsid w:val="00206501"/>
    <w:rsid w:val="0021011C"/>
    <w:rsid w:val="00210F8F"/>
    <w:rsid w:val="00211F35"/>
    <w:rsid w:val="0021574E"/>
    <w:rsid w:val="00220319"/>
    <w:rsid w:val="002222DE"/>
    <w:rsid w:val="00223B2B"/>
    <w:rsid w:val="00224231"/>
    <w:rsid w:val="00226691"/>
    <w:rsid w:val="00227158"/>
    <w:rsid w:val="002344C7"/>
    <w:rsid w:val="0023669E"/>
    <w:rsid w:val="00236935"/>
    <w:rsid w:val="00236B10"/>
    <w:rsid w:val="00236EEE"/>
    <w:rsid w:val="0024124E"/>
    <w:rsid w:val="00241A2E"/>
    <w:rsid w:val="002437C3"/>
    <w:rsid w:val="00244515"/>
    <w:rsid w:val="00244FF1"/>
    <w:rsid w:val="00245048"/>
    <w:rsid w:val="0024568A"/>
    <w:rsid w:val="002457EF"/>
    <w:rsid w:val="00247BD1"/>
    <w:rsid w:val="00247F3F"/>
    <w:rsid w:val="00250137"/>
    <w:rsid w:val="00250878"/>
    <w:rsid w:val="002537DE"/>
    <w:rsid w:val="0025474E"/>
    <w:rsid w:val="002556A2"/>
    <w:rsid w:val="002562E9"/>
    <w:rsid w:val="00257730"/>
    <w:rsid w:val="0026112B"/>
    <w:rsid w:val="00263951"/>
    <w:rsid w:val="00267276"/>
    <w:rsid w:val="00270744"/>
    <w:rsid w:val="00275241"/>
    <w:rsid w:val="00281064"/>
    <w:rsid w:val="0028202B"/>
    <w:rsid w:val="00282582"/>
    <w:rsid w:val="00282715"/>
    <w:rsid w:val="0028285B"/>
    <w:rsid w:val="00282D22"/>
    <w:rsid w:val="002856B9"/>
    <w:rsid w:val="002862BB"/>
    <w:rsid w:val="0029033C"/>
    <w:rsid w:val="00290345"/>
    <w:rsid w:val="0029374D"/>
    <w:rsid w:val="002979AF"/>
    <w:rsid w:val="002A2807"/>
    <w:rsid w:val="002A2895"/>
    <w:rsid w:val="002A486B"/>
    <w:rsid w:val="002A607D"/>
    <w:rsid w:val="002A7669"/>
    <w:rsid w:val="002A7E2F"/>
    <w:rsid w:val="002B0071"/>
    <w:rsid w:val="002B2AA3"/>
    <w:rsid w:val="002B3057"/>
    <w:rsid w:val="002B306C"/>
    <w:rsid w:val="002B3546"/>
    <w:rsid w:val="002B3A24"/>
    <w:rsid w:val="002B5E90"/>
    <w:rsid w:val="002B7CE4"/>
    <w:rsid w:val="002C068C"/>
    <w:rsid w:val="002C1FA4"/>
    <w:rsid w:val="002C3984"/>
    <w:rsid w:val="002C646D"/>
    <w:rsid w:val="002C6708"/>
    <w:rsid w:val="002D0604"/>
    <w:rsid w:val="002D1B64"/>
    <w:rsid w:val="002D513E"/>
    <w:rsid w:val="002D5C3D"/>
    <w:rsid w:val="002D6C14"/>
    <w:rsid w:val="002D6DEB"/>
    <w:rsid w:val="002D720B"/>
    <w:rsid w:val="002D72F8"/>
    <w:rsid w:val="002E044B"/>
    <w:rsid w:val="002E102E"/>
    <w:rsid w:val="002E2AD9"/>
    <w:rsid w:val="002E7167"/>
    <w:rsid w:val="002E7289"/>
    <w:rsid w:val="002E77DC"/>
    <w:rsid w:val="002F057E"/>
    <w:rsid w:val="002F1EBD"/>
    <w:rsid w:val="002F2686"/>
    <w:rsid w:val="002F63A6"/>
    <w:rsid w:val="002F7B63"/>
    <w:rsid w:val="00304C4B"/>
    <w:rsid w:val="00305BF9"/>
    <w:rsid w:val="00305D3B"/>
    <w:rsid w:val="00306CD8"/>
    <w:rsid w:val="00310421"/>
    <w:rsid w:val="0031149F"/>
    <w:rsid w:val="00315C3B"/>
    <w:rsid w:val="00317614"/>
    <w:rsid w:val="00321D37"/>
    <w:rsid w:val="00321F97"/>
    <w:rsid w:val="00322B71"/>
    <w:rsid w:val="00322CE2"/>
    <w:rsid w:val="00323C59"/>
    <w:rsid w:val="00323F8D"/>
    <w:rsid w:val="003245D2"/>
    <w:rsid w:val="00326120"/>
    <w:rsid w:val="00326171"/>
    <w:rsid w:val="0033006F"/>
    <w:rsid w:val="00330BE2"/>
    <w:rsid w:val="00335BD5"/>
    <w:rsid w:val="00340FEE"/>
    <w:rsid w:val="00341413"/>
    <w:rsid w:val="00341E3B"/>
    <w:rsid w:val="00343FE9"/>
    <w:rsid w:val="00345359"/>
    <w:rsid w:val="003462D4"/>
    <w:rsid w:val="00347964"/>
    <w:rsid w:val="00347983"/>
    <w:rsid w:val="00347B54"/>
    <w:rsid w:val="00347E89"/>
    <w:rsid w:val="003501EF"/>
    <w:rsid w:val="003502E1"/>
    <w:rsid w:val="00351802"/>
    <w:rsid w:val="0035208B"/>
    <w:rsid w:val="003534D4"/>
    <w:rsid w:val="0035489C"/>
    <w:rsid w:val="003566F0"/>
    <w:rsid w:val="003614D4"/>
    <w:rsid w:val="00361B05"/>
    <w:rsid w:val="00364160"/>
    <w:rsid w:val="00364746"/>
    <w:rsid w:val="00365054"/>
    <w:rsid w:val="00365E86"/>
    <w:rsid w:val="00366F85"/>
    <w:rsid w:val="0036780F"/>
    <w:rsid w:val="0037069F"/>
    <w:rsid w:val="00370768"/>
    <w:rsid w:val="00370EBE"/>
    <w:rsid w:val="0037279C"/>
    <w:rsid w:val="00372823"/>
    <w:rsid w:val="00372CC9"/>
    <w:rsid w:val="00373B84"/>
    <w:rsid w:val="00375BE1"/>
    <w:rsid w:val="00376080"/>
    <w:rsid w:val="0037654F"/>
    <w:rsid w:val="00376880"/>
    <w:rsid w:val="003822BD"/>
    <w:rsid w:val="00385940"/>
    <w:rsid w:val="00386322"/>
    <w:rsid w:val="00386C22"/>
    <w:rsid w:val="00387854"/>
    <w:rsid w:val="00391243"/>
    <w:rsid w:val="00395166"/>
    <w:rsid w:val="003957C0"/>
    <w:rsid w:val="003967D6"/>
    <w:rsid w:val="003A0741"/>
    <w:rsid w:val="003A1450"/>
    <w:rsid w:val="003A1713"/>
    <w:rsid w:val="003A25B5"/>
    <w:rsid w:val="003A544D"/>
    <w:rsid w:val="003A5C4F"/>
    <w:rsid w:val="003A75D0"/>
    <w:rsid w:val="003A78BE"/>
    <w:rsid w:val="003B116C"/>
    <w:rsid w:val="003B1D8D"/>
    <w:rsid w:val="003B318B"/>
    <w:rsid w:val="003B7FE6"/>
    <w:rsid w:val="003C245A"/>
    <w:rsid w:val="003C40F1"/>
    <w:rsid w:val="003C45BE"/>
    <w:rsid w:val="003C5C46"/>
    <w:rsid w:val="003C5D3D"/>
    <w:rsid w:val="003C70B0"/>
    <w:rsid w:val="003C7F3B"/>
    <w:rsid w:val="003D013D"/>
    <w:rsid w:val="003D280B"/>
    <w:rsid w:val="003D32D8"/>
    <w:rsid w:val="003D45E6"/>
    <w:rsid w:val="003E3B20"/>
    <w:rsid w:val="003E4DCF"/>
    <w:rsid w:val="003E536E"/>
    <w:rsid w:val="003E6E72"/>
    <w:rsid w:val="003E7095"/>
    <w:rsid w:val="003F17CD"/>
    <w:rsid w:val="003F4CAF"/>
    <w:rsid w:val="004004AB"/>
    <w:rsid w:val="00400F0B"/>
    <w:rsid w:val="00401F7E"/>
    <w:rsid w:val="00403C3A"/>
    <w:rsid w:val="004045D5"/>
    <w:rsid w:val="00404BF7"/>
    <w:rsid w:val="00406054"/>
    <w:rsid w:val="00406CDB"/>
    <w:rsid w:val="00407062"/>
    <w:rsid w:val="004124AA"/>
    <w:rsid w:val="00412EFD"/>
    <w:rsid w:val="00414D00"/>
    <w:rsid w:val="00416057"/>
    <w:rsid w:val="004164D0"/>
    <w:rsid w:val="00417491"/>
    <w:rsid w:val="00420682"/>
    <w:rsid w:val="0042308D"/>
    <w:rsid w:val="00423DAC"/>
    <w:rsid w:val="00424E7F"/>
    <w:rsid w:val="00424F5E"/>
    <w:rsid w:val="00425DF2"/>
    <w:rsid w:val="00430B8D"/>
    <w:rsid w:val="00430E5A"/>
    <w:rsid w:val="004315A4"/>
    <w:rsid w:val="00431E4E"/>
    <w:rsid w:val="00431F9A"/>
    <w:rsid w:val="004350CE"/>
    <w:rsid w:val="004363A7"/>
    <w:rsid w:val="00436677"/>
    <w:rsid w:val="00436A51"/>
    <w:rsid w:val="00440831"/>
    <w:rsid w:val="00441E60"/>
    <w:rsid w:val="00445415"/>
    <w:rsid w:val="00446FA6"/>
    <w:rsid w:val="00446FE3"/>
    <w:rsid w:val="00447A20"/>
    <w:rsid w:val="00454A22"/>
    <w:rsid w:val="00456AAC"/>
    <w:rsid w:val="004578AE"/>
    <w:rsid w:val="00460342"/>
    <w:rsid w:val="00460FCB"/>
    <w:rsid w:val="00461096"/>
    <w:rsid w:val="004611CA"/>
    <w:rsid w:val="00461778"/>
    <w:rsid w:val="00462631"/>
    <w:rsid w:val="00464772"/>
    <w:rsid w:val="0046784A"/>
    <w:rsid w:val="00470408"/>
    <w:rsid w:val="00470B0F"/>
    <w:rsid w:val="00471D04"/>
    <w:rsid w:val="00471F4F"/>
    <w:rsid w:val="00472668"/>
    <w:rsid w:val="00475D61"/>
    <w:rsid w:val="0047625C"/>
    <w:rsid w:val="00476A3D"/>
    <w:rsid w:val="00476B1A"/>
    <w:rsid w:val="004814BD"/>
    <w:rsid w:val="00481857"/>
    <w:rsid w:val="00482D1B"/>
    <w:rsid w:val="004832E6"/>
    <w:rsid w:val="004902F8"/>
    <w:rsid w:val="00490B8E"/>
    <w:rsid w:val="00490BB6"/>
    <w:rsid w:val="00492B39"/>
    <w:rsid w:val="00493E4B"/>
    <w:rsid w:val="0049528C"/>
    <w:rsid w:val="004A1531"/>
    <w:rsid w:val="004A1636"/>
    <w:rsid w:val="004A49E1"/>
    <w:rsid w:val="004A4AAD"/>
    <w:rsid w:val="004A7E0F"/>
    <w:rsid w:val="004B0402"/>
    <w:rsid w:val="004B1CAE"/>
    <w:rsid w:val="004B2063"/>
    <w:rsid w:val="004B2592"/>
    <w:rsid w:val="004B53C1"/>
    <w:rsid w:val="004B67FD"/>
    <w:rsid w:val="004B6DF3"/>
    <w:rsid w:val="004C0045"/>
    <w:rsid w:val="004C19DB"/>
    <w:rsid w:val="004C1CA6"/>
    <w:rsid w:val="004C217D"/>
    <w:rsid w:val="004C5693"/>
    <w:rsid w:val="004C5C61"/>
    <w:rsid w:val="004C76D4"/>
    <w:rsid w:val="004C796F"/>
    <w:rsid w:val="004C7BDB"/>
    <w:rsid w:val="004D04E7"/>
    <w:rsid w:val="004D0854"/>
    <w:rsid w:val="004D294F"/>
    <w:rsid w:val="004D2F92"/>
    <w:rsid w:val="004D3032"/>
    <w:rsid w:val="004D3727"/>
    <w:rsid w:val="004D4DF2"/>
    <w:rsid w:val="004D626C"/>
    <w:rsid w:val="004E1181"/>
    <w:rsid w:val="004E310F"/>
    <w:rsid w:val="004E3A57"/>
    <w:rsid w:val="004E3DB5"/>
    <w:rsid w:val="004E5072"/>
    <w:rsid w:val="004E6E5D"/>
    <w:rsid w:val="004F24E6"/>
    <w:rsid w:val="004F457A"/>
    <w:rsid w:val="004F510A"/>
    <w:rsid w:val="004F6123"/>
    <w:rsid w:val="004F729D"/>
    <w:rsid w:val="005029EA"/>
    <w:rsid w:val="00505184"/>
    <w:rsid w:val="00505B93"/>
    <w:rsid w:val="0050693F"/>
    <w:rsid w:val="005078A0"/>
    <w:rsid w:val="005078EE"/>
    <w:rsid w:val="005107B6"/>
    <w:rsid w:val="00511E6E"/>
    <w:rsid w:val="00513373"/>
    <w:rsid w:val="0051392B"/>
    <w:rsid w:val="00514142"/>
    <w:rsid w:val="005203EF"/>
    <w:rsid w:val="00520485"/>
    <w:rsid w:val="00520936"/>
    <w:rsid w:val="00521F3F"/>
    <w:rsid w:val="005225C4"/>
    <w:rsid w:val="005237BC"/>
    <w:rsid w:val="00526933"/>
    <w:rsid w:val="00526B04"/>
    <w:rsid w:val="0052799D"/>
    <w:rsid w:val="0053139D"/>
    <w:rsid w:val="005315DC"/>
    <w:rsid w:val="0053253F"/>
    <w:rsid w:val="00532AD3"/>
    <w:rsid w:val="00534C57"/>
    <w:rsid w:val="00534DFD"/>
    <w:rsid w:val="005355C7"/>
    <w:rsid w:val="005372BB"/>
    <w:rsid w:val="00537901"/>
    <w:rsid w:val="005409F6"/>
    <w:rsid w:val="00541059"/>
    <w:rsid w:val="00541CDC"/>
    <w:rsid w:val="0054278A"/>
    <w:rsid w:val="005446A6"/>
    <w:rsid w:val="00550137"/>
    <w:rsid w:val="0055307C"/>
    <w:rsid w:val="00555E88"/>
    <w:rsid w:val="00556F7B"/>
    <w:rsid w:val="00557A24"/>
    <w:rsid w:val="00557B21"/>
    <w:rsid w:val="00560EA1"/>
    <w:rsid w:val="0056183F"/>
    <w:rsid w:val="00562DE1"/>
    <w:rsid w:val="00563A14"/>
    <w:rsid w:val="00565866"/>
    <w:rsid w:val="005662C4"/>
    <w:rsid w:val="005708A5"/>
    <w:rsid w:val="00570978"/>
    <w:rsid w:val="0057416B"/>
    <w:rsid w:val="00574B20"/>
    <w:rsid w:val="00575BD8"/>
    <w:rsid w:val="00576996"/>
    <w:rsid w:val="00577B05"/>
    <w:rsid w:val="005809B6"/>
    <w:rsid w:val="00584EF9"/>
    <w:rsid w:val="00585836"/>
    <w:rsid w:val="005904F0"/>
    <w:rsid w:val="00591FD8"/>
    <w:rsid w:val="00595E71"/>
    <w:rsid w:val="005979DE"/>
    <w:rsid w:val="005A1885"/>
    <w:rsid w:val="005A3762"/>
    <w:rsid w:val="005B0B2D"/>
    <w:rsid w:val="005B123A"/>
    <w:rsid w:val="005B1A3E"/>
    <w:rsid w:val="005B3C6A"/>
    <w:rsid w:val="005B6707"/>
    <w:rsid w:val="005B75F1"/>
    <w:rsid w:val="005B75F9"/>
    <w:rsid w:val="005C45D7"/>
    <w:rsid w:val="005C4BB9"/>
    <w:rsid w:val="005C4F35"/>
    <w:rsid w:val="005C5D0B"/>
    <w:rsid w:val="005C61ED"/>
    <w:rsid w:val="005C75D1"/>
    <w:rsid w:val="005C7695"/>
    <w:rsid w:val="005D1527"/>
    <w:rsid w:val="005D22B9"/>
    <w:rsid w:val="005D2F1B"/>
    <w:rsid w:val="005D30D1"/>
    <w:rsid w:val="005D45E7"/>
    <w:rsid w:val="005E2A2F"/>
    <w:rsid w:val="005E2EC3"/>
    <w:rsid w:val="005E4040"/>
    <w:rsid w:val="005E4E65"/>
    <w:rsid w:val="005E792E"/>
    <w:rsid w:val="005F0013"/>
    <w:rsid w:val="005F0707"/>
    <w:rsid w:val="005F0E2F"/>
    <w:rsid w:val="005F1239"/>
    <w:rsid w:val="005F20FE"/>
    <w:rsid w:val="005F39FD"/>
    <w:rsid w:val="005F3A57"/>
    <w:rsid w:val="005F401E"/>
    <w:rsid w:val="005F4DF8"/>
    <w:rsid w:val="005F50DA"/>
    <w:rsid w:val="005F5578"/>
    <w:rsid w:val="005F6B2B"/>
    <w:rsid w:val="005F7F29"/>
    <w:rsid w:val="00603B83"/>
    <w:rsid w:val="0060467E"/>
    <w:rsid w:val="00604CFE"/>
    <w:rsid w:val="00606C20"/>
    <w:rsid w:val="00611024"/>
    <w:rsid w:val="0061103F"/>
    <w:rsid w:val="00613043"/>
    <w:rsid w:val="006149C8"/>
    <w:rsid w:val="00616207"/>
    <w:rsid w:val="00616E4D"/>
    <w:rsid w:val="00624DAF"/>
    <w:rsid w:val="00625C7C"/>
    <w:rsid w:val="006265DF"/>
    <w:rsid w:val="00627941"/>
    <w:rsid w:val="00627BD9"/>
    <w:rsid w:val="006301F9"/>
    <w:rsid w:val="00630513"/>
    <w:rsid w:val="00632DE2"/>
    <w:rsid w:val="006400AE"/>
    <w:rsid w:val="006401FD"/>
    <w:rsid w:val="00640991"/>
    <w:rsid w:val="00640F62"/>
    <w:rsid w:val="00641660"/>
    <w:rsid w:val="006427A2"/>
    <w:rsid w:val="0064320D"/>
    <w:rsid w:val="0064651C"/>
    <w:rsid w:val="006471B6"/>
    <w:rsid w:val="006475BB"/>
    <w:rsid w:val="006478A2"/>
    <w:rsid w:val="00647DF3"/>
    <w:rsid w:val="00650CFA"/>
    <w:rsid w:val="0065246A"/>
    <w:rsid w:val="00653E4C"/>
    <w:rsid w:val="0065600B"/>
    <w:rsid w:val="00657060"/>
    <w:rsid w:val="00657E91"/>
    <w:rsid w:val="006604B0"/>
    <w:rsid w:val="0066064B"/>
    <w:rsid w:val="00663241"/>
    <w:rsid w:val="006639DB"/>
    <w:rsid w:val="00663BC1"/>
    <w:rsid w:val="0066555A"/>
    <w:rsid w:val="00665FBB"/>
    <w:rsid w:val="006674CC"/>
    <w:rsid w:val="00667A7D"/>
    <w:rsid w:val="00672098"/>
    <w:rsid w:val="0067324E"/>
    <w:rsid w:val="006734FC"/>
    <w:rsid w:val="006741CD"/>
    <w:rsid w:val="00674FEC"/>
    <w:rsid w:val="00675F72"/>
    <w:rsid w:val="006762EE"/>
    <w:rsid w:val="006765BF"/>
    <w:rsid w:val="00676A44"/>
    <w:rsid w:val="00680EDA"/>
    <w:rsid w:val="006810B0"/>
    <w:rsid w:val="00681146"/>
    <w:rsid w:val="006870FC"/>
    <w:rsid w:val="00690915"/>
    <w:rsid w:val="006913F1"/>
    <w:rsid w:val="006919C9"/>
    <w:rsid w:val="00691D62"/>
    <w:rsid w:val="006923AB"/>
    <w:rsid w:val="00692E49"/>
    <w:rsid w:val="0069451A"/>
    <w:rsid w:val="00694BBD"/>
    <w:rsid w:val="0069779C"/>
    <w:rsid w:val="006A1294"/>
    <w:rsid w:val="006A44D7"/>
    <w:rsid w:val="006A5389"/>
    <w:rsid w:val="006A5F25"/>
    <w:rsid w:val="006B194D"/>
    <w:rsid w:val="006B1CE6"/>
    <w:rsid w:val="006B3010"/>
    <w:rsid w:val="006B396E"/>
    <w:rsid w:val="006B3D83"/>
    <w:rsid w:val="006B4A5C"/>
    <w:rsid w:val="006B6A6E"/>
    <w:rsid w:val="006B752A"/>
    <w:rsid w:val="006B7AD9"/>
    <w:rsid w:val="006C03ED"/>
    <w:rsid w:val="006C07D5"/>
    <w:rsid w:val="006C21C7"/>
    <w:rsid w:val="006C30E7"/>
    <w:rsid w:val="006C4F59"/>
    <w:rsid w:val="006C75B6"/>
    <w:rsid w:val="006C7F29"/>
    <w:rsid w:val="006C7F4A"/>
    <w:rsid w:val="006D0481"/>
    <w:rsid w:val="006D1C01"/>
    <w:rsid w:val="006D47C7"/>
    <w:rsid w:val="006D495B"/>
    <w:rsid w:val="006D6072"/>
    <w:rsid w:val="006D6411"/>
    <w:rsid w:val="006E0F4C"/>
    <w:rsid w:val="006E0FB5"/>
    <w:rsid w:val="006E22E6"/>
    <w:rsid w:val="006E3A0B"/>
    <w:rsid w:val="006E658B"/>
    <w:rsid w:val="006F054C"/>
    <w:rsid w:val="006F1413"/>
    <w:rsid w:val="006F1435"/>
    <w:rsid w:val="006F28D6"/>
    <w:rsid w:val="006F38CD"/>
    <w:rsid w:val="006F411A"/>
    <w:rsid w:val="006F48B7"/>
    <w:rsid w:val="007020CC"/>
    <w:rsid w:val="00702368"/>
    <w:rsid w:val="007034C7"/>
    <w:rsid w:val="00704E87"/>
    <w:rsid w:val="0070770F"/>
    <w:rsid w:val="00710321"/>
    <w:rsid w:val="007113A9"/>
    <w:rsid w:val="00712227"/>
    <w:rsid w:val="00713F98"/>
    <w:rsid w:val="007167E3"/>
    <w:rsid w:val="00721EED"/>
    <w:rsid w:val="00722A53"/>
    <w:rsid w:val="007232AE"/>
    <w:rsid w:val="00723433"/>
    <w:rsid w:val="00723FE3"/>
    <w:rsid w:val="0072476B"/>
    <w:rsid w:val="00724880"/>
    <w:rsid w:val="00725BC5"/>
    <w:rsid w:val="007262A8"/>
    <w:rsid w:val="0072633D"/>
    <w:rsid w:val="00726FEA"/>
    <w:rsid w:val="00727D41"/>
    <w:rsid w:val="0073036D"/>
    <w:rsid w:val="0073147B"/>
    <w:rsid w:val="0073387D"/>
    <w:rsid w:val="00735B4B"/>
    <w:rsid w:val="007362A1"/>
    <w:rsid w:val="00742DCB"/>
    <w:rsid w:val="00743699"/>
    <w:rsid w:val="007436AC"/>
    <w:rsid w:val="00743DE9"/>
    <w:rsid w:val="00744A83"/>
    <w:rsid w:val="00745011"/>
    <w:rsid w:val="007453C9"/>
    <w:rsid w:val="00747CE9"/>
    <w:rsid w:val="00752004"/>
    <w:rsid w:val="007523B2"/>
    <w:rsid w:val="00753713"/>
    <w:rsid w:val="007543D0"/>
    <w:rsid w:val="00754BD1"/>
    <w:rsid w:val="00755DA5"/>
    <w:rsid w:val="00756377"/>
    <w:rsid w:val="00756BB7"/>
    <w:rsid w:val="00756E10"/>
    <w:rsid w:val="007577D8"/>
    <w:rsid w:val="00760669"/>
    <w:rsid w:val="007616FE"/>
    <w:rsid w:val="00761B2C"/>
    <w:rsid w:val="007633E1"/>
    <w:rsid w:val="00763555"/>
    <w:rsid w:val="0076585B"/>
    <w:rsid w:val="007672AE"/>
    <w:rsid w:val="00767CAF"/>
    <w:rsid w:val="00767FAB"/>
    <w:rsid w:val="00770E7F"/>
    <w:rsid w:val="00771832"/>
    <w:rsid w:val="00772270"/>
    <w:rsid w:val="00773796"/>
    <w:rsid w:val="00773E45"/>
    <w:rsid w:val="00776ACA"/>
    <w:rsid w:val="0078024F"/>
    <w:rsid w:val="00780355"/>
    <w:rsid w:val="00781DE9"/>
    <w:rsid w:val="00781FB9"/>
    <w:rsid w:val="00783551"/>
    <w:rsid w:val="00784198"/>
    <w:rsid w:val="007868C7"/>
    <w:rsid w:val="00786BDF"/>
    <w:rsid w:val="00787600"/>
    <w:rsid w:val="00791171"/>
    <w:rsid w:val="00791195"/>
    <w:rsid w:val="007913B6"/>
    <w:rsid w:val="007921F1"/>
    <w:rsid w:val="00792341"/>
    <w:rsid w:val="00792B95"/>
    <w:rsid w:val="00793D67"/>
    <w:rsid w:val="00793E6E"/>
    <w:rsid w:val="00795F8E"/>
    <w:rsid w:val="007A034D"/>
    <w:rsid w:val="007A0DE5"/>
    <w:rsid w:val="007A4776"/>
    <w:rsid w:val="007A5FC6"/>
    <w:rsid w:val="007A5FF8"/>
    <w:rsid w:val="007A7B62"/>
    <w:rsid w:val="007B049E"/>
    <w:rsid w:val="007B2B14"/>
    <w:rsid w:val="007B2E8D"/>
    <w:rsid w:val="007B343F"/>
    <w:rsid w:val="007B69AE"/>
    <w:rsid w:val="007C1B55"/>
    <w:rsid w:val="007C394C"/>
    <w:rsid w:val="007C3B5B"/>
    <w:rsid w:val="007C4310"/>
    <w:rsid w:val="007C5175"/>
    <w:rsid w:val="007C55ED"/>
    <w:rsid w:val="007C5B2E"/>
    <w:rsid w:val="007D0392"/>
    <w:rsid w:val="007D236F"/>
    <w:rsid w:val="007D292E"/>
    <w:rsid w:val="007D2D07"/>
    <w:rsid w:val="007D41BF"/>
    <w:rsid w:val="007D43BE"/>
    <w:rsid w:val="007D4AC5"/>
    <w:rsid w:val="007D5792"/>
    <w:rsid w:val="007D6D74"/>
    <w:rsid w:val="007D7FF6"/>
    <w:rsid w:val="007E405F"/>
    <w:rsid w:val="007E425E"/>
    <w:rsid w:val="007E57EB"/>
    <w:rsid w:val="007E5AA9"/>
    <w:rsid w:val="007E699F"/>
    <w:rsid w:val="007E7591"/>
    <w:rsid w:val="007F0100"/>
    <w:rsid w:val="007F0B40"/>
    <w:rsid w:val="007F2BE4"/>
    <w:rsid w:val="007F5980"/>
    <w:rsid w:val="007F6DC3"/>
    <w:rsid w:val="007F7426"/>
    <w:rsid w:val="007F75AA"/>
    <w:rsid w:val="00801200"/>
    <w:rsid w:val="008026F9"/>
    <w:rsid w:val="008029CF"/>
    <w:rsid w:val="00804409"/>
    <w:rsid w:val="00804911"/>
    <w:rsid w:val="00804DB8"/>
    <w:rsid w:val="0080773D"/>
    <w:rsid w:val="00811DDB"/>
    <w:rsid w:val="00813DE1"/>
    <w:rsid w:val="00816452"/>
    <w:rsid w:val="00816705"/>
    <w:rsid w:val="00817507"/>
    <w:rsid w:val="008177CD"/>
    <w:rsid w:val="008252BD"/>
    <w:rsid w:val="00826919"/>
    <w:rsid w:val="00827F4C"/>
    <w:rsid w:val="00833EDE"/>
    <w:rsid w:val="00834B2E"/>
    <w:rsid w:val="00835BED"/>
    <w:rsid w:val="008411B7"/>
    <w:rsid w:val="008417BF"/>
    <w:rsid w:val="00842026"/>
    <w:rsid w:val="00842560"/>
    <w:rsid w:val="0084418D"/>
    <w:rsid w:val="00845D5D"/>
    <w:rsid w:val="00846630"/>
    <w:rsid w:val="0084760A"/>
    <w:rsid w:val="00850099"/>
    <w:rsid w:val="0085042E"/>
    <w:rsid w:val="008522CD"/>
    <w:rsid w:val="008629FE"/>
    <w:rsid w:val="00863E0C"/>
    <w:rsid w:val="00865209"/>
    <w:rsid w:val="00865A14"/>
    <w:rsid w:val="00867084"/>
    <w:rsid w:val="00867E23"/>
    <w:rsid w:val="00871303"/>
    <w:rsid w:val="00872276"/>
    <w:rsid w:val="00872E73"/>
    <w:rsid w:val="00873100"/>
    <w:rsid w:val="008765C0"/>
    <w:rsid w:val="00876B70"/>
    <w:rsid w:val="00877FB9"/>
    <w:rsid w:val="00881B07"/>
    <w:rsid w:val="00882421"/>
    <w:rsid w:val="00883436"/>
    <w:rsid w:val="0088580A"/>
    <w:rsid w:val="00890B24"/>
    <w:rsid w:val="00897BA6"/>
    <w:rsid w:val="008A1AFA"/>
    <w:rsid w:val="008A1E13"/>
    <w:rsid w:val="008A1FD3"/>
    <w:rsid w:val="008A2690"/>
    <w:rsid w:val="008A41E4"/>
    <w:rsid w:val="008A5A2F"/>
    <w:rsid w:val="008B0741"/>
    <w:rsid w:val="008B09D4"/>
    <w:rsid w:val="008B22A2"/>
    <w:rsid w:val="008B331F"/>
    <w:rsid w:val="008B5373"/>
    <w:rsid w:val="008B550F"/>
    <w:rsid w:val="008B62ED"/>
    <w:rsid w:val="008B7434"/>
    <w:rsid w:val="008C070B"/>
    <w:rsid w:val="008C0775"/>
    <w:rsid w:val="008C0B9C"/>
    <w:rsid w:val="008C18BC"/>
    <w:rsid w:val="008C1946"/>
    <w:rsid w:val="008C36E2"/>
    <w:rsid w:val="008D0D65"/>
    <w:rsid w:val="008D18BE"/>
    <w:rsid w:val="008D18DD"/>
    <w:rsid w:val="008D2AF6"/>
    <w:rsid w:val="008D3BC2"/>
    <w:rsid w:val="008D3E0A"/>
    <w:rsid w:val="008D3FEC"/>
    <w:rsid w:val="008D55D4"/>
    <w:rsid w:val="008D584F"/>
    <w:rsid w:val="008D59CA"/>
    <w:rsid w:val="008D5D40"/>
    <w:rsid w:val="008D629A"/>
    <w:rsid w:val="008D6695"/>
    <w:rsid w:val="008E1948"/>
    <w:rsid w:val="008E3908"/>
    <w:rsid w:val="008F063D"/>
    <w:rsid w:val="008F1143"/>
    <w:rsid w:val="008F1ECF"/>
    <w:rsid w:val="008F21E6"/>
    <w:rsid w:val="008F2388"/>
    <w:rsid w:val="008F333A"/>
    <w:rsid w:val="008F4396"/>
    <w:rsid w:val="008F53E4"/>
    <w:rsid w:val="00901138"/>
    <w:rsid w:val="00903861"/>
    <w:rsid w:val="00906191"/>
    <w:rsid w:val="0090742E"/>
    <w:rsid w:val="00910171"/>
    <w:rsid w:val="00910253"/>
    <w:rsid w:val="009111D6"/>
    <w:rsid w:val="00911271"/>
    <w:rsid w:val="00912E01"/>
    <w:rsid w:val="009133AC"/>
    <w:rsid w:val="0091370E"/>
    <w:rsid w:val="00913BAD"/>
    <w:rsid w:val="00914605"/>
    <w:rsid w:val="00915D3D"/>
    <w:rsid w:val="009177E9"/>
    <w:rsid w:val="00917A8B"/>
    <w:rsid w:val="009210D9"/>
    <w:rsid w:val="00921456"/>
    <w:rsid w:val="0092218E"/>
    <w:rsid w:val="009228FA"/>
    <w:rsid w:val="0092420F"/>
    <w:rsid w:val="00925EEC"/>
    <w:rsid w:val="00926E01"/>
    <w:rsid w:val="00931DE7"/>
    <w:rsid w:val="00934382"/>
    <w:rsid w:val="00936814"/>
    <w:rsid w:val="0093755E"/>
    <w:rsid w:val="00941D9D"/>
    <w:rsid w:val="0094214B"/>
    <w:rsid w:val="00942F9D"/>
    <w:rsid w:val="00942FA3"/>
    <w:rsid w:val="0094395B"/>
    <w:rsid w:val="00943FC7"/>
    <w:rsid w:val="009444AA"/>
    <w:rsid w:val="0094555A"/>
    <w:rsid w:val="0094788C"/>
    <w:rsid w:val="00950034"/>
    <w:rsid w:val="00950F85"/>
    <w:rsid w:val="00953226"/>
    <w:rsid w:val="0095548C"/>
    <w:rsid w:val="0095684F"/>
    <w:rsid w:val="00963A39"/>
    <w:rsid w:val="00964344"/>
    <w:rsid w:val="0096507F"/>
    <w:rsid w:val="00975262"/>
    <w:rsid w:val="00975B65"/>
    <w:rsid w:val="00975D69"/>
    <w:rsid w:val="009801A0"/>
    <w:rsid w:val="00982CBF"/>
    <w:rsid w:val="00982EFA"/>
    <w:rsid w:val="00985165"/>
    <w:rsid w:val="00985932"/>
    <w:rsid w:val="00985B11"/>
    <w:rsid w:val="009877B2"/>
    <w:rsid w:val="00990369"/>
    <w:rsid w:val="0099043E"/>
    <w:rsid w:val="00990840"/>
    <w:rsid w:val="009944EC"/>
    <w:rsid w:val="00995F6D"/>
    <w:rsid w:val="00997242"/>
    <w:rsid w:val="00997340"/>
    <w:rsid w:val="009A0096"/>
    <w:rsid w:val="009A104F"/>
    <w:rsid w:val="009A4CFE"/>
    <w:rsid w:val="009A523D"/>
    <w:rsid w:val="009A6625"/>
    <w:rsid w:val="009B065F"/>
    <w:rsid w:val="009B1C00"/>
    <w:rsid w:val="009B270F"/>
    <w:rsid w:val="009B5371"/>
    <w:rsid w:val="009B6FBA"/>
    <w:rsid w:val="009B709A"/>
    <w:rsid w:val="009B7932"/>
    <w:rsid w:val="009C292A"/>
    <w:rsid w:val="009C2C25"/>
    <w:rsid w:val="009C386C"/>
    <w:rsid w:val="009C3E93"/>
    <w:rsid w:val="009C4D9E"/>
    <w:rsid w:val="009C5BA8"/>
    <w:rsid w:val="009C7B3F"/>
    <w:rsid w:val="009C7FE6"/>
    <w:rsid w:val="009D472A"/>
    <w:rsid w:val="009D57AD"/>
    <w:rsid w:val="009D5A19"/>
    <w:rsid w:val="009D622E"/>
    <w:rsid w:val="009E22D7"/>
    <w:rsid w:val="009E2E41"/>
    <w:rsid w:val="009E4B5A"/>
    <w:rsid w:val="009F0145"/>
    <w:rsid w:val="009F07BF"/>
    <w:rsid w:val="009F09E8"/>
    <w:rsid w:val="009F5D56"/>
    <w:rsid w:val="009F754D"/>
    <w:rsid w:val="00A018F3"/>
    <w:rsid w:val="00A04746"/>
    <w:rsid w:val="00A05785"/>
    <w:rsid w:val="00A07E92"/>
    <w:rsid w:val="00A106BA"/>
    <w:rsid w:val="00A12388"/>
    <w:rsid w:val="00A15BAC"/>
    <w:rsid w:val="00A17A83"/>
    <w:rsid w:val="00A20C35"/>
    <w:rsid w:val="00A23332"/>
    <w:rsid w:val="00A256B9"/>
    <w:rsid w:val="00A269AA"/>
    <w:rsid w:val="00A26D52"/>
    <w:rsid w:val="00A27CCD"/>
    <w:rsid w:val="00A30C08"/>
    <w:rsid w:val="00A31025"/>
    <w:rsid w:val="00A33AFB"/>
    <w:rsid w:val="00A37E09"/>
    <w:rsid w:val="00A40E08"/>
    <w:rsid w:val="00A418CD"/>
    <w:rsid w:val="00A445B9"/>
    <w:rsid w:val="00A44B8F"/>
    <w:rsid w:val="00A44D57"/>
    <w:rsid w:val="00A45401"/>
    <w:rsid w:val="00A463B0"/>
    <w:rsid w:val="00A46705"/>
    <w:rsid w:val="00A46EA2"/>
    <w:rsid w:val="00A4734F"/>
    <w:rsid w:val="00A475EC"/>
    <w:rsid w:val="00A5024B"/>
    <w:rsid w:val="00A50462"/>
    <w:rsid w:val="00A55765"/>
    <w:rsid w:val="00A5755E"/>
    <w:rsid w:val="00A57B24"/>
    <w:rsid w:val="00A60FE4"/>
    <w:rsid w:val="00A61271"/>
    <w:rsid w:val="00A616FE"/>
    <w:rsid w:val="00A6195C"/>
    <w:rsid w:val="00A62ACC"/>
    <w:rsid w:val="00A6360E"/>
    <w:rsid w:val="00A64BD4"/>
    <w:rsid w:val="00A650A9"/>
    <w:rsid w:val="00A65111"/>
    <w:rsid w:val="00A67A70"/>
    <w:rsid w:val="00A7024C"/>
    <w:rsid w:val="00A7075D"/>
    <w:rsid w:val="00A7140C"/>
    <w:rsid w:val="00A724F1"/>
    <w:rsid w:val="00A73B9E"/>
    <w:rsid w:val="00A74042"/>
    <w:rsid w:val="00A743DE"/>
    <w:rsid w:val="00A747E7"/>
    <w:rsid w:val="00A74C2A"/>
    <w:rsid w:val="00A750C7"/>
    <w:rsid w:val="00A7616B"/>
    <w:rsid w:val="00A81ABD"/>
    <w:rsid w:val="00A844A5"/>
    <w:rsid w:val="00A84ACA"/>
    <w:rsid w:val="00A8626E"/>
    <w:rsid w:val="00A90217"/>
    <w:rsid w:val="00A9143D"/>
    <w:rsid w:val="00A9203F"/>
    <w:rsid w:val="00A92EE2"/>
    <w:rsid w:val="00A960B0"/>
    <w:rsid w:val="00AA1406"/>
    <w:rsid w:val="00AA211C"/>
    <w:rsid w:val="00AA3922"/>
    <w:rsid w:val="00AA4498"/>
    <w:rsid w:val="00AA5EF1"/>
    <w:rsid w:val="00AB0A83"/>
    <w:rsid w:val="00AB2119"/>
    <w:rsid w:val="00AB350B"/>
    <w:rsid w:val="00AB467D"/>
    <w:rsid w:val="00AB4D5F"/>
    <w:rsid w:val="00AB6A65"/>
    <w:rsid w:val="00AB6F3E"/>
    <w:rsid w:val="00AC2708"/>
    <w:rsid w:val="00AC2FD0"/>
    <w:rsid w:val="00AC439E"/>
    <w:rsid w:val="00AC6788"/>
    <w:rsid w:val="00AD1EB4"/>
    <w:rsid w:val="00AD409A"/>
    <w:rsid w:val="00AD4FF7"/>
    <w:rsid w:val="00AD6EDA"/>
    <w:rsid w:val="00AD7207"/>
    <w:rsid w:val="00AE0CC9"/>
    <w:rsid w:val="00AE39AB"/>
    <w:rsid w:val="00AE3AEC"/>
    <w:rsid w:val="00AE5895"/>
    <w:rsid w:val="00AE7EED"/>
    <w:rsid w:val="00AF2193"/>
    <w:rsid w:val="00AF2461"/>
    <w:rsid w:val="00AF38CF"/>
    <w:rsid w:val="00AF3D96"/>
    <w:rsid w:val="00AF59C8"/>
    <w:rsid w:val="00AF6F2F"/>
    <w:rsid w:val="00AF7DF3"/>
    <w:rsid w:val="00AF7FB9"/>
    <w:rsid w:val="00B014ED"/>
    <w:rsid w:val="00B022C8"/>
    <w:rsid w:val="00B045C1"/>
    <w:rsid w:val="00B06149"/>
    <w:rsid w:val="00B06CD3"/>
    <w:rsid w:val="00B103C1"/>
    <w:rsid w:val="00B11237"/>
    <w:rsid w:val="00B11DD3"/>
    <w:rsid w:val="00B127E7"/>
    <w:rsid w:val="00B13803"/>
    <w:rsid w:val="00B16B8B"/>
    <w:rsid w:val="00B2159F"/>
    <w:rsid w:val="00B25133"/>
    <w:rsid w:val="00B26CA6"/>
    <w:rsid w:val="00B30A20"/>
    <w:rsid w:val="00B30AC3"/>
    <w:rsid w:val="00B31280"/>
    <w:rsid w:val="00B31D8B"/>
    <w:rsid w:val="00B31DC9"/>
    <w:rsid w:val="00B34E29"/>
    <w:rsid w:val="00B357A0"/>
    <w:rsid w:val="00B4315E"/>
    <w:rsid w:val="00B44078"/>
    <w:rsid w:val="00B46212"/>
    <w:rsid w:val="00B46927"/>
    <w:rsid w:val="00B47174"/>
    <w:rsid w:val="00B51021"/>
    <w:rsid w:val="00B5171B"/>
    <w:rsid w:val="00B52111"/>
    <w:rsid w:val="00B527A0"/>
    <w:rsid w:val="00B531B5"/>
    <w:rsid w:val="00B55F98"/>
    <w:rsid w:val="00B566F9"/>
    <w:rsid w:val="00B56958"/>
    <w:rsid w:val="00B57A05"/>
    <w:rsid w:val="00B618BB"/>
    <w:rsid w:val="00B61BFB"/>
    <w:rsid w:val="00B628BF"/>
    <w:rsid w:val="00B637E9"/>
    <w:rsid w:val="00B6540B"/>
    <w:rsid w:val="00B65A9D"/>
    <w:rsid w:val="00B65B54"/>
    <w:rsid w:val="00B66228"/>
    <w:rsid w:val="00B672F5"/>
    <w:rsid w:val="00B71DD9"/>
    <w:rsid w:val="00B772DB"/>
    <w:rsid w:val="00B77FC7"/>
    <w:rsid w:val="00B805D2"/>
    <w:rsid w:val="00B87354"/>
    <w:rsid w:val="00B874B0"/>
    <w:rsid w:val="00B87755"/>
    <w:rsid w:val="00B87B82"/>
    <w:rsid w:val="00B90E11"/>
    <w:rsid w:val="00B92D8E"/>
    <w:rsid w:val="00B965FC"/>
    <w:rsid w:val="00BA0CF9"/>
    <w:rsid w:val="00BA162D"/>
    <w:rsid w:val="00BA32FE"/>
    <w:rsid w:val="00BA52AB"/>
    <w:rsid w:val="00BA6E1A"/>
    <w:rsid w:val="00BB596B"/>
    <w:rsid w:val="00BB784B"/>
    <w:rsid w:val="00BC0E6C"/>
    <w:rsid w:val="00BC2D5C"/>
    <w:rsid w:val="00BC2FED"/>
    <w:rsid w:val="00BC311A"/>
    <w:rsid w:val="00BC739C"/>
    <w:rsid w:val="00BC754F"/>
    <w:rsid w:val="00BD069E"/>
    <w:rsid w:val="00BD0A8B"/>
    <w:rsid w:val="00BD0BAE"/>
    <w:rsid w:val="00BD14DF"/>
    <w:rsid w:val="00BD176D"/>
    <w:rsid w:val="00BD368A"/>
    <w:rsid w:val="00BD452E"/>
    <w:rsid w:val="00BD6C50"/>
    <w:rsid w:val="00BD77E7"/>
    <w:rsid w:val="00BE24E8"/>
    <w:rsid w:val="00BE676F"/>
    <w:rsid w:val="00BE704C"/>
    <w:rsid w:val="00BF0E02"/>
    <w:rsid w:val="00BF12E9"/>
    <w:rsid w:val="00BF2F13"/>
    <w:rsid w:val="00BF440F"/>
    <w:rsid w:val="00BF6611"/>
    <w:rsid w:val="00C0056A"/>
    <w:rsid w:val="00C02B5A"/>
    <w:rsid w:val="00C0384B"/>
    <w:rsid w:val="00C03BB8"/>
    <w:rsid w:val="00C040C7"/>
    <w:rsid w:val="00C04D32"/>
    <w:rsid w:val="00C0546D"/>
    <w:rsid w:val="00C05A39"/>
    <w:rsid w:val="00C062F8"/>
    <w:rsid w:val="00C06454"/>
    <w:rsid w:val="00C13AF4"/>
    <w:rsid w:val="00C149DA"/>
    <w:rsid w:val="00C14FCB"/>
    <w:rsid w:val="00C1676A"/>
    <w:rsid w:val="00C16A1B"/>
    <w:rsid w:val="00C16C92"/>
    <w:rsid w:val="00C17791"/>
    <w:rsid w:val="00C17B7F"/>
    <w:rsid w:val="00C17D9B"/>
    <w:rsid w:val="00C20E10"/>
    <w:rsid w:val="00C21054"/>
    <w:rsid w:val="00C22145"/>
    <w:rsid w:val="00C23782"/>
    <w:rsid w:val="00C23AA7"/>
    <w:rsid w:val="00C24567"/>
    <w:rsid w:val="00C303E6"/>
    <w:rsid w:val="00C31072"/>
    <w:rsid w:val="00C3205F"/>
    <w:rsid w:val="00C378AC"/>
    <w:rsid w:val="00C4757B"/>
    <w:rsid w:val="00C479FB"/>
    <w:rsid w:val="00C5217C"/>
    <w:rsid w:val="00C54C4B"/>
    <w:rsid w:val="00C555B0"/>
    <w:rsid w:val="00C55B8B"/>
    <w:rsid w:val="00C575F0"/>
    <w:rsid w:val="00C63569"/>
    <w:rsid w:val="00C63B1A"/>
    <w:rsid w:val="00C641CD"/>
    <w:rsid w:val="00C670F8"/>
    <w:rsid w:val="00C70504"/>
    <w:rsid w:val="00C752C8"/>
    <w:rsid w:val="00C75EB1"/>
    <w:rsid w:val="00C76EFC"/>
    <w:rsid w:val="00C77B86"/>
    <w:rsid w:val="00C77EA1"/>
    <w:rsid w:val="00C8026E"/>
    <w:rsid w:val="00C80419"/>
    <w:rsid w:val="00C8146E"/>
    <w:rsid w:val="00C81904"/>
    <w:rsid w:val="00C822BB"/>
    <w:rsid w:val="00C826B6"/>
    <w:rsid w:val="00C84659"/>
    <w:rsid w:val="00C85839"/>
    <w:rsid w:val="00C86A0D"/>
    <w:rsid w:val="00C878DE"/>
    <w:rsid w:val="00C90261"/>
    <w:rsid w:val="00C92F07"/>
    <w:rsid w:val="00C93133"/>
    <w:rsid w:val="00C942BD"/>
    <w:rsid w:val="00C957D9"/>
    <w:rsid w:val="00C9657B"/>
    <w:rsid w:val="00CA1AD9"/>
    <w:rsid w:val="00CA2E7C"/>
    <w:rsid w:val="00CA34B4"/>
    <w:rsid w:val="00CA36A1"/>
    <w:rsid w:val="00CA4587"/>
    <w:rsid w:val="00CA4F63"/>
    <w:rsid w:val="00CB0915"/>
    <w:rsid w:val="00CB0E1E"/>
    <w:rsid w:val="00CB2E38"/>
    <w:rsid w:val="00CB4EA4"/>
    <w:rsid w:val="00CB533B"/>
    <w:rsid w:val="00CB67E6"/>
    <w:rsid w:val="00CC1800"/>
    <w:rsid w:val="00CC226A"/>
    <w:rsid w:val="00CC6267"/>
    <w:rsid w:val="00CC7159"/>
    <w:rsid w:val="00CC792A"/>
    <w:rsid w:val="00CD0426"/>
    <w:rsid w:val="00CD0546"/>
    <w:rsid w:val="00CD287B"/>
    <w:rsid w:val="00CD39F0"/>
    <w:rsid w:val="00CD445D"/>
    <w:rsid w:val="00CD6470"/>
    <w:rsid w:val="00CD6D53"/>
    <w:rsid w:val="00CD72FF"/>
    <w:rsid w:val="00CE212A"/>
    <w:rsid w:val="00CE5CAA"/>
    <w:rsid w:val="00CE5FB6"/>
    <w:rsid w:val="00CE61CC"/>
    <w:rsid w:val="00CF02A8"/>
    <w:rsid w:val="00CF100A"/>
    <w:rsid w:val="00CF76FB"/>
    <w:rsid w:val="00D00236"/>
    <w:rsid w:val="00D00BFC"/>
    <w:rsid w:val="00D0190B"/>
    <w:rsid w:val="00D02BC0"/>
    <w:rsid w:val="00D05C8B"/>
    <w:rsid w:val="00D06803"/>
    <w:rsid w:val="00D074B0"/>
    <w:rsid w:val="00D1218C"/>
    <w:rsid w:val="00D13D94"/>
    <w:rsid w:val="00D1489C"/>
    <w:rsid w:val="00D161FB"/>
    <w:rsid w:val="00D16484"/>
    <w:rsid w:val="00D22633"/>
    <w:rsid w:val="00D257E4"/>
    <w:rsid w:val="00D25A83"/>
    <w:rsid w:val="00D25E32"/>
    <w:rsid w:val="00D26ED6"/>
    <w:rsid w:val="00D271A5"/>
    <w:rsid w:val="00D27626"/>
    <w:rsid w:val="00D27A9B"/>
    <w:rsid w:val="00D30635"/>
    <w:rsid w:val="00D309C2"/>
    <w:rsid w:val="00D30C2A"/>
    <w:rsid w:val="00D30E7B"/>
    <w:rsid w:val="00D3208C"/>
    <w:rsid w:val="00D328F4"/>
    <w:rsid w:val="00D32DF3"/>
    <w:rsid w:val="00D34C1D"/>
    <w:rsid w:val="00D35D2B"/>
    <w:rsid w:val="00D37260"/>
    <w:rsid w:val="00D401F6"/>
    <w:rsid w:val="00D408B9"/>
    <w:rsid w:val="00D4234D"/>
    <w:rsid w:val="00D43F7D"/>
    <w:rsid w:val="00D46BEF"/>
    <w:rsid w:val="00D47BBB"/>
    <w:rsid w:val="00D500B1"/>
    <w:rsid w:val="00D5094B"/>
    <w:rsid w:val="00D529FA"/>
    <w:rsid w:val="00D55A5D"/>
    <w:rsid w:val="00D631E5"/>
    <w:rsid w:val="00D65B97"/>
    <w:rsid w:val="00D65C64"/>
    <w:rsid w:val="00D701B6"/>
    <w:rsid w:val="00D72505"/>
    <w:rsid w:val="00D725E4"/>
    <w:rsid w:val="00D7322C"/>
    <w:rsid w:val="00D7426B"/>
    <w:rsid w:val="00D74434"/>
    <w:rsid w:val="00D804CB"/>
    <w:rsid w:val="00D80D1A"/>
    <w:rsid w:val="00D84905"/>
    <w:rsid w:val="00D86673"/>
    <w:rsid w:val="00D9015B"/>
    <w:rsid w:val="00D91240"/>
    <w:rsid w:val="00D91749"/>
    <w:rsid w:val="00D919B3"/>
    <w:rsid w:val="00D922E1"/>
    <w:rsid w:val="00D9272F"/>
    <w:rsid w:val="00D92806"/>
    <w:rsid w:val="00D934CD"/>
    <w:rsid w:val="00D93E7C"/>
    <w:rsid w:val="00D95768"/>
    <w:rsid w:val="00D96A85"/>
    <w:rsid w:val="00DA2B20"/>
    <w:rsid w:val="00DA5625"/>
    <w:rsid w:val="00DA60E6"/>
    <w:rsid w:val="00DB11F7"/>
    <w:rsid w:val="00DB12EF"/>
    <w:rsid w:val="00DB20B8"/>
    <w:rsid w:val="00DB38A8"/>
    <w:rsid w:val="00DB4414"/>
    <w:rsid w:val="00DB4C6F"/>
    <w:rsid w:val="00DB5432"/>
    <w:rsid w:val="00DB58E1"/>
    <w:rsid w:val="00DC12C4"/>
    <w:rsid w:val="00DC45F2"/>
    <w:rsid w:val="00DC4B44"/>
    <w:rsid w:val="00DC6953"/>
    <w:rsid w:val="00DC75B1"/>
    <w:rsid w:val="00DD0F0A"/>
    <w:rsid w:val="00DD1A2F"/>
    <w:rsid w:val="00DD36F9"/>
    <w:rsid w:val="00DD37D9"/>
    <w:rsid w:val="00DD38C0"/>
    <w:rsid w:val="00DE2C54"/>
    <w:rsid w:val="00DE4741"/>
    <w:rsid w:val="00DF1182"/>
    <w:rsid w:val="00DF1A41"/>
    <w:rsid w:val="00DF2325"/>
    <w:rsid w:val="00DF2FDE"/>
    <w:rsid w:val="00DF58F7"/>
    <w:rsid w:val="00DF590E"/>
    <w:rsid w:val="00DF6497"/>
    <w:rsid w:val="00DF7AAB"/>
    <w:rsid w:val="00E02B29"/>
    <w:rsid w:val="00E0547C"/>
    <w:rsid w:val="00E070ED"/>
    <w:rsid w:val="00E0785A"/>
    <w:rsid w:val="00E07911"/>
    <w:rsid w:val="00E109E3"/>
    <w:rsid w:val="00E11A52"/>
    <w:rsid w:val="00E12170"/>
    <w:rsid w:val="00E12608"/>
    <w:rsid w:val="00E1520C"/>
    <w:rsid w:val="00E16917"/>
    <w:rsid w:val="00E17BB5"/>
    <w:rsid w:val="00E211CF"/>
    <w:rsid w:val="00E216A2"/>
    <w:rsid w:val="00E21E08"/>
    <w:rsid w:val="00E26490"/>
    <w:rsid w:val="00E27EAA"/>
    <w:rsid w:val="00E30291"/>
    <w:rsid w:val="00E3333E"/>
    <w:rsid w:val="00E34D8B"/>
    <w:rsid w:val="00E35B73"/>
    <w:rsid w:val="00E3755C"/>
    <w:rsid w:val="00E37E82"/>
    <w:rsid w:val="00E4046A"/>
    <w:rsid w:val="00E405A3"/>
    <w:rsid w:val="00E415C5"/>
    <w:rsid w:val="00E44119"/>
    <w:rsid w:val="00E45431"/>
    <w:rsid w:val="00E46026"/>
    <w:rsid w:val="00E47690"/>
    <w:rsid w:val="00E515EF"/>
    <w:rsid w:val="00E5286E"/>
    <w:rsid w:val="00E533AF"/>
    <w:rsid w:val="00E539C6"/>
    <w:rsid w:val="00E53BDE"/>
    <w:rsid w:val="00E56C57"/>
    <w:rsid w:val="00E5748D"/>
    <w:rsid w:val="00E57D96"/>
    <w:rsid w:val="00E61812"/>
    <w:rsid w:val="00E62580"/>
    <w:rsid w:val="00E626A9"/>
    <w:rsid w:val="00E63601"/>
    <w:rsid w:val="00E67AC1"/>
    <w:rsid w:val="00E71205"/>
    <w:rsid w:val="00E72766"/>
    <w:rsid w:val="00E736A1"/>
    <w:rsid w:val="00E75B94"/>
    <w:rsid w:val="00E80495"/>
    <w:rsid w:val="00E81DEE"/>
    <w:rsid w:val="00E82040"/>
    <w:rsid w:val="00E831FC"/>
    <w:rsid w:val="00E87F1A"/>
    <w:rsid w:val="00E91D4E"/>
    <w:rsid w:val="00E928A6"/>
    <w:rsid w:val="00E9328D"/>
    <w:rsid w:val="00E94694"/>
    <w:rsid w:val="00E94E19"/>
    <w:rsid w:val="00E9556E"/>
    <w:rsid w:val="00E9596E"/>
    <w:rsid w:val="00EA0409"/>
    <w:rsid w:val="00EA4569"/>
    <w:rsid w:val="00EA47E7"/>
    <w:rsid w:val="00EA51BB"/>
    <w:rsid w:val="00EA7D86"/>
    <w:rsid w:val="00EA7E2B"/>
    <w:rsid w:val="00EB1307"/>
    <w:rsid w:val="00EB4A77"/>
    <w:rsid w:val="00EB5C59"/>
    <w:rsid w:val="00EB62D9"/>
    <w:rsid w:val="00EB7532"/>
    <w:rsid w:val="00EC06D2"/>
    <w:rsid w:val="00EC0870"/>
    <w:rsid w:val="00EC23A8"/>
    <w:rsid w:val="00EC2974"/>
    <w:rsid w:val="00EC58F0"/>
    <w:rsid w:val="00EC6CF8"/>
    <w:rsid w:val="00ED2B03"/>
    <w:rsid w:val="00ED3387"/>
    <w:rsid w:val="00ED3BB1"/>
    <w:rsid w:val="00ED4E05"/>
    <w:rsid w:val="00ED75C2"/>
    <w:rsid w:val="00ED771C"/>
    <w:rsid w:val="00EE12C2"/>
    <w:rsid w:val="00EE518B"/>
    <w:rsid w:val="00EE5EE7"/>
    <w:rsid w:val="00EF0EA0"/>
    <w:rsid w:val="00EF1006"/>
    <w:rsid w:val="00EF1582"/>
    <w:rsid w:val="00EF2874"/>
    <w:rsid w:val="00EF47E5"/>
    <w:rsid w:val="00EF54BE"/>
    <w:rsid w:val="00EF730D"/>
    <w:rsid w:val="00F0003B"/>
    <w:rsid w:val="00F00EA3"/>
    <w:rsid w:val="00F01C96"/>
    <w:rsid w:val="00F0270F"/>
    <w:rsid w:val="00F045B5"/>
    <w:rsid w:val="00F048F3"/>
    <w:rsid w:val="00F04B19"/>
    <w:rsid w:val="00F1065E"/>
    <w:rsid w:val="00F1380A"/>
    <w:rsid w:val="00F13A25"/>
    <w:rsid w:val="00F140BF"/>
    <w:rsid w:val="00F14282"/>
    <w:rsid w:val="00F1441B"/>
    <w:rsid w:val="00F14D2E"/>
    <w:rsid w:val="00F14FD3"/>
    <w:rsid w:val="00F1538C"/>
    <w:rsid w:val="00F16FD7"/>
    <w:rsid w:val="00F17346"/>
    <w:rsid w:val="00F17852"/>
    <w:rsid w:val="00F20651"/>
    <w:rsid w:val="00F2106F"/>
    <w:rsid w:val="00F2196A"/>
    <w:rsid w:val="00F239CC"/>
    <w:rsid w:val="00F23EFD"/>
    <w:rsid w:val="00F248C1"/>
    <w:rsid w:val="00F24B80"/>
    <w:rsid w:val="00F252D5"/>
    <w:rsid w:val="00F25605"/>
    <w:rsid w:val="00F263B5"/>
    <w:rsid w:val="00F26531"/>
    <w:rsid w:val="00F2760C"/>
    <w:rsid w:val="00F31323"/>
    <w:rsid w:val="00F322D1"/>
    <w:rsid w:val="00F35635"/>
    <w:rsid w:val="00F37D90"/>
    <w:rsid w:val="00F40B32"/>
    <w:rsid w:val="00F42D1D"/>
    <w:rsid w:val="00F43749"/>
    <w:rsid w:val="00F43CF4"/>
    <w:rsid w:val="00F44AE0"/>
    <w:rsid w:val="00F45DD0"/>
    <w:rsid w:val="00F46DD1"/>
    <w:rsid w:val="00F47372"/>
    <w:rsid w:val="00F50052"/>
    <w:rsid w:val="00F506B2"/>
    <w:rsid w:val="00F51DB1"/>
    <w:rsid w:val="00F51E54"/>
    <w:rsid w:val="00F52187"/>
    <w:rsid w:val="00F52683"/>
    <w:rsid w:val="00F52722"/>
    <w:rsid w:val="00F53337"/>
    <w:rsid w:val="00F54F75"/>
    <w:rsid w:val="00F55610"/>
    <w:rsid w:val="00F56E0D"/>
    <w:rsid w:val="00F61CDA"/>
    <w:rsid w:val="00F6213A"/>
    <w:rsid w:val="00F63EBF"/>
    <w:rsid w:val="00F641B8"/>
    <w:rsid w:val="00F646D3"/>
    <w:rsid w:val="00F64F41"/>
    <w:rsid w:val="00F653B9"/>
    <w:rsid w:val="00F66540"/>
    <w:rsid w:val="00F70813"/>
    <w:rsid w:val="00F721FC"/>
    <w:rsid w:val="00F75D78"/>
    <w:rsid w:val="00F75E15"/>
    <w:rsid w:val="00F76226"/>
    <w:rsid w:val="00F76330"/>
    <w:rsid w:val="00F80387"/>
    <w:rsid w:val="00F81F64"/>
    <w:rsid w:val="00F83C91"/>
    <w:rsid w:val="00F8421A"/>
    <w:rsid w:val="00F86735"/>
    <w:rsid w:val="00F87253"/>
    <w:rsid w:val="00F91B8A"/>
    <w:rsid w:val="00F92FB5"/>
    <w:rsid w:val="00F92FE0"/>
    <w:rsid w:val="00F9348C"/>
    <w:rsid w:val="00F93DAD"/>
    <w:rsid w:val="00F96089"/>
    <w:rsid w:val="00F9661F"/>
    <w:rsid w:val="00F979FE"/>
    <w:rsid w:val="00F97C85"/>
    <w:rsid w:val="00FA02AF"/>
    <w:rsid w:val="00FA030C"/>
    <w:rsid w:val="00FA4766"/>
    <w:rsid w:val="00FA5287"/>
    <w:rsid w:val="00FA571C"/>
    <w:rsid w:val="00FA575C"/>
    <w:rsid w:val="00FA6EE3"/>
    <w:rsid w:val="00FA72CC"/>
    <w:rsid w:val="00FB1875"/>
    <w:rsid w:val="00FB312F"/>
    <w:rsid w:val="00FB731B"/>
    <w:rsid w:val="00FC3F1C"/>
    <w:rsid w:val="00FC434D"/>
    <w:rsid w:val="00FC5816"/>
    <w:rsid w:val="00FC5A7C"/>
    <w:rsid w:val="00FC5D71"/>
    <w:rsid w:val="00FC5F10"/>
    <w:rsid w:val="00FC646C"/>
    <w:rsid w:val="00FC66A4"/>
    <w:rsid w:val="00FC6740"/>
    <w:rsid w:val="00FC7D88"/>
    <w:rsid w:val="00FD032E"/>
    <w:rsid w:val="00FD0772"/>
    <w:rsid w:val="00FD2511"/>
    <w:rsid w:val="00FD3A97"/>
    <w:rsid w:val="00FD4192"/>
    <w:rsid w:val="00FD59EF"/>
    <w:rsid w:val="00FD61F2"/>
    <w:rsid w:val="00FE13D0"/>
    <w:rsid w:val="00FE3E91"/>
    <w:rsid w:val="00FE42C2"/>
    <w:rsid w:val="00FE46A7"/>
    <w:rsid w:val="00FE4C7A"/>
    <w:rsid w:val="00FE53B4"/>
    <w:rsid w:val="00FE5CB6"/>
    <w:rsid w:val="00FE6DEC"/>
    <w:rsid w:val="00FE7A5A"/>
    <w:rsid w:val="00FE7FAF"/>
    <w:rsid w:val="00FF00DC"/>
    <w:rsid w:val="00FF07E0"/>
    <w:rsid w:val="00FF1013"/>
    <w:rsid w:val="00FF19B6"/>
    <w:rsid w:val="00FF3434"/>
    <w:rsid w:val="00FF37EB"/>
    <w:rsid w:val="00FF43E7"/>
    <w:rsid w:val="00FF7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/>
    <w:lsdException w:name="heading 5" w:uiPriority="9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0" w:unhideWhenUsed="0"/>
    <w:lsdException w:name="Default Paragraph Font" w:uiPriority="1"/>
    <w:lsdException w:name="Subtitle" w:semiHidden="0" w:uiPriority="11" w:unhideWhenUsed="0"/>
    <w:lsdException w:name="Body Text 2" w:uiPriority="0"/>
    <w:lsdException w:name="Body Text 3" w:uiPriority="0"/>
    <w:lsdException w:name="Strong" w:semiHidden="0" w:uiPriority="22" w:unhideWhenUsed="0"/>
    <w:lsdException w:name="Emphasis" w:semiHidden="0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2">
    <w:name w:val="Normal"/>
    <w:aliases w:val="NIR"/>
    <w:qFormat/>
    <w:rsid w:val="000D2A91"/>
    <w:pPr>
      <w:spacing w:line="360" w:lineRule="auto"/>
      <w:ind w:firstLine="709"/>
      <w:jc w:val="both"/>
    </w:pPr>
    <w:rPr>
      <w:rFonts w:ascii="Times New Roman" w:eastAsia="Times New Roman" w:hAnsi="Times New Roman"/>
      <w:sz w:val="28"/>
      <w:szCs w:val="24"/>
    </w:rPr>
  </w:style>
  <w:style w:type="paragraph" w:styleId="1">
    <w:name w:val="heading 1"/>
    <w:basedOn w:val="a2"/>
    <w:next w:val="a2"/>
    <w:link w:val="10"/>
    <w:autoRedefine/>
    <w:uiPriority w:val="9"/>
    <w:qFormat/>
    <w:rsid w:val="00404BF7"/>
    <w:pPr>
      <w:keepNext/>
      <w:keepLines/>
      <w:pageBreakBefore/>
      <w:suppressAutoHyphens/>
      <w:spacing w:after="560"/>
      <w:ind w:firstLine="0"/>
      <w:jc w:val="center"/>
      <w:outlineLvl w:val="0"/>
    </w:pPr>
    <w:rPr>
      <w:rFonts w:eastAsiaTheme="minorEastAsia"/>
      <w:b/>
      <w:color w:val="000000"/>
    </w:rPr>
  </w:style>
  <w:style w:type="paragraph" w:styleId="2">
    <w:name w:val="heading 2"/>
    <w:basedOn w:val="a2"/>
    <w:next w:val="a2"/>
    <w:link w:val="20"/>
    <w:autoRedefine/>
    <w:uiPriority w:val="9"/>
    <w:unhideWhenUsed/>
    <w:qFormat/>
    <w:rsid w:val="0069451A"/>
    <w:pPr>
      <w:keepNext/>
      <w:suppressAutoHyphens/>
      <w:spacing w:before="420" w:after="560"/>
      <w:outlineLvl w:val="1"/>
    </w:pPr>
    <w:rPr>
      <w:b/>
      <w:bCs/>
      <w:iCs/>
      <w:color w:val="000000"/>
      <w:lang w:eastAsia="x-none"/>
    </w:rPr>
  </w:style>
  <w:style w:type="paragraph" w:styleId="3">
    <w:name w:val="heading 3"/>
    <w:basedOn w:val="a2"/>
    <w:next w:val="a2"/>
    <w:link w:val="30"/>
    <w:autoRedefine/>
    <w:qFormat/>
    <w:rsid w:val="00FE7FAF"/>
    <w:pPr>
      <w:keepNext/>
      <w:suppressAutoHyphens/>
      <w:spacing w:before="420" w:after="560"/>
      <w:outlineLvl w:val="2"/>
    </w:pPr>
    <w:rPr>
      <w:b/>
      <w:color w:val="000000"/>
      <w:lang w:eastAsia="x-none"/>
    </w:rPr>
  </w:style>
  <w:style w:type="paragraph" w:styleId="4">
    <w:name w:val="heading 4"/>
    <w:basedOn w:val="a2"/>
    <w:next w:val="a2"/>
    <w:link w:val="40"/>
    <w:rsid w:val="002B3A24"/>
    <w:pPr>
      <w:keepNext/>
      <w:spacing w:line="300" w:lineRule="exact"/>
      <w:jc w:val="center"/>
      <w:outlineLvl w:val="3"/>
    </w:pPr>
    <w:rPr>
      <w:b/>
      <w:sz w:val="20"/>
      <w:szCs w:val="20"/>
      <w:lang w:val="x-none" w:eastAsia="x-none"/>
    </w:rPr>
  </w:style>
  <w:style w:type="paragraph" w:styleId="5">
    <w:name w:val="heading 5"/>
    <w:basedOn w:val="a2"/>
    <w:next w:val="a2"/>
    <w:link w:val="50"/>
    <w:uiPriority w:val="9"/>
    <w:unhideWhenUsed/>
    <w:rsid w:val="000A3F2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11">
    <w:name w:val="Обычный1"/>
    <w:rsid w:val="00595E71"/>
    <w:pPr>
      <w:widowControl w:val="0"/>
      <w:ind w:firstLine="280"/>
      <w:jc w:val="both"/>
    </w:pPr>
    <w:rPr>
      <w:rFonts w:ascii="Times New Roman" w:eastAsia="Times New Roman" w:hAnsi="Times New Roman"/>
      <w:snapToGrid w:val="0"/>
      <w:sz w:val="24"/>
    </w:rPr>
  </w:style>
  <w:style w:type="paragraph" w:customStyle="1" w:styleId="FR1">
    <w:name w:val="FR1"/>
    <w:rsid w:val="00595E71"/>
    <w:pPr>
      <w:widowControl w:val="0"/>
      <w:jc w:val="center"/>
    </w:pPr>
    <w:rPr>
      <w:rFonts w:ascii="Arial" w:eastAsia="Times New Roman" w:hAnsi="Arial"/>
      <w:snapToGrid w:val="0"/>
      <w:sz w:val="22"/>
    </w:rPr>
  </w:style>
  <w:style w:type="paragraph" w:customStyle="1" w:styleId="2005">
    <w:name w:val="МАУ'2005 Основной текст"/>
    <w:basedOn w:val="a2"/>
    <w:next w:val="a2"/>
    <w:rsid w:val="00595E71"/>
    <w:pPr>
      <w:suppressAutoHyphens/>
      <w:autoSpaceDE w:val="0"/>
      <w:autoSpaceDN w:val="0"/>
      <w:adjustRightInd w:val="0"/>
      <w:spacing w:line="276" w:lineRule="auto"/>
    </w:pPr>
    <w:rPr>
      <w:rFonts w:ascii="Arial,Bold" w:hAnsi="Arial,Bold"/>
    </w:rPr>
  </w:style>
  <w:style w:type="paragraph" w:customStyle="1" w:styleId="Normal1">
    <w:name w:val="Normal1"/>
    <w:rsid w:val="00675F72"/>
    <w:pPr>
      <w:widowControl w:val="0"/>
    </w:pPr>
    <w:rPr>
      <w:rFonts w:ascii="Times New Roman" w:eastAsia="Times New Roman" w:hAnsi="Times New Roman"/>
      <w:snapToGrid w:val="0"/>
    </w:rPr>
  </w:style>
  <w:style w:type="paragraph" w:styleId="a6">
    <w:name w:val="Title"/>
    <w:basedOn w:val="a2"/>
    <w:link w:val="a7"/>
    <w:rsid w:val="00675F72"/>
    <w:pPr>
      <w:jc w:val="center"/>
    </w:pPr>
    <w:rPr>
      <w:i/>
      <w:sz w:val="26"/>
      <w:szCs w:val="20"/>
      <w:lang w:val="x-none" w:eastAsia="x-none"/>
    </w:rPr>
  </w:style>
  <w:style w:type="character" w:customStyle="1" w:styleId="a7">
    <w:name w:val="Название Знак"/>
    <w:link w:val="a6"/>
    <w:rsid w:val="00675F72"/>
    <w:rPr>
      <w:rFonts w:ascii="Times New Roman" w:eastAsia="Times New Roman" w:hAnsi="Times New Roman"/>
      <w:i/>
      <w:sz w:val="26"/>
    </w:rPr>
  </w:style>
  <w:style w:type="paragraph" w:styleId="21">
    <w:name w:val="Body Text 2"/>
    <w:basedOn w:val="a2"/>
    <w:link w:val="22"/>
    <w:rsid w:val="00675F72"/>
    <w:rPr>
      <w:szCs w:val="20"/>
      <w:lang w:val="x-none" w:eastAsia="x-none"/>
    </w:rPr>
  </w:style>
  <w:style w:type="character" w:customStyle="1" w:styleId="22">
    <w:name w:val="Основной текст 2 Знак"/>
    <w:link w:val="21"/>
    <w:rsid w:val="00675F72"/>
    <w:rPr>
      <w:rFonts w:ascii="Times New Roman" w:eastAsia="Times New Roman" w:hAnsi="Times New Roman"/>
      <w:sz w:val="24"/>
    </w:rPr>
  </w:style>
  <w:style w:type="paragraph" w:styleId="31">
    <w:name w:val="Body Text 3"/>
    <w:basedOn w:val="a2"/>
    <w:link w:val="32"/>
    <w:rsid w:val="00675F72"/>
    <w:rPr>
      <w:b/>
      <w:i/>
      <w:szCs w:val="20"/>
      <w:lang w:val="x-none" w:eastAsia="x-none"/>
    </w:rPr>
  </w:style>
  <w:style w:type="character" w:customStyle="1" w:styleId="32">
    <w:name w:val="Основной текст 3 Знак"/>
    <w:link w:val="31"/>
    <w:rsid w:val="00675F72"/>
    <w:rPr>
      <w:rFonts w:ascii="Times New Roman" w:eastAsia="Times New Roman" w:hAnsi="Times New Roman"/>
      <w:b/>
      <w:i/>
      <w:sz w:val="24"/>
    </w:rPr>
  </w:style>
  <w:style w:type="character" w:customStyle="1" w:styleId="30">
    <w:name w:val="Заголовок 3 Знак"/>
    <w:link w:val="3"/>
    <w:rsid w:val="00FE7FAF"/>
    <w:rPr>
      <w:rFonts w:ascii="Times New Roman" w:eastAsia="Times New Roman" w:hAnsi="Times New Roman"/>
      <w:b/>
      <w:sz w:val="28"/>
      <w:szCs w:val="24"/>
      <w:lang w:eastAsia="x-none"/>
    </w:rPr>
  </w:style>
  <w:style w:type="character" w:customStyle="1" w:styleId="40">
    <w:name w:val="Заголовок 4 Знак"/>
    <w:link w:val="4"/>
    <w:rsid w:val="002B3A24"/>
    <w:rPr>
      <w:rFonts w:ascii="Times New Roman" w:eastAsia="Times New Roman" w:hAnsi="Times New Roman"/>
      <w:b/>
    </w:rPr>
  </w:style>
  <w:style w:type="character" w:styleId="a8">
    <w:name w:val="Strong"/>
    <w:uiPriority w:val="22"/>
    <w:rsid w:val="00B65A9D"/>
    <w:rPr>
      <w:b/>
      <w:bCs/>
    </w:rPr>
  </w:style>
  <w:style w:type="paragraph" w:styleId="a9">
    <w:name w:val="Normal (Web)"/>
    <w:basedOn w:val="a2"/>
    <w:uiPriority w:val="99"/>
    <w:unhideWhenUsed/>
    <w:rsid w:val="00B65A9D"/>
    <w:pPr>
      <w:spacing w:before="100" w:beforeAutospacing="1" w:after="100" w:afterAutospacing="1"/>
    </w:pPr>
  </w:style>
  <w:style w:type="character" w:styleId="aa">
    <w:name w:val="Emphasis"/>
    <w:uiPriority w:val="20"/>
    <w:rsid w:val="00B65A9D"/>
    <w:rPr>
      <w:i/>
      <w:iCs/>
    </w:rPr>
  </w:style>
  <w:style w:type="paragraph" w:styleId="ab">
    <w:name w:val="header"/>
    <w:basedOn w:val="a2"/>
    <w:link w:val="ac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c">
    <w:name w:val="Верхний колонтитул Знак"/>
    <w:link w:val="ab"/>
    <w:uiPriority w:val="99"/>
    <w:rsid w:val="001944B5"/>
    <w:rPr>
      <w:rFonts w:ascii="Times New Roman" w:eastAsia="Times New Roman" w:hAnsi="Times New Roman"/>
      <w:sz w:val="24"/>
      <w:szCs w:val="24"/>
    </w:rPr>
  </w:style>
  <w:style w:type="paragraph" w:styleId="ad">
    <w:name w:val="footer"/>
    <w:basedOn w:val="a2"/>
    <w:link w:val="ae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e">
    <w:name w:val="Нижний колонтитул Знак"/>
    <w:link w:val="ad"/>
    <w:uiPriority w:val="99"/>
    <w:rsid w:val="001944B5"/>
    <w:rPr>
      <w:rFonts w:ascii="Times New Roman" w:eastAsia="Times New Roman" w:hAnsi="Times New Roman"/>
      <w:sz w:val="24"/>
      <w:szCs w:val="24"/>
    </w:rPr>
  </w:style>
  <w:style w:type="character" w:customStyle="1" w:styleId="20">
    <w:name w:val="Заголовок 2 Знак"/>
    <w:link w:val="2"/>
    <w:uiPriority w:val="9"/>
    <w:rsid w:val="0069451A"/>
    <w:rPr>
      <w:rFonts w:ascii="Times New Roman" w:eastAsia="Times New Roman" w:hAnsi="Times New Roman"/>
      <w:b/>
      <w:bCs/>
      <w:iCs/>
      <w:sz w:val="28"/>
      <w:szCs w:val="24"/>
      <w:lang w:eastAsia="x-none"/>
    </w:rPr>
  </w:style>
  <w:style w:type="paragraph" w:customStyle="1" w:styleId="Style21">
    <w:name w:val="Style21"/>
    <w:basedOn w:val="a2"/>
    <w:rsid w:val="002D720B"/>
    <w:pPr>
      <w:widowControl w:val="0"/>
      <w:autoSpaceDE w:val="0"/>
      <w:autoSpaceDN w:val="0"/>
      <w:adjustRightInd w:val="0"/>
      <w:spacing w:line="307" w:lineRule="exact"/>
      <w:ind w:hanging="336"/>
    </w:pPr>
  </w:style>
  <w:style w:type="character" w:customStyle="1" w:styleId="apple-converted-space">
    <w:name w:val="apple-converted-space"/>
    <w:rsid w:val="00A4734F"/>
  </w:style>
  <w:style w:type="table" w:styleId="af">
    <w:name w:val="Table Grid"/>
    <w:basedOn w:val="a4"/>
    <w:uiPriority w:val="39"/>
    <w:rsid w:val="00E94E1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0">
    <w:name w:val="List Paragraph"/>
    <w:basedOn w:val="a2"/>
    <w:link w:val="af1"/>
    <w:uiPriority w:val="34"/>
    <w:rsid w:val="00791195"/>
    <w:pPr>
      <w:ind w:left="720"/>
      <w:contextualSpacing/>
    </w:pPr>
  </w:style>
  <w:style w:type="character" w:customStyle="1" w:styleId="fontstyle01">
    <w:name w:val="fontstyle01"/>
    <w:basedOn w:val="a3"/>
    <w:rsid w:val="00C149DA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TableParagraph">
    <w:name w:val="Table Paragraph"/>
    <w:basedOn w:val="a2"/>
    <w:uiPriority w:val="1"/>
    <w:rsid w:val="00C149DA"/>
    <w:pPr>
      <w:widowControl w:val="0"/>
      <w:autoSpaceDE w:val="0"/>
      <w:autoSpaceDN w:val="0"/>
      <w:spacing w:line="270" w:lineRule="exact"/>
      <w:ind w:left="107"/>
    </w:pPr>
    <w:rPr>
      <w:sz w:val="22"/>
      <w:szCs w:val="22"/>
      <w:lang w:bidi="ru-RU"/>
    </w:rPr>
  </w:style>
  <w:style w:type="paragraph" w:customStyle="1" w:styleId="Style1">
    <w:name w:val="Style1"/>
    <w:basedOn w:val="3"/>
    <w:link w:val="Style1Char"/>
    <w:rsid w:val="000E5589"/>
    <w:pPr>
      <w:keepLines/>
      <w:numPr>
        <w:numId w:val="1"/>
      </w:numPr>
      <w:spacing w:before="400" w:after="360"/>
      <w:ind w:left="0" w:firstLine="0"/>
      <w:jc w:val="center"/>
    </w:pPr>
    <w:rPr>
      <w:rFonts w:eastAsiaTheme="majorEastAsia" w:cstheme="majorBidi"/>
      <w:lang w:eastAsia="en-US"/>
    </w:rPr>
  </w:style>
  <w:style w:type="character" w:customStyle="1" w:styleId="Style1Char">
    <w:name w:val="Style1 Char"/>
    <w:basedOn w:val="30"/>
    <w:link w:val="Style1"/>
    <w:rsid w:val="000E5589"/>
    <w:rPr>
      <w:rFonts w:ascii="Times New Roman" w:eastAsiaTheme="majorEastAsia" w:hAnsi="Times New Roman" w:cstheme="majorBidi"/>
      <w:b/>
      <w:sz w:val="28"/>
      <w:szCs w:val="24"/>
      <w:lang w:eastAsia="en-US"/>
    </w:rPr>
  </w:style>
  <w:style w:type="character" w:customStyle="1" w:styleId="fontstyle21">
    <w:name w:val="fontstyle21"/>
    <w:basedOn w:val="a3"/>
    <w:rsid w:val="00694BBD"/>
    <w:rPr>
      <w:rFonts w:ascii="Times-Italic" w:hAnsi="Times-Italic" w:hint="default"/>
      <w:b w:val="0"/>
      <w:bCs w:val="0"/>
      <w:i/>
      <w:iCs/>
      <w:color w:val="231F20"/>
      <w:sz w:val="22"/>
      <w:szCs w:val="22"/>
    </w:rPr>
  </w:style>
  <w:style w:type="character" w:customStyle="1" w:styleId="fontstyle31">
    <w:name w:val="fontstyle31"/>
    <w:basedOn w:val="a3"/>
    <w:rsid w:val="00694BBD"/>
    <w:rPr>
      <w:rFonts w:ascii="TimesNewRomanPS-ItalicMT" w:hAnsi="TimesNewRomanPS-ItalicMT" w:hint="default"/>
      <w:b w:val="0"/>
      <w:bCs w:val="0"/>
      <w:i/>
      <w:iCs/>
      <w:color w:val="231F20"/>
      <w:sz w:val="22"/>
      <w:szCs w:val="22"/>
    </w:rPr>
  </w:style>
  <w:style w:type="character" w:customStyle="1" w:styleId="fontstyle11">
    <w:name w:val="fontstyle11"/>
    <w:basedOn w:val="a3"/>
    <w:rsid w:val="00694BBD"/>
    <w:rPr>
      <w:rFonts w:ascii="UkrainianTextBook" w:hAnsi="UkrainianTextBook" w:hint="default"/>
      <w:b w:val="0"/>
      <w:bCs w:val="0"/>
      <w:i w:val="0"/>
      <w:iCs w:val="0"/>
      <w:color w:val="231F20"/>
      <w:sz w:val="22"/>
      <w:szCs w:val="22"/>
    </w:rPr>
  </w:style>
  <w:style w:type="character" w:styleId="af2">
    <w:name w:val="Placeholder Text"/>
    <w:basedOn w:val="a3"/>
    <w:uiPriority w:val="99"/>
    <w:semiHidden/>
    <w:rsid w:val="00A84ACA"/>
    <w:rPr>
      <w:color w:val="808080"/>
    </w:rPr>
  </w:style>
  <w:style w:type="character" w:customStyle="1" w:styleId="10">
    <w:name w:val="Заголовок 1 Знак"/>
    <w:basedOn w:val="a3"/>
    <w:link w:val="1"/>
    <w:uiPriority w:val="9"/>
    <w:rsid w:val="00404BF7"/>
    <w:rPr>
      <w:rFonts w:ascii="Times New Roman" w:eastAsiaTheme="minorEastAsia" w:hAnsi="Times New Roman"/>
      <w:b/>
      <w:sz w:val="28"/>
      <w:szCs w:val="24"/>
    </w:rPr>
  </w:style>
  <w:style w:type="paragraph" w:styleId="af3">
    <w:name w:val="TOC Heading"/>
    <w:basedOn w:val="1"/>
    <w:next w:val="a2"/>
    <w:uiPriority w:val="39"/>
    <w:unhideWhenUsed/>
    <w:rsid w:val="00816705"/>
    <w:pPr>
      <w:spacing w:line="259" w:lineRule="auto"/>
      <w:outlineLvl w:val="9"/>
    </w:pPr>
    <w:rPr>
      <w:lang w:val="en-US" w:eastAsia="en-US"/>
    </w:rPr>
  </w:style>
  <w:style w:type="paragraph" w:styleId="33">
    <w:name w:val="toc 3"/>
    <w:basedOn w:val="a2"/>
    <w:next w:val="a2"/>
    <w:autoRedefine/>
    <w:uiPriority w:val="39"/>
    <w:unhideWhenUsed/>
    <w:rsid w:val="008029CF"/>
    <w:pPr>
      <w:tabs>
        <w:tab w:val="right" w:leader="dot" w:pos="9627"/>
      </w:tabs>
      <w:ind w:left="794" w:firstLine="0"/>
      <w:jc w:val="left"/>
    </w:pPr>
    <w:rPr>
      <w:color w:val="000000"/>
    </w:rPr>
  </w:style>
  <w:style w:type="character" w:styleId="af4">
    <w:name w:val="Hyperlink"/>
    <w:basedOn w:val="a3"/>
    <w:uiPriority w:val="99"/>
    <w:unhideWhenUsed/>
    <w:rsid w:val="00816705"/>
    <w:rPr>
      <w:color w:val="0563C1" w:themeColor="hyperlink"/>
      <w:u w:val="single"/>
    </w:rPr>
  </w:style>
  <w:style w:type="paragraph" w:styleId="HTML">
    <w:name w:val="HTML Preformatted"/>
    <w:basedOn w:val="a2"/>
    <w:link w:val="HTML0"/>
    <w:uiPriority w:val="99"/>
    <w:semiHidden/>
    <w:unhideWhenUsed/>
    <w:rsid w:val="00C8146E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C8146E"/>
    <w:rPr>
      <w:rFonts w:ascii="Consolas" w:eastAsia="Times New Roman" w:hAnsi="Consolas"/>
    </w:rPr>
  </w:style>
  <w:style w:type="paragraph" w:styleId="af5">
    <w:name w:val="Subtitle"/>
    <w:basedOn w:val="a2"/>
    <w:next w:val="a2"/>
    <w:link w:val="af6"/>
    <w:uiPriority w:val="11"/>
    <w:rsid w:val="00F54F75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6">
    <w:name w:val="Подзаголовок Знак"/>
    <w:basedOn w:val="a3"/>
    <w:link w:val="af5"/>
    <w:uiPriority w:val="11"/>
    <w:rsid w:val="00F54F75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50">
    <w:name w:val="Заголовок 5 Знак"/>
    <w:basedOn w:val="a3"/>
    <w:link w:val="5"/>
    <w:uiPriority w:val="9"/>
    <w:rsid w:val="000A3F23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12">
    <w:name w:val="toc 1"/>
    <w:basedOn w:val="a2"/>
    <w:next w:val="a2"/>
    <w:autoRedefine/>
    <w:uiPriority w:val="39"/>
    <w:unhideWhenUsed/>
    <w:rsid w:val="00691D62"/>
    <w:pPr>
      <w:ind w:firstLine="0"/>
      <w:jc w:val="left"/>
    </w:pPr>
    <w:rPr>
      <w:color w:val="000000"/>
    </w:rPr>
  </w:style>
  <w:style w:type="paragraph" w:styleId="23">
    <w:name w:val="toc 2"/>
    <w:basedOn w:val="a2"/>
    <w:next w:val="a2"/>
    <w:autoRedefine/>
    <w:uiPriority w:val="39"/>
    <w:unhideWhenUsed/>
    <w:rsid w:val="00691D62"/>
    <w:pPr>
      <w:ind w:left="397" w:firstLine="0"/>
      <w:jc w:val="left"/>
    </w:pPr>
    <w:rPr>
      <w:color w:val="000000"/>
    </w:rPr>
  </w:style>
  <w:style w:type="paragraph" w:styleId="af7">
    <w:name w:val="Balloon Text"/>
    <w:basedOn w:val="a2"/>
    <w:link w:val="af8"/>
    <w:uiPriority w:val="99"/>
    <w:semiHidden/>
    <w:unhideWhenUsed/>
    <w:rsid w:val="00DB58E1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3"/>
    <w:link w:val="af7"/>
    <w:uiPriority w:val="99"/>
    <w:semiHidden/>
    <w:rsid w:val="00DB58E1"/>
    <w:rPr>
      <w:rFonts w:ascii="Segoe UI" w:eastAsia="Times New Roman" w:hAnsi="Segoe UI" w:cs="Segoe UI"/>
      <w:sz w:val="18"/>
      <w:szCs w:val="18"/>
    </w:rPr>
  </w:style>
  <w:style w:type="character" w:styleId="af9">
    <w:name w:val="annotation reference"/>
    <w:basedOn w:val="a3"/>
    <w:uiPriority w:val="99"/>
    <w:semiHidden/>
    <w:unhideWhenUsed/>
    <w:rsid w:val="00DB58E1"/>
    <w:rPr>
      <w:sz w:val="16"/>
      <w:szCs w:val="16"/>
    </w:rPr>
  </w:style>
  <w:style w:type="paragraph" w:styleId="afa">
    <w:name w:val="annotation text"/>
    <w:basedOn w:val="a2"/>
    <w:link w:val="afb"/>
    <w:uiPriority w:val="99"/>
    <w:unhideWhenUsed/>
    <w:rsid w:val="00DB58E1"/>
    <w:rPr>
      <w:sz w:val="20"/>
      <w:szCs w:val="20"/>
    </w:rPr>
  </w:style>
  <w:style w:type="character" w:customStyle="1" w:styleId="afb">
    <w:name w:val="Текст примечания Знак"/>
    <w:basedOn w:val="a3"/>
    <w:link w:val="afa"/>
    <w:uiPriority w:val="99"/>
    <w:rsid w:val="00DB58E1"/>
    <w:rPr>
      <w:rFonts w:ascii="Times New Roman" w:eastAsia="Times New Roman" w:hAnsi="Times New Roman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DB58E1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DB58E1"/>
    <w:rPr>
      <w:rFonts w:ascii="Times New Roman" w:eastAsia="Times New Roman" w:hAnsi="Times New Roman"/>
      <w:b/>
      <w:bCs/>
    </w:rPr>
  </w:style>
  <w:style w:type="character" w:styleId="afe">
    <w:name w:val="page number"/>
    <w:basedOn w:val="a3"/>
    <w:uiPriority w:val="99"/>
    <w:semiHidden/>
    <w:unhideWhenUsed/>
    <w:rsid w:val="00F46DD1"/>
  </w:style>
  <w:style w:type="character" w:customStyle="1" w:styleId="UnresolvedMention1">
    <w:name w:val="Unresolved Mention1"/>
    <w:basedOn w:val="a3"/>
    <w:uiPriority w:val="99"/>
    <w:semiHidden/>
    <w:unhideWhenUsed/>
    <w:rsid w:val="00EF0EA0"/>
    <w:rPr>
      <w:color w:val="605E5C"/>
      <w:shd w:val="clear" w:color="auto" w:fill="E1DFDD"/>
    </w:rPr>
  </w:style>
  <w:style w:type="paragraph" w:styleId="aff">
    <w:name w:val="caption"/>
    <w:basedOn w:val="a2"/>
    <w:next w:val="a2"/>
    <w:uiPriority w:val="35"/>
    <w:unhideWhenUsed/>
    <w:rsid w:val="006C7F2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13">
    <w:name w:val="Сетка таблицы1"/>
    <w:basedOn w:val="a4"/>
    <w:next w:val="af"/>
    <w:uiPriority w:val="39"/>
    <w:rsid w:val="00F979F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TEquationSection">
    <w:name w:val="MTEquationSection"/>
    <w:basedOn w:val="a3"/>
    <w:rsid w:val="00556F7B"/>
    <w:rPr>
      <w:b/>
      <w:vanish w:val="0"/>
      <w:color w:val="FF0000"/>
    </w:rPr>
  </w:style>
  <w:style w:type="paragraph" w:customStyle="1" w:styleId="MTDisplayEquation">
    <w:name w:val="MTDisplayEquation"/>
    <w:basedOn w:val="a2"/>
    <w:next w:val="a2"/>
    <w:link w:val="MTDisplayEquation0"/>
    <w:rsid w:val="00556F7B"/>
    <w:pPr>
      <w:tabs>
        <w:tab w:val="center" w:pos="4820"/>
        <w:tab w:val="right" w:pos="9640"/>
      </w:tabs>
    </w:pPr>
  </w:style>
  <w:style w:type="character" w:customStyle="1" w:styleId="MTDisplayEquation0">
    <w:name w:val="MTDisplayEquation Знак"/>
    <w:basedOn w:val="a3"/>
    <w:link w:val="MTDisplayEquation"/>
    <w:rsid w:val="00556F7B"/>
    <w:rPr>
      <w:rFonts w:ascii="Times New Roman" w:eastAsia="Times New Roman" w:hAnsi="Times New Roman"/>
      <w:sz w:val="24"/>
      <w:szCs w:val="24"/>
    </w:rPr>
  </w:style>
  <w:style w:type="table" w:customStyle="1" w:styleId="110">
    <w:name w:val="Сетка таблицы11"/>
    <w:basedOn w:val="a4"/>
    <w:next w:val="af"/>
    <w:uiPriority w:val="39"/>
    <w:rsid w:val="00AF7D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0">
    <w:name w:val="Рисунки"/>
    <w:basedOn w:val="a2"/>
    <w:link w:val="Char"/>
    <w:qFormat/>
    <w:rsid w:val="007453C9"/>
    <w:pPr>
      <w:ind w:firstLine="0"/>
      <w:jc w:val="center"/>
    </w:pPr>
  </w:style>
  <w:style w:type="character" w:customStyle="1" w:styleId="Char">
    <w:name w:val="Рисунки Char"/>
    <w:basedOn w:val="a3"/>
    <w:link w:val="aff0"/>
    <w:rsid w:val="007453C9"/>
    <w:rPr>
      <w:rFonts w:ascii="Times New Roman" w:eastAsia="Times New Roman" w:hAnsi="Times New Roman"/>
      <w:sz w:val="28"/>
      <w:szCs w:val="24"/>
    </w:rPr>
  </w:style>
  <w:style w:type="paragraph" w:customStyle="1" w:styleId="aff1">
    <w:name w:val="Аннотация"/>
    <w:basedOn w:val="a2"/>
    <w:link w:val="Char0"/>
    <w:qFormat/>
    <w:rsid w:val="000D2A91"/>
    <w:pPr>
      <w:spacing w:before="80" w:line="480" w:lineRule="auto"/>
      <w:ind w:firstLine="0"/>
      <w:jc w:val="center"/>
    </w:pPr>
    <w:rPr>
      <w:b/>
      <w:bCs/>
    </w:rPr>
  </w:style>
  <w:style w:type="character" w:customStyle="1" w:styleId="Char0">
    <w:name w:val="Аннотация Char"/>
    <w:basedOn w:val="a3"/>
    <w:link w:val="aff1"/>
    <w:rsid w:val="000D2A91"/>
    <w:rPr>
      <w:rFonts w:ascii="Times New Roman" w:eastAsia="Times New Roman" w:hAnsi="Times New Roman"/>
      <w:b/>
      <w:bCs/>
      <w:sz w:val="28"/>
      <w:szCs w:val="24"/>
    </w:rPr>
  </w:style>
  <w:style w:type="paragraph" w:styleId="aff2">
    <w:name w:val="Revision"/>
    <w:hidden/>
    <w:uiPriority w:val="99"/>
    <w:semiHidden/>
    <w:rsid w:val="008C0B9C"/>
    <w:rPr>
      <w:rFonts w:ascii="Times New Roman" w:eastAsia="Times New Roman" w:hAnsi="Times New Roman"/>
      <w:sz w:val="28"/>
      <w:szCs w:val="24"/>
    </w:rPr>
  </w:style>
  <w:style w:type="paragraph" w:customStyle="1" w:styleId="aff3">
    <w:name w:val="Список обозначений и сокращений"/>
    <w:basedOn w:val="a2"/>
    <w:link w:val="aff4"/>
    <w:qFormat/>
    <w:rsid w:val="0023669E"/>
    <w:pPr>
      <w:tabs>
        <w:tab w:val="left" w:pos="1985"/>
        <w:tab w:val="left" w:pos="2552"/>
      </w:tabs>
      <w:ind w:left="2552" w:hanging="2552"/>
    </w:pPr>
  </w:style>
  <w:style w:type="character" w:customStyle="1" w:styleId="aff4">
    <w:name w:val="Список обозначений и сокращений Знак"/>
    <w:basedOn w:val="a3"/>
    <w:link w:val="aff3"/>
    <w:rsid w:val="0023669E"/>
    <w:rPr>
      <w:rFonts w:ascii="Times New Roman" w:eastAsia="Times New Roman" w:hAnsi="Times New Roman"/>
      <w:sz w:val="28"/>
      <w:szCs w:val="24"/>
    </w:rPr>
  </w:style>
  <w:style w:type="paragraph" w:customStyle="1" w:styleId="a0">
    <w:name w:val="Маркированный список НИР"/>
    <w:basedOn w:val="af0"/>
    <w:link w:val="aff5"/>
    <w:qFormat/>
    <w:rsid w:val="001E4286"/>
    <w:pPr>
      <w:numPr>
        <w:numId w:val="12"/>
      </w:numPr>
      <w:ind w:left="1066" w:hanging="357"/>
    </w:pPr>
    <w:rPr>
      <w:szCs w:val="28"/>
    </w:rPr>
  </w:style>
  <w:style w:type="paragraph" w:customStyle="1" w:styleId="a1">
    <w:name w:val="Нумерованный список НИР"/>
    <w:basedOn w:val="a0"/>
    <w:link w:val="aff6"/>
    <w:qFormat/>
    <w:rsid w:val="00D80D1A"/>
    <w:pPr>
      <w:numPr>
        <w:numId w:val="13"/>
      </w:numPr>
      <w:ind w:left="1066" w:hanging="357"/>
    </w:pPr>
  </w:style>
  <w:style w:type="character" w:customStyle="1" w:styleId="af1">
    <w:name w:val="Абзац списка Знак"/>
    <w:basedOn w:val="a3"/>
    <w:link w:val="af0"/>
    <w:uiPriority w:val="34"/>
    <w:rsid w:val="001E4286"/>
    <w:rPr>
      <w:rFonts w:ascii="Times New Roman" w:eastAsia="Times New Roman" w:hAnsi="Times New Roman"/>
      <w:sz w:val="28"/>
      <w:szCs w:val="24"/>
    </w:rPr>
  </w:style>
  <w:style w:type="character" w:customStyle="1" w:styleId="aff5">
    <w:name w:val="Маркированный список НИР Знак"/>
    <w:basedOn w:val="af1"/>
    <w:link w:val="a0"/>
    <w:rsid w:val="001E4286"/>
    <w:rPr>
      <w:rFonts w:ascii="Times New Roman" w:eastAsia="Times New Roman" w:hAnsi="Times New Roman"/>
      <w:sz w:val="28"/>
      <w:szCs w:val="28"/>
    </w:rPr>
  </w:style>
  <w:style w:type="paragraph" w:customStyle="1" w:styleId="-">
    <w:name w:val="Буквенно-нумерованный список НИР"/>
    <w:basedOn w:val="af0"/>
    <w:link w:val="-0"/>
    <w:qFormat/>
    <w:rsid w:val="00560EA1"/>
    <w:pPr>
      <w:numPr>
        <w:numId w:val="14"/>
      </w:numPr>
    </w:pPr>
    <w:rPr>
      <w:szCs w:val="28"/>
    </w:rPr>
  </w:style>
  <w:style w:type="character" w:customStyle="1" w:styleId="aff6">
    <w:name w:val="Нумерованный список НИР Знак"/>
    <w:basedOn w:val="aff5"/>
    <w:link w:val="a1"/>
    <w:rsid w:val="00D80D1A"/>
    <w:rPr>
      <w:rFonts w:ascii="Times New Roman" w:eastAsia="Times New Roman" w:hAnsi="Times New Roman"/>
      <w:sz w:val="28"/>
      <w:szCs w:val="28"/>
    </w:rPr>
  </w:style>
  <w:style w:type="numbering" w:customStyle="1" w:styleId="a">
    <w:name w:val="Многоуровневый список НИР"/>
    <w:uiPriority w:val="99"/>
    <w:rsid w:val="00FC5A7C"/>
    <w:pPr>
      <w:numPr>
        <w:numId w:val="15"/>
      </w:numPr>
    </w:pPr>
  </w:style>
  <w:style w:type="character" w:customStyle="1" w:styleId="-0">
    <w:name w:val="Буквенно-нумерованный список НИР Знак"/>
    <w:basedOn w:val="af1"/>
    <w:link w:val="-"/>
    <w:rsid w:val="00560EA1"/>
    <w:rPr>
      <w:rFonts w:ascii="Times New Roman" w:eastAsia="Times New Roman" w:hAnsi="Times New Roman"/>
      <w:sz w:val="28"/>
      <w:szCs w:val="28"/>
    </w:rPr>
  </w:style>
  <w:style w:type="paragraph" w:customStyle="1" w:styleId="RPZText">
    <w:name w:val="RPZ Text"/>
    <w:pPr>
      <w:spacing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customStyle="1" w:styleId="RPZNoIndent">
    <w:name w:val="RPZ NoIndent"/>
    <w:pPr>
      <w:spacing w:line="360" w:lineRule="auto"/>
      <w:jc w:val="both"/>
    </w:pPr>
    <w:rPr>
      <w:rFonts w:ascii="Times New Roman" w:hAnsi="Times New Roman"/>
      <w:color w:val="000000"/>
      <w:sz w:val="28"/>
    </w:rPr>
  </w:style>
  <w:style w:type="paragraph" w:customStyle="1" w:styleId="RPZCaption">
    <w:name w:val="RPZ Caption"/>
    <w:pPr>
      <w:jc w:val="center"/>
    </w:pPr>
    <w:rPr>
      <w:rFonts w:ascii="Times New Roman" w:hAnsi="Times New Roman"/>
      <w:color w:val="000000"/>
      <w:sz w:val="28"/>
    </w:rPr>
  </w:style>
  <w:style w:type="paragraph" w:customStyle="1" w:styleId="RPZTableCaption">
    <w:name w:val="RPZ TableCaption"/>
    <w:rPr>
      <w:rFonts w:ascii="Times New Roman" w:hAnsi="Times New Roman"/>
      <w:color w:val="000000"/>
      <w:sz w:val="28"/>
    </w:rPr>
  </w:style>
  <w:style w:type="paragraph" w:customStyle="1" w:styleId="RPZCell">
    <w:name w:val="RPZ Cell"/>
    <w:rPr>
      <w:rFonts w:ascii="Times New Roman" w:hAnsi="Times New Roman"/>
      <w:color w:val="000000"/>
      <w:sz w:val="24"/>
    </w:rPr>
  </w:style>
  <w:style w:type="paragraph" w:customStyle="1" w:styleId="RPZEquation">
    <w:name w:val="RPZ Equation"/>
    <w:pPr>
      <w:jc w:val="center"/>
    </w:pPr>
    <w:rPr>
      <w:rFonts w:ascii="Times New Roman" w:hAnsi="Times New Roman"/>
      <w:color w:val="000000"/>
      <w:sz w:val="28"/>
    </w:rPr>
  </w:style>
  <w:style w:type="paragraph" w:customStyle="1" w:styleId="RPZList">
    <w:name w:val="RPZ List"/>
    <w:pPr>
      <w:spacing w:line="360" w:lineRule="auto"/>
      <w:jc w:val="both"/>
    </w:pPr>
    <w:rPr>
      <w:rFonts w:ascii="Times New Roman" w:hAnsi="Times New Roman"/>
      <w:color w:val="000000"/>
      <w:sz w:val="28"/>
    </w:rPr>
  </w:style>
  <w:style w:type="paragraph" w:customStyle="1" w:styleId="RPZBibliography">
    <w:name w:val="RPZ Bibliography"/>
    <w:pPr>
      <w:spacing w:line="360" w:lineRule="auto"/>
    </w:pPr>
    <w:rPr>
      <w:rFonts w:ascii="Times New Roman" w:hAnsi="Times New Roman"/>
      <w:color w:val="000000"/>
      <w:sz w:val="28"/>
    </w:rPr>
  </w:style>
  <w:style w:type="paragraph" w:customStyle="1" w:styleId="RPZSpacer">
    <w:name w:val="RPZ Spacer"/>
    <w:pPr>
      <w:jc w:val="both"/>
    </w:pPr>
    <w:rPr>
      <w:rFonts w:ascii="Times New Roman" w:hAnsi="Times New Roman"/>
      <w:color w:val="000000"/>
      <w:sz w:val="28"/>
    </w:rPr>
  </w:style>
  <w:style w:type="paragraph" w:customStyle="1" w:styleId="RPZContentsHeading">
    <w:name w:val="RPZ ContentsHeading"/>
    <w:pPr>
      <w:spacing w:after="560" w:line="360" w:lineRule="auto"/>
      <w:jc w:val="center"/>
    </w:pPr>
    <w:rPr>
      <w:rFonts w:ascii="Times New Roman" w:hAnsi="Times New Roman"/>
      <w:b/>
      <w:color w:val="000000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/>
    <w:lsdException w:name="heading 5" w:uiPriority="9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0" w:unhideWhenUsed="0"/>
    <w:lsdException w:name="Default Paragraph Font" w:uiPriority="1"/>
    <w:lsdException w:name="Subtitle" w:semiHidden="0" w:uiPriority="11" w:unhideWhenUsed="0"/>
    <w:lsdException w:name="Body Text 2" w:uiPriority="0"/>
    <w:lsdException w:name="Body Text 3" w:uiPriority="0"/>
    <w:lsdException w:name="Strong" w:semiHidden="0" w:uiPriority="22" w:unhideWhenUsed="0"/>
    <w:lsdException w:name="Emphasis" w:semiHidden="0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2">
    <w:name w:val="Normal"/>
    <w:aliases w:val="NIR"/>
    <w:qFormat/>
    <w:rsid w:val="000D2A91"/>
    <w:pPr>
      <w:spacing w:line="360" w:lineRule="auto"/>
      <w:ind w:firstLine="709"/>
      <w:jc w:val="both"/>
    </w:pPr>
    <w:rPr>
      <w:rFonts w:ascii="Times New Roman" w:eastAsia="Times New Roman" w:hAnsi="Times New Roman"/>
      <w:sz w:val="28"/>
      <w:szCs w:val="24"/>
    </w:rPr>
  </w:style>
  <w:style w:type="paragraph" w:styleId="1">
    <w:name w:val="heading 1"/>
    <w:basedOn w:val="a2"/>
    <w:next w:val="a2"/>
    <w:link w:val="10"/>
    <w:autoRedefine/>
    <w:uiPriority w:val="9"/>
    <w:qFormat/>
    <w:rsid w:val="00404BF7"/>
    <w:pPr>
      <w:keepNext/>
      <w:keepLines/>
      <w:pageBreakBefore/>
      <w:suppressAutoHyphens/>
      <w:spacing w:after="560"/>
      <w:ind w:firstLine="0"/>
      <w:jc w:val="center"/>
      <w:outlineLvl w:val="0"/>
    </w:pPr>
    <w:rPr>
      <w:rFonts w:eastAsiaTheme="minorEastAsia"/>
      <w:b/>
      <w:color w:val="000000"/>
    </w:rPr>
  </w:style>
  <w:style w:type="paragraph" w:styleId="2">
    <w:name w:val="heading 2"/>
    <w:basedOn w:val="a2"/>
    <w:next w:val="a2"/>
    <w:link w:val="20"/>
    <w:autoRedefine/>
    <w:uiPriority w:val="9"/>
    <w:unhideWhenUsed/>
    <w:qFormat/>
    <w:rsid w:val="0069451A"/>
    <w:pPr>
      <w:keepNext/>
      <w:suppressAutoHyphens/>
      <w:spacing w:before="420" w:after="560"/>
      <w:outlineLvl w:val="1"/>
    </w:pPr>
    <w:rPr>
      <w:b/>
      <w:bCs/>
      <w:iCs/>
      <w:color w:val="000000"/>
      <w:lang w:eastAsia="x-none"/>
    </w:rPr>
  </w:style>
  <w:style w:type="paragraph" w:styleId="3">
    <w:name w:val="heading 3"/>
    <w:basedOn w:val="a2"/>
    <w:next w:val="a2"/>
    <w:link w:val="30"/>
    <w:autoRedefine/>
    <w:qFormat/>
    <w:rsid w:val="00FE7FAF"/>
    <w:pPr>
      <w:keepNext/>
      <w:suppressAutoHyphens/>
      <w:spacing w:before="420" w:after="560"/>
      <w:outlineLvl w:val="2"/>
    </w:pPr>
    <w:rPr>
      <w:b/>
      <w:color w:val="000000"/>
      <w:lang w:eastAsia="x-none"/>
    </w:rPr>
  </w:style>
  <w:style w:type="paragraph" w:styleId="4">
    <w:name w:val="heading 4"/>
    <w:basedOn w:val="a2"/>
    <w:next w:val="a2"/>
    <w:link w:val="40"/>
    <w:rsid w:val="002B3A24"/>
    <w:pPr>
      <w:keepNext/>
      <w:spacing w:line="300" w:lineRule="exact"/>
      <w:jc w:val="center"/>
      <w:outlineLvl w:val="3"/>
    </w:pPr>
    <w:rPr>
      <w:b/>
      <w:sz w:val="20"/>
      <w:szCs w:val="20"/>
      <w:lang w:val="x-none" w:eastAsia="x-none"/>
    </w:rPr>
  </w:style>
  <w:style w:type="paragraph" w:styleId="5">
    <w:name w:val="heading 5"/>
    <w:basedOn w:val="a2"/>
    <w:next w:val="a2"/>
    <w:link w:val="50"/>
    <w:uiPriority w:val="9"/>
    <w:unhideWhenUsed/>
    <w:rsid w:val="000A3F2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11">
    <w:name w:val="Обычный1"/>
    <w:rsid w:val="00595E71"/>
    <w:pPr>
      <w:widowControl w:val="0"/>
      <w:ind w:firstLine="280"/>
      <w:jc w:val="both"/>
    </w:pPr>
    <w:rPr>
      <w:rFonts w:ascii="Times New Roman" w:eastAsia="Times New Roman" w:hAnsi="Times New Roman"/>
      <w:snapToGrid w:val="0"/>
      <w:sz w:val="24"/>
    </w:rPr>
  </w:style>
  <w:style w:type="paragraph" w:customStyle="1" w:styleId="FR1">
    <w:name w:val="FR1"/>
    <w:rsid w:val="00595E71"/>
    <w:pPr>
      <w:widowControl w:val="0"/>
      <w:jc w:val="center"/>
    </w:pPr>
    <w:rPr>
      <w:rFonts w:ascii="Arial" w:eastAsia="Times New Roman" w:hAnsi="Arial"/>
      <w:snapToGrid w:val="0"/>
      <w:sz w:val="22"/>
    </w:rPr>
  </w:style>
  <w:style w:type="paragraph" w:customStyle="1" w:styleId="2005">
    <w:name w:val="МАУ'2005 Основной текст"/>
    <w:basedOn w:val="a2"/>
    <w:next w:val="a2"/>
    <w:rsid w:val="00595E71"/>
    <w:pPr>
      <w:suppressAutoHyphens/>
      <w:autoSpaceDE w:val="0"/>
      <w:autoSpaceDN w:val="0"/>
      <w:adjustRightInd w:val="0"/>
      <w:spacing w:line="276" w:lineRule="auto"/>
    </w:pPr>
    <w:rPr>
      <w:rFonts w:ascii="Arial,Bold" w:hAnsi="Arial,Bold"/>
    </w:rPr>
  </w:style>
  <w:style w:type="paragraph" w:customStyle="1" w:styleId="Normal1">
    <w:name w:val="Normal1"/>
    <w:rsid w:val="00675F72"/>
    <w:pPr>
      <w:widowControl w:val="0"/>
    </w:pPr>
    <w:rPr>
      <w:rFonts w:ascii="Times New Roman" w:eastAsia="Times New Roman" w:hAnsi="Times New Roman"/>
      <w:snapToGrid w:val="0"/>
    </w:rPr>
  </w:style>
  <w:style w:type="paragraph" w:styleId="a6">
    <w:name w:val="Title"/>
    <w:basedOn w:val="a2"/>
    <w:link w:val="a7"/>
    <w:rsid w:val="00675F72"/>
    <w:pPr>
      <w:jc w:val="center"/>
    </w:pPr>
    <w:rPr>
      <w:i/>
      <w:sz w:val="26"/>
      <w:szCs w:val="20"/>
      <w:lang w:val="x-none" w:eastAsia="x-none"/>
    </w:rPr>
  </w:style>
  <w:style w:type="character" w:customStyle="1" w:styleId="a7">
    <w:name w:val="Название Знак"/>
    <w:link w:val="a6"/>
    <w:rsid w:val="00675F72"/>
    <w:rPr>
      <w:rFonts w:ascii="Times New Roman" w:eastAsia="Times New Roman" w:hAnsi="Times New Roman"/>
      <w:i/>
      <w:sz w:val="26"/>
    </w:rPr>
  </w:style>
  <w:style w:type="paragraph" w:styleId="21">
    <w:name w:val="Body Text 2"/>
    <w:basedOn w:val="a2"/>
    <w:link w:val="22"/>
    <w:rsid w:val="00675F72"/>
    <w:rPr>
      <w:szCs w:val="20"/>
      <w:lang w:val="x-none" w:eastAsia="x-none"/>
    </w:rPr>
  </w:style>
  <w:style w:type="character" w:customStyle="1" w:styleId="22">
    <w:name w:val="Основной текст 2 Знак"/>
    <w:link w:val="21"/>
    <w:rsid w:val="00675F72"/>
    <w:rPr>
      <w:rFonts w:ascii="Times New Roman" w:eastAsia="Times New Roman" w:hAnsi="Times New Roman"/>
      <w:sz w:val="24"/>
    </w:rPr>
  </w:style>
  <w:style w:type="paragraph" w:styleId="31">
    <w:name w:val="Body Text 3"/>
    <w:basedOn w:val="a2"/>
    <w:link w:val="32"/>
    <w:rsid w:val="00675F72"/>
    <w:rPr>
      <w:b/>
      <w:i/>
      <w:szCs w:val="20"/>
      <w:lang w:val="x-none" w:eastAsia="x-none"/>
    </w:rPr>
  </w:style>
  <w:style w:type="character" w:customStyle="1" w:styleId="32">
    <w:name w:val="Основной текст 3 Знак"/>
    <w:link w:val="31"/>
    <w:rsid w:val="00675F72"/>
    <w:rPr>
      <w:rFonts w:ascii="Times New Roman" w:eastAsia="Times New Roman" w:hAnsi="Times New Roman"/>
      <w:b/>
      <w:i/>
      <w:sz w:val="24"/>
    </w:rPr>
  </w:style>
  <w:style w:type="character" w:customStyle="1" w:styleId="30">
    <w:name w:val="Заголовок 3 Знак"/>
    <w:link w:val="3"/>
    <w:rsid w:val="00FE7FAF"/>
    <w:rPr>
      <w:rFonts w:ascii="Times New Roman" w:eastAsia="Times New Roman" w:hAnsi="Times New Roman"/>
      <w:b/>
      <w:sz w:val="28"/>
      <w:szCs w:val="24"/>
      <w:lang w:eastAsia="x-none"/>
    </w:rPr>
  </w:style>
  <w:style w:type="character" w:customStyle="1" w:styleId="40">
    <w:name w:val="Заголовок 4 Знак"/>
    <w:link w:val="4"/>
    <w:rsid w:val="002B3A24"/>
    <w:rPr>
      <w:rFonts w:ascii="Times New Roman" w:eastAsia="Times New Roman" w:hAnsi="Times New Roman"/>
      <w:b/>
    </w:rPr>
  </w:style>
  <w:style w:type="character" w:styleId="a8">
    <w:name w:val="Strong"/>
    <w:uiPriority w:val="22"/>
    <w:rsid w:val="00B65A9D"/>
    <w:rPr>
      <w:b/>
      <w:bCs/>
    </w:rPr>
  </w:style>
  <w:style w:type="paragraph" w:styleId="a9">
    <w:name w:val="Normal (Web)"/>
    <w:basedOn w:val="a2"/>
    <w:uiPriority w:val="99"/>
    <w:unhideWhenUsed/>
    <w:rsid w:val="00B65A9D"/>
    <w:pPr>
      <w:spacing w:before="100" w:beforeAutospacing="1" w:after="100" w:afterAutospacing="1"/>
    </w:pPr>
  </w:style>
  <w:style w:type="character" w:styleId="aa">
    <w:name w:val="Emphasis"/>
    <w:uiPriority w:val="20"/>
    <w:rsid w:val="00B65A9D"/>
    <w:rPr>
      <w:i/>
      <w:iCs/>
    </w:rPr>
  </w:style>
  <w:style w:type="paragraph" w:styleId="ab">
    <w:name w:val="header"/>
    <w:basedOn w:val="a2"/>
    <w:link w:val="ac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c">
    <w:name w:val="Верхний колонтитул Знак"/>
    <w:link w:val="ab"/>
    <w:uiPriority w:val="99"/>
    <w:rsid w:val="001944B5"/>
    <w:rPr>
      <w:rFonts w:ascii="Times New Roman" w:eastAsia="Times New Roman" w:hAnsi="Times New Roman"/>
      <w:sz w:val="24"/>
      <w:szCs w:val="24"/>
    </w:rPr>
  </w:style>
  <w:style w:type="paragraph" w:styleId="ad">
    <w:name w:val="footer"/>
    <w:basedOn w:val="a2"/>
    <w:link w:val="ae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e">
    <w:name w:val="Нижний колонтитул Знак"/>
    <w:link w:val="ad"/>
    <w:uiPriority w:val="99"/>
    <w:rsid w:val="001944B5"/>
    <w:rPr>
      <w:rFonts w:ascii="Times New Roman" w:eastAsia="Times New Roman" w:hAnsi="Times New Roman"/>
      <w:sz w:val="24"/>
      <w:szCs w:val="24"/>
    </w:rPr>
  </w:style>
  <w:style w:type="character" w:customStyle="1" w:styleId="20">
    <w:name w:val="Заголовок 2 Знак"/>
    <w:link w:val="2"/>
    <w:uiPriority w:val="9"/>
    <w:rsid w:val="0069451A"/>
    <w:rPr>
      <w:rFonts w:ascii="Times New Roman" w:eastAsia="Times New Roman" w:hAnsi="Times New Roman"/>
      <w:b/>
      <w:bCs/>
      <w:iCs/>
      <w:sz w:val="28"/>
      <w:szCs w:val="24"/>
      <w:lang w:eastAsia="x-none"/>
    </w:rPr>
  </w:style>
  <w:style w:type="paragraph" w:customStyle="1" w:styleId="Style21">
    <w:name w:val="Style21"/>
    <w:basedOn w:val="a2"/>
    <w:rsid w:val="002D720B"/>
    <w:pPr>
      <w:widowControl w:val="0"/>
      <w:autoSpaceDE w:val="0"/>
      <w:autoSpaceDN w:val="0"/>
      <w:adjustRightInd w:val="0"/>
      <w:spacing w:line="307" w:lineRule="exact"/>
      <w:ind w:hanging="336"/>
    </w:pPr>
  </w:style>
  <w:style w:type="character" w:customStyle="1" w:styleId="apple-converted-space">
    <w:name w:val="apple-converted-space"/>
    <w:rsid w:val="00A4734F"/>
  </w:style>
  <w:style w:type="table" w:styleId="af">
    <w:name w:val="Table Grid"/>
    <w:basedOn w:val="a4"/>
    <w:uiPriority w:val="39"/>
    <w:rsid w:val="00E94E1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0">
    <w:name w:val="List Paragraph"/>
    <w:basedOn w:val="a2"/>
    <w:link w:val="af1"/>
    <w:uiPriority w:val="34"/>
    <w:rsid w:val="00791195"/>
    <w:pPr>
      <w:ind w:left="720"/>
      <w:contextualSpacing/>
    </w:pPr>
  </w:style>
  <w:style w:type="character" w:customStyle="1" w:styleId="fontstyle01">
    <w:name w:val="fontstyle01"/>
    <w:basedOn w:val="a3"/>
    <w:rsid w:val="00C149DA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TableParagraph">
    <w:name w:val="Table Paragraph"/>
    <w:basedOn w:val="a2"/>
    <w:uiPriority w:val="1"/>
    <w:rsid w:val="00C149DA"/>
    <w:pPr>
      <w:widowControl w:val="0"/>
      <w:autoSpaceDE w:val="0"/>
      <w:autoSpaceDN w:val="0"/>
      <w:spacing w:line="270" w:lineRule="exact"/>
      <w:ind w:left="107"/>
    </w:pPr>
    <w:rPr>
      <w:sz w:val="22"/>
      <w:szCs w:val="22"/>
      <w:lang w:bidi="ru-RU"/>
    </w:rPr>
  </w:style>
  <w:style w:type="paragraph" w:customStyle="1" w:styleId="Style1">
    <w:name w:val="Style1"/>
    <w:basedOn w:val="3"/>
    <w:link w:val="Style1Char"/>
    <w:rsid w:val="000E5589"/>
    <w:pPr>
      <w:keepLines/>
      <w:numPr>
        <w:numId w:val="1"/>
      </w:numPr>
      <w:spacing w:before="400" w:after="360"/>
      <w:ind w:left="0" w:firstLine="0"/>
      <w:jc w:val="center"/>
    </w:pPr>
    <w:rPr>
      <w:rFonts w:eastAsiaTheme="majorEastAsia" w:cstheme="majorBidi"/>
      <w:lang w:eastAsia="en-US"/>
    </w:rPr>
  </w:style>
  <w:style w:type="character" w:customStyle="1" w:styleId="Style1Char">
    <w:name w:val="Style1 Char"/>
    <w:basedOn w:val="30"/>
    <w:link w:val="Style1"/>
    <w:rsid w:val="000E5589"/>
    <w:rPr>
      <w:rFonts w:ascii="Times New Roman" w:eastAsiaTheme="majorEastAsia" w:hAnsi="Times New Roman" w:cstheme="majorBidi"/>
      <w:b/>
      <w:sz w:val="28"/>
      <w:szCs w:val="24"/>
      <w:lang w:eastAsia="en-US"/>
    </w:rPr>
  </w:style>
  <w:style w:type="character" w:customStyle="1" w:styleId="fontstyle21">
    <w:name w:val="fontstyle21"/>
    <w:basedOn w:val="a3"/>
    <w:rsid w:val="00694BBD"/>
    <w:rPr>
      <w:rFonts w:ascii="Times-Italic" w:hAnsi="Times-Italic" w:hint="default"/>
      <w:b w:val="0"/>
      <w:bCs w:val="0"/>
      <w:i/>
      <w:iCs/>
      <w:color w:val="231F20"/>
      <w:sz w:val="22"/>
      <w:szCs w:val="22"/>
    </w:rPr>
  </w:style>
  <w:style w:type="character" w:customStyle="1" w:styleId="fontstyle31">
    <w:name w:val="fontstyle31"/>
    <w:basedOn w:val="a3"/>
    <w:rsid w:val="00694BBD"/>
    <w:rPr>
      <w:rFonts w:ascii="TimesNewRomanPS-ItalicMT" w:hAnsi="TimesNewRomanPS-ItalicMT" w:hint="default"/>
      <w:b w:val="0"/>
      <w:bCs w:val="0"/>
      <w:i/>
      <w:iCs/>
      <w:color w:val="231F20"/>
      <w:sz w:val="22"/>
      <w:szCs w:val="22"/>
    </w:rPr>
  </w:style>
  <w:style w:type="character" w:customStyle="1" w:styleId="fontstyle11">
    <w:name w:val="fontstyle11"/>
    <w:basedOn w:val="a3"/>
    <w:rsid w:val="00694BBD"/>
    <w:rPr>
      <w:rFonts w:ascii="UkrainianTextBook" w:hAnsi="UkrainianTextBook" w:hint="default"/>
      <w:b w:val="0"/>
      <w:bCs w:val="0"/>
      <w:i w:val="0"/>
      <w:iCs w:val="0"/>
      <w:color w:val="231F20"/>
      <w:sz w:val="22"/>
      <w:szCs w:val="22"/>
    </w:rPr>
  </w:style>
  <w:style w:type="character" w:styleId="af2">
    <w:name w:val="Placeholder Text"/>
    <w:basedOn w:val="a3"/>
    <w:uiPriority w:val="99"/>
    <w:semiHidden/>
    <w:rsid w:val="00A84ACA"/>
    <w:rPr>
      <w:color w:val="808080"/>
    </w:rPr>
  </w:style>
  <w:style w:type="character" w:customStyle="1" w:styleId="10">
    <w:name w:val="Заголовок 1 Знак"/>
    <w:basedOn w:val="a3"/>
    <w:link w:val="1"/>
    <w:uiPriority w:val="9"/>
    <w:rsid w:val="00404BF7"/>
    <w:rPr>
      <w:rFonts w:ascii="Times New Roman" w:eastAsiaTheme="minorEastAsia" w:hAnsi="Times New Roman"/>
      <w:b/>
      <w:sz w:val="28"/>
      <w:szCs w:val="24"/>
    </w:rPr>
  </w:style>
  <w:style w:type="paragraph" w:styleId="af3">
    <w:name w:val="TOC Heading"/>
    <w:basedOn w:val="1"/>
    <w:next w:val="a2"/>
    <w:uiPriority w:val="39"/>
    <w:unhideWhenUsed/>
    <w:rsid w:val="00816705"/>
    <w:pPr>
      <w:spacing w:line="259" w:lineRule="auto"/>
      <w:outlineLvl w:val="9"/>
    </w:pPr>
    <w:rPr>
      <w:lang w:val="en-US" w:eastAsia="en-US"/>
    </w:rPr>
  </w:style>
  <w:style w:type="paragraph" w:styleId="33">
    <w:name w:val="toc 3"/>
    <w:basedOn w:val="a2"/>
    <w:next w:val="a2"/>
    <w:autoRedefine/>
    <w:uiPriority w:val="39"/>
    <w:unhideWhenUsed/>
    <w:rsid w:val="008029CF"/>
    <w:pPr>
      <w:tabs>
        <w:tab w:val="right" w:leader="dot" w:pos="9627"/>
      </w:tabs>
      <w:ind w:left="794" w:firstLine="0"/>
      <w:jc w:val="left"/>
    </w:pPr>
    <w:rPr>
      <w:color w:val="000000"/>
    </w:rPr>
  </w:style>
  <w:style w:type="character" w:styleId="af4">
    <w:name w:val="Hyperlink"/>
    <w:basedOn w:val="a3"/>
    <w:uiPriority w:val="99"/>
    <w:unhideWhenUsed/>
    <w:rsid w:val="00816705"/>
    <w:rPr>
      <w:color w:val="0563C1" w:themeColor="hyperlink"/>
      <w:u w:val="single"/>
    </w:rPr>
  </w:style>
  <w:style w:type="paragraph" w:styleId="HTML">
    <w:name w:val="HTML Preformatted"/>
    <w:basedOn w:val="a2"/>
    <w:link w:val="HTML0"/>
    <w:uiPriority w:val="99"/>
    <w:semiHidden/>
    <w:unhideWhenUsed/>
    <w:rsid w:val="00C8146E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C8146E"/>
    <w:rPr>
      <w:rFonts w:ascii="Consolas" w:eastAsia="Times New Roman" w:hAnsi="Consolas"/>
    </w:rPr>
  </w:style>
  <w:style w:type="paragraph" w:styleId="af5">
    <w:name w:val="Subtitle"/>
    <w:basedOn w:val="a2"/>
    <w:next w:val="a2"/>
    <w:link w:val="af6"/>
    <w:uiPriority w:val="11"/>
    <w:rsid w:val="00F54F75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6">
    <w:name w:val="Подзаголовок Знак"/>
    <w:basedOn w:val="a3"/>
    <w:link w:val="af5"/>
    <w:uiPriority w:val="11"/>
    <w:rsid w:val="00F54F75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50">
    <w:name w:val="Заголовок 5 Знак"/>
    <w:basedOn w:val="a3"/>
    <w:link w:val="5"/>
    <w:uiPriority w:val="9"/>
    <w:rsid w:val="000A3F23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12">
    <w:name w:val="toc 1"/>
    <w:basedOn w:val="a2"/>
    <w:next w:val="a2"/>
    <w:autoRedefine/>
    <w:uiPriority w:val="39"/>
    <w:unhideWhenUsed/>
    <w:rsid w:val="00691D62"/>
    <w:pPr>
      <w:ind w:firstLine="0"/>
      <w:jc w:val="left"/>
    </w:pPr>
    <w:rPr>
      <w:color w:val="000000"/>
    </w:rPr>
  </w:style>
  <w:style w:type="paragraph" w:styleId="23">
    <w:name w:val="toc 2"/>
    <w:basedOn w:val="a2"/>
    <w:next w:val="a2"/>
    <w:autoRedefine/>
    <w:uiPriority w:val="39"/>
    <w:unhideWhenUsed/>
    <w:rsid w:val="00691D62"/>
    <w:pPr>
      <w:ind w:left="397" w:firstLine="0"/>
      <w:jc w:val="left"/>
    </w:pPr>
    <w:rPr>
      <w:color w:val="000000"/>
    </w:rPr>
  </w:style>
  <w:style w:type="paragraph" w:styleId="af7">
    <w:name w:val="Balloon Text"/>
    <w:basedOn w:val="a2"/>
    <w:link w:val="af8"/>
    <w:uiPriority w:val="99"/>
    <w:semiHidden/>
    <w:unhideWhenUsed/>
    <w:rsid w:val="00DB58E1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3"/>
    <w:link w:val="af7"/>
    <w:uiPriority w:val="99"/>
    <w:semiHidden/>
    <w:rsid w:val="00DB58E1"/>
    <w:rPr>
      <w:rFonts w:ascii="Segoe UI" w:eastAsia="Times New Roman" w:hAnsi="Segoe UI" w:cs="Segoe UI"/>
      <w:sz w:val="18"/>
      <w:szCs w:val="18"/>
    </w:rPr>
  </w:style>
  <w:style w:type="character" w:styleId="af9">
    <w:name w:val="annotation reference"/>
    <w:basedOn w:val="a3"/>
    <w:uiPriority w:val="99"/>
    <w:semiHidden/>
    <w:unhideWhenUsed/>
    <w:rsid w:val="00DB58E1"/>
    <w:rPr>
      <w:sz w:val="16"/>
      <w:szCs w:val="16"/>
    </w:rPr>
  </w:style>
  <w:style w:type="paragraph" w:styleId="afa">
    <w:name w:val="annotation text"/>
    <w:basedOn w:val="a2"/>
    <w:link w:val="afb"/>
    <w:uiPriority w:val="99"/>
    <w:unhideWhenUsed/>
    <w:rsid w:val="00DB58E1"/>
    <w:rPr>
      <w:sz w:val="20"/>
      <w:szCs w:val="20"/>
    </w:rPr>
  </w:style>
  <w:style w:type="character" w:customStyle="1" w:styleId="afb">
    <w:name w:val="Текст примечания Знак"/>
    <w:basedOn w:val="a3"/>
    <w:link w:val="afa"/>
    <w:uiPriority w:val="99"/>
    <w:rsid w:val="00DB58E1"/>
    <w:rPr>
      <w:rFonts w:ascii="Times New Roman" w:eastAsia="Times New Roman" w:hAnsi="Times New Roman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DB58E1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DB58E1"/>
    <w:rPr>
      <w:rFonts w:ascii="Times New Roman" w:eastAsia="Times New Roman" w:hAnsi="Times New Roman"/>
      <w:b/>
      <w:bCs/>
    </w:rPr>
  </w:style>
  <w:style w:type="character" w:styleId="afe">
    <w:name w:val="page number"/>
    <w:basedOn w:val="a3"/>
    <w:uiPriority w:val="99"/>
    <w:semiHidden/>
    <w:unhideWhenUsed/>
    <w:rsid w:val="00F46DD1"/>
  </w:style>
  <w:style w:type="character" w:customStyle="1" w:styleId="UnresolvedMention1">
    <w:name w:val="Unresolved Mention1"/>
    <w:basedOn w:val="a3"/>
    <w:uiPriority w:val="99"/>
    <w:semiHidden/>
    <w:unhideWhenUsed/>
    <w:rsid w:val="00EF0EA0"/>
    <w:rPr>
      <w:color w:val="605E5C"/>
      <w:shd w:val="clear" w:color="auto" w:fill="E1DFDD"/>
    </w:rPr>
  </w:style>
  <w:style w:type="paragraph" w:styleId="aff">
    <w:name w:val="caption"/>
    <w:basedOn w:val="a2"/>
    <w:next w:val="a2"/>
    <w:uiPriority w:val="35"/>
    <w:unhideWhenUsed/>
    <w:rsid w:val="006C7F2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13">
    <w:name w:val="Сетка таблицы1"/>
    <w:basedOn w:val="a4"/>
    <w:next w:val="af"/>
    <w:uiPriority w:val="39"/>
    <w:rsid w:val="00F979F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TEquationSection">
    <w:name w:val="MTEquationSection"/>
    <w:basedOn w:val="a3"/>
    <w:rsid w:val="00556F7B"/>
    <w:rPr>
      <w:b/>
      <w:vanish w:val="0"/>
      <w:color w:val="FF0000"/>
    </w:rPr>
  </w:style>
  <w:style w:type="paragraph" w:customStyle="1" w:styleId="MTDisplayEquation">
    <w:name w:val="MTDisplayEquation"/>
    <w:basedOn w:val="a2"/>
    <w:next w:val="a2"/>
    <w:link w:val="MTDisplayEquation0"/>
    <w:rsid w:val="00556F7B"/>
    <w:pPr>
      <w:tabs>
        <w:tab w:val="center" w:pos="4820"/>
        <w:tab w:val="right" w:pos="9640"/>
      </w:tabs>
    </w:pPr>
  </w:style>
  <w:style w:type="character" w:customStyle="1" w:styleId="MTDisplayEquation0">
    <w:name w:val="MTDisplayEquation Знак"/>
    <w:basedOn w:val="a3"/>
    <w:link w:val="MTDisplayEquation"/>
    <w:rsid w:val="00556F7B"/>
    <w:rPr>
      <w:rFonts w:ascii="Times New Roman" w:eastAsia="Times New Roman" w:hAnsi="Times New Roman"/>
      <w:sz w:val="24"/>
      <w:szCs w:val="24"/>
    </w:rPr>
  </w:style>
  <w:style w:type="table" w:customStyle="1" w:styleId="110">
    <w:name w:val="Сетка таблицы11"/>
    <w:basedOn w:val="a4"/>
    <w:next w:val="af"/>
    <w:uiPriority w:val="39"/>
    <w:rsid w:val="00AF7D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0">
    <w:name w:val="Рисунки"/>
    <w:basedOn w:val="a2"/>
    <w:link w:val="Char"/>
    <w:qFormat/>
    <w:rsid w:val="007453C9"/>
    <w:pPr>
      <w:ind w:firstLine="0"/>
      <w:jc w:val="center"/>
    </w:pPr>
  </w:style>
  <w:style w:type="character" w:customStyle="1" w:styleId="Char">
    <w:name w:val="Рисунки Char"/>
    <w:basedOn w:val="a3"/>
    <w:link w:val="aff0"/>
    <w:rsid w:val="007453C9"/>
    <w:rPr>
      <w:rFonts w:ascii="Times New Roman" w:eastAsia="Times New Roman" w:hAnsi="Times New Roman"/>
      <w:sz w:val="28"/>
      <w:szCs w:val="24"/>
    </w:rPr>
  </w:style>
  <w:style w:type="paragraph" w:customStyle="1" w:styleId="aff1">
    <w:name w:val="Аннотация"/>
    <w:basedOn w:val="a2"/>
    <w:link w:val="Char0"/>
    <w:qFormat/>
    <w:rsid w:val="000D2A91"/>
    <w:pPr>
      <w:spacing w:before="80" w:line="480" w:lineRule="auto"/>
      <w:ind w:firstLine="0"/>
      <w:jc w:val="center"/>
    </w:pPr>
    <w:rPr>
      <w:b/>
      <w:bCs/>
    </w:rPr>
  </w:style>
  <w:style w:type="character" w:customStyle="1" w:styleId="Char0">
    <w:name w:val="Аннотация Char"/>
    <w:basedOn w:val="a3"/>
    <w:link w:val="aff1"/>
    <w:rsid w:val="000D2A91"/>
    <w:rPr>
      <w:rFonts w:ascii="Times New Roman" w:eastAsia="Times New Roman" w:hAnsi="Times New Roman"/>
      <w:b/>
      <w:bCs/>
      <w:sz w:val="28"/>
      <w:szCs w:val="24"/>
    </w:rPr>
  </w:style>
  <w:style w:type="paragraph" w:styleId="aff2">
    <w:name w:val="Revision"/>
    <w:hidden/>
    <w:uiPriority w:val="99"/>
    <w:semiHidden/>
    <w:rsid w:val="008C0B9C"/>
    <w:rPr>
      <w:rFonts w:ascii="Times New Roman" w:eastAsia="Times New Roman" w:hAnsi="Times New Roman"/>
      <w:sz w:val="28"/>
      <w:szCs w:val="24"/>
    </w:rPr>
  </w:style>
  <w:style w:type="paragraph" w:customStyle="1" w:styleId="aff3">
    <w:name w:val="Список обозначений и сокращений"/>
    <w:basedOn w:val="a2"/>
    <w:link w:val="aff4"/>
    <w:qFormat/>
    <w:rsid w:val="0023669E"/>
    <w:pPr>
      <w:tabs>
        <w:tab w:val="left" w:pos="1985"/>
        <w:tab w:val="left" w:pos="2552"/>
      </w:tabs>
      <w:ind w:left="2552" w:hanging="2552"/>
    </w:pPr>
  </w:style>
  <w:style w:type="character" w:customStyle="1" w:styleId="aff4">
    <w:name w:val="Список обозначений и сокращений Знак"/>
    <w:basedOn w:val="a3"/>
    <w:link w:val="aff3"/>
    <w:rsid w:val="0023669E"/>
    <w:rPr>
      <w:rFonts w:ascii="Times New Roman" w:eastAsia="Times New Roman" w:hAnsi="Times New Roman"/>
      <w:sz w:val="28"/>
      <w:szCs w:val="24"/>
    </w:rPr>
  </w:style>
  <w:style w:type="paragraph" w:customStyle="1" w:styleId="a0">
    <w:name w:val="Маркированный список НИР"/>
    <w:basedOn w:val="af0"/>
    <w:link w:val="aff5"/>
    <w:qFormat/>
    <w:rsid w:val="001E4286"/>
    <w:pPr>
      <w:numPr>
        <w:numId w:val="12"/>
      </w:numPr>
      <w:ind w:left="1066" w:hanging="357"/>
    </w:pPr>
    <w:rPr>
      <w:szCs w:val="28"/>
    </w:rPr>
  </w:style>
  <w:style w:type="paragraph" w:customStyle="1" w:styleId="a1">
    <w:name w:val="Нумерованный список НИР"/>
    <w:basedOn w:val="a0"/>
    <w:link w:val="aff6"/>
    <w:qFormat/>
    <w:rsid w:val="00D80D1A"/>
    <w:pPr>
      <w:numPr>
        <w:numId w:val="13"/>
      </w:numPr>
      <w:ind w:left="1066" w:hanging="357"/>
    </w:pPr>
  </w:style>
  <w:style w:type="character" w:customStyle="1" w:styleId="af1">
    <w:name w:val="Абзац списка Знак"/>
    <w:basedOn w:val="a3"/>
    <w:link w:val="af0"/>
    <w:uiPriority w:val="34"/>
    <w:rsid w:val="001E4286"/>
    <w:rPr>
      <w:rFonts w:ascii="Times New Roman" w:eastAsia="Times New Roman" w:hAnsi="Times New Roman"/>
      <w:sz w:val="28"/>
      <w:szCs w:val="24"/>
    </w:rPr>
  </w:style>
  <w:style w:type="character" w:customStyle="1" w:styleId="aff5">
    <w:name w:val="Маркированный список НИР Знак"/>
    <w:basedOn w:val="af1"/>
    <w:link w:val="a0"/>
    <w:rsid w:val="001E4286"/>
    <w:rPr>
      <w:rFonts w:ascii="Times New Roman" w:eastAsia="Times New Roman" w:hAnsi="Times New Roman"/>
      <w:sz w:val="28"/>
      <w:szCs w:val="28"/>
    </w:rPr>
  </w:style>
  <w:style w:type="paragraph" w:customStyle="1" w:styleId="-">
    <w:name w:val="Буквенно-нумерованный список НИР"/>
    <w:basedOn w:val="af0"/>
    <w:link w:val="-0"/>
    <w:qFormat/>
    <w:rsid w:val="00560EA1"/>
    <w:pPr>
      <w:numPr>
        <w:numId w:val="14"/>
      </w:numPr>
    </w:pPr>
    <w:rPr>
      <w:szCs w:val="28"/>
    </w:rPr>
  </w:style>
  <w:style w:type="character" w:customStyle="1" w:styleId="aff6">
    <w:name w:val="Нумерованный список НИР Знак"/>
    <w:basedOn w:val="aff5"/>
    <w:link w:val="a1"/>
    <w:rsid w:val="00D80D1A"/>
    <w:rPr>
      <w:rFonts w:ascii="Times New Roman" w:eastAsia="Times New Roman" w:hAnsi="Times New Roman"/>
      <w:sz w:val="28"/>
      <w:szCs w:val="28"/>
    </w:rPr>
  </w:style>
  <w:style w:type="numbering" w:customStyle="1" w:styleId="a">
    <w:name w:val="Многоуровневый список НИР"/>
    <w:uiPriority w:val="99"/>
    <w:rsid w:val="00FC5A7C"/>
    <w:pPr>
      <w:numPr>
        <w:numId w:val="15"/>
      </w:numPr>
    </w:pPr>
  </w:style>
  <w:style w:type="character" w:customStyle="1" w:styleId="-0">
    <w:name w:val="Буквенно-нумерованный список НИР Знак"/>
    <w:basedOn w:val="af1"/>
    <w:link w:val="-"/>
    <w:rsid w:val="00560EA1"/>
    <w:rPr>
      <w:rFonts w:ascii="Times New Roman" w:eastAsia="Times New Roman" w:hAnsi="Times New Roman"/>
      <w:sz w:val="28"/>
      <w:szCs w:val="28"/>
    </w:rPr>
  </w:style>
  <w:style w:type="paragraph" w:customStyle="1" w:styleId="RPZText">
    <w:name w:val="RPZ Text"/>
    <w:pPr>
      <w:spacing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customStyle="1" w:styleId="RPZNoIndent">
    <w:name w:val="RPZ NoIndent"/>
    <w:pPr>
      <w:spacing w:line="360" w:lineRule="auto"/>
      <w:jc w:val="both"/>
    </w:pPr>
    <w:rPr>
      <w:rFonts w:ascii="Times New Roman" w:hAnsi="Times New Roman"/>
      <w:color w:val="000000"/>
      <w:sz w:val="28"/>
    </w:rPr>
  </w:style>
  <w:style w:type="paragraph" w:customStyle="1" w:styleId="RPZCaption">
    <w:name w:val="RPZ Caption"/>
    <w:pPr>
      <w:jc w:val="center"/>
    </w:pPr>
    <w:rPr>
      <w:rFonts w:ascii="Times New Roman" w:hAnsi="Times New Roman"/>
      <w:color w:val="000000"/>
      <w:sz w:val="28"/>
    </w:rPr>
  </w:style>
  <w:style w:type="paragraph" w:customStyle="1" w:styleId="RPZTableCaption">
    <w:name w:val="RPZ TableCaption"/>
    <w:rPr>
      <w:rFonts w:ascii="Times New Roman" w:hAnsi="Times New Roman"/>
      <w:color w:val="000000"/>
      <w:sz w:val="28"/>
    </w:rPr>
  </w:style>
  <w:style w:type="paragraph" w:customStyle="1" w:styleId="RPZCell">
    <w:name w:val="RPZ Cell"/>
    <w:rPr>
      <w:rFonts w:ascii="Times New Roman" w:hAnsi="Times New Roman"/>
      <w:color w:val="000000"/>
      <w:sz w:val="24"/>
    </w:rPr>
  </w:style>
  <w:style w:type="paragraph" w:customStyle="1" w:styleId="RPZEquation">
    <w:name w:val="RPZ Equation"/>
    <w:pPr>
      <w:jc w:val="center"/>
    </w:pPr>
    <w:rPr>
      <w:rFonts w:ascii="Times New Roman" w:hAnsi="Times New Roman"/>
      <w:color w:val="000000"/>
      <w:sz w:val="28"/>
    </w:rPr>
  </w:style>
  <w:style w:type="paragraph" w:customStyle="1" w:styleId="RPZList">
    <w:name w:val="RPZ List"/>
    <w:pPr>
      <w:spacing w:line="360" w:lineRule="auto"/>
      <w:jc w:val="both"/>
    </w:pPr>
    <w:rPr>
      <w:rFonts w:ascii="Times New Roman" w:hAnsi="Times New Roman"/>
      <w:color w:val="000000"/>
      <w:sz w:val="28"/>
    </w:rPr>
  </w:style>
  <w:style w:type="paragraph" w:customStyle="1" w:styleId="RPZBibliography">
    <w:name w:val="RPZ Bibliography"/>
    <w:pPr>
      <w:spacing w:line="360" w:lineRule="auto"/>
    </w:pPr>
    <w:rPr>
      <w:rFonts w:ascii="Times New Roman" w:hAnsi="Times New Roman"/>
      <w:color w:val="000000"/>
      <w:sz w:val="28"/>
    </w:rPr>
  </w:style>
  <w:style w:type="paragraph" w:customStyle="1" w:styleId="RPZSpacer">
    <w:name w:val="RPZ Spacer"/>
    <w:pPr>
      <w:jc w:val="both"/>
    </w:pPr>
    <w:rPr>
      <w:rFonts w:ascii="Times New Roman" w:hAnsi="Times New Roman"/>
      <w:color w:val="000000"/>
      <w:sz w:val="28"/>
    </w:rPr>
  </w:style>
  <w:style w:type="paragraph" w:customStyle="1" w:styleId="RPZContentsHeading">
    <w:name w:val="RPZ ContentsHeading"/>
    <w:pPr>
      <w:spacing w:after="560" w:line="360" w:lineRule="auto"/>
      <w:jc w:val="center"/>
    </w:pPr>
    <w:rPr>
      <w:rFonts w:ascii="Times New Roman" w:hAnsi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45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795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6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315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13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03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3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92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04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63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97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74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20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387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2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7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63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9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920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933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3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7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5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1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05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50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5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0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927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4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9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31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3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32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4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4788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4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71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014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859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40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07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75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1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6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06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1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3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1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29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9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9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65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7496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5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1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3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9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2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69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1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3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0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1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5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85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48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6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07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32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6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0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55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9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6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63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5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01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589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3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0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7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6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66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23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4656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24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219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image" Target="media/image5.png"/><Relationship Id="rId26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image" Target="media/image4.png"/><Relationship Id="rId25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footer" Target="footer5.xm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header" Target="header3.xml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oter" Target="footer4.xml"/><Relationship Id="rId22" Type="http://schemas.openxmlformats.org/officeDocument/2006/relationships/header" Target="header2.xml"/><Relationship Id="rId27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39E447-EDE5-4D56-B476-88319A03C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37</Pages>
  <Words>6959</Words>
  <Characters>39671</Characters>
  <Application>Microsoft Office Word</Application>
  <DocSecurity>0</DocSecurity>
  <Lines>330</Lines>
  <Paragraphs>93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Krokoz™</Company>
  <LinksUpToDate>false</LinksUpToDate>
  <CharactersWithSpaces>46537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Синтез последовательного корректирующего устройства по ЛАФЧХ</dc:title>
  <dc:subject>Последовательная коррекция полной системы варианта 9</dc:subject>
  <dc:creator>Косолапов И.Р.; Ныркова Е.А.; Тархов И.А.</dc:creator>
  <cp:keywords/>
  <dc:description/>
  <cp:lastModifiedBy>User</cp:lastModifiedBy>
  <cp:revision>23</cp:revision>
  <cp:lastPrinted>2022-09-10T12:40:00Z</cp:lastPrinted>
  <dcterms:created xsi:type="dcterms:W3CDTF">2026-09-07T16:53:00Z</dcterms:created>
  <dcterms:modified xsi:type="dcterms:W3CDTF">2026-10-02T13:54:00Z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(#E1)</vt:lpwstr>
  </property>
  <property fmtid="{D5CDD505-2E9C-101B-9397-08002B2CF9AE}" pid="3" name="MTEquationSection">
    <vt:lpwstr>1</vt:lpwstr>
  </property>
  <property fmtid="{D5CDD505-2E9C-101B-9397-08002B2CF9AE}" pid="4" name="MTWinEqns">
    <vt:bool>true</vt:bool>
  </property>
</Properties>
</file>