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3A5D68F8" w:rsidR="00EA09D0" w:rsidRDefault="00AA7371" w:rsidP="00AA7371">
      <w:pPr>
        <w:pStyle w:val="Maturita"/>
      </w:pPr>
      <w:r>
        <w:t>1</w:t>
      </w:r>
      <w:r w:rsidR="004A46E5">
        <w:t>4</w:t>
      </w:r>
      <w:r>
        <w:t xml:space="preserve">. </w:t>
      </w:r>
      <w:r w:rsidR="004A46E5">
        <w:t>Síťové služby</w:t>
      </w:r>
    </w:p>
    <w:p w14:paraId="5D067371" w14:textId="4136D789" w:rsidR="00AA7371" w:rsidRDefault="004A46E5" w:rsidP="00AA7371">
      <w:pPr>
        <w:pStyle w:val="Nadpis1"/>
      </w:pPr>
      <w:r>
        <w:t>P</w:t>
      </w:r>
      <w:r w:rsidRPr="004A46E5">
        <w:t>rincip dynamické konfigurace hostů v lokální síti</w:t>
      </w:r>
    </w:p>
    <w:p w14:paraId="29CB109E" w14:textId="34925CCA" w:rsidR="004A46E5" w:rsidRDefault="004A46E5" w:rsidP="004A46E5">
      <w:pPr>
        <w:pStyle w:val="Nadpis2"/>
      </w:pPr>
      <w:r>
        <w:t>DHCP</w:t>
      </w:r>
    </w:p>
    <w:p w14:paraId="6DFE7FD7" w14:textId="2D14BC7B" w:rsidR="00DF550E" w:rsidRDefault="00DF550E" w:rsidP="00DF550E">
      <w:pPr>
        <w:pStyle w:val="Odstavce20"/>
      </w:pPr>
      <w:proofErr w:type="spellStart"/>
      <w:r w:rsidRPr="00DF550E">
        <w:rPr>
          <w:b/>
          <w:bCs/>
        </w:rPr>
        <w:t>Dynamic</w:t>
      </w:r>
      <w:proofErr w:type="spellEnd"/>
      <w:r w:rsidRPr="00DF550E">
        <w:rPr>
          <w:b/>
          <w:bCs/>
        </w:rPr>
        <w:t xml:space="preserve"> Host </w:t>
      </w:r>
      <w:proofErr w:type="spellStart"/>
      <w:r w:rsidRPr="00DF550E">
        <w:rPr>
          <w:b/>
          <w:bCs/>
        </w:rPr>
        <w:t>Configuration</w:t>
      </w:r>
      <w:proofErr w:type="spellEnd"/>
      <w:r w:rsidRPr="00DF550E">
        <w:rPr>
          <w:b/>
          <w:bCs/>
        </w:rPr>
        <w:t xml:space="preserve"> </w:t>
      </w:r>
      <w:proofErr w:type="spellStart"/>
      <w:r w:rsidRPr="00DF550E">
        <w:rPr>
          <w:b/>
          <w:bCs/>
        </w:rPr>
        <w:t>Protocol</w:t>
      </w:r>
      <w:proofErr w:type="spellEnd"/>
      <w:r w:rsidRPr="00DF550E">
        <w:t xml:space="preserve"> je protokol klient/server, který automaticky poskytuje hostiteli internetového protokolu (IP) jeho IP adresu a další související konfigurační informace, jako je maska </w:t>
      </w:r>
      <w:r w:rsidRPr="00DF550E">
        <w:rPr>
          <w:rFonts w:ascii="Arial" w:hAnsi="Arial" w:cs="Arial"/>
        </w:rPr>
        <w:t>​​</w:t>
      </w:r>
      <w:r w:rsidRPr="00DF550E">
        <w:t>pods</w:t>
      </w:r>
      <w:r w:rsidRPr="00DF550E">
        <w:rPr>
          <w:rFonts w:cs="IBM Plex Sans"/>
        </w:rPr>
        <w:t>í</w:t>
      </w:r>
      <w:r w:rsidRPr="00DF550E">
        <w:t>t</w:t>
      </w:r>
      <w:r w:rsidRPr="00DF550E">
        <w:rPr>
          <w:rFonts w:cs="IBM Plex Sans"/>
        </w:rPr>
        <w:t>ě</w:t>
      </w:r>
      <w:r w:rsidRPr="00DF550E">
        <w:t xml:space="preserve"> a v</w:t>
      </w:r>
      <w:r w:rsidRPr="00DF550E">
        <w:rPr>
          <w:rFonts w:cs="IBM Plex Sans"/>
        </w:rPr>
        <w:t>ý</w:t>
      </w:r>
      <w:r w:rsidRPr="00DF550E">
        <w:t>choz</w:t>
      </w:r>
      <w:r w:rsidRPr="00DF550E">
        <w:rPr>
          <w:rFonts w:cs="IBM Plex Sans"/>
        </w:rPr>
        <w:t>í</w:t>
      </w:r>
      <w:r w:rsidRPr="00DF550E">
        <w:t xml:space="preserve"> br</w:t>
      </w:r>
      <w:r w:rsidRPr="00DF550E">
        <w:rPr>
          <w:rFonts w:cs="IBM Plex Sans"/>
        </w:rPr>
        <w:t>á</w:t>
      </w:r>
      <w:r w:rsidRPr="00DF550E">
        <w:t>na.</w:t>
      </w:r>
    </w:p>
    <w:p w14:paraId="1E61C0D1" w14:textId="5E5499CD" w:rsidR="00C070C5" w:rsidRDefault="00C070C5" w:rsidP="00DF550E">
      <w:pPr>
        <w:pStyle w:val="Odstavce20"/>
      </w:pPr>
      <w:r>
        <w:t>Komunikace probíhá přes protokol UDP (klient na portu 68, server na portu 67).</w:t>
      </w:r>
    </w:p>
    <w:p w14:paraId="4A07C166" w14:textId="0E0B309C" w:rsidR="00C070C5" w:rsidRDefault="00C070C5" w:rsidP="00DF550E">
      <w:pPr>
        <w:pStyle w:val="Odstavce20"/>
      </w:pPr>
      <w:r>
        <w:t>Informace, které DHCP poskytuje jsou na omezenou dobu.</w:t>
      </w:r>
    </w:p>
    <w:p w14:paraId="2B0E495F" w14:textId="4AD33D27" w:rsidR="00DF550E" w:rsidRDefault="00DF550E" w:rsidP="00DF550E">
      <w:pPr>
        <w:pStyle w:val="Odstavce20"/>
      </w:pPr>
      <w:r w:rsidRPr="00DF550E">
        <w:t>DHCP se používá pro IPv4 a IPv6.</w:t>
      </w:r>
    </w:p>
    <w:p w14:paraId="24DDD47D" w14:textId="548AC8C0" w:rsidR="00671230" w:rsidRPr="00671230" w:rsidRDefault="00671230" w:rsidP="00671230">
      <w:pPr>
        <w:pStyle w:val="Odstavce20"/>
        <w:numPr>
          <w:ilvl w:val="0"/>
          <w:numId w:val="0"/>
        </w:numPr>
        <w:ind w:left="357"/>
        <w:rPr>
          <w:b/>
          <w:bCs/>
        </w:rPr>
      </w:pPr>
      <w:r w:rsidRPr="00671230">
        <w:rPr>
          <w:b/>
          <w:bCs/>
        </w:rPr>
        <w:t>Počáteční konfigurace</w:t>
      </w:r>
    </w:p>
    <w:p w14:paraId="38389DF9" w14:textId="00A7CAC5" w:rsidR="00671230" w:rsidRDefault="00671230" w:rsidP="00671230">
      <w:pPr>
        <w:pStyle w:val="Odstavce20"/>
        <w:numPr>
          <w:ilvl w:val="0"/>
          <w:numId w:val="0"/>
        </w:numPr>
        <w:ind w:left="714"/>
      </w:pPr>
      <w:r>
        <w:rPr>
          <w:noProof/>
        </w:rPr>
        <w:drawing>
          <wp:inline distT="0" distB="0" distL="0" distR="0" wp14:anchorId="60860917" wp14:editId="3DCE2C68">
            <wp:extent cx="2476500" cy="3505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A9BF1" w14:textId="54E11C0D" w:rsidR="00671230" w:rsidRDefault="00671230" w:rsidP="00671230">
      <w:pPr>
        <w:pStyle w:val="Odstavce20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Zranitelnost DHCP</w:t>
      </w:r>
    </w:p>
    <w:p w14:paraId="5AFE1149" w14:textId="64D6633B" w:rsidR="00671230" w:rsidRDefault="00671230" w:rsidP="00671230">
      <w:pPr>
        <w:pStyle w:val="Odstavce20"/>
      </w:pPr>
      <w:r w:rsidRPr="00671230">
        <w:t xml:space="preserve">DHCP </w:t>
      </w:r>
      <w:proofErr w:type="spellStart"/>
      <w:r w:rsidRPr="00671230">
        <w:t>starvation</w:t>
      </w:r>
      <w:proofErr w:type="spellEnd"/>
      <w:r>
        <w:t xml:space="preserve">-Útočník pomocí </w:t>
      </w:r>
      <w:proofErr w:type="spellStart"/>
      <w:r>
        <w:t>DoS</w:t>
      </w:r>
      <w:proofErr w:type="spellEnd"/>
      <w:r>
        <w:t xml:space="preserve"> metody posílá na server tisíce požadavků</w:t>
      </w:r>
    </w:p>
    <w:p w14:paraId="0FA9B743" w14:textId="254C45C8" w:rsidR="00671230" w:rsidRPr="00671230" w:rsidRDefault="00671230" w:rsidP="00671230">
      <w:pPr>
        <w:pStyle w:val="Odstavce20"/>
      </w:pPr>
      <w:r>
        <w:t xml:space="preserve">DHCP </w:t>
      </w:r>
      <w:proofErr w:type="spellStart"/>
      <w:r>
        <w:t>spoofing</w:t>
      </w:r>
      <w:proofErr w:type="spellEnd"/>
      <w:r>
        <w:t>-Útočník vytvoří falešný DHCP server. Jakmile klient pošle DHCPDISCOVER falešný DHCP server se mu pokusí podstrčit vlastní DHCPOFFER.</w:t>
      </w:r>
    </w:p>
    <w:p w14:paraId="3081D8B2" w14:textId="7A1DCD8A" w:rsidR="004A46E5" w:rsidRDefault="004A46E5" w:rsidP="004A46E5">
      <w:pPr>
        <w:pStyle w:val="Nadpis2"/>
      </w:pPr>
      <w:r>
        <w:t>SLACC</w:t>
      </w:r>
    </w:p>
    <w:p w14:paraId="646316B3" w14:textId="66735D09" w:rsidR="00671230" w:rsidRPr="00671230" w:rsidRDefault="00671230" w:rsidP="00671230">
      <w:pPr>
        <w:pStyle w:val="Odstavce20"/>
      </w:pPr>
      <w:proofErr w:type="spellStart"/>
      <w:r>
        <w:t>Stateless</w:t>
      </w:r>
      <w:proofErr w:type="spellEnd"/>
      <w:r w:rsidRPr="00671230">
        <w:t xml:space="preserve"> automatická konfigurace (SLAAC) přiděluje IP adresy automaticky, aniž by server DHCP musel sledovat IP adresu hostitele.</w:t>
      </w:r>
    </w:p>
    <w:p w14:paraId="6FF78992" w14:textId="1B2A6F81" w:rsidR="004A46E5" w:rsidRDefault="004A46E5" w:rsidP="004A46E5">
      <w:pPr>
        <w:pStyle w:val="Nadpis2"/>
      </w:pPr>
      <w:proofErr w:type="spellStart"/>
      <w:r>
        <w:t>Stateless</w:t>
      </w:r>
      <w:proofErr w:type="spellEnd"/>
      <w:r>
        <w:t>/</w:t>
      </w:r>
      <w:proofErr w:type="spellStart"/>
      <w:r>
        <w:t>statefull</w:t>
      </w:r>
      <w:proofErr w:type="spellEnd"/>
      <w:r>
        <w:t xml:space="preserve"> DHCPv6</w:t>
      </w:r>
    </w:p>
    <w:p w14:paraId="46045B90" w14:textId="177167C8" w:rsidR="00345D64" w:rsidRDefault="00345D64" w:rsidP="00345D64">
      <w:pPr>
        <w:pStyle w:val="Odstavce20"/>
      </w:pPr>
      <w:proofErr w:type="spellStart"/>
      <w:r>
        <w:t>Stateless</w:t>
      </w:r>
      <w:proofErr w:type="spellEnd"/>
      <w:r>
        <w:t xml:space="preserve"> </w:t>
      </w:r>
      <w:r w:rsidRPr="00345D64">
        <w:t>znamená, že žádný server nesleduje, jaké adresy byly přiděleny jednotlivým hostitelům a jaké adresy jsou ještě k dispozici pro přidělení.</w:t>
      </w:r>
    </w:p>
    <w:p w14:paraId="74A7224B" w14:textId="4EA9441E" w:rsidR="00345D64" w:rsidRPr="00345D64" w:rsidRDefault="00345D64" w:rsidP="00345D64">
      <w:pPr>
        <w:pStyle w:val="Odstavce20"/>
      </w:pPr>
      <w:proofErr w:type="spellStart"/>
      <w:proofErr w:type="gramStart"/>
      <w:r>
        <w:t>Statefull</w:t>
      </w:r>
      <w:proofErr w:type="spellEnd"/>
      <w:r>
        <w:t xml:space="preserve"> </w:t>
      </w:r>
      <w:r w:rsidRPr="00345D64">
        <w:t xml:space="preserve"> DHCPv</w:t>
      </w:r>
      <w:proofErr w:type="gramEnd"/>
      <w:r w:rsidRPr="00345D64">
        <w:t>6 poskytuje hostitelům adresy IPv6 a "další informace".</w:t>
      </w:r>
    </w:p>
    <w:p w14:paraId="21D027BB" w14:textId="58B90277" w:rsidR="00AA7371" w:rsidRDefault="004A46E5" w:rsidP="00B35108">
      <w:pPr>
        <w:pStyle w:val="Nadpis1"/>
      </w:pPr>
      <w:r>
        <w:lastRenderedPageBreak/>
        <w:t>P</w:t>
      </w:r>
      <w:r w:rsidRPr="004A46E5">
        <w:t>rincip funkce systému DNS a charakteristika role DNS serverů</w:t>
      </w:r>
    </w:p>
    <w:p w14:paraId="40068262" w14:textId="5665E29E" w:rsidR="00345D64" w:rsidRDefault="00345D64" w:rsidP="004A46E5">
      <w:pPr>
        <w:pStyle w:val="Nadpis2"/>
      </w:pPr>
      <w:r>
        <w:t>Funkce DNS</w:t>
      </w:r>
    </w:p>
    <w:p w14:paraId="1DB3B5D8" w14:textId="412225C3" w:rsidR="00345D64" w:rsidRDefault="00345D64" w:rsidP="00345D64">
      <w:pPr>
        <w:pStyle w:val="Odstavce20"/>
      </w:pPr>
      <w:proofErr w:type="spellStart"/>
      <w:r w:rsidRPr="00345D64">
        <w:t>Domain</w:t>
      </w:r>
      <w:proofErr w:type="spellEnd"/>
      <w:r w:rsidRPr="00345D64">
        <w:t xml:space="preserve"> Name </w:t>
      </w:r>
      <w:proofErr w:type="spellStart"/>
      <w:r w:rsidRPr="00345D64">
        <w:t>System</w:t>
      </w:r>
      <w:proofErr w:type="spellEnd"/>
      <w:r w:rsidRPr="00345D64">
        <w:t xml:space="preserve"> překládá lidsky čitelné názvy domén (například www.amazon.com) na strojově čitelné IP adresy (například 192.0.2.44).</w:t>
      </w:r>
    </w:p>
    <w:p w14:paraId="7D9042BF" w14:textId="225D9BFD" w:rsidR="00AC41CE" w:rsidRPr="00AC41CE" w:rsidRDefault="00AC41CE" w:rsidP="00AC41CE">
      <w:pPr>
        <w:pStyle w:val="Nadpis2"/>
      </w:pPr>
      <w:r>
        <w:t xml:space="preserve">Kořenový </w:t>
      </w:r>
      <w:proofErr w:type="spellStart"/>
      <w:r>
        <w:t>name</w:t>
      </w:r>
      <w:proofErr w:type="spellEnd"/>
      <w:r>
        <w:t xml:space="preserve"> server/doména</w:t>
      </w:r>
    </w:p>
    <w:p w14:paraId="3F2FBBCE" w14:textId="30C07ADF" w:rsidR="00AC41CE" w:rsidRDefault="00AC41CE" w:rsidP="00AC41CE">
      <w:pPr>
        <w:pStyle w:val="Odstavce20"/>
      </w:pPr>
      <w:r w:rsidRPr="00AC41CE">
        <w:t xml:space="preserve">Kořenové servery obsahují IP adresy všech autorizovaných registrů TLD </w:t>
      </w:r>
    </w:p>
    <w:p w14:paraId="45E14FC6" w14:textId="7C360376" w:rsidR="00AC41CE" w:rsidRDefault="00AC41CE" w:rsidP="00AC41CE">
      <w:pPr>
        <w:pStyle w:val="Odstavce20"/>
      </w:pPr>
      <w:r>
        <w:t>Kořenových serverů je 13 jsou označené jako A-M</w:t>
      </w:r>
    </w:p>
    <w:p w14:paraId="384B3B9F" w14:textId="6ABDC6A5" w:rsidR="00AC41CE" w:rsidRPr="00AC41CE" w:rsidRDefault="00AC41CE" w:rsidP="00AC41CE">
      <w:pPr>
        <w:pStyle w:val="Odstavce20"/>
      </w:pPr>
      <w:r>
        <w:t>Servery jsou různě rozesety po světě, kdy existuje více kopií jednotlivých serverů</w:t>
      </w:r>
    </w:p>
    <w:p w14:paraId="3B7F9361" w14:textId="68B69888" w:rsidR="004A46E5" w:rsidRDefault="004A46E5" w:rsidP="004A46E5">
      <w:pPr>
        <w:pStyle w:val="Nadpis2"/>
      </w:pPr>
      <w:r>
        <w:t>Autoritativní</w:t>
      </w:r>
    </w:p>
    <w:p w14:paraId="7A3319BC" w14:textId="40B4743D" w:rsidR="00345D64" w:rsidRPr="00345D64" w:rsidRDefault="00345D64" w:rsidP="00345D64">
      <w:pPr>
        <w:pStyle w:val="Odstavce20"/>
      </w:pPr>
      <w:r w:rsidRPr="00345D64">
        <w:t>Autoritativní server je ten, na němž jsou trvale uloženy záznamy k dané doméně/zóně.</w:t>
      </w:r>
    </w:p>
    <w:p w14:paraId="60E803D0" w14:textId="02A20E44" w:rsidR="004A46E5" w:rsidRDefault="004A46E5" w:rsidP="004A46E5">
      <w:pPr>
        <w:pStyle w:val="Nadpis2"/>
      </w:pPr>
      <w:r>
        <w:t>Rekurzivní</w:t>
      </w:r>
    </w:p>
    <w:p w14:paraId="1E09F84F" w14:textId="1196FEB8" w:rsidR="00345D64" w:rsidRPr="00345D64" w:rsidRDefault="00345D64" w:rsidP="00345D64">
      <w:pPr>
        <w:pStyle w:val="Odstavce20"/>
      </w:pPr>
      <w:r w:rsidRPr="00345D64">
        <w:t>Rekurzivní (</w:t>
      </w:r>
      <w:proofErr w:type="spellStart"/>
      <w:r w:rsidRPr="00345D64">
        <w:t>caching</w:t>
      </w:r>
      <w:proofErr w:type="spellEnd"/>
      <w:r w:rsidRPr="00345D64">
        <w:t xml:space="preserve"> </w:t>
      </w:r>
      <w:proofErr w:type="spellStart"/>
      <w:r w:rsidRPr="00345D64">
        <w:t>only</w:t>
      </w:r>
      <w:proofErr w:type="spellEnd"/>
      <w:r w:rsidRPr="00345D64">
        <w:t>) server je server, na který se se svými dotazy obracejí klientská zařízení (počítač, mobil aj.).</w:t>
      </w:r>
    </w:p>
    <w:p w14:paraId="13D86408" w14:textId="7218E5AF" w:rsidR="00B35108" w:rsidRDefault="004A46E5" w:rsidP="000A5FC3">
      <w:pPr>
        <w:pStyle w:val="Nadpis1"/>
      </w:pPr>
      <w:r>
        <w:t>P</w:t>
      </w:r>
      <w:r w:rsidRPr="004A46E5">
        <w:t>rincip doručování elektronické pošty</w:t>
      </w:r>
    </w:p>
    <w:p w14:paraId="36A27B74" w14:textId="77777777" w:rsidR="00116279" w:rsidRDefault="004A46E5" w:rsidP="00116279">
      <w:pPr>
        <w:pStyle w:val="Nadpis2"/>
        <w:rPr>
          <w:lang w:eastAsia="cs-CZ"/>
        </w:rPr>
      </w:pPr>
      <w:r>
        <w:rPr>
          <w:lang w:eastAsia="cs-CZ"/>
        </w:rPr>
        <w:t>E-mail</w:t>
      </w:r>
    </w:p>
    <w:p w14:paraId="192F60B9" w14:textId="6B36F6AF" w:rsidR="00116279" w:rsidRPr="00116279" w:rsidRDefault="00AC41CE" w:rsidP="00BA0B24">
      <w:pPr>
        <w:pStyle w:val="Odstavce20"/>
        <w:rPr>
          <w:rFonts w:asciiTheme="majorHAnsi" w:hAnsiTheme="majorHAnsi"/>
          <w:sz w:val="26"/>
          <w:lang w:eastAsia="cs-CZ"/>
        </w:rPr>
      </w:pPr>
      <w:r w:rsidRPr="00116279">
        <w:t>E-mail je způsob odesílání, doručování a přijímání zpráv přes elektronické komunikační systémy</w:t>
      </w:r>
      <w:r w:rsidRPr="00AC41CE">
        <w:t>.</w:t>
      </w:r>
    </w:p>
    <w:p w14:paraId="12A67EE1" w14:textId="71292AA7" w:rsidR="00116279" w:rsidRPr="00116279" w:rsidRDefault="00116279" w:rsidP="00116279">
      <w:pPr>
        <w:pStyle w:val="Odstavce20"/>
      </w:pPr>
      <w:r w:rsidRPr="00116279">
        <w:t xml:space="preserve">Odesílatel odešle email ze svého emailového klienta, zpráva se </w:t>
      </w:r>
      <w:proofErr w:type="gramStart"/>
      <w:r w:rsidRPr="00116279">
        <w:t>uloží</w:t>
      </w:r>
      <w:proofErr w:type="gramEnd"/>
      <w:r w:rsidRPr="00116279">
        <w:t xml:space="preserve"> na server poskytovatele.</w:t>
      </w:r>
    </w:p>
    <w:p w14:paraId="393F6C15" w14:textId="33B09ACC" w:rsidR="001918D9" w:rsidRPr="004A46E5" w:rsidRDefault="001918D9" w:rsidP="00AC41CE">
      <w:pPr>
        <w:pStyle w:val="Odstavce20"/>
        <w:rPr>
          <w:rFonts w:asciiTheme="majorHAnsi" w:hAnsiTheme="majorHAnsi"/>
          <w:sz w:val="26"/>
          <w:lang w:eastAsia="cs-CZ"/>
        </w:rPr>
      </w:pPr>
      <w:r>
        <w:br w:type="page"/>
      </w:r>
    </w:p>
    <w:p w14:paraId="1DD674D9" w14:textId="0D3D8307" w:rsidR="004A46E5" w:rsidRDefault="004A46E5" w:rsidP="004A46E5">
      <w:pPr>
        <w:pStyle w:val="Nadpis1"/>
      </w:pPr>
      <w:r>
        <w:lastRenderedPageBreak/>
        <w:t>C</w:t>
      </w:r>
      <w:r w:rsidRPr="004A46E5">
        <w:t xml:space="preserve">harakteristika komunikačních protokolů </w:t>
      </w:r>
      <w:r>
        <w:t>a standart MIME</w:t>
      </w:r>
    </w:p>
    <w:p w14:paraId="6C39B11B" w14:textId="0EFB4208" w:rsidR="004A46E5" w:rsidRDefault="004A46E5" w:rsidP="004A46E5">
      <w:pPr>
        <w:pStyle w:val="Nadpis2"/>
      </w:pPr>
      <w:r>
        <w:t>SMTP</w:t>
      </w:r>
    </w:p>
    <w:p w14:paraId="5820F536" w14:textId="47999C8B" w:rsidR="00AC41CE" w:rsidRDefault="00AC41CE" w:rsidP="00AC41CE">
      <w:pPr>
        <w:pStyle w:val="Odstavce20"/>
      </w:pPr>
      <w:proofErr w:type="spellStart"/>
      <w:r w:rsidRPr="00AC41CE">
        <w:t>Simple</w:t>
      </w:r>
      <w:proofErr w:type="spellEnd"/>
      <w:r w:rsidRPr="00AC41CE">
        <w:t xml:space="preserve"> Mail Transfer </w:t>
      </w:r>
      <w:proofErr w:type="spellStart"/>
      <w:r w:rsidRPr="00AC41CE">
        <w:t>Proto</w:t>
      </w:r>
      <w:r>
        <w:t>col</w:t>
      </w:r>
      <w:proofErr w:type="spellEnd"/>
      <w:r>
        <w:t xml:space="preserve"> </w:t>
      </w:r>
      <w:r w:rsidRPr="00AC41CE">
        <w:t>je internetový standardní komunikační protokol pro přenos elektronické pošty</w:t>
      </w:r>
      <w:r>
        <w:t>.</w:t>
      </w:r>
    </w:p>
    <w:p w14:paraId="6B1765F2" w14:textId="0882240C" w:rsidR="00AC41CE" w:rsidRDefault="00116279" w:rsidP="00AC41CE">
      <w:pPr>
        <w:pStyle w:val="Odstavce20"/>
      </w:pPr>
      <w:r>
        <w:t>E</w:t>
      </w:r>
      <w:r w:rsidR="00AC41CE" w:rsidRPr="00AC41CE">
        <w:t>-maily na poštovní server</w:t>
      </w:r>
      <w:r>
        <w:t xml:space="preserve"> jsou</w:t>
      </w:r>
      <w:r w:rsidR="00AC41CE" w:rsidRPr="00AC41CE">
        <w:t xml:space="preserve"> na portu 587 nebo 465</w:t>
      </w:r>
    </w:p>
    <w:p w14:paraId="25ACB86C" w14:textId="77777777" w:rsidR="00116279" w:rsidRDefault="00116279" w:rsidP="00116279">
      <w:pPr>
        <w:pStyle w:val="Odstavce20"/>
      </w:pPr>
      <w:r>
        <w:t>Pracuje mezi servery nebo mezi klientem a serverem</w:t>
      </w:r>
    </w:p>
    <w:p w14:paraId="6E2BE125" w14:textId="301B958A" w:rsidR="00116279" w:rsidRDefault="00116279" w:rsidP="00116279">
      <w:pPr>
        <w:pStyle w:val="Odstavce20"/>
      </w:pPr>
      <w:r>
        <w:t xml:space="preserve">Dva druhy: </w:t>
      </w:r>
      <w:r w:rsidRPr="00116279">
        <w:t>Přenosový a přijímací</w:t>
      </w:r>
    </w:p>
    <w:p w14:paraId="24694772" w14:textId="48B0578D" w:rsidR="00116279" w:rsidRDefault="00116279" w:rsidP="00116279">
      <w:pPr>
        <w:pStyle w:val="Odstavce20"/>
      </w:pPr>
      <w:r w:rsidRPr="00116279">
        <w:rPr>
          <w:b/>
          <w:bCs/>
        </w:rPr>
        <w:t xml:space="preserve">Přenosový </w:t>
      </w:r>
      <w:r>
        <w:t>přijme data od odesilatele a přesměruje je k příjemci</w:t>
      </w:r>
    </w:p>
    <w:p w14:paraId="75E6B5C1" w14:textId="12DA1021" w:rsidR="00116279" w:rsidRDefault="00116279" w:rsidP="00116279">
      <w:pPr>
        <w:pStyle w:val="Odstavce20"/>
      </w:pPr>
      <w:r w:rsidRPr="00116279">
        <w:rPr>
          <w:b/>
          <w:bCs/>
        </w:rPr>
        <w:t xml:space="preserve">Přijímací </w:t>
      </w:r>
      <w:r>
        <w:t>přijme data od přenosového a odešle je do e-mailové schránky</w:t>
      </w:r>
    </w:p>
    <w:p w14:paraId="227CF59F" w14:textId="14DF63A9" w:rsidR="00116279" w:rsidRDefault="00116279" w:rsidP="00116279">
      <w:pPr>
        <w:pStyle w:val="Odstavce20"/>
      </w:pPr>
      <w:r>
        <w:t>SMTP klient používá textové příkazy, SMTP server odpovídá číselnými kódy</w:t>
      </w:r>
    </w:p>
    <w:p w14:paraId="2EE79A72" w14:textId="21306EBB" w:rsidR="00116279" w:rsidRDefault="00116279" w:rsidP="00116279">
      <w:pPr>
        <w:pStyle w:val="Odstavce20"/>
        <w:numPr>
          <w:ilvl w:val="0"/>
          <w:numId w:val="5"/>
        </w:numPr>
      </w:pPr>
      <w:r>
        <w:t>SMTP klient se připojí k SMTP serveru</w:t>
      </w:r>
    </w:p>
    <w:p w14:paraId="1C8D1134" w14:textId="6B0AC463" w:rsidR="00116279" w:rsidRDefault="00116279" w:rsidP="00116279">
      <w:pPr>
        <w:pStyle w:val="Odstavce20"/>
        <w:numPr>
          <w:ilvl w:val="0"/>
          <w:numId w:val="5"/>
        </w:numPr>
      </w:pPr>
      <w:r>
        <w:t>E-mail je odeslán pomocí tohoto připojení</w:t>
      </w:r>
    </w:p>
    <w:p w14:paraId="6AD9AE10" w14:textId="3E40372A" w:rsidR="00116279" w:rsidRDefault="00116279" w:rsidP="00116279">
      <w:pPr>
        <w:pStyle w:val="Odstavce20"/>
      </w:pPr>
      <w:r>
        <w:t>+ Posílá, dokud nepošle úspěšně</w:t>
      </w:r>
    </w:p>
    <w:p w14:paraId="3BF7822A" w14:textId="77777777" w:rsidR="00116279" w:rsidRDefault="00116279" w:rsidP="00116279">
      <w:pPr>
        <w:pStyle w:val="Odstavce20"/>
      </w:pPr>
      <w:r>
        <w:t>+ Jednoduché na použití</w:t>
      </w:r>
    </w:p>
    <w:p w14:paraId="214963E5" w14:textId="77777777" w:rsidR="00116279" w:rsidRDefault="00116279" w:rsidP="00116279">
      <w:pPr>
        <w:pStyle w:val="Odstavce20"/>
      </w:pPr>
      <w:r>
        <w:t>+ Při chybě pošle vysvětlení</w:t>
      </w:r>
    </w:p>
    <w:p w14:paraId="178A0B7B" w14:textId="77777777" w:rsidR="00116279" w:rsidRDefault="00116279" w:rsidP="00116279">
      <w:pPr>
        <w:pStyle w:val="Odstavce20"/>
        <w:numPr>
          <w:ilvl w:val="0"/>
          <w:numId w:val="0"/>
        </w:numPr>
        <w:ind w:left="714"/>
      </w:pPr>
    </w:p>
    <w:p w14:paraId="25E72582" w14:textId="77777777" w:rsidR="00116279" w:rsidRDefault="00116279" w:rsidP="00116279">
      <w:pPr>
        <w:pStyle w:val="Odstavce20"/>
      </w:pPr>
      <w:r>
        <w:t>– Firewall často blokuje porty SMTP</w:t>
      </w:r>
    </w:p>
    <w:p w14:paraId="03AD8AEC" w14:textId="2F96AC11" w:rsidR="00116279" w:rsidRPr="00AC41CE" w:rsidRDefault="00116279" w:rsidP="00116279">
      <w:pPr>
        <w:pStyle w:val="Odstavce20"/>
      </w:pPr>
      <w:r>
        <w:t>– Zabezpečení SMTP je neefektivní</w:t>
      </w:r>
    </w:p>
    <w:p w14:paraId="1675CBA2" w14:textId="493BAF66" w:rsidR="004A46E5" w:rsidRDefault="004A46E5" w:rsidP="004A46E5">
      <w:pPr>
        <w:pStyle w:val="Nadpis2"/>
      </w:pPr>
      <w:r>
        <w:t>POP</w:t>
      </w:r>
      <w:r w:rsidR="00502E91">
        <w:t>3</w:t>
      </w:r>
    </w:p>
    <w:p w14:paraId="26078867" w14:textId="14D8D8CB" w:rsidR="00502E91" w:rsidRDefault="00502E91" w:rsidP="00502E91">
      <w:pPr>
        <w:pStyle w:val="Odstavce20"/>
      </w:pPr>
      <w:r>
        <w:t xml:space="preserve">Post office </w:t>
      </w:r>
      <w:proofErr w:type="spellStart"/>
      <w:r>
        <w:t>protocol</w:t>
      </w:r>
      <w:proofErr w:type="spellEnd"/>
      <w:r w:rsidR="00BA0B24">
        <w:t xml:space="preserve"> je </w:t>
      </w:r>
      <w:r w:rsidR="00BA0B24" w:rsidRPr="00BA0B24">
        <w:t>starší protokol, který byl původně navržen pro použití pouze na jednom počítači.</w:t>
      </w:r>
    </w:p>
    <w:p w14:paraId="0A08977C" w14:textId="29BF799C" w:rsidR="00502E91" w:rsidRDefault="00502E91" w:rsidP="00502E91">
      <w:pPr>
        <w:pStyle w:val="Odstavce20"/>
      </w:pPr>
      <w:r>
        <w:t xml:space="preserve">User </w:t>
      </w:r>
      <w:proofErr w:type="spellStart"/>
      <w:r>
        <w:t>friendly</w:t>
      </w:r>
      <w:proofErr w:type="spellEnd"/>
    </w:p>
    <w:p w14:paraId="06A82F24" w14:textId="69E41483" w:rsidR="00502E91" w:rsidRDefault="00BA0B24" w:rsidP="00502E91">
      <w:pPr>
        <w:pStyle w:val="Odstavce20"/>
      </w:pPr>
      <w:r>
        <w:t>J</w:t>
      </w:r>
      <w:r w:rsidRPr="00BA0B24">
        <w:t>e určen ke stažení do klienta a poté smazání ze serveru.</w:t>
      </w:r>
    </w:p>
    <w:p w14:paraId="11C4BBE4" w14:textId="3CEC5AA6" w:rsidR="00502E91" w:rsidRPr="00502E91" w:rsidRDefault="00502E91" w:rsidP="00502E91">
      <w:pPr>
        <w:pStyle w:val="Odstavce20"/>
      </w:pPr>
      <w:r>
        <w:t>Přístup bez internetu</w:t>
      </w:r>
    </w:p>
    <w:p w14:paraId="03671889" w14:textId="40910B91" w:rsidR="004A46E5" w:rsidRDefault="004A46E5" w:rsidP="004A46E5">
      <w:pPr>
        <w:pStyle w:val="Nadpis2"/>
      </w:pPr>
      <w:r>
        <w:t>IMAP</w:t>
      </w:r>
    </w:p>
    <w:p w14:paraId="336B6F69" w14:textId="604FDAD3" w:rsidR="00116279" w:rsidRDefault="00116279" w:rsidP="00116279">
      <w:pPr>
        <w:pStyle w:val="Odstavce20"/>
      </w:pPr>
      <w:r>
        <w:t xml:space="preserve">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je </w:t>
      </w:r>
      <w:r w:rsidRPr="00116279">
        <w:t>standardní protokol pro vyhledávání (příchozích) e-mailů.</w:t>
      </w:r>
    </w:p>
    <w:p w14:paraId="334CE803" w14:textId="3B9DD2A8" w:rsidR="00116279" w:rsidRDefault="00116279" w:rsidP="00116279">
      <w:pPr>
        <w:pStyle w:val="Odstavce20"/>
      </w:pPr>
      <w:r>
        <w:t>Přijímá data ze serveru</w:t>
      </w:r>
    </w:p>
    <w:p w14:paraId="286D9109" w14:textId="710497E7" w:rsidR="00116279" w:rsidRDefault="00116279" w:rsidP="00116279">
      <w:pPr>
        <w:pStyle w:val="Odstavce20"/>
      </w:pPr>
      <w:r>
        <w:t>Data zůstávají na serveru i po odeslání</w:t>
      </w:r>
    </w:p>
    <w:p w14:paraId="5816AF6D" w14:textId="39B6D77B" w:rsidR="00116279" w:rsidRDefault="00116279" w:rsidP="00116279">
      <w:pPr>
        <w:pStyle w:val="Odstavce20"/>
      </w:pPr>
      <w:r>
        <w:t>Obsah se stáhne až po otevření</w:t>
      </w:r>
    </w:p>
    <w:p w14:paraId="7954C9B4" w14:textId="77777777" w:rsidR="00116279" w:rsidRDefault="00116279" w:rsidP="00116279">
      <w:pPr>
        <w:pStyle w:val="Odstavce20"/>
      </w:pPr>
      <w:r>
        <w:t>+ Data jsou uloženy na serveru</w:t>
      </w:r>
    </w:p>
    <w:p w14:paraId="44CAE7D1" w14:textId="77777777" w:rsidR="00116279" w:rsidRDefault="00116279" w:rsidP="00116279">
      <w:pPr>
        <w:pStyle w:val="Odstavce20"/>
      </w:pPr>
      <w:r>
        <w:t>+ Minimální lokální využití uložiště</w:t>
      </w:r>
    </w:p>
    <w:p w14:paraId="372C0648" w14:textId="77777777" w:rsidR="00116279" w:rsidRDefault="00116279" w:rsidP="00116279">
      <w:pPr>
        <w:pStyle w:val="Odstavce20"/>
        <w:numPr>
          <w:ilvl w:val="0"/>
          <w:numId w:val="0"/>
        </w:numPr>
        <w:ind w:left="714"/>
      </w:pPr>
    </w:p>
    <w:p w14:paraId="2EF9CB54" w14:textId="77777777" w:rsidR="00116279" w:rsidRDefault="00116279" w:rsidP="00116279">
      <w:pPr>
        <w:pStyle w:val="Odstavce20"/>
      </w:pPr>
      <w:r>
        <w:t>– Pomalejší přístup k emailům</w:t>
      </w:r>
    </w:p>
    <w:p w14:paraId="17759431" w14:textId="3FFA20D2" w:rsidR="00116279" w:rsidRPr="00116279" w:rsidRDefault="00116279" w:rsidP="00116279">
      <w:pPr>
        <w:pStyle w:val="Odstavce20"/>
      </w:pPr>
      <w:r>
        <w:t>– Potřeba připojení k internetu</w:t>
      </w:r>
    </w:p>
    <w:p w14:paraId="0BD850BA" w14:textId="66B50243" w:rsidR="004A46E5" w:rsidRDefault="004A46E5" w:rsidP="004A46E5">
      <w:pPr>
        <w:pStyle w:val="Nadpis2"/>
      </w:pPr>
      <w:r>
        <w:t>MIME</w:t>
      </w:r>
    </w:p>
    <w:p w14:paraId="4924C511" w14:textId="5991F44A" w:rsidR="00672660" w:rsidRDefault="00672660" w:rsidP="00672660">
      <w:pPr>
        <w:pStyle w:val="Odstavce20"/>
      </w:pPr>
      <w:proofErr w:type="spellStart"/>
      <w:r w:rsidRPr="00672660">
        <w:t>Multipurpose</w:t>
      </w:r>
      <w:proofErr w:type="spellEnd"/>
      <w:r w:rsidRPr="00672660">
        <w:t xml:space="preserve"> Internet Mail </w:t>
      </w:r>
      <w:proofErr w:type="spellStart"/>
      <w:r w:rsidRPr="00672660">
        <w:t>Extensions</w:t>
      </w:r>
      <w:proofErr w:type="spellEnd"/>
      <w:r>
        <w:t xml:space="preserve"> </w:t>
      </w:r>
      <w:r w:rsidRPr="00672660">
        <w:t>je internetový standard, který rozšiřuje formát e-mailových zpráv tak, aby podporoval text ve znakových sadách jiných než ASCII, stejně jako přílohy zvuku, videa, obrázků a aplikačních programů.</w:t>
      </w:r>
    </w:p>
    <w:p w14:paraId="4F55B0BF" w14:textId="410B6C07" w:rsidR="00672660" w:rsidRPr="00672660" w:rsidRDefault="00672660" w:rsidP="00672660">
      <w:pPr>
        <w:pStyle w:val="Odstavce20"/>
      </w:pPr>
      <w:r>
        <w:t>F</w:t>
      </w:r>
      <w:r w:rsidRPr="00672660">
        <w:t xml:space="preserve">ormát MIME obsahuje </w:t>
      </w:r>
      <w:r w:rsidRPr="00672660">
        <w:rPr>
          <w:b/>
          <w:bCs/>
        </w:rPr>
        <w:t>8bitová</w:t>
      </w:r>
      <w:r w:rsidRPr="00672660">
        <w:t xml:space="preserve"> kódovaná data namísto běžně používaného 7bitového kódování pro odesílání e-mailů.</w:t>
      </w:r>
    </w:p>
    <w:p w14:paraId="0189387D" w14:textId="6E3C297F" w:rsidR="004A46E5" w:rsidRDefault="004A46E5" w:rsidP="004A46E5">
      <w:pPr>
        <w:pStyle w:val="Nadpis1"/>
      </w:pPr>
      <w:r>
        <w:t>P</w:t>
      </w:r>
      <w:r w:rsidRPr="004A46E5">
        <w:t xml:space="preserve">ojem </w:t>
      </w:r>
      <w:proofErr w:type="spellStart"/>
      <w:r w:rsidRPr="004A46E5">
        <w:t>World</w:t>
      </w:r>
      <w:proofErr w:type="spellEnd"/>
      <w:r w:rsidRPr="004A46E5">
        <w:t xml:space="preserve"> </w:t>
      </w:r>
      <w:proofErr w:type="spellStart"/>
      <w:r w:rsidRPr="004A46E5">
        <w:t>Wide</w:t>
      </w:r>
      <w:proofErr w:type="spellEnd"/>
      <w:r w:rsidRPr="004A46E5">
        <w:t xml:space="preserve"> Web (WWW)</w:t>
      </w:r>
    </w:p>
    <w:p w14:paraId="1510EEFE" w14:textId="03F43A9D" w:rsidR="00672660" w:rsidRDefault="00672660" w:rsidP="00672660">
      <w:pPr>
        <w:pStyle w:val="Odstavce20"/>
      </w:pPr>
      <w:r>
        <w:t>O</w:t>
      </w:r>
      <w:r w:rsidRPr="00672660">
        <w:t>značuje všechny veřejné webové stránky nebo stránky, ke kterým mohou uživatelé přistupovat na svých místních počítačích a jiných zařízeních prostřednictvím internetu.</w:t>
      </w:r>
    </w:p>
    <w:p w14:paraId="4B79543A" w14:textId="732A5A54" w:rsidR="008E2ED9" w:rsidRPr="00672660" w:rsidRDefault="008E2ED9" w:rsidP="008E2ED9">
      <w:pPr>
        <w:pStyle w:val="Odstavce20"/>
        <w:numPr>
          <w:ilvl w:val="0"/>
          <w:numId w:val="0"/>
        </w:numPr>
        <w:ind w:left="357"/>
      </w:pPr>
      <w:r>
        <w:t> </w:t>
      </w:r>
    </w:p>
    <w:p w14:paraId="0C742339" w14:textId="3AD84858" w:rsidR="002B1EC0" w:rsidRDefault="004A46E5" w:rsidP="004A46E5">
      <w:pPr>
        <w:pStyle w:val="Nadpis1"/>
      </w:pPr>
      <w:r>
        <w:lastRenderedPageBreak/>
        <w:t>P</w:t>
      </w:r>
      <w:r w:rsidRPr="004A46E5">
        <w:t>opsat komunikaci protokolem http</w:t>
      </w:r>
    </w:p>
    <w:p w14:paraId="165C2D51" w14:textId="456E0069" w:rsidR="008E2ED9" w:rsidRDefault="008E2ED9" w:rsidP="008E2ED9">
      <w:r>
        <w:rPr>
          <w:noProof/>
        </w:rPr>
        <w:drawing>
          <wp:inline distT="0" distB="0" distL="0" distR="0" wp14:anchorId="50EDA9F6" wp14:editId="489E207A">
            <wp:extent cx="4709160" cy="288036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9CE1" w14:textId="5152B2C3" w:rsidR="008E2ED9" w:rsidRPr="008E2ED9" w:rsidRDefault="008E2ED9" w:rsidP="008E2ED9">
      <w:r>
        <w:t> </w:t>
      </w:r>
      <w:r>
        <w:rPr>
          <w:noProof/>
        </w:rPr>
        <w:drawing>
          <wp:inline distT="0" distB="0" distL="0" distR="0" wp14:anchorId="3D4E8BA7" wp14:editId="395AEEBC">
            <wp:extent cx="5028798" cy="2575560"/>
            <wp:effectExtent l="0" t="0" r="635" b="0"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08" cy="257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BACF" w14:textId="70856D86" w:rsidR="0083254B" w:rsidRDefault="004A46E5" w:rsidP="0083254B">
      <w:pPr>
        <w:pStyle w:val="Nadpis1"/>
      </w:pPr>
      <w:r>
        <w:t>Č</w:t>
      </w:r>
      <w:r w:rsidRPr="004A46E5">
        <w:t>innost a význam webových prohlížečů</w:t>
      </w:r>
    </w:p>
    <w:p w14:paraId="49C7959B" w14:textId="42D2AD74" w:rsidR="008E2ED9" w:rsidRDefault="008E2ED9" w:rsidP="008E2ED9">
      <w:pPr>
        <w:pStyle w:val="Odstavce20"/>
      </w:pPr>
      <w:r w:rsidRPr="008E2ED9">
        <w:t>Stahuje informace z různých částí webu a zobrazuje je na vašem počítači nebo mobilním zařízení.</w:t>
      </w:r>
    </w:p>
    <w:p w14:paraId="2755180E" w14:textId="79230379" w:rsidR="008E2ED9" w:rsidRPr="008E2ED9" w:rsidRDefault="008E2ED9" w:rsidP="008E2ED9">
      <w:pPr>
        <w:pStyle w:val="Odstavce20"/>
      </w:pPr>
      <w:proofErr w:type="gramStart"/>
      <w:r>
        <w:t>S</w:t>
      </w:r>
      <w:r w:rsidRPr="008E2ED9">
        <w:t>louží</w:t>
      </w:r>
      <w:proofErr w:type="gramEnd"/>
      <w:r w:rsidRPr="008E2ED9">
        <w:t xml:space="preserve"> k prohlížení webových stránek, umožňuje komunikaci s http serverem a zpracovává kód prohlížených stránek, což umožňuje jejich správné zformátování a zobrazení.</w:t>
      </w:r>
    </w:p>
    <w:p w14:paraId="461757BE" w14:textId="26F49433" w:rsidR="008E2ED9" w:rsidRPr="008E2ED9" w:rsidRDefault="004A46E5" w:rsidP="006B4D20">
      <w:pPr>
        <w:pStyle w:val="Nadpis1"/>
      </w:pPr>
      <w:r>
        <w:t>Č</w:t>
      </w:r>
      <w:r w:rsidRPr="004A46E5">
        <w:t>innost databázového serveru</w:t>
      </w:r>
    </w:p>
    <w:p w14:paraId="53E770F8" w14:textId="0FE63D46" w:rsidR="004A46E5" w:rsidRDefault="004A46E5" w:rsidP="0083254B">
      <w:pPr>
        <w:pStyle w:val="Nadpis2"/>
      </w:pPr>
      <w:r>
        <w:t>Relační databáze</w:t>
      </w:r>
    </w:p>
    <w:p w14:paraId="0EC96A9E" w14:textId="58AF3842" w:rsidR="006B4D20" w:rsidRDefault="006B4D20" w:rsidP="006B4D20">
      <w:pPr>
        <w:pStyle w:val="Odstavce20"/>
      </w:pPr>
      <w:r w:rsidRPr="006B4D20">
        <w:t>databáze tvořená</w:t>
      </w:r>
      <w:r>
        <w:t xml:space="preserve"> </w:t>
      </w:r>
      <w:r w:rsidRPr="006B4D20">
        <w:t>z několika tabulek, které jsou propojené</w:t>
      </w:r>
      <w:r>
        <w:t xml:space="preserve"> </w:t>
      </w:r>
      <w:r w:rsidRPr="006B4D20">
        <w:t>jednoznačnými vztahy, kterým říkáme relace.</w:t>
      </w:r>
    </w:p>
    <w:p w14:paraId="550E3163" w14:textId="2A67B1C9" w:rsidR="006B4D20" w:rsidRPr="006B4D20" w:rsidRDefault="006B4D20" w:rsidP="006B4D20">
      <w:pPr>
        <w:pStyle w:val="Odstavce20"/>
      </w:pPr>
      <w:r>
        <w:t xml:space="preserve">-&gt; </w:t>
      </w:r>
      <w:r w:rsidRPr="006B4D20">
        <w:t>vyhledejte data v</w:t>
      </w:r>
      <w:r>
        <w:t xml:space="preserve"> </w:t>
      </w:r>
      <w:r w:rsidRPr="006B4D20">
        <w:t>různých tabulkách, která</w:t>
      </w:r>
      <w:r>
        <w:t xml:space="preserve"> </w:t>
      </w:r>
      <w:r w:rsidRPr="006B4D20">
        <w:t xml:space="preserve">navzájem </w:t>
      </w:r>
      <w:r w:rsidRPr="006B4D20">
        <w:t>souvisejí, a</w:t>
      </w:r>
      <w:r w:rsidRPr="006B4D20">
        <w:t xml:space="preserve"> definujte jejich vzájemné vztahy –</w:t>
      </w:r>
      <w:r w:rsidRPr="006B4D20">
        <w:t>relace (</w:t>
      </w:r>
      <w:r w:rsidRPr="006B4D20">
        <w:t>např. u databáze týkající se evidence knih může být vzájemná vazba v</w:t>
      </w:r>
      <w:r>
        <w:t xml:space="preserve"> </w:t>
      </w:r>
      <w:r w:rsidRPr="006B4D20">
        <w:t>tabulkách mezi knihami a žánry, nebo knihami a vydavateli apod.).</w:t>
      </w:r>
    </w:p>
    <w:p w14:paraId="383A3DBA" w14:textId="671C3572" w:rsidR="004A46E5" w:rsidRDefault="004A46E5" w:rsidP="0083254B">
      <w:pPr>
        <w:pStyle w:val="Nadpis2"/>
      </w:pPr>
      <w:r>
        <w:lastRenderedPageBreak/>
        <w:t>Systémy řízení báze dat</w:t>
      </w:r>
    </w:p>
    <w:p w14:paraId="403B56EB" w14:textId="461F5EB7" w:rsidR="006B4D20" w:rsidRDefault="006B4D20" w:rsidP="006B4D20">
      <w:pPr>
        <w:pStyle w:val="Odstavce20"/>
      </w:pPr>
      <w:r w:rsidRPr="006B4D20">
        <w:t xml:space="preserve">je softwarové vybavení, které zajišťuje práci s databází, tzn. </w:t>
      </w:r>
      <w:proofErr w:type="gramStart"/>
      <w:r w:rsidRPr="006B4D20">
        <w:t>tvoří</w:t>
      </w:r>
      <w:proofErr w:type="gramEnd"/>
      <w:r w:rsidRPr="006B4D20">
        <w:t xml:space="preserve"> rozhraní mezi aplikačními programy a uloženými daty.</w:t>
      </w:r>
    </w:p>
    <w:p w14:paraId="3C8177EF" w14:textId="01CC8523" w:rsidR="006B4D20" w:rsidRDefault="006B4D20" w:rsidP="006B4D20">
      <w:pPr>
        <w:pStyle w:val="Odstavce20"/>
      </w:pPr>
      <w:r>
        <w:t xml:space="preserve">Systém </w:t>
      </w:r>
      <w:r w:rsidRPr="006B4D20">
        <w:t xml:space="preserve">musí být jednak schopen efektivně pracovat s velkým množstvím dat, ale také musí být schopný řídit (vkládat, modifikovat, mazat) a definovat strukturu těchto perzistentních dat (čímž se </w:t>
      </w:r>
      <w:proofErr w:type="gramStart"/>
      <w:r w:rsidRPr="006B4D20">
        <w:t>liší</w:t>
      </w:r>
      <w:proofErr w:type="gramEnd"/>
      <w:r w:rsidRPr="006B4D20">
        <w:t xml:space="preserve"> od prostého souborového systému).</w:t>
      </w:r>
    </w:p>
    <w:p w14:paraId="1E1C449E" w14:textId="1D000ED4" w:rsidR="006B4D20" w:rsidRPr="006B4D20" w:rsidRDefault="006B4D20" w:rsidP="00B67B0F">
      <w:pPr>
        <w:pStyle w:val="Odstavce20"/>
      </w:pPr>
      <w:r>
        <w:t xml:space="preserve">Příklady systémů řízení báze dat: </w:t>
      </w:r>
      <w:r w:rsidRPr="006B4D20">
        <w:t>Oracle</w:t>
      </w:r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58C0B8C0" w14:textId="6667D4B1" w:rsidR="00A26A46" w:rsidRDefault="004A46E5" w:rsidP="00DF550E">
      <w:pPr>
        <w:pStyle w:val="Nadpis2"/>
      </w:pPr>
      <w:r>
        <w:t>SQL</w:t>
      </w:r>
    </w:p>
    <w:p w14:paraId="25F5BF61" w14:textId="78E42097" w:rsidR="006B4D20" w:rsidRDefault="00B67B0F" w:rsidP="006B4D20">
      <w:pPr>
        <w:pStyle w:val="Odstavce20"/>
      </w:pPr>
      <w:r w:rsidRPr="00B67B0F">
        <w:t>je standardizovaný programovací jazyk, který se používá ke správě relačních databází a provádění různých operací s daty v nich.</w:t>
      </w:r>
    </w:p>
    <w:p w14:paraId="2B554CD8" w14:textId="3E70245E" w:rsidR="00B67B0F" w:rsidRDefault="00B67B0F" w:rsidP="00B67B0F">
      <w:pPr>
        <w:pStyle w:val="Odstavce20"/>
      </w:pPr>
      <w:r>
        <w:t xml:space="preserve">SQL se používá pro: </w:t>
      </w:r>
    </w:p>
    <w:p w14:paraId="4022A602" w14:textId="77777777" w:rsidR="00B67B0F" w:rsidRDefault="00B67B0F" w:rsidP="00B67B0F">
      <w:pPr>
        <w:pStyle w:val="Odstavce20"/>
        <w:numPr>
          <w:ilvl w:val="1"/>
          <w:numId w:val="1"/>
        </w:numPr>
      </w:pPr>
      <w:r>
        <w:t>modifikace databázových tabulek a indexových struktur</w:t>
      </w:r>
    </w:p>
    <w:p w14:paraId="2C855E33" w14:textId="4CAA6648" w:rsidR="00B67B0F" w:rsidRDefault="00B67B0F" w:rsidP="00B67B0F">
      <w:pPr>
        <w:pStyle w:val="Odstavce20"/>
        <w:numPr>
          <w:ilvl w:val="1"/>
          <w:numId w:val="1"/>
        </w:numPr>
      </w:pPr>
      <w:r>
        <w:t>přidávání, aktualizace a mazání řádků dat; a</w:t>
      </w:r>
    </w:p>
    <w:p w14:paraId="62C346E6" w14:textId="60588195" w:rsidR="00B67B0F" w:rsidRPr="006B4D20" w:rsidRDefault="00B67B0F" w:rsidP="00B67B0F">
      <w:pPr>
        <w:pStyle w:val="Odstavce20"/>
        <w:numPr>
          <w:ilvl w:val="1"/>
          <w:numId w:val="1"/>
        </w:numPr>
      </w:pPr>
      <w:r>
        <w:t xml:space="preserve">získávání podmnožin informací ze systémů správy relačních databází </w:t>
      </w:r>
      <w:proofErr w:type="gramStart"/>
      <w:r>
        <w:t xml:space="preserve">( </w:t>
      </w:r>
      <w:proofErr w:type="spellStart"/>
      <w:r>
        <w:t>RDBMSes</w:t>
      </w:r>
      <w:proofErr w:type="spellEnd"/>
      <w:proofErr w:type="gramEnd"/>
      <w:r>
        <w:t xml:space="preserve"> ) – tyto informace lze použít pro zpracování transakcí, analytické aplikace a další aplikace, které vyžadují komunikaci s relační databází.</w:t>
      </w:r>
    </w:p>
    <w:p w14:paraId="624EA430" w14:textId="068B93C5" w:rsidR="00DA5EA6" w:rsidRPr="00DA5EA6" w:rsidRDefault="00DA5EA6" w:rsidP="00116279">
      <w:pPr>
        <w:pStyle w:val="Odstavce20"/>
        <w:numPr>
          <w:ilvl w:val="0"/>
          <w:numId w:val="0"/>
        </w:numPr>
      </w:pPr>
    </w:p>
    <w:sectPr w:rsidR="00DA5EA6" w:rsidRPr="00DA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0A78"/>
    <w:multiLevelType w:val="hybridMultilevel"/>
    <w:tmpl w:val="6D9EE7E8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0"/>
  </w:num>
  <w:num w:numId="2" w16cid:durableId="1779712308">
    <w:abstractNumId w:val="3"/>
  </w:num>
  <w:num w:numId="3" w16cid:durableId="1976790718">
    <w:abstractNumId w:val="4"/>
  </w:num>
  <w:num w:numId="4" w16cid:durableId="444007445">
    <w:abstractNumId w:val="2"/>
  </w:num>
  <w:num w:numId="5" w16cid:durableId="15982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A5FC3"/>
    <w:rsid w:val="00116279"/>
    <w:rsid w:val="001870E9"/>
    <w:rsid w:val="001918D9"/>
    <w:rsid w:val="002B1EC0"/>
    <w:rsid w:val="00345D64"/>
    <w:rsid w:val="00401244"/>
    <w:rsid w:val="004A46E5"/>
    <w:rsid w:val="00502E91"/>
    <w:rsid w:val="00671230"/>
    <w:rsid w:val="00672660"/>
    <w:rsid w:val="006B4D20"/>
    <w:rsid w:val="0083254B"/>
    <w:rsid w:val="008E2ED9"/>
    <w:rsid w:val="00A26A46"/>
    <w:rsid w:val="00AA7371"/>
    <w:rsid w:val="00AC41CE"/>
    <w:rsid w:val="00B35108"/>
    <w:rsid w:val="00B67B0F"/>
    <w:rsid w:val="00BA0B24"/>
    <w:rsid w:val="00C070C5"/>
    <w:rsid w:val="00C518A9"/>
    <w:rsid w:val="00DA5EA6"/>
    <w:rsid w:val="00DF550E"/>
    <w:rsid w:val="00E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795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Kristýna Jurčíková</cp:lastModifiedBy>
  <cp:revision>4</cp:revision>
  <dcterms:created xsi:type="dcterms:W3CDTF">2023-03-16T17:03:00Z</dcterms:created>
  <dcterms:modified xsi:type="dcterms:W3CDTF">2023-03-22T21:03:00Z</dcterms:modified>
</cp:coreProperties>
</file>